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人才引进迁户核准条件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60" w:lineRule="exact"/>
        <w:ind w:left="0" w:right="0" w:firstLine="0"/>
        <w:jc w:val="center"/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auto"/>
          <w:spacing w:val="0"/>
          <w:sz w:val="32"/>
          <w:szCs w:val="32"/>
          <w:lang w:val="en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auto"/>
          <w:spacing w:val="0"/>
          <w:sz w:val="32"/>
          <w:szCs w:val="32"/>
          <w:lang w:val="en" w:eastAsia="zh-CN"/>
        </w:rPr>
        <w:t>（摘自：深圳市人民政府关于印发深圳市户籍迁入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60" w:lineRule="exact"/>
        <w:ind w:left="0" w:right="0" w:firstLine="0"/>
        <w:jc w:val="center"/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auto"/>
          <w:spacing w:val="0"/>
          <w:sz w:val="32"/>
          <w:szCs w:val="32"/>
          <w:lang w:val="en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auto"/>
          <w:spacing w:val="0"/>
          <w:sz w:val="32"/>
          <w:szCs w:val="32"/>
          <w:lang w:val="en" w:eastAsia="zh-CN"/>
        </w:rPr>
        <w:t>若干规定的通知（深府〔2016〕59号））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60" w:lineRule="exac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val="en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经深圳市认定的高层次人才，且符合该类人才认定标准对应年龄条件的人员。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在国（境）外学习并获得学士以上学位的留学人员，或在国（境）外高等院校、科研机构工作（学习）1年以上、取得一定成果的访问学者和博士后等进修人员。本项所述人员年龄应在45周岁以下。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具有普通高等教育本科以上学历，且年龄在45周岁以下的人员；具有普通高等教育专科以上学历，且年龄在35周岁以下的人员。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四、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具有高级专业技术资格，且年龄在50周岁以下的人员；具有中级专业技术资格，且年龄在45周岁以下的人员。本项所述人员需同时具有中专以上学历。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五、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具有高级技师职业资格，且年龄在45周岁以下的人员；具有技师职业资格，且年龄在40周岁以下的人员；具有高级职业资格，且在深圳市参加社会保险满3年以上、年龄在35周岁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</w:rPr>
        <w:t>以下的人员。本项所述人员的职业资格证书需同时符合深圳市紧缺工种（职业）目录。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六、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在世界技能大赛和国家级一、二类职业技能竞赛中获奖人员，或获得“中华技能大奖”“全国技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能手”“广东省技术能手”“深圳市技术能手”称号人员，或受深圳市委、市政府表彰的人员。本项所述人员年龄需在45周岁以下。</w:t>
      </w:r>
    </w:p>
    <w:p>
      <w:pPr>
        <w:spacing w:line="560" w:lineRule="exact"/>
        <w:rPr>
          <w:color w:val="000000"/>
        </w:rPr>
      </w:pPr>
    </w:p>
    <w:sectPr>
      <w:pgSz w:w="11906" w:h="16838"/>
      <w:pgMar w:top="198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F0D73"/>
    <w:rsid w:val="3EAB0813"/>
    <w:rsid w:val="596841AC"/>
    <w:rsid w:val="63F7EC67"/>
    <w:rsid w:val="76EB629A"/>
    <w:rsid w:val="7FEF5AF8"/>
    <w:rsid w:val="96CFB9E3"/>
    <w:rsid w:val="CD16E3E4"/>
    <w:rsid w:val="CFDB2FC3"/>
    <w:rsid w:val="D7FCE74E"/>
    <w:rsid w:val="EDFF307D"/>
    <w:rsid w:val="EEFFA863"/>
    <w:rsid w:val="FEEE976E"/>
    <w:rsid w:val="FF77966A"/>
    <w:rsid w:val="FFBB7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张国锐</cp:lastModifiedBy>
  <dcterms:modified xsi:type="dcterms:W3CDTF">2025-12-30T09:28:16Z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74B4F1032C85D660B02A5369DD042596</vt:lpwstr>
  </property>
</Properties>
</file>