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/>
        </w:rPr>
        <w:t>项目简介及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sz w:val="44"/>
          <w:szCs w:val="44"/>
          <w:shd w:val="clear"/>
          <w:lang w:val="en-US" w:eastAsia="zh-CN"/>
        </w:rPr>
        <w:t>全景VR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开发商：深圳市百纳投资有限公司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推广名：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京基</w:t>
      </w:r>
      <w:r>
        <w:rPr>
          <w:rFonts w:hint="eastAsia" w:ascii="仿宋_GB2312" w:hAnsi="仿宋_GB2312" w:eastAsia="仿宋_GB2312" w:cs="仿宋_GB2312"/>
          <w:sz w:val="32"/>
          <w:szCs w:val="32"/>
        </w:rPr>
        <w:t>御景荟都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占地面积：总占地8.53万㎡ 首期占地3.6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建筑面积：总建筑面积约68万㎡，首期建筑面积约30万㎡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保障性租赁住房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280户，商务</w:t>
      </w:r>
      <w:r>
        <w:rPr>
          <w:rFonts w:hint="eastAsia" w:ascii="仿宋_GB2312" w:hAnsi="仿宋_GB2312" w:eastAsia="仿宋_GB2312" w:cs="仿宋_GB2312"/>
          <w:sz w:val="32"/>
          <w:szCs w:val="32"/>
        </w:rPr>
        <w:t>公寓2520户，办公960户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层数：43层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梯户比：5梯16户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物业公司：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京基物业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物业管理费：4.8元/㎡/月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容积率：5.47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绿化率：30%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周边交通：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项目位于地铁14号线南约地铁口，2站大运、9站福田；沈海高速和东部过境高速南北贯穿，直通罗湖，无缝连接福田、南山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多维交通体系，快速通达深圳中心城区。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周边产业：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位于国家级高新园示范区——宝龙科技城，对标南山科技园，汇聚企业4000余家，国家级高新技术企业210家，超亿元企业74家，超十亿元企业5家，超百亿元企业2家，上市企业20家。已有比亚迪、中广核等知名企业和行业龙头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项目自带配套及周边配套情况：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项目自带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集中式商业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正在建设中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，预计将由京基集团运营，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放式商业街区，下沉式商业广场，满足海量消费客群需求。周边龙岗中心城、大运商圈等覆盖，约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公里内有尖莎咀购物中心、星河COCO Park、万科广场等约46万㎡大型购物中心。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293620" cy="2293620"/>
            <wp:effectExtent l="0" t="0" r="11430" b="11430"/>
            <wp:docPr id="2" name="图片 2" descr="VR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VR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京基御景荟都保障性租赁住房全景VR</w:t>
      </w:r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3B1A"/>
    <w:rsid w:val="16C60EFB"/>
    <w:rsid w:val="2FBFA025"/>
    <w:rsid w:val="367EC480"/>
    <w:rsid w:val="45F19608"/>
    <w:rsid w:val="54503CB5"/>
    <w:rsid w:val="5A3ED6C9"/>
    <w:rsid w:val="5A8661A7"/>
    <w:rsid w:val="5BFF9DD2"/>
    <w:rsid w:val="5CDE77F3"/>
    <w:rsid w:val="5EBC8B8B"/>
    <w:rsid w:val="72B772AA"/>
    <w:rsid w:val="77F76E83"/>
    <w:rsid w:val="7CE76553"/>
    <w:rsid w:val="7DA6C7BE"/>
    <w:rsid w:val="7DDBAE39"/>
    <w:rsid w:val="7FDF4D1E"/>
    <w:rsid w:val="C6FF26DF"/>
    <w:rsid w:val="DFFF2894"/>
    <w:rsid w:val="E35CF279"/>
    <w:rsid w:val="EAEF21DA"/>
    <w:rsid w:val="F5BCE772"/>
    <w:rsid w:val="F7DF7275"/>
    <w:rsid w:val="F99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478</Characters>
  <Lines>0</Lines>
  <Paragraphs>0</Paragraphs>
  <TotalTime>3</TotalTime>
  <ScaleCrop>false</ScaleCrop>
  <LinksUpToDate>false</LinksUpToDate>
  <CharactersWithSpaces>480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2025-05-11T13:43:00Z</dcterms:created>
  <dc:creator>A20220056</dc:creator>
  <cp:lastModifiedBy>何涛</cp:lastModifiedBy>
  <dcterms:modified xsi:type="dcterms:W3CDTF">2025-12-10T18:16:59Z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eyJoZGlkIjoiMDYwZWNkYTRkNDY5ZTY5MTYyM2E1MjM3OTJjNDdiNDMiLCJ1c2VySWQiOiIzNTUyOTAyMDEifQ==</vt:lpwstr>
  </property>
  <property fmtid="{D5CDD505-2E9C-101B-9397-08002B2CF9AE}" pid="4" name="ICV">
    <vt:lpwstr>AE5D4688FC1443F09292388F0414A8F4_13</vt:lpwstr>
  </property>
</Properties>
</file>