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仿宋_GB2312"/>
          <w:sz w:val="30"/>
          <w:szCs w:val="30"/>
          <w:lang w:val="en-US" w:eastAsia="zh-CN"/>
        </w:rPr>
      </w:pPr>
      <w:r>
        <w:rPr>
          <w:rFonts w:hint="eastAsia" w:ascii="宋体" w:hAnsi="宋体" w:cs="仿宋_GB2312"/>
          <w:sz w:val="30"/>
          <w:szCs w:val="30"/>
          <w:lang w:eastAsia="zh-CN"/>
        </w:rPr>
        <w:t>附件</w:t>
      </w:r>
      <w:r>
        <w:rPr>
          <w:rFonts w:hint="eastAsia" w:ascii="宋体" w:hAnsi="宋体" w:cs="仿宋_GB231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 w:cs="仿宋_GB2312"/>
          <w:sz w:val="30"/>
          <w:szCs w:val="30"/>
        </w:rPr>
        <w:t>评分标准</w:t>
      </w:r>
    </w:p>
    <w:tbl>
      <w:tblPr>
        <w:tblStyle w:val="7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400"/>
        <w:gridCol w:w="505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156" w:type="dxa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  <w:t>类   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  <w:t>评分项目</w:t>
            </w:r>
          </w:p>
        </w:tc>
        <w:tc>
          <w:tcPr>
            <w:tcW w:w="5055" w:type="dxa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  <w:t>备   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价格评分</w:t>
            </w:r>
          </w:p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（合计20分）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投标总价</w:t>
            </w:r>
          </w:p>
        </w:tc>
        <w:tc>
          <w:tcPr>
            <w:tcW w:w="5055" w:type="dxa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价格分统一采用价格优先法计算，即满足资质要求的有效报价中取最低的为评标基准价，其价格为满分。价格分计算公式：投标报价得分=[评标基准价/项目报价]×价格权重值。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商务</w:t>
            </w:r>
            <w:r>
              <w:rPr>
                <w:rFonts w:hint="eastAsia" w:ascii="宋体" w:hAnsi="宋体"/>
                <w:b/>
                <w:szCs w:val="21"/>
              </w:rPr>
              <w:t>评分</w:t>
            </w:r>
          </w:p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（合计50</w:t>
            </w:r>
          </w:p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资质证书</w:t>
            </w:r>
          </w:p>
        </w:tc>
        <w:tc>
          <w:tcPr>
            <w:tcW w:w="5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1、评分内容：</w:t>
            </w:r>
          </w:p>
          <w:p>
            <w:pPr>
              <w:rPr>
                <w:rFonts w:hint="eastAsia"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）投标人具备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广播电视节目制作经营许可证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得3分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）投标人具有市级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的报纸出版许可证的，得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分；具有区级的报纸出版许可证的，得1分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2、评分依据：</w:t>
            </w:r>
          </w:p>
          <w:p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投标人需提供上述证书的复印件或扫描件，并加盖公章。未提供或提供的材料不符合要求的不得分。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hAnsi="宋体"/>
                <w:b/>
                <w:bCs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hAnsi="宋体"/>
                <w:color w:val="000000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运营能力</w:t>
            </w:r>
          </w:p>
        </w:tc>
        <w:tc>
          <w:tcPr>
            <w:tcW w:w="5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1、评分内容：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投标人拥有自主运营或代运营并经认证的官方微信公众号，由评审专家根据其微信公众号关注数（粉丝量）进行打分。分档评分：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第一档，微信公众号关注数（粉丝量）200万以上（含200万）的，每提供一个得5分；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第二档，微信公众号关注数（粉丝量）100万以上（含100万）的，每提供一个得4分；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第三档，微信公众号关注数（粉丝量）20万以上（含20万）的，每提供一个得2分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此项累计得分，最高不超过10分。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单篇推文阅读量≥10万及以上的，每篇得5分；5万≤单篇推文阅读量＜10万的，每篇得2分；2万≤单篇推文阅读量＜5万的，每篇得1分；其他不得分。此项累计得分，最高不超过10分。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以上统计的投标人运营的政务公众号时间范围为2020年1月1日至本项目投标截止之日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2、评分依据：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需提供项目合同证明材料复印件和后台阅读数截图并加盖公章，提供原文链接备查，否则不得分，原件备查。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企业荣誉</w:t>
            </w:r>
          </w:p>
        </w:tc>
        <w:tc>
          <w:tcPr>
            <w:tcW w:w="505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评审标准：投标人在2020年1月1日至本项目投标截止之日，获国家级及以上新闻、新媒体或融媒体奖项，每个得5分；获省级及以上，每个得2分；获市级，每个得1分。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此项累计得分，最高不超过5分。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须提供相关证明材料复印件加盖公章，原件备查。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同类项目业绩</w:t>
            </w:r>
          </w:p>
        </w:tc>
        <w:tc>
          <w:tcPr>
            <w:tcW w:w="50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1、评分内容：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投标人近五年（2020年1月1日至本项目投标截止日前），具有与机关事业单位类似合作项目的，每提供一项得2分，最高得10分。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2、评分依据：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投标人需提供相关的项目合同的扫描件或复印件，加盖公章，原件备查。未提供或提供的材料不符合要求的不得分。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项目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负责人</w:t>
            </w:r>
            <w:r>
              <w:rPr>
                <w:rFonts w:hint="eastAsia"/>
                <w:b w:val="0"/>
                <w:bCs w:val="0"/>
                <w:highlight w:val="none"/>
              </w:rPr>
              <w:t>情况</w:t>
            </w:r>
          </w:p>
        </w:tc>
        <w:tc>
          <w:tcPr>
            <w:tcW w:w="5055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1、评分内容：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具有人社部门（或其他具备职称评定资格的单位或机构）颁发的新闻专业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  <w:lang w:val="en-US" w:eastAsia="zh-CN"/>
              </w:rPr>
              <w:t>副高级及以上职称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等相关专业的，得2分。</w:t>
            </w:r>
          </w:p>
          <w:p>
            <w:pPr>
              <w:widowControl/>
              <w:wordWrap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具有担任政务新媒体运维项目负责人经历的，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每提供1个有效证明，得1分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本小项最高得分2分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highlight w:val="none"/>
              </w:rPr>
              <w:t>2、评分依据：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(1)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提供职称证书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扫描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件。</w:t>
            </w:r>
          </w:p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(2)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担任政务新媒体运维项目负责人经历证明材料为项目合同关键页（包括但不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限于签订合同双方的单位名称、合同项目名称、项目内容与含签订合同双方的盖章、签订日期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负责人信息的关键页）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扫描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件或合同甲方出具的证明文件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扫描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件（含负责人信息）。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snapToGrid w:val="0"/>
                <w:kern w:val="0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项目派驻人员情况</w:t>
            </w:r>
          </w:p>
        </w:tc>
        <w:tc>
          <w:tcPr>
            <w:tcW w:w="505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1、评分内容：</w:t>
            </w:r>
          </w:p>
          <w:p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（1）拟派驻人员专业为计算机、信息技术、新闻传媒、出版与发行、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汉语言文学、美术设计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highlight w:val="none"/>
                <w:lang w:val="en-US" w:eastAsia="zh-CN"/>
              </w:rPr>
              <w:t>广告、数字媒体艺术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等相关专业的，得2分。</w:t>
            </w:r>
          </w:p>
          <w:p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</w:rPr>
              <w:t>提供拟派驻人员原创文案写作案例，从运营策划、文字写作、编辑设计等方面，每提供一份得1分，最高</w:t>
            </w:r>
            <w:r>
              <w:rPr>
                <w:rFonts w:hint="eastAsia" w:ascii="宋体" w:hAnsi="宋体" w:eastAsia="宋体" w:cs="宋体"/>
                <w:highlight w:val="none"/>
              </w:rPr>
              <w:t>得3分，不提供不得分。</w:t>
            </w:r>
          </w:p>
          <w:p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（3）具有2年或以上媒体工作经验得1分，</w:t>
            </w:r>
          </w:p>
          <w:p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2、评分依据：</w:t>
            </w:r>
          </w:p>
          <w:p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投标人需提供拟派驻人员的学历证书和相关案例资料复印件，并加盖公章。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highlight w:val="none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技术</w:t>
            </w:r>
            <w:r>
              <w:rPr>
                <w:rFonts w:hint="eastAsia" w:ascii="宋体" w:hAnsi="宋体"/>
                <w:b/>
                <w:szCs w:val="21"/>
              </w:rPr>
              <w:t>评分</w:t>
            </w:r>
          </w:p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（合计30）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服务方案</w:t>
            </w:r>
          </w:p>
          <w:p>
            <w:pPr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整体情况</w:t>
            </w:r>
          </w:p>
        </w:tc>
        <w:tc>
          <w:tcPr>
            <w:tcW w:w="505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根据提交材料的整体印象，包括材料制作的精细化程度、材料的细节、方案的完整性、整体结构等进行横向比较，优得8-10分，良得5-7分，中得2-4分,差得0-1分。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</w:t>
            </w:r>
          </w:p>
        </w:tc>
        <w:tc>
          <w:tcPr>
            <w:tcW w:w="505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评审内容：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投标人的实施方案要求对本项目理解全面，充分考虑各方用户需求，可操作性强，重点突出，实施方案针对本项目的具体规划：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1、优：内容全面、科学合理、针对性强，可操作性强，得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10分；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2、良：内容较全面、针对性较强，可操作性良好，得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6分；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3、一般：内容基本完整，针对性较差，可操作性较差，得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3分。</w:t>
            </w:r>
          </w:p>
          <w:p>
            <w:pPr>
              <w:widowControl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（注：不提供不得分）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 w:cs="Arial"/>
                <w:b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项目重点难点分析、应对措施</w:t>
            </w:r>
          </w:p>
        </w:tc>
        <w:tc>
          <w:tcPr>
            <w:tcW w:w="5055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评审内容：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针对此次项目难点重点进行分析，并提供详细的解决方案及合理化建议：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优：项目重点难点分析准确全面，应对措施完善，针对性强，得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7-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10分。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良：项目重点难点分析基本准确，应对措施良好，针对性一般，得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4-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6分。</w:t>
            </w:r>
          </w:p>
          <w:p>
            <w:pPr>
              <w:tabs>
                <w:tab w:val="left" w:pos="426"/>
              </w:tabs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3、一般：项目重点难点分析一般，应对措施、针对性差，得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3分。</w:t>
            </w:r>
          </w:p>
          <w:p>
            <w:pPr>
              <w:tabs>
                <w:tab w:val="left" w:pos="426"/>
              </w:tabs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（注：不提供不得分）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85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  <w:t>评标总得分</w:t>
            </w:r>
          </w:p>
          <w:p>
            <w:pPr>
              <w:adjustRightInd w:val="0"/>
              <w:snapToGrid w:val="0"/>
              <w:spacing w:after="6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  <w:t>（总分100分）</w:t>
            </w:r>
          </w:p>
        </w:tc>
      </w:tr>
    </w:tbl>
    <w:p>
      <w:pPr>
        <w:spacing w:after="156" w:afterLines="50"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156" w:afterLines="50"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156" w:afterLines="50" w:line="560" w:lineRule="exact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13F30"/>
    <w:multiLevelType w:val="singleLevel"/>
    <w:tmpl w:val="51913F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ED"/>
    <w:rsid w:val="000700D4"/>
    <w:rsid w:val="000B7CCE"/>
    <w:rsid w:val="0011141F"/>
    <w:rsid w:val="00145428"/>
    <w:rsid w:val="001A3B19"/>
    <w:rsid w:val="001D7F58"/>
    <w:rsid w:val="00200A6C"/>
    <w:rsid w:val="00270886"/>
    <w:rsid w:val="0027166A"/>
    <w:rsid w:val="002C4352"/>
    <w:rsid w:val="002F310F"/>
    <w:rsid w:val="0031639B"/>
    <w:rsid w:val="00372772"/>
    <w:rsid w:val="003D777A"/>
    <w:rsid w:val="0041515F"/>
    <w:rsid w:val="0047721D"/>
    <w:rsid w:val="004B08C2"/>
    <w:rsid w:val="004B403D"/>
    <w:rsid w:val="004C13ED"/>
    <w:rsid w:val="004C25CB"/>
    <w:rsid w:val="004D1436"/>
    <w:rsid w:val="00501815"/>
    <w:rsid w:val="005051E8"/>
    <w:rsid w:val="005067CB"/>
    <w:rsid w:val="00507F46"/>
    <w:rsid w:val="00597438"/>
    <w:rsid w:val="00612423"/>
    <w:rsid w:val="00655510"/>
    <w:rsid w:val="00676FF2"/>
    <w:rsid w:val="007748AB"/>
    <w:rsid w:val="0078386C"/>
    <w:rsid w:val="0079586B"/>
    <w:rsid w:val="007A63A5"/>
    <w:rsid w:val="007C1EBE"/>
    <w:rsid w:val="007C78D3"/>
    <w:rsid w:val="007D2A6C"/>
    <w:rsid w:val="007E570B"/>
    <w:rsid w:val="008258FF"/>
    <w:rsid w:val="00886E85"/>
    <w:rsid w:val="0094760D"/>
    <w:rsid w:val="009516F8"/>
    <w:rsid w:val="0095635A"/>
    <w:rsid w:val="009B0A01"/>
    <w:rsid w:val="009F24AF"/>
    <w:rsid w:val="009F58A2"/>
    <w:rsid w:val="00A0799A"/>
    <w:rsid w:val="00A311AD"/>
    <w:rsid w:val="00B80BAF"/>
    <w:rsid w:val="00BB3BA7"/>
    <w:rsid w:val="00BE30D1"/>
    <w:rsid w:val="00C0643D"/>
    <w:rsid w:val="00C153AA"/>
    <w:rsid w:val="00C2056D"/>
    <w:rsid w:val="00C96A3D"/>
    <w:rsid w:val="00CB421C"/>
    <w:rsid w:val="00D145E4"/>
    <w:rsid w:val="00D45DED"/>
    <w:rsid w:val="00D81590"/>
    <w:rsid w:val="00DD08D4"/>
    <w:rsid w:val="00DF41A9"/>
    <w:rsid w:val="00E067F6"/>
    <w:rsid w:val="00E56B2D"/>
    <w:rsid w:val="00E71D0A"/>
    <w:rsid w:val="00E82B42"/>
    <w:rsid w:val="00EE2570"/>
    <w:rsid w:val="00EF04FD"/>
    <w:rsid w:val="00F2663F"/>
    <w:rsid w:val="00FC55DE"/>
    <w:rsid w:val="00FE3A82"/>
    <w:rsid w:val="0FC7E5AE"/>
    <w:rsid w:val="1E9D48E1"/>
    <w:rsid w:val="3BD71913"/>
    <w:rsid w:val="3DF7A7DC"/>
    <w:rsid w:val="546F0D7E"/>
    <w:rsid w:val="5577FF84"/>
    <w:rsid w:val="577DB1B7"/>
    <w:rsid w:val="5FDF4550"/>
    <w:rsid w:val="6BA6267D"/>
    <w:rsid w:val="7BF3FA14"/>
    <w:rsid w:val="7F972974"/>
    <w:rsid w:val="E36F9A26"/>
    <w:rsid w:val="F279A27B"/>
    <w:rsid w:val="F3C3B939"/>
    <w:rsid w:val="FBFF8A1D"/>
    <w:rsid w:val="FEC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1"/>
    <w:link w:val="13"/>
    <w:qFormat/>
    <w:uiPriority w:val="0"/>
    <w:pPr>
      <w:spacing w:before="260" w:after="260" w:line="240" w:lineRule="auto"/>
      <w:outlineLvl w:val="2"/>
    </w:pPr>
    <w:rPr>
      <w:rFonts w:ascii="宋体" w:hAnsi="宋体" w:eastAsia="宋体" w:cs="Times New Roman"/>
      <w:szCs w:val="32"/>
    </w:rPr>
  </w:style>
  <w:style w:type="paragraph" w:styleId="3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link w:val="15"/>
    <w:qFormat/>
    <w:uiPriority w:val="0"/>
    <w:rPr>
      <w:rFonts w:ascii="宋体" w:hAnsi="Courier New"/>
      <w:b/>
      <w:position w:val="-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标题 3 字符"/>
    <w:basedOn w:val="8"/>
    <w:link w:val="2"/>
    <w:qFormat/>
    <w:uiPriority w:val="0"/>
    <w:rPr>
      <w:rFonts w:ascii="宋体" w:hAnsi="宋体" w:eastAsia="宋体" w:cs="Times New Roman"/>
      <w:b/>
      <w:bCs/>
      <w:kern w:val="2"/>
      <w:sz w:val="28"/>
      <w:szCs w:val="32"/>
    </w:rPr>
  </w:style>
  <w:style w:type="character" w:customStyle="1" w:styleId="14">
    <w:name w:val="标题 4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5">
    <w:name w:val="纯文本 字符"/>
    <w:basedOn w:val="8"/>
    <w:link w:val="4"/>
    <w:qFormat/>
    <w:uiPriority w:val="0"/>
    <w:rPr>
      <w:rFonts w:ascii="宋体" w:hAnsi="Courier New"/>
      <w:b/>
      <w:kern w:val="2"/>
      <w:position w:val="-6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798</Words>
  <Characters>4555</Characters>
  <Lines>37</Lines>
  <Paragraphs>10</Paragraphs>
  <TotalTime>3</TotalTime>
  <ScaleCrop>false</ScaleCrop>
  <LinksUpToDate>false</LinksUpToDate>
  <CharactersWithSpaces>5343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2026-03-18T16:18:00Z</dcterms:created>
  <dc:creator>Administrator</dc:creator>
  <cp:lastModifiedBy>胡涞</cp:lastModifiedBy>
  <cp:lastPrinted>2022-10-24T12:16:00Z</cp:lastPrinted>
  <dcterms:modified xsi:type="dcterms:W3CDTF">2026-03-24T17:39:50Z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336CD5541FDFD547B656C2699EF98C85</vt:lpwstr>
  </property>
</Properties>
</file>