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53" w:rsidRDefault="00964B53" w:rsidP="00964B53">
      <w:pPr>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自行采购项目供应商资格审查表</w:t>
      </w:r>
    </w:p>
    <w:tbl>
      <w:tblPr>
        <w:tblStyle w:val="a3"/>
        <w:tblpPr w:leftFromText="180" w:rightFromText="180" w:vertAnchor="text" w:horzAnchor="page" w:tblpX="1540" w:tblpY="86"/>
        <w:tblOverlap w:val="never"/>
        <w:tblW w:w="9112" w:type="dxa"/>
        <w:tblLayout w:type="fixed"/>
        <w:tblLook w:val="04A0" w:firstRow="1" w:lastRow="0" w:firstColumn="1" w:lastColumn="0" w:noHBand="0" w:noVBand="1"/>
      </w:tblPr>
      <w:tblGrid>
        <w:gridCol w:w="412"/>
        <w:gridCol w:w="2388"/>
        <w:gridCol w:w="3348"/>
        <w:gridCol w:w="1248"/>
        <w:gridCol w:w="1716"/>
      </w:tblGrid>
      <w:tr w:rsidR="00964B53" w:rsidTr="00D6477D">
        <w:tc>
          <w:tcPr>
            <w:tcW w:w="412" w:type="dxa"/>
          </w:tcPr>
          <w:p w:rsidR="00964B53" w:rsidRDefault="00964B53" w:rsidP="00D6477D">
            <w:pPr>
              <w:widowControl/>
              <w:spacing w:line="380" w:lineRule="exact"/>
              <w:ind w:firstLineChars="0" w:firstLine="0"/>
              <w:jc w:val="center"/>
              <w:rPr>
                <w:rFonts w:ascii="黑体" w:eastAsia="黑体" w:hAnsi="黑体" w:cs="仿宋_GB2312"/>
                <w:sz w:val="24"/>
              </w:rPr>
            </w:pPr>
            <w:r>
              <w:rPr>
                <w:rFonts w:ascii="黑体" w:eastAsia="黑体" w:hAnsi="黑体" w:cs="仿宋_GB2312" w:hint="eastAsia"/>
                <w:sz w:val="24"/>
              </w:rPr>
              <w:t>序号</w:t>
            </w:r>
          </w:p>
        </w:tc>
        <w:tc>
          <w:tcPr>
            <w:tcW w:w="2388" w:type="dxa"/>
            <w:vAlign w:val="center"/>
          </w:tcPr>
          <w:p w:rsidR="00964B53" w:rsidRDefault="00964B53" w:rsidP="00D6477D">
            <w:pPr>
              <w:widowControl/>
              <w:spacing w:line="380" w:lineRule="exact"/>
              <w:ind w:firstLineChars="0" w:firstLine="0"/>
              <w:jc w:val="center"/>
              <w:rPr>
                <w:rFonts w:ascii="黑体" w:eastAsia="黑体" w:hAnsi="黑体" w:cs="仿宋_GB2312"/>
                <w:sz w:val="24"/>
              </w:rPr>
            </w:pPr>
            <w:r>
              <w:rPr>
                <w:rFonts w:ascii="黑体" w:eastAsia="黑体" w:hAnsi="黑体" w:cs="仿宋_GB2312" w:hint="eastAsia"/>
                <w:sz w:val="24"/>
              </w:rPr>
              <w:t>审查内容</w:t>
            </w:r>
          </w:p>
        </w:tc>
        <w:tc>
          <w:tcPr>
            <w:tcW w:w="3348" w:type="dxa"/>
            <w:vAlign w:val="center"/>
          </w:tcPr>
          <w:p w:rsidR="00964B53" w:rsidRDefault="00964B53" w:rsidP="00D6477D">
            <w:pPr>
              <w:widowControl/>
              <w:spacing w:line="380" w:lineRule="exact"/>
              <w:ind w:firstLineChars="0" w:firstLine="0"/>
              <w:jc w:val="center"/>
              <w:rPr>
                <w:rFonts w:ascii="黑体" w:eastAsia="黑体" w:hAnsi="黑体" w:cs="仿宋_GB2312"/>
                <w:sz w:val="24"/>
              </w:rPr>
            </w:pPr>
            <w:r>
              <w:rPr>
                <w:rFonts w:ascii="黑体" w:eastAsia="黑体" w:hAnsi="黑体" w:cs="仿宋_GB2312" w:hint="eastAsia"/>
                <w:sz w:val="24"/>
              </w:rPr>
              <w:t>审查方式/查询途径</w:t>
            </w:r>
          </w:p>
        </w:tc>
        <w:tc>
          <w:tcPr>
            <w:tcW w:w="1248" w:type="dxa"/>
            <w:vAlign w:val="center"/>
          </w:tcPr>
          <w:p w:rsidR="00964B53" w:rsidRDefault="00964B53" w:rsidP="00D6477D">
            <w:pPr>
              <w:widowControl/>
              <w:spacing w:line="380" w:lineRule="exact"/>
              <w:ind w:firstLineChars="0" w:firstLine="0"/>
              <w:jc w:val="center"/>
              <w:rPr>
                <w:rFonts w:ascii="黑体" w:eastAsia="黑体" w:hAnsi="黑体" w:cs="仿宋_GB2312"/>
                <w:sz w:val="24"/>
              </w:rPr>
            </w:pPr>
            <w:r>
              <w:rPr>
                <w:rFonts w:ascii="黑体" w:eastAsia="黑体" w:hAnsi="黑体" w:cs="仿宋_GB2312" w:hint="eastAsia"/>
                <w:sz w:val="24"/>
              </w:rPr>
              <w:t>审查结果</w:t>
            </w:r>
          </w:p>
        </w:tc>
        <w:tc>
          <w:tcPr>
            <w:tcW w:w="1716" w:type="dxa"/>
            <w:vAlign w:val="center"/>
          </w:tcPr>
          <w:p w:rsidR="00964B53" w:rsidRDefault="00964B53" w:rsidP="00D6477D">
            <w:pPr>
              <w:widowControl/>
              <w:spacing w:line="380" w:lineRule="exact"/>
              <w:ind w:firstLineChars="0" w:firstLine="0"/>
              <w:jc w:val="center"/>
              <w:rPr>
                <w:rFonts w:ascii="黑体" w:eastAsia="黑体" w:hAnsi="黑体" w:cs="仿宋_GB2312"/>
                <w:sz w:val="24"/>
              </w:rPr>
            </w:pPr>
            <w:r>
              <w:rPr>
                <w:rFonts w:ascii="黑体" w:eastAsia="黑体" w:hAnsi="黑体" w:cs="仿宋_GB2312" w:hint="eastAsia"/>
                <w:sz w:val="24"/>
              </w:rPr>
              <w:t>备注</w:t>
            </w:r>
          </w:p>
        </w:tc>
      </w:tr>
      <w:tr w:rsidR="00964B53" w:rsidTr="00D6477D">
        <w:tc>
          <w:tcPr>
            <w:tcW w:w="412"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仿宋_GB2312" w:hAnsi="仿宋_GB2312" w:cs="仿宋_GB2312" w:hint="eastAsia"/>
                <w:sz w:val="24"/>
              </w:rPr>
              <w:t>1</w:t>
            </w:r>
          </w:p>
        </w:tc>
        <w:tc>
          <w:tcPr>
            <w:tcW w:w="238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资质条件</w:t>
            </w:r>
          </w:p>
        </w:tc>
        <w:tc>
          <w:tcPr>
            <w:tcW w:w="334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根据采购文件的规定，要求供应商提供资质证明材料或采购人自行通过公开渠道查询</w:t>
            </w:r>
          </w:p>
        </w:tc>
        <w:tc>
          <w:tcPr>
            <w:tcW w:w="124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□通过 □不通过</w:t>
            </w:r>
          </w:p>
        </w:tc>
        <w:tc>
          <w:tcPr>
            <w:tcW w:w="1716" w:type="dxa"/>
            <w:vAlign w:val="center"/>
          </w:tcPr>
          <w:p w:rsidR="00964B53" w:rsidRDefault="00964B53" w:rsidP="00D6477D">
            <w:pPr>
              <w:widowControl/>
              <w:spacing w:line="380" w:lineRule="exact"/>
              <w:ind w:firstLineChars="0" w:firstLine="0"/>
              <w:jc w:val="left"/>
              <w:rPr>
                <w:rFonts w:ascii="仿宋_GB2312" w:hAnsi="仿宋_GB2312" w:cs="仿宋_GB2312"/>
                <w:sz w:val="24"/>
              </w:rPr>
            </w:pPr>
            <w:r>
              <w:rPr>
                <w:rFonts w:ascii="仿宋_GB2312" w:hAnsi="仿宋_GB2312" w:cs="仿宋_GB2312" w:hint="eastAsia"/>
                <w:sz w:val="24"/>
              </w:rPr>
              <w:t>采购人应当在采购文件事先明确具体的审查方式</w:t>
            </w:r>
          </w:p>
        </w:tc>
      </w:tr>
      <w:tr w:rsidR="00964B53" w:rsidTr="00D6477D">
        <w:trPr>
          <w:trHeight w:val="2212"/>
        </w:trPr>
        <w:tc>
          <w:tcPr>
            <w:tcW w:w="412"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仿宋_GB2312" w:hAnsi="仿宋_GB2312" w:cs="仿宋_GB2312" w:hint="eastAsia"/>
                <w:sz w:val="24"/>
              </w:rPr>
              <w:t>2</w:t>
            </w:r>
          </w:p>
        </w:tc>
        <w:tc>
          <w:tcPr>
            <w:tcW w:w="238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是否存在因违法行为而被禁止参加本市政府采购活动的情形</w:t>
            </w:r>
          </w:p>
        </w:tc>
        <w:tc>
          <w:tcPr>
            <w:tcW w:w="3348" w:type="dxa"/>
            <w:vAlign w:val="center"/>
          </w:tcPr>
          <w:p w:rsidR="00964B53" w:rsidRDefault="00964B53" w:rsidP="00D6477D">
            <w:pPr>
              <w:widowControl/>
              <w:wordWrap w:val="0"/>
              <w:spacing w:line="380" w:lineRule="exact"/>
              <w:ind w:firstLineChars="0" w:firstLine="0"/>
              <w:jc w:val="left"/>
              <w:rPr>
                <w:rFonts w:ascii="仿宋_GB2312" w:hAnsi="仿宋_GB2312" w:cs="仿宋_GB2312"/>
                <w:sz w:val="24"/>
                <w:lang w:bidi="ar"/>
              </w:rPr>
            </w:pPr>
            <w:r>
              <w:rPr>
                <w:rFonts w:ascii="仿宋_GB2312" w:hAnsi="仿宋_GB2312" w:cs="仿宋_GB2312" w:hint="eastAsia"/>
                <w:sz w:val="24"/>
                <w:lang w:bidi="ar"/>
              </w:rPr>
              <w:t>中国政府采购网（</w:t>
            </w:r>
            <w:hyperlink r:id="rId5" w:history="1">
              <w:r>
                <w:rPr>
                  <w:rFonts w:ascii="仿宋_GB2312" w:hAnsi="仿宋_GB2312" w:cs="仿宋_GB2312" w:hint="eastAsia"/>
                  <w:sz w:val="24"/>
                  <w:lang w:bidi="ar"/>
                </w:rPr>
                <w:t>http://www.ccgp.gov.cn/search/cr/</w:t>
              </w:r>
            </w:hyperlink>
            <w:r>
              <w:rPr>
                <w:rFonts w:ascii="仿宋_GB2312" w:hAnsi="仿宋_GB2312" w:cs="仿宋_GB2312" w:hint="eastAsia"/>
                <w:sz w:val="24"/>
                <w:lang w:bidi="ar"/>
              </w:rPr>
              <w:t>）、深圳市政府采购监管网（</w:t>
            </w:r>
            <w:hyperlink r:id="rId6" w:history="1">
              <w:r>
                <w:rPr>
                  <w:rFonts w:ascii="仿宋_GB2312" w:hAnsi="仿宋_GB2312" w:cs="仿宋_GB2312" w:hint="eastAsia"/>
                  <w:sz w:val="24"/>
                  <w:lang w:bidi="ar"/>
                </w:rPr>
                <w:t>http://zfcg.sz.gov.cn/cgjg/cxda/index.html</w:t>
              </w:r>
            </w:hyperlink>
            <w:r>
              <w:rPr>
                <w:rFonts w:ascii="仿宋_GB2312" w:hAnsi="仿宋_GB2312" w:cs="仿宋_GB2312" w:hint="eastAsia"/>
                <w:sz w:val="24"/>
                <w:lang w:bidi="ar"/>
              </w:rPr>
              <w:t>）</w:t>
            </w:r>
          </w:p>
        </w:tc>
        <w:tc>
          <w:tcPr>
            <w:tcW w:w="1248" w:type="dxa"/>
            <w:vAlign w:val="center"/>
          </w:tcPr>
          <w:p w:rsidR="00964B53" w:rsidRDefault="00964B53" w:rsidP="00D6477D">
            <w:pPr>
              <w:widowControl/>
              <w:spacing w:line="380" w:lineRule="exact"/>
              <w:ind w:firstLineChars="0" w:firstLine="0"/>
              <w:rPr>
                <w:rFonts w:ascii="仿宋_GB2312" w:hAnsi="仿宋_GB2312" w:cs="仿宋_GB2312"/>
                <w:sz w:val="24"/>
                <w:lang w:bidi="ar"/>
              </w:rPr>
            </w:pPr>
            <w:r>
              <w:rPr>
                <w:rFonts w:ascii="仿宋_GB2312" w:hAnsi="仿宋_GB2312" w:cs="仿宋_GB2312" w:hint="eastAsia"/>
                <w:sz w:val="24"/>
                <w:lang w:bidi="ar"/>
              </w:rPr>
              <w:t xml:space="preserve">□是 </w:t>
            </w:r>
          </w:p>
          <w:p w:rsidR="00964B53" w:rsidRDefault="00964B53" w:rsidP="00D6477D">
            <w:pPr>
              <w:widowControl/>
              <w:spacing w:line="380" w:lineRule="exact"/>
              <w:ind w:firstLineChars="0" w:firstLine="0"/>
              <w:rPr>
                <w:rFonts w:ascii="仿宋_GB2312" w:hAnsi="仿宋_GB2312" w:cs="仿宋_GB2312"/>
                <w:sz w:val="24"/>
                <w:lang w:bidi="ar"/>
              </w:rPr>
            </w:pPr>
            <w:r>
              <w:rPr>
                <w:rFonts w:ascii="仿宋_GB2312" w:hAnsi="仿宋_GB2312" w:cs="仿宋_GB2312" w:hint="eastAsia"/>
                <w:sz w:val="24"/>
                <w:lang w:bidi="ar"/>
              </w:rPr>
              <w:t>□否</w:t>
            </w:r>
          </w:p>
        </w:tc>
        <w:tc>
          <w:tcPr>
            <w:tcW w:w="1716" w:type="dxa"/>
            <w:vAlign w:val="center"/>
          </w:tcPr>
          <w:p w:rsidR="00964B53" w:rsidRDefault="00964B53" w:rsidP="00D6477D">
            <w:pPr>
              <w:widowControl/>
              <w:spacing w:line="380" w:lineRule="exact"/>
              <w:ind w:firstLineChars="0" w:firstLine="0"/>
              <w:jc w:val="left"/>
              <w:rPr>
                <w:rFonts w:ascii="仿宋_GB2312" w:hAnsi="仿宋_GB2312" w:cs="仿宋_GB2312"/>
                <w:sz w:val="24"/>
              </w:rPr>
            </w:pPr>
            <w:r>
              <w:rPr>
                <w:rFonts w:ascii="仿宋_GB2312" w:hAnsi="仿宋_GB2312" w:cs="仿宋_GB2312" w:hint="eastAsia"/>
                <w:sz w:val="24"/>
              </w:rPr>
              <w:t>若选择“是”，则属于审查不通过。</w:t>
            </w:r>
          </w:p>
        </w:tc>
      </w:tr>
      <w:tr w:rsidR="00964B53" w:rsidTr="00D6477D">
        <w:trPr>
          <w:trHeight w:val="3796"/>
        </w:trPr>
        <w:tc>
          <w:tcPr>
            <w:tcW w:w="412"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仿宋_GB2312" w:hAnsi="仿宋_GB2312" w:cs="仿宋_GB2312" w:hint="eastAsia"/>
                <w:sz w:val="24"/>
              </w:rPr>
              <w:t>3</w:t>
            </w:r>
          </w:p>
        </w:tc>
        <w:tc>
          <w:tcPr>
            <w:tcW w:w="238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不同供应商的单位负责人是否为同一人</w:t>
            </w:r>
          </w:p>
        </w:tc>
        <w:tc>
          <w:tcPr>
            <w:tcW w:w="3348" w:type="dxa"/>
            <w:vAlign w:val="center"/>
          </w:tcPr>
          <w:p w:rsidR="00964B53" w:rsidRDefault="00964B53" w:rsidP="00D6477D">
            <w:pPr>
              <w:widowControl/>
              <w:wordWrap w:val="0"/>
              <w:spacing w:line="380" w:lineRule="exact"/>
              <w:ind w:firstLineChars="0" w:firstLine="0"/>
              <w:jc w:val="left"/>
              <w:rPr>
                <w:rFonts w:ascii="仿宋_GB2312" w:hAnsi="仿宋_GB2312" w:cs="仿宋_GB2312"/>
                <w:sz w:val="24"/>
                <w:lang w:bidi="ar"/>
              </w:rPr>
            </w:pPr>
            <w:r>
              <w:rPr>
                <w:rFonts w:ascii="仿宋_GB2312" w:hAnsi="仿宋_GB2312" w:cs="仿宋_GB2312" w:hint="eastAsia"/>
                <w:sz w:val="24"/>
                <w:lang w:bidi="ar"/>
              </w:rPr>
              <w:t>国家企业信用信息公示系统</w:t>
            </w:r>
          </w:p>
          <w:p w:rsidR="00964B53" w:rsidRDefault="00964B53" w:rsidP="00D6477D">
            <w:pPr>
              <w:widowControl/>
              <w:wordWrap w:val="0"/>
              <w:spacing w:line="380" w:lineRule="exact"/>
              <w:ind w:firstLineChars="0" w:firstLine="0"/>
              <w:jc w:val="left"/>
              <w:rPr>
                <w:rFonts w:ascii="仿宋_GB2312" w:hAnsi="仿宋_GB2312" w:cs="仿宋_GB2312"/>
                <w:sz w:val="24"/>
                <w:lang w:bidi="ar"/>
              </w:rPr>
            </w:pPr>
            <w:r>
              <w:rPr>
                <w:rFonts w:ascii="仿宋_GB2312" w:hAnsi="仿宋_GB2312" w:cs="仿宋_GB2312" w:hint="eastAsia"/>
                <w:sz w:val="24"/>
                <w:lang w:bidi="ar"/>
              </w:rPr>
              <w:t>（https://www.gsxt.gov.cn/index.html）、机关赋码和事业单位登记管理网（http://www.gjsy.gov.cn/sydwfrxxcx/）、全国社会组织信用信息公示平台（</w:t>
            </w:r>
            <w:hyperlink r:id="rId7" w:history="1">
              <w:r>
                <w:rPr>
                  <w:rFonts w:ascii="仿宋_GB2312" w:hAnsi="仿宋_GB2312" w:cs="仿宋_GB2312" w:hint="eastAsia"/>
                  <w:sz w:val="24"/>
                  <w:lang w:bidi="ar"/>
                </w:rPr>
                <w:t>https://xxgs.chinanpo.mca.gov.cn/gsxt/newList</w:t>
              </w:r>
            </w:hyperlink>
          </w:p>
          <w:p w:rsidR="00964B53" w:rsidRDefault="00964B53" w:rsidP="00D6477D">
            <w:pPr>
              <w:widowControl/>
              <w:wordWrap w:val="0"/>
              <w:spacing w:line="380" w:lineRule="exact"/>
              <w:ind w:firstLineChars="0" w:firstLine="0"/>
              <w:jc w:val="left"/>
              <w:rPr>
                <w:rFonts w:ascii="仿宋_GB2312" w:hAnsi="仿宋_GB2312" w:cs="仿宋_GB2312"/>
                <w:sz w:val="24"/>
              </w:rPr>
            </w:pPr>
            <w:r>
              <w:rPr>
                <w:rFonts w:ascii="仿宋_GB2312" w:hAnsi="仿宋_GB2312" w:cs="仿宋_GB2312" w:hint="eastAsia"/>
                <w:sz w:val="24"/>
                <w:lang w:bidi="ar"/>
              </w:rPr>
              <w:t>）等网站</w:t>
            </w:r>
          </w:p>
        </w:tc>
        <w:tc>
          <w:tcPr>
            <w:tcW w:w="1248" w:type="dxa"/>
            <w:vAlign w:val="center"/>
          </w:tcPr>
          <w:p w:rsidR="00964B53" w:rsidRDefault="00964B53" w:rsidP="00D6477D">
            <w:pPr>
              <w:widowControl/>
              <w:spacing w:line="380" w:lineRule="exact"/>
              <w:ind w:firstLineChars="0" w:firstLine="0"/>
              <w:rPr>
                <w:rFonts w:ascii="仿宋_GB2312" w:hAnsi="仿宋_GB2312" w:cs="仿宋_GB2312"/>
                <w:sz w:val="24"/>
                <w:lang w:bidi="ar"/>
              </w:rPr>
            </w:pPr>
            <w:r>
              <w:rPr>
                <w:rFonts w:ascii="仿宋_GB2312" w:hAnsi="仿宋_GB2312" w:cs="仿宋_GB2312" w:hint="eastAsia"/>
                <w:sz w:val="24"/>
              </w:rPr>
              <w:t>□存在该种情形 □不存在该种情形</w:t>
            </w:r>
          </w:p>
        </w:tc>
        <w:tc>
          <w:tcPr>
            <w:tcW w:w="1716" w:type="dxa"/>
            <w:vAlign w:val="center"/>
          </w:tcPr>
          <w:p w:rsidR="00964B53" w:rsidRDefault="00964B53" w:rsidP="00D6477D">
            <w:pPr>
              <w:widowControl/>
              <w:spacing w:line="380" w:lineRule="exact"/>
              <w:ind w:firstLineChars="0" w:firstLine="0"/>
              <w:jc w:val="left"/>
              <w:rPr>
                <w:rFonts w:ascii="仿宋_GB2312" w:hAnsi="仿宋_GB2312" w:cs="仿宋_GB2312"/>
                <w:sz w:val="24"/>
              </w:rPr>
            </w:pPr>
            <w:r>
              <w:rPr>
                <w:rFonts w:ascii="仿宋_GB2312" w:hAnsi="仿宋_GB2312" w:cs="仿宋_GB2312" w:hint="eastAsia"/>
                <w:sz w:val="24"/>
                <w:lang w:bidi="ar"/>
              </w:rPr>
              <w:t>若为同一人，则该几家供应商不得参加同一合同项下的政府采购活动</w:t>
            </w:r>
          </w:p>
        </w:tc>
      </w:tr>
      <w:tr w:rsidR="00964B53" w:rsidTr="00D6477D">
        <w:trPr>
          <w:trHeight w:val="3682"/>
        </w:trPr>
        <w:tc>
          <w:tcPr>
            <w:tcW w:w="412"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仿宋_GB2312" w:hAnsi="仿宋_GB2312" w:cs="仿宋_GB2312" w:hint="eastAsia"/>
                <w:sz w:val="24"/>
              </w:rPr>
              <w:t>4</w:t>
            </w:r>
          </w:p>
        </w:tc>
        <w:tc>
          <w:tcPr>
            <w:tcW w:w="238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lang w:bidi="ar"/>
              </w:rPr>
              <w:t>不同供应商之间是否存在直接控股、管理关系</w:t>
            </w:r>
          </w:p>
        </w:tc>
        <w:tc>
          <w:tcPr>
            <w:tcW w:w="3348" w:type="dxa"/>
            <w:vAlign w:val="center"/>
          </w:tcPr>
          <w:p w:rsidR="00964B53" w:rsidRDefault="00964B53" w:rsidP="00D6477D">
            <w:pPr>
              <w:widowControl/>
              <w:wordWrap w:val="0"/>
              <w:spacing w:line="380" w:lineRule="exact"/>
              <w:ind w:firstLineChars="0" w:firstLine="0"/>
              <w:jc w:val="left"/>
              <w:rPr>
                <w:rFonts w:ascii="仿宋_GB2312" w:hAnsi="仿宋_GB2312" w:cs="仿宋_GB2312"/>
                <w:sz w:val="24"/>
                <w:lang w:bidi="ar"/>
              </w:rPr>
            </w:pPr>
            <w:r>
              <w:rPr>
                <w:rFonts w:ascii="仿宋_GB2312" w:hAnsi="仿宋_GB2312" w:cs="仿宋_GB2312" w:hint="eastAsia"/>
                <w:sz w:val="24"/>
                <w:lang w:bidi="ar"/>
              </w:rPr>
              <w:t>国家企业信用信息公示系统</w:t>
            </w:r>
          </w:p>
          <w:p w:rsidR="00964B53" w:rsidRDefault="00964B53" w:rsidP="00D6477D">
            <w:pPr>
              <w:widowControl/>
              <w:wordWrap w:val="0"/>
              <w:spacing w:line="380" w:lineRule="exact"/>
              <w:ind w:firstLineChars="0" w:firstLine="0"/>
              <w:jc w:val="left"/>
              <w:rPr>
                <w:rFonts w:ascii="仿宋_GB2312" w:hAnsi="仿宋_GB2312" w:cs="仿宋_GB2312"/>
                <w:sz w:val="24"/>
                <w:lang w:bidi="ar"/>
              </w:rPr>
            </w:pPr>
            <w:r>
              <w:rPr>
                <w:rFonts w:ascii="仿宋_GB2312" w:hAnsi="仿宋_GB2312" w:cs="仿宋_GB2312" w:hint="eastAsia"/>
                <w:sz w:val="24"/>
                <w:lang w:bidi="ar"/>
              </w:rPr>
              <w:t>（https://www.gsxt.gov.cn/index.html）、机关赋码和事业单位登记管理网（http://www.gjsy.gov.cn/sydwfrxxcx/）、全国社会组织信用信息公示平台（</w:t>
            </w:r>
            <w:hyperlink r:id="rId8" w:history="1">
              <w:r>
                <w:rPr>
                  <w:rFonts w:ascii="仿宋_GB2312" w:hAnsi="仿宋_GB2312" w:cs="仿宋_GB2312" w:hint="eastAsia"/>
                  <w:sz w:val="24"/>
                  <w:lang w:bidi="ar"/>
                </w:rPr>
                <w:t>https://xxgs.chinanpo.mca.gov.cn/gsxt/newList</w:t>
              </w:r>
            </w:hyperlink>
          </w:p>
          <w:p w:rsidR="00964B53" w:rsidRDefault="00964B53" w:rsidP="00D6477D">
            <w:pPr>
              <w:widowControl/>
              <w:wordWrap w:val="0"/>
              <w:spacing w:line="380" w:lineRule="exact"/>
              <w:ind w:firstLineChars="0" w:firstLine="0"/>
              <w:jc w:val="left"/>
              <w:rPr>
                <w:rFonts w:ascii="仿宋_GB2312" w:hAnsi="仿宋_GB2312" w:cs="仿宋_GB2312"/>
                <w:sz w:val="24"/>
              </w:rPr>
            </w:pPr>
            <w:r>
              <w:rPr>
                <w:rFonts w:ascii="仿宋_GB2312" w:hAnsi="仿宋_GB2312" w:cs="仿宋_GB2312" w:hint="eastAsia"/>
                <w:sz w:val="24"/>
                <w:lang w:bidi="ar"/>
              </w:rPr>
              <w:t>）等网站</w:t>
            </w:r>
          </w:p>
        </w:tc>
        <w:tc>
          <w:tcPr>
            <w:tcW w:w="1248" w:type="dxa"/>
            <w:vAlign w:val="center"/>
          </w:tcPr>
          <w:p w:rsidR="00964B53" w:rsidRDefault="00964B53" w:rsidP="00D6477D">
            <w:pPr>
              <w:widowControl/>
              <w:spacing w:line="380" w:lineRule="exact"/>
              <w:ind w:firstLineChars="0" w:firstLine="0"/>
              <w:rPr>
                <w:rFonts w:ascii="仿宋_GB2312" w:hAnsi="仿宋_GB2312" w:cs="仿宋_GB2312"/>
                <w:sz w:val="24"/>
                <w:lang w:bidi="ar"/>
              </w:rPr>
            </w:pPr>
            <w:r>
              <w:rPr>
                <w:rFonts w:ascii="仿宋_GB2312" w:hAnsi="仿宋_GB2312" w:cs="仿宋_GB2312" w:hint="eastAsia"/>
                <w:sz w:val="24"/>
              </w:rPr>
              <w:t>□存在该种情形 □不存在该种情形</w:t>
            </w:r>
          </w:p>
        </w:tc>
        <w:tc>
          <w:tcPr>
            <w:tcW w:w="1716" w:type="dxa"/>
            <w:vAlign w:val="center"/>
          </w:tcPr>
          <w:p w:rsidR="00964B53" w:rsidRDefault="00964B53" w:rsidP="00D6477D">
            <w:pPr>
              <w:widowControl/>
              <w:spacing w:line="380" w:lineRule="exact"/>
              <w:ind w:firstLineChars="0" w:firstLine="0"/>
              <w:jc w:val="left"/>
              <w:rPr>
                <w:rFonts w:ascii="仿宋_GB2312" w:hAnsi="仿宋_GB2312" w:cs="仿宋_GB2312"/>
                <w:sz w:val="24"/>
              </w:rPr>
            </w:pPr>
            <w:r>
              <w:rPr>
                <w:rFonts w:ascii="仿宋_GB2312" w:hAnsi="仿宋_GB2312" w:cs="仿宋_GB2312" w:hint="eastAsia"/>
                <w:sz w:val="24"/>
                <w:lang w:bidi="ar"/>
              </w:rPr>
              <w:t>若存在直接控股、管理关系，则该几家供应商不得参加同一合同项下的政府采购活动</w:t>
            </w:r>
          </w:p>
        </w:tc>
      </w:tr>
      <w:tr w:rsidR="00964B53" w:rsidTr="00D6477D">
        <w:tc>
          <w:tcPr>
            <w:tcW w:w="412" w:type="dxa"/>
          </w:tcPr>
          <w:p w:rsidR="00964B53" w:rsidRDefault="00964B53" w:rsidP="00D6477D">
            <w:pPr>
              <w:widowControl/>
              <w:spacing w:line="380" w:lineRule="exact"/>
              <w:ind w:firstLineChars="0" w:firstLine="0"/>
              <w:jc w:val="center"/>
              <w:rPr>
                <w:rFonts w:ascii="仿宋_GB2312" w:hAnsi="仿宋_GB2312" w:cs="仿宋_GB2312"/>
                <w:sz w:val="24"/>
              </w:rPr>
            </w:pPr>
            <w:r>
              <w:rPr>
                <w:rFonts w:ascii="黑体" w:eastAsia="黑体" w:hAnsi="黑体" w:cs="仿宋_GB2312" w:hint="eastAsia"/>
                <w:sz w:val="24"/>
              </w:rPr>
              <w:t>序号</w:t>
            </w:r>
          </w:p>
        </w:tc>
        <w:tc>
          <w:tcPr>
            <w:tcW w:w="2388" w:type="dxa"/>
            <w:vAlign w:val="center"/>
          </w:tcPr>
          <w:p w:rsidR="00964B53" w:rsidRDefault="00964B53" w:rsidP="00D6477D">
            <w:pPr>
              <w:widowControl/>
              <w:spacing w:line="380" w:lineRule="exact"/>
              <w:ind w:firstLineChars="0" w:firstLine="0"/>
              <w:jc w:val="center"/>
              <w:rPr>
                <w:rFonts w:ascii="仿宋_GB2312" w:hAnsi="仿宋_GB2312" w:cs="仿宋_GB2312"/>
                <w:sz w:val="24"/>
                <w:lang w:bidi="ar"/>
              </w:rPr>
            </w:pPr>
            <w:r>
              <w:rPr>
                <w:rFonts w:ascii="黑体" w:eastAsia="黑体" w:hAnsi="黑体" w:cs="仿宋_GB2312" w:hint="eastAsia"/>
                <w:sz w:val="24"/>
              </w:rPr>
              <w:t>审查内容</w:t>
            </w:r>
          </w:p>
        </w:tc>
        <w:tc>
          <w:tcPr>
            <w:tcW w:w="3348" w:type="dxa"/>
            <w:vAlign w:val="center"/>
          </w:tcPr>
          <w:p w:rsidR="00964B53" w:rsidRDefault="00964B53" w:rsidP="00D6477D">
            <w:pPr>
              <w:widowControl/>
              <w:spacing w:line="380" w:lineRule="exact"/>
              <w:ind w:firstLineChars="0" w:firstLine="0"/>
              <w:jc w:val="center"/>
              <w:rPr>
                <w:rFonts w:ascii="仿宋_GB2312" w:hAnsi="仿宋_GB2312" w:cs="仿宋_GB2312"/>
                <w:sz w:val="24"/>
                <w:lang w:bidi="ar"/>
              </w:rPr>
            </w:pPr>
            <w:r>
              <w:rPr>
                <w:rFonts w:ascii="黑体" w:eastAsia="黑体" w:hAnsi="黑体" w:cs="仿宋_GB2312" w:hint="eastAsia"/>
                <w:sz w:val="24"/>
              </w:rPr>
              <w:t>审查方式/查询途径</w:t>
            </w:r>
          </w:p>
        </w:tc>
        <w:tc>
          <w:tcPr>
            <w:tcW w:w="1248"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黑体" w:eastAsia="黑体" w:hAnsi="黑体" w:cs="仿宋_GB2312" w:hint="eastAsia"/>
                <w:sz w:val="24"/>
              </w:rPr>
              <w:t>审查结果</w:t>
            </w:r>
          </w:p>
        </w:tc>
        <w:tc>
          <w:tcPr>
            <w:tcW w:w="1716"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黑体" w:eastAsia="黑体" w:hAnsi="黑体" w:cs="仿宋_GB2312" w:hint="eastAsia"/>
                <w:sz w:val="24"/>
              </w:rPr>
              <w:t>备注</w:t>
            </w:r>
          </w:p>
        </w:tc>
      </w:tr>
      <w:tr w:rsidR="00964B53" w:rsidTr="00D6477D">
        <w:tc>
          <w:tcPr>
            <w:tcW w:w="412" w:type="dxa"/>
            <w:vAlign w:val="center"/>
          </w:tcPr>
          <w:p w:rsidR="00964B53" w:rsidRDefault="00964B53" w:rsidP="00D6477D">
            <w:pPr>
              <w:widowControl/>
              <w:spacing w:line="380" w:lineRule="exact"/>
              <w:ind w:firstLineChars="0" w:firstLine="0"/>
              <w:jc w:val="center"/>
              <w:rPr>
                <w:rFonts w:ascii="仿宋_GB2312" w:hAnsi="仿宋_GB2312" w:cs="仿宋_GB2312"/>
                <w:sz w:val="24"/>
              </w:rPr>
            </w:pPr>
            <w:r>
              <w:rPr>
                <w:rFonts w:ascii="仿宋_GB2312" w:hAnsi="仿宋_GB2312" w:cs="仿宋_GB2312" w:hint="eastAsia"/>
                <w:sz w:val="24"/>
              </w:rPr>
              <w:lastRenderedPageBreak/>
              <w:t>5</w:t>
            </w:r>
          </w:p>
        </w:tc>
        <w:tc>
          <w:tcPr>
            <w:tcW w:w="2388" w:type="dxa"/>
            <w:vAlign w:val="center"/>
          </w:tcPr>
          <w:p w:rsidR="00964B53" w:rsidRDefault="00964B53" w:rsidP="00D6477D">
            <w:pPr>
              <w:widowControl/>
              <w:spacing w:line="380" w:lineRule="exact"/>
              <w:ind w:firstLineChars="0" w:firstLine="0"/>
              <w:rPr>
                <w:rFonts w:ascii="仿宋_GB2312" w:hAnsi="仿宋_GB2312" w:cs="仿宋_GB2312"/>
                <w:sz w:val="24"/>
                <w:lang w:bidi="ar"/>
              </w:rPr>
            </w:pPr>
            <w:r>
              <w:rPr>
                <w:rFonts w:ascii="仿宋_GB2312" w:hAnsi="仿宋_GB2312" w:cs="仿宋_GB2312" w:hint="eastAsia"/>
                <w:sz w:val="24"/>
                <w:lang w:bidi="ar"/>
              </w:rPr>
              <w:t>为采购项目提供整体设计、规范编制或者项目管理、监理、检测等服务的供应商，是否参加了该采购项目的其他采购活动</w:t>
            </w:r>
          </w:p>
        </w:tc>
        <w:tc>
          <w:tcPr>
            <w:tcW w:w="334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lang w:bidi="ar"/>
              </w:rPr>
              <w:t>采购人内部排查</w:t>
            </w:r>
          </w:p>
        </w:tc>
        <w:tc>
          <w:tcPr>
            <w:tcW w:w="1248" w:type="dxa"/>
            <w:vAlign w:val="center"/>
          </w:tcPr>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 xml:space="preserve">□是 </w:t>
            </w:r>
          </w:p>
          <w:p w:rsidR="00964B53" w:rsidRDefault="00964B53" w:rsidP="00D6477D">
            <w:pPr>
              <w:widowControl/>
              <w:spacing w:line="380" w:lineRule="exact"/>
              <w:ind w:firstLineChars="0" w:firstLine="0"/>
              <w:rPr>
                <w:rFonts w:ascii="仿宋_GB2312" w:hAnsi="仿宋_GB2312" w:cs="仿宋_GB2312"/>
                <w:sz w:val="24"/>
              </w:rPr>
            </w:pPr>
            <w:r>
              <w:rPr>
                <w:rFonts w:ascii="仿宋_GB2312" w:hAnsi="仿宋_GB2312" w:cs="仿宋_GB2312" w:hint="eastAsia"/>
                <w:sz w:val="24"/>
              </w:rPr>
              <w:t>□否</w:t>
            </w:r>
          </w:p>
        </w:tc>
        <w:tc>
          <w:tcPr>
            <w:tcW w:w="1716" w:type="dxa"/>
            <w:vAlign w:val="center"/>
          </w:tcPr>
          <w:p w:rsidR="00964B53" w:rsidRDefault="00964B53" w:rsidP="00D6477D">
            <w:pPr>
              <w:widowControl/>
              <w:spacing w:line="380" w:lineRule="exact"/>
              <w:ind w:firstLineChars="0" w:firstLine="0"/>
              <w:jc w:val="left"/>
              <w:rPr>
                <w:rFonts w:ascii="仿宋_GB2312" w:hAnsi="仿宋_GB2312" w:cs="仿宋_GB2312"/>
                <w:sz w:val="24"/>
              </w:rPr>
            </w:pPr>
            <w:r>
              <w:rPr>
                <w:rFonts w:ascii="仿宋_GB2312" w:hAnsi="仿宋_GB2312" w:cs="仿宋_GB2312" w:hint="eastAsia"/>
                <w:sz w:val="24"/>
              </w:rPr>
              <w:t>采用单一来源方式的除外。若选择“是”，则属于审查不通过。</w:t>
            </w:r>
          </w:p>
        </w:tc>
      </w:tr>
    </w:tbl>
    <w:p w:rsidR="00964B53" w:rsidRDefault="00964B53" w:rsidP="00964B53">
      <w:pPr>
        <w:widowControl/>
        <w:ind w:firstLine="482"/>
        <w:textAlignment w:val="baseline"/>
        <w:rPr>
          <w:rFonts w:ascii="仿宋_GB2312" w:hAnsi="仿宋_GB2312" w:cs="仿宋_GB2312"/>
          <w:kern w:val="0"/>
          <w:sz w:val="24"/>
          <w:shd w:val="clear" w:color="auto" w:fill="FFFFFF"/>
          <w:lang w:bidi="ar"/>
        </w:rPr>
      </w:pPr>
      <w:r>
        <w:rPr>
          <w:rFonts w:ascii="仿宋_GB2312" w:hAnsi="仿宋_GB2312" w:cs="仿宋_GB2312" w:hint="eastAsia"/>
          <w:b/>
          <w:bCs/>
          <w:kern w:val="0"/>
          <w:sz w:val="24"/>
        </w:rPr>
        <w:t>备注：</w:t>
      </w:r>
      <w:r>
        <w:rPr>
          <w:rFonts w:ascii="仿宋_GB2312" w:hAnsi="仿宋_GB2312" w:cs="仿宋_GB2312" w:hint="eastAsia"/>
          <w:kern w:val="0"/>
          <w:sz w:val="24"/>
          <w:shd w:val="clear" w:color="auto" w:fill="FFFFFF"/>
          <w:lang w:bidi="ar"/>
        </w:rPr>
        <w:t>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rsidR="00964B53" w:rsidRDefault="00964B53" w:rsidP="00964B53">
      <w:pPr>
        <w:widowControl/>
        <w:ind w:firstLine="480"/>
        <w:textAlignment w:val="baseline"/>
        <w:rPr>
          <w:rFonts w:ascii="仿宋_GB2312" w:hAnsi="仿宋_GB2312" w:cs="仿宋_GB2312"/>
          <w:kern w:val="0"/>
          <w:sz w:val="24"/>
          <w:shd w:val="clear" w:color="auto" w:fill="FFFFFF"/>
          <w:lang w:bidi="ar"/>
        </w:rPr>
      </w:pPr>
      <w:r>
        <w:rPr>
          <w:rFonts w:ascii="仿宋_GB2312" w:hAnsi="仿宋_GB2312" w:cs="仿宋_GB2312" w:hint="eastAsia"/>
          <w:kern w:val="0"/>
          <w:sz w:val="24"/>
          <w:shd w:val="clear" w:color="auto" w:fill="FFFFFF"/>
          <w:lang w:bidi="ar"/>
        </w:rPr>
        <w:t>2.上表第3项中的单位负责人，是指单位法定代表人或者法律、行政法规规定代表单位行使职权的主要负责人。</w:t>
      </w:r>
    </w:p>
    <w:p w:rsidR="003610F5" w:rsidRDefault="00964B53" w:rsidP="00964B53">
      <w:pPr>
        <w:ind w:firstLine="480"/>
      </w:pPr>
      <w:r>
        <w:rPr>
          <w:rFonts w:ascii="仿宋_GB2312" w:hAnsi="仿宋_GB2312" w:cs="仿宋_GB2312" w:hint="eastAsia"/>
          <w:kern w:val="0"/>
          <w:sz w:val="24"/>
          <w:shd w:val="clear" w:color="auto" w:fill="FFFFFF"/>
          <w:lang w:bidi="ar"/>
        </w:rPr>
        <w:t>3.上表第4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bookmarkStart w:id="0" w:name="_GoBack"/>
      <w:bookmarkEnd w:id="0"/>
    </w:p>
    <w:sectPr w:rsidR="00361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53"/>
    <w:rsid w:val="00464847"/>
    <w:rsid w:val="007518FC"/>
    <w:rsid w:val="0096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64B53"/>
    <w:pPr>
      <w:widowControl w:val="0"/>
      <w:spacing w:line="560" w:lineRule="exact"/>
      <w:ind w:firstLineChars="200" w:firstLine="883"/>
      <w:jc w:val="both"/>
    </w:pPr>
    <w:rPr>
      <w:rFonts w:ascii="Calibri" w:eastAsia="仿宋_GB2312" w:hAnsi="Calibri" w:cs="Times New Roman"/>
      <w:sz w:val="32"/>
      <w:szCs w:val="24"/>
    </w:rPr>
  </w:style>
  <w:style w:type="paragraph" w:styleId="2">
    <w:name w:val="heading 2"/>
    <w:basedOn w:val="a"/>
    <w:next w:val="a"/>
    <w:link w:val="2Char"/>
    <w:uiPriority w:val="9"/>
    <w:semiHidden/>
    <w:unhideWhenUsed/>
    <w:qFormat/>
    <w:rsid w:val="00964B53"/>
    <w:pPr>
      <w:keepNext/>
      <w:keepLines/>
      <w:spacing w:before="260" w:after="260" w:line="416" w:lineRule="atLeas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4B5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964B5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64B53"/>
    <w:pPr>
      <w:widowControl w:val="0"/>
      <w:spacing w:line="560" w:lineRule="exact"/>
      <w:ind w:firstLineChars="200" w:firstLine="883"/>
      <w:jc w:val="both"/>
    </w:pPr>
    <w:rPr>
      <w:rFonts w:ascii="Calibri" w:eastAsia="仿宋_GB2312" w:hAnsi="Calibri" w:cs="Times New Roman"/>
      <w:sz w:val="32"/>
      <w:szCs w:val="24"/>
    </w:rPr>
  </w:style>
  <w:style w:type="paragraph" w:styleId="2">
    <w:name w:val="heading 2"/>
    <w:basedOn w:val="a"/>
    <w:next w:val="a"/>
    <w:link w:val="2Char"/>
    <w:uiPriority w:val="9"/>
    <w:semiHidden/>
    <w:unhideWhenUsed/>
    <w:qFormat/>
    <w:rsid w:val="00964B53"/>
    <w:pPr>
      <w:keepNext/>
      <w:keepLines/>
      <w:spacing w:before="260" w:after="260" w:line="416" w:lineRule="atLeas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4B5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964B5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xgs.chinanpo.mca.gov.cn/gsxt/newList" TargetMode="External"/><Relationship Id="rId3" Type="http://schemas.openxmlformats.org/officeDocument/2006/relationships/settings" Target="settings.xml"/><Relationship Id="rId7" Type="http://schemas.openxmlformats.org/officeDocument/2006/relationships/hyperlink" Target="https://xxgs.chinanpo.mca.gov.cn/gsxt/newLi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fcg.sz.gov.cn/cgjg/cxda/index.html" TargetMode="External"/><Relationship Id="rId5" Type="http://schemas.openxmlformats.org/officeDocument/2006/relationships/hyperlink" Target="http://www.ccgp.gov.cn/search/c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1258</Characters>
  <Application>Microsoft Office Word</Application>
  <DocSecurity>0</DocSecurity>
  <Lines>10</Lines>
  <Paragraphs>2</Paragraphs>
  <ScaleCrop>false</ScaleCrop>
  <Company>Microsoft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李姣</dc:creator>
  <cp:lastModifiedBy>李姣</cp:lastModifiedBy>
  <cp:revision>1</cp:revision>
  <cp:lastPrinted>2024-09-27T07:29:00Z</cp:lastPrinted>
  <dcterms:created xsi:type="dcterms:W3CDTF">2024-09-27T07:28:00Z</dcterms:created>
  <dcterms:modified xsi:type="dcterms:W3CDTF">2024-09-27T07:30:00Z</dcterms:modified>
</cp:coreProperties>
</file>