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99CD9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附件：1、评分标准</w:t>
      </w:r>
    </w:p>
    <w:tbl>
      <w:tblPr>
        <w:tblStyle w:val="3"/>
        <w:tblW w:w="89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239"/>
        <w:gridCol w:w="792"/>
        <w:gridCol w:w="64"/>
        <w:gridCol w:w="5144"/>
        <w:gridCol w:w="1229"/>
      </w:tblGrid>
      <w:tr w14:paraId="0DAC15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729" w:type="dxa"/>
            <w:gridSpan w:val="5"/>
            <w:vAlign w:val="center"/>
          </w:tcPr>
          <w:p w14:paraId="01600DB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  <w:t>评分项及评分规则</w:t>
            </w:r>
          </w:p>
        </w:tc>
        <w:tc>
          <w:tcPr>
            <w:tcW w:w="1229" w:type="dxa"/>
            <w:vAlign w:val="center"/>
          </w:tcPr>
          <w:p w14:paraId="002F365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  <w:t>权重</w:t>
            </w:r>
          </w:p>
        </w:tc>
      </w:tr>
      <w:tr w14:paraId="185306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729" w:type="dxa"/>
            <w:gridSpan w:val="5"/>
            <w:vAlign w:val="center"/>
          </w:tcPr>
          <w:p w14:paraId="4ADE79E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一、商务报价部分</w:t>
            </w:r>
          </w:p>
        </w:tc>
        <w:tc>
          <w:tcPr>
            <w:tcW w:w="1229" w:type="dxa"/>
            <w:vAlign w:val="center"/>
          </w:tcPr>
          <w:p w14:paraId="68D965E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</w:p>
        </w:tc>
      </w:tr>
      <w:tr w14:paraId="79A4D3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729" w:type="dxa"/>
            <w:gridSpan w:val="5"/>
            <w:vAlign w:val="center"/>
          </w:tcPr>
          <w:p w14:paraId="7A8AB18F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报价合理，采用价格优先法计算，即满足资质要求的有效报价中取最低的为评标基准价，其价格为满分。本项目报价上限为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万元。</w:t>
            </w:r>
          </w:p>
          <w:p w14:paraId="7F432B49">
            <w:pPr>
              <w:spacing w:line="300" w:lineRule="exact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价格分计算公式：投标报价得分=[评标基准价/项目报价]×价格权重值</w:t>
            </w:r>
          </w:p>
        </w:tc>
        <w:tc>
          <w:tcPr>
            <w:tcW w:w="1229" w:type="dxa"/>
            <w:vAlign w:val="center"/>
          </w:tcPr>
          <w:p w14:paraId="0C01DAF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专家打分</w:t>
            </w:r>
          </w:p>
        </w:tc>
      </w:tr>
      <w:tr w14:paraId="190E89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729" w:type="dxa"/>
            <w:gridSpan w:val="5"/>
            <w:vAlign w:val="center"/>
          </w:tcPr>
          <w:p w14:paraId="4ED548C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资信部分</w:t>
            </w:r>
          </w:p>
        </w:tc>
        <w:tc>
          <w:tcPr>
            <w:tcW w:w="1229" w:type="dxa"/>
            <w:vAlign w:val="center"/>
          </w:tcPr>
          <w:p w14:paraId="1856F3F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 w14:paraId="6C4A9D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0" w:type="dxa"/>
            <w:vAlign w:val="center"/>
          </w:tcPr>
          <w:p w14:paraId="4DA0513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239" w:type="dxa"/>
            <w:vAlign w:val="center"/>
          </w:tcPr>
          <w:p w14:paraId="6BA8FD0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内容</w:t>
            </w:r>
          </w:p>
        </w:tc>
        <w:tc>
          <w:tcPr>
            <w:tcW w:w="792" w:type="dxa"/>
            <w:vAlign w:val="center"/>
          </w:tcPr>
          <w:p w14:paraId="6171504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权重</w:t>
            </w:r>
          </w:p>
        </w:tc>
        <w:tc>
          <w:tcPr>
            <w:tcW w:w="5208" w:type="dxa"/>
            <w:gridSpan w:val="2"/>
            <w:vAlign w:val="center"/>
          </w:tcPr>
          <w:p w14:paraId="6D831B5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评分规则</w:t>
            </w:r>
          </w:p>
        </w:tc>
        <w:tc>
          <w:tcPr>
            <w:tcW w:w="1229" w:type="dxa"/>
            <w:vAlign w:val="center"/>
          </w:tcPr>
          <w:p w14:paraId="7E1C95F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评分方式</w:t>
            </w:r>
          </w:p>
        </w:tc>
      </w:tr>
      <w:tr w14:paraId="212951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490" w:type="dxa"/>
            <w:vAlign w:val="center"/>
          </w:tcPr>
          <w:p w14:paraId="49318C7C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239" w:type="dxa"/>
            <w:vAlign w:val="center"/>
          </w:tcPr>
          <w:p w14:paraId="5C8A618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CN"/>
              </w:rPr>
              <w:t>相关资质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612A47E">
            <w:pPr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5208" w:type="dxa"/>
            <w:gridSpan w:val="2"/>
            <w:vAlign w:val="center"/>
          </w:tcPr>
          <w:p w14:paraId="3A60A070">
            <w:pPr>
              <w:numPr>
                <w:ilvl w:val="0"/>
                <w:numId w:val="1"/>
              </w:numPr>
              <w:tabs>
                <w:tab w:val="left" w:pos="0"/>
                <w:tab w:val="clear" w:pos="371"/>
              </w:tabs>
              <w:spacing w:line="300" w:lineRule="exact"/>
              <w:ind w:left="11" w:leftChars="0" w:firstLine="0" w:firstLineChars="0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评审内容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投标资质</w:t>
            </w:r>
          </w:p>
          <w:p w14:paraId="6FBAECCE"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评审标准：</w:t>
            </w:r>
          </w:p>
          <w:p w14:paraId="39BF9BE9">
            <w:pPr>
              <w:numPr>
                <w:ilvl w:val="0"/>
                <w:numId w:val="2"/>
              </w:numPr>
              <w:spacing w:line="300" w:lineRule="exact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instrText xml:space="preserve"> HYPERLINK "https://baike.baidu.com/item/%E5%BB%BA%E7%AD%91%E5%B7%A5%E7%A8%8B%E6%96%BD%E5%B7%A5/9464528" \t "https://baike.baidu.com/item/%E5%BB%BA%E7%AD%91%E6%96%BD%E5%B7%A5%E6%80%BB%E6%89%BF%E5%8C%85%E8%B5%84%E8%B4%A8%E6%A0%87%E5%87%86/_blank" </w:instrTex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建筑工程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施工总承包三级及以上或建筑装修装饰工程专业承包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级及以上资质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，满足任意一项资质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得10分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。</w:t>
            </w:r>
          </w:p>
          <w:p w14:paraId="6C9BDC1E">
            <w:pPr>
              <w:pStyle w:val="2"/>
              <w:numPr>
                <w:ilvl w:val="0"/>
                <w:numId w:val="2"/>
              </w:numPr>
              <w:rPr>
                <w:rFonts w:hint="eastAsia"/>
                <w:lang w:val="zh-CN"/>
              </w:rPr>
            </w:pPr>
            <w:r>
              <w:rPr>
                <w:rFonts w:hint="eastAsia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instrText xml:space="preserve"> HYPERLINK "https://baike.baidu.com/item/%E5%BB%BA%E7%AD%91%E5%B7%A5%E7%A8%8B%E6%96%BD%E5%B7%A5/9464528" \t "https://baike.baidu.com/item/%E5%BB%BA%E7%AD%91%E6%96%BD%E5%B7%A5%E6%80%BB%E6%89%BF%E5%8C%85%E8%B5%84%E8%B4%A8%E6%A0%87%E5%87%86/_blank" </w:instrTex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建筑工程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施工总承包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级及以上或建筑装修装饰工程专业承包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>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级资质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满足任意一项资质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得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。</w:t>
            </w:r>
          </w:p>
          <w:p w14:paraId="7DBB4C17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、证明文件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zh-CN"/>
              </w:rPr>
              <w:t xml:space="preserve">： </w:t>
            </w:r>
          </w:p>
          <w:p w14:paraId="52B9EBEF">
            <w:pPr>
              <w:spacing w:line="300" w:lineRule="exact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提供资质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文件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扫描件。</w:t>
            </w:r>
          </w:p>
          <w:p w14:paraId="62DC5D55">
            <w:pPr>
              <w:numPr>
                <w:ilvl w:val="0"/>
                <w:numId w:val="0"/>
              </w:numPr>
              <w:ind w:left="11" w:left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57AF4E9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专家打分</w:t>
            </w:r>
          </w:p>
        </w:tc>
      </w:tr>
      <w:tr w14:paraId="345032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90" w:type="dxa"/>
            <w:vAlign w:val="center"/>
          </w:tcPr>
          <w:p w14:paraId="16638135">
            <w:pPr>
              <w:autoSpaceDE w:val="0"/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39" w:type="dxa"/>
            <w:vAlign w:val="center"/>
          </w:tcPr>
          <w:p w14:paraId="3F0E2216">
            <w:pPr>
              <w:autoSpaceDE w:val="0"/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投标企业服务响应及时能力</w:t>
            </w:r>
          </w:p>
        </w:tc>
        <w:tc>
          <w:tcPr>
            <w:tcW w:w="792" w:type="dxa"/>
            <w:vAlign w:val="center"/>
          </w:tcPr>
          <w:p w14:paraId="75D8DBC6">
            <w:pPr>
              <w:autoSpaceDE w:val="0"/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208" w:type="dxa"/>
            <w:gridSpan w:val="2"/>
            <w:vAlign w:val="center"/>
          </w:tcPr>
          <w:p w14:paraId="16EBAF15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val="en-US" w:eastAsia="zh-CN"/>
              </w:rPr>
              <w:t>1.评审内容：</w:t>
            </w:r>
          </w:p>
          <w:p w14:paraId="16E1D781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快捷提供服务的便利性、快速响应的能力。</w:t>
            </w:r>
          </w:p>
          <w:p w14:paraId="348EDA4C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val="en-US" w:eastAsia="zh-CN"/>
              </w:rPr>
              <w:t>2.评分标准：</w:t>
            </w:r>
          </w:p>
          <w:p w14:paraId="572763DE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根据投标人提供相应的资料横向对比，优得10分，良得6分，一般得3分；未提供证明文件不得分。</w:t>
            </w:r>
          </w:p>
          <w:p w14:paraId="3F199D70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val="en-US" w:eastAsia="zh-CN"/>
              </w:rPr>
              <w:t>3.证明文件：</w:t>
            </w:r>
          </w:p>
          <w:p w14:paraId="3D120F87">
            <w:pPr>
              <w:jc w:val="left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具体内容与格式由投标方决定。</w:t>
            </w:r>
          </w:p>
        </w:tc>
        <w:tc>
          <w:tcPr>
            <w:tcW w:w="1229" w:type="dxa"/>
            <w:vAlign w:val="center"/>
          </w:tcPr>
          <w:p w14:paraId="01B188A8">
            <w:pPr>
              <w:autoSpaceDE w:val="0"/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专家打分</w:t>
            </w:r>
          </w:p>
        </w:tc>
      </w:tr>
      <w:tr w14:paraId="293E0A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729" w:type="dxa"/>
            <w:gridSpan w:val="5"/>
            <w:vAlign w:val="center"/>
          </w:tcPr>
          <w:p w14:paraId="5809E08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  <w:t>三、技术部分</w:t>
            </w:r>
          </w:p>
        </w:tc>
        <w:tc>
          <w:tcPr>
            <w:tcW w:w="1229" w:type="dxa"/>
            <w:vAlign w:val="center"/>
          </w:tcPr>
          <w:p w14:paraId="134C8828">
            <w:pPr>
              <w:autoSpaceDE w:val="0"/>
              <w:autoSpaceDN w:val="0"/>
              <w:adjustRightInd w:val="0"/>
              <w:ind w:firstLine="220" w:firstLineChars="10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 w14:paraId="361DE5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90" w:type="dxa"/>
            <w:vAlign w:val="center"/>
          </w:tcPr>
          <w:p w14:paraId="729DCE4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239" w:type="dxa"/>
            <w:vAlign w:val="center"/>
          </w:tcPr>
          <w:p w14:paraId="1438F4B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内容</w:t>
            </w:r>
          </w:p>
        </w:tc>
        <w:tc>
          <w:tcPr>
            <w:tcW w:w="856" w:type="dxa"/>
            <w:gridSpan w:val="2"/>
            <w:vAlign w:val="center"/>
          </w:tcPr>
          <w:p w14:paraId="32C236C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权重</w:t>
            </w:r>
          </w:p>
        </w:tc>
        <w:tc>
          <w:tcPr>
            <w:tcW w:w="5144" w:type="dxa"/>
            <w:vAlign w:val="center"/>
          </w:tcPr>
          <w:p w14:paraId="0978793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评分规则</w:t>
            </w:r>
          </w:p>
        </w:tc>
        <w:tc>
          <w:tcPr>
            <w:tcW w:w="1229" w:type="dxa"/>
            <w:vAlign w:val="center"/>
          </w:tcPr>
          <w:p w14:paraId="42111E1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评分方式</w:t>
            </w:r>
          </w:p>
        </w:tc>
      </w:tr>
      <w:tr w14:paraId="16C66D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490" w:type="dxa"/>
            <w:vAlign w:val="center"/>
          </w:tcPr>
          <w:p w14:paraId="7424D3DF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239" w:type="dxa"/>
            <w:vAlign w:val="center"/>
          </w:tcPr>
          <w:p w14:paraId="4139782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项目管理、技术人员配备</w:t>
            </w:r>
          </w:p>
        </w:tc>
        <w:tc>
          <w:tcPr>
            <w:tcW w:w="856" w:type="dxa"/>
            <w:gridSpan w:val="2"/>
            <w:vAlign w:val="center"/>
          </w:tcPr>
          <w:p w14:paraId="7BBB53AF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5144" w:type="dxa"/>
            <w:vAlign w:val="center"/>
          </w:tcPr>
          <w:p w14:paraId="0D90FBA8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内容：</w:t>
            </w:r>
          </w:p>
          <w:p w14:paraId="5E6F18E8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1、配备项目管理人员结构较完善，并提供相关人员专业技术资质证书（1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分）。</w:t>
            </w:r>
          </w:p>
          <w:p w14:paraId="23B4A24A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2、现场施工管理和施工组织计划方案较完善（1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分）。</w:t>
            </w:r>
          </w:p>
          <w:p w14:paraId="0957DC9E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3、有详细的安全文明施工方案（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分）。</w:t>
            </w:r>
          </w:p>
          <w:p w14:paraId="35D0F81A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2.证明文件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eastAsia="zh-CN"/>
              </w:rPr>
              <w:t>：</w:t>
            </w:r>
          </w:p>
          <w:p w14:paraId="6CC5122B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具体格式由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投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标方提供。</w:t>
            </w:r>
          </w:p>
        </w:tc>
        <w:tc>
          <w:tcPr>
            <w:tcW w:w="1229" w:type="dxa"/>
            <w:vAlign w:val="center"/>
          </w:tcPr>
          <w:p w14:paraId="33C7320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专家打分</w:t>
            </w:r>
          </w:p>
        </w:tc>
      </w:tr>
      <w:tr w14:paraId="0DFC0E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90" w:type="dxa"/>
            <w:vAlign w:val="center"/>
          </w:tcPr>
          <w:p w14:paraId="14A6A4BA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239" w:type="dxa"/>
            <w:vAlign w:val="center"/>
          </w:tcPr>
          <w:p w14:paraId="0031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1B10"/>
                <w:kern w:val="0"/>
                <w:sz w:val="22"/>
                <w:szCs w:val="22"/>
                <w:u w:val="none"/>
                <w:lang w:val="en-US" w:eastAsia="zh-CN" w:bidi="ar"/>
              </w:rPr>
              <w:t>投标文件编制质量</w:t>
            </w:r>
          </w:p>
        </w:tc>
        <w:tc>
          <w:tcPr>
            <w:tcW w:w="856" w:type="dxa"/>
            <w:gridSpan w:val="2"/>
            <w:vAlign w:val="center"/>
          </w:tcPr>
          <w:p w14:paraId="4C28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144" w:type="dxa"/>
            <w:vAlign w:val="center"/>
          </w:tcPr>
          <w:p w14:paraId="2C9C2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1、由评审人员根据各个公司投标文件内容的响应程度、编制质量、完整性等进行横向对比，予以适当评分。（10分）</w:t>
            </w:r>
          </w:p>
        </w:tc>
        <w:tc>
          <w:tcPr>
            <w:tcW w:w="1229" w:type="dxa"/>
            <w:vAlign w:val="center"/>
          </w:tcPr>
          <w:p w14:paraId="3CB86CC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专家打分</w:t>
            </w:r>
          </w:p>
        </w:tc>
      </w:tr>
      <w:tr w14:paraId="7BEE27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9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AC99E3C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23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6E6870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制定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进度安排计划</w:t>
            </w:r>
          </w:p>
        </w:tc>
        <w:tc>
          <w:tcPr>
            <w:tcW w:w="856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7BD3C76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A33179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内容：</w:t>
            </w:r>
          </w:p>
          <w:p w14:paraId="0260B903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提供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进度安排计划表，进度表格式由投标人自行决定。</w:t>
            </w:r>
          </w:p>
          <w:p w14:paraId="2A117F9C">
            <w:pPr>
              <w:autoSpaceDE w:val="0"/>
              <w:autoSpaceDN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2.评分标准：</w:t>
            </w:r>
          </w:p>
          <w:p w14:paraId="100027FB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进度计划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满足要求者得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；进度计划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延迟或没有提供进度计划者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不得分。</w:t>
            </w:r>
          </w:p>
          <w:p w14:paraId="6050D3CD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、证明文件：</w:t>
            </w:r>
          </w:p>
          <w:p w14:paraId="708F5BCA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投标人需提供整体的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施工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进度表。</w:t>
            </w:r>
          </w:p>
        </w:tc>
        <w:tc>
          <w:tcPr>
            <w:tcW w:w="122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C7EDF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专家打分</w:t>
            </w:r>
          </w:p>
        </w:tc>
      </w:tr>
    </w:tbl>
    <w:p w14:paraId="382C5A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8E39ED"/>
    <w:multiLevelType w:val="singleLevel"/>
    <w:tmpl w:val="9B8E39ED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、"/>
      <w:lvlJc w:val="left"/>
      <w:pPr>
        <w:tabs>
          <w:tab w:val="left" w:pos="371"/>
        </w:tabs>
        <w:ind w:left="37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51"/>
        </w:tabs>
        <w:ind w:left="85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71"/>
        </w:tabs>
        <w:ind w:left="1271" w:hanging="420"/>
      </w:pPr>
    </w:lvl>
    <w:lvl w:ilvl="3" w:tentative="0">
      <w:start w:val="1"/>
      <w:numFmt w:val="decimal"/>
      <w:lvlText w:val="%4."/>
      <w:lvlJc w:val="left"/>
      <w:pPr>
        <w:tabs>
          <w:tab w:val="left" w:pos="1691"/>
        </w:tabs>
        <w:ind w:left="169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11"/>
        </w:tabs>
        <w:ind w:left="211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31"/>
        </w:tabs>
        <w:ind w:left="2531" w:hanging="420"/>
      </w:pPr>
    </w:lvl>
    <w:lvl w:ilvl="6" w:tentative="0">
      <w:start w:val="1"/>
      <w:numFmt w:val="decimal"/>
      <w:lvlText w:val="%7."/>
      <w:lvlJc w:val="left"/>
      <w:pPr>
        <w:tabs>
          <w:tab w:val="left" w:pos="2951"/>
        </w:tabs>
        <w:ind w:left="295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71"/>
        </w:tabs>
        <w:ind w:left="337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91"/>
        </w:tabs>
        <w:ind w:left="379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NThiMzRjOTU5MzA2YWJiOWY0ZDc1NDMzZTJmZjYifQ=="/>
  </w:docVars>
  <w:rsids>
    <w:rsidRoot w:val="637859F9"/>
    <w:rsid w:val="00957601"/>
    <w:rsid w:val="029F57B5"/>
    <w:rsid w:val="07C8374C"/>
    <w:rsid w:val="0EFE54CC"/>
    <w:rsid w:val="37CD01F8"/>
    <w:rsid w:val="3AD91BD1"/>
    <w:rsid w:val="4CDE1F03"/>
    <w:rsid w:val="4F971FCB"/>
    <w:rsid w:val="5CE92A92"/>
    <w:rsid w:val="637859F9"/>
    <w:rsid w:val="694B2E89"/>
    <w:rsid w:val="7029732C"/>
    <w:rsid w:val="7A08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spacing w:line="240" w:lineRule="auto"/>
      <w:ind w:firstLine="0" w:firstLineChars="0"/>
    </w:pPr>
    <w:rPr>
      <w:rFonts w:ascii="宋体" w:hAnsi="Courier New" w:eastAsia="宋体" w:cs="Courier New"/>
      <w:color w:val="auto"/>
      <w:szCs w:val="21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730</Characters>
  <Lines>0</Lines>
  <Paragraphs>0</Paragraphs>
  <TotalTime>59</TotalTime>
  <ScaleCrop>false</ScaleCrop>
  <LinksUpToDate>false</LinksUpToDate>
  <CharactersWithSpaces>731</CharactersWithSpaces>
  <Application>WPS Office_12.1.0.18531_F1E327BC-269C-435d-A152-05C5408002CA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2022-04-12T08:57:00Z</dcterms:created>
  <dc:creator>偶</dc:creator>
  <cp:lastModifiedBy>裴雄</cp:lastModifiedBy>
  <dcterms:modified xsi:type="dcterms:W3CDTF">2024-10-14T03:25:57Z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2052-12.1.0.18531</vt:lpwstr>
  </property>
  <property fmtid="{D5CDD505-2E9C-101B-9397-08002B2CF9AE}" pid="3" name="ICV">
    <vt:lpwstr>1EEA6429256F4A958687AEDF95F63053_13</vt:lpwstr>
  </property>
</Properties>
</file>