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/>
          <w:kern w:val="2"/>
          <w:sz w:val="32"/>
          <w:szCs w:val="32"/>
          <w:lang w:val="en-US" w:eastAsia="zh-CN" w:bidi="ar-SA"/>
        </w:rPr>
        <w:t>附件：</w:t>
      </w:r>
    </w:p>
    <w:p>
      <w:pPr>
        <w:autoSpaceDE w:val="0"/>
        <w:spacing w:line="56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2021年广东省青少年自行车（场地、山地）锦标赛</w:t>
      </w:r>
      <w:r>
        <w:rPr>
          <w:rFonts w:hint="eastAsia" w:ascii="仿宋_GB2312" w:eastAsia="仿宋_GB2312"/>
          <w:sz w:val="32"/>
          <w:szCs w:val="32"/>
          <w:lang w:eastAsia="zh-CN"/>
        </w:rPr>
        <w:t>策划与执行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项目申报表</w:t>
      </w:r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lang w:val="en-US" w:eastAsia="zh-CN"/>
        </w:rPr>
      </w:pPr>
    </w:p>
    <w:p/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91232"/>
    <w:rsid w:val="1F6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2021-06-30T02:22:00Z</dcterms:created>
  <dc:creator>Jasmine</dc:creator>
  <cp:lastModifiedBy>Jasmine</cp:lastModifiedBy>
  <dcterms:modified xsi:type="dcterms:W3CDTF">2021-06-30T02:23:53Z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