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93" w:rsidRDefault="00185C93" w:rsidP="00185C93">
      <w:pPr>
        <w:widowControl/>
        <w:spacing w:line="56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附件1：</w:t>
      </w:r>
    </w:p>
    <w:p w:rsidR="006164BB" w:rsidRDefault="00185C93" w:rsidP="00185C93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龙岗区委办（区府办、直属机关工委）</w:t>
      </w:r>
      <w:bookmarkStart w:id="0" w:name="_GoBack"/>
      <w:bookmarkEnd w:id="0"/>
    </w:p>
    <w:p w:rsidR="00185C93" w:rsidRDefault="00185C93" w:rsidP="00185C93"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Arial" w:hint="eastAsia"/>
          <w:sz w:val="44"/>
          <w:szCs w:val="44"/>
        </w:rPr>
        <w:t>公开选调公务员</w:t>
      </w:r>
      <w:r w:rsidR="006164BB" w:rsidRPr="006164BB">
        <w:rPr>
          <w:rFonts w:ascii="宋体" w:hAnsi="宋体" w:cs="Arial" w:hint="eastAsia"/>
          <w:sz w:val="44"/>
          <w:szCs w:val="44"/>
        </w:rPr>
        <w:t>(参公管理人员)</w:t>
      </w:r>
      <w:r>
        <w:rPr>
          <w:rFonts w:ascii="宋体" w:hAnsi="宋体" w:cs="Arial" w:hint="eastAsia"/>
          <w:sz w:val="44"/>
          <w:szCs w:val="44"/>
        </w:rPr>
        <w:t>岗位表</w:t>
      </w:r>
    </w:p>
    <w:p w:rsidR="00185C93" w:rsidRDefault="00185C93" w:rsidP="00185C93">
      <w:pPr>
        <w:tabs>
          <w:tab w:val="left" w:pos="5535"/>
        </w:tabs>
        <w:spacing w:line="560" w:lineRule="exact"/>
        <w:rPr>
          <w:szCs w:val="21"/>
        </w:rPr>
      </w:pPr>
    </w:p>
    <w:tbl>
      <w:tblPr>
        <w:tblW w:w="14243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1985"/>
        <w:gridCol w:w="1350"/>
        <w:gridCol w:w="634"/>
        <w:gridCol w:w="1701"/>
        <w:gridCol w:w="1276"/>
        <w:gridCol w:w="1134"/>
        <w:gridCol w:w="1134"/>
        <w:gridCol w:w="3118"/>
      </w:tblGrid>
      <w:tr w:rsidR="00185C93" w:rsidTr="00185C93">
        <w:trPr>
          <w:trHeight w:val="592"/>
          <w:tblCellSpacing w:w="0" w:type="dxa"/>
          <w:jc w:val="center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选调单位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选调人数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岗位条件</w:t>
            </w:r>
          </w:p>
        </w:tc>
      </w:tr>
      <w:tr w:rsidR="00185C93" w:rsidTr="00185C93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最高年龄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与岗位有关的其它条件</w:t>
            </w:r>
          </w:p>
        </w:tc>
      </w:tr>
      <w:tr w:rsidR="00185C93" w:rsidTr="00185C93">
        <w:trPr>
          <w:trHeight w:val="1494"/>
          <w:tblCellSpacing w:w="0" w:type="dxa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龙岗区委办（区府办、直属机关工委）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副科级以下（含副科级）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35周岁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学士及以上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C93" w:rsidRDefault="00185C9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熟悉办公室业务，具备办公室管理有关工作经验，具有较强文字功底和写作能力。</w:t>
            </w:r>
          </w:p>
        </w:tc>
      </w:tr>
    </w:tbl>
    <w:p w:rsidR="006231B2" w:rsidRPr="00185C93" w:rsidRDefault="006231B2"/>
    <w:sectPr w:rsidR="006231B2" w:rsidRPr="00185C93" w:rsidSect="00185C93">
      <w:pgSz w:w="16838" w:h="11906" w:orient="landscape" w:code="9"/>
      <w:pgMar w:top="1588" w:right="1985" w:bottom="1474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C5" w:rsidRDefault="00567AC5" w:rsidP="006164BB">
      <w:r>
        <w:separator/>
      </w:r>
    </w:p>
  </w:endnote>
  <w:endnote w:type="continuationSeparator" w:id="0">
    <w:p w:rsidR="00567AC5" w:rsidRDefault="00567AC5" w:rsidP="0061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C5" w:rsidRDefault="00567AC5" w:rsidP="006164BB">
      <w:r>
        <w:separator/>
      </w:r>
    </w:p>
  </w:footnote>
  <w:footnote w:type="continuationSeparator" w:id="0">
    <w:p w:rsidR="00567AC5" w:rsidRDefault="00567AC5" w:rsidP="0061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BF"/>
    <w:rsid w:val="00185C93"/>
    <w:rsid w:val="001F213B"/>
    <w:rsid w:val="00331A8A"/>
    <w:rsid w:val="00520FBF"/>
    <w:rsid w:val="00567AC5"/>
    <w:rsid w:val="006164BB"/>
    <w:rsid w:val="006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7D33B-C7CE-45D2-9EAD-9607217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64BB"/>
    <w:rPr>
      <w:kern w:val="2"/>
      <w:sz w:val="18"/>
      <w:szCs w:val="18"/>
    </w:rPr>
  </w:style>
  <w:style w:type="paragraph" w:styleId="a4">
    <w:name w:val="footer"/>
    <w:basedOn w:val="a"/>
    <w:link w:val="Char0"/>
    <w:rsid w:val="0061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64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Chinese ORG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2017-03-01T10:08:00Z</dcterms:created>
  <dcterms:modified xsi:type="dcterms:W3CDTF">2017-03-06T09:30:00Z</dcterms:modified>
</cp:coreProperties>
</file>