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line="560" w:lineRule="exact"/>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auto"/>
          <w:kern w:val="0"/>
          <w:sz w:val="44"/>
          <w:szCs w:val="44"/>
          <w:u w:val="none"/>
          <w:lang w:val="en-US" w:eastAsia="zh-CN" w:bidi="ar"/>
        </w:rPr>
        <w:t>龙岗区</w:t>
      </w:r>
      <w:r>
        <w:rPr>
          <w:rFonts w:hint="eastAsia" w:ascii="方正小标宋简体" w:hAnsi="方正小标宋简体" w:eastAsia="方正小标宋简体" w:cs="方正小标宋简体"/>
          <w:sz w:val="44"/>
          <w:szCs w:val="44"/>
        </w:rPr>
        <w:t>科技领军人才创业资助</w:t>
      </w:r>
    </w:p>
    <w:p>
      <w:pPr>
        <w:pStyle w:val="4"/>
        <w:keepNext w:val="0"/>
        <w:keepLines w:val="0"/>
        <w:widowControl/>
        <w:suppressLineNumbers w:val="0"/>
        <w:spacing w:before="0" w:beforeAutospacing="0" w:after="0" w:afterAutospacing="0" w:line="560" w:lineRule="exact"/>
        <w:ind w:left="0" w:right="0" w:firstLine="0"/>
        <w:jc w:val="center"/>
        <w:rPr>
          <w:rFonts w:hint="eastAsia" w:ascii="方正小标宋简体" w:hAnsi="方正小标宋简体" w:eastAsia="方正小标宋简体" w:cs="方正小标宋简体"/>
          <w:color w:val="auto"/>
          <w:kern w:val="0"/>
          <w:sz w:val="44"/>
          <w:szCs w:val="44"/>
          <w:u w:val="none"/>
          <w:lang w:val="en-US" w:eastAsia="zh-CN" w:bidi="ar"/>
        </w:rPr>
      </w:pPr>
      <w:r>
        <w:rPr>
          <w:rFonts w:hint="eastAsia" w:ascii="方正小标宋简体" w:hAnsi="方正小标宋简体" w:eastAsia="方正小标宋简体" w:cs="方正小标宋简体"/>
          <w:color w:val="auto"/>
          <w:kern w:val="0"/>
          <w:sz w:val="44"/>
          <w:szCs w:val="44"/>
          <w:u w:val="none"/>
          <w:lang w:val="en-US" w:eastAsia="zh-CN" w:bidi="ar"/>
        </w:rPr>
        <w:t>申报办理细则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_GB2312" w:hAnsi="仿宋_GB2312" w:eastAsia="仿宋_GB2312" w:cs="仿宋_GB2312"/>
          <w:color w:val="auto"/>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黑体" w:hAnsi="黑体" w:eastAsia="黑体" w:cs="黑体"/>
          <w:b w:val="0"/>
          <w:bCs w:val="0"/>
          <w:color w:val="auto"/>
          <w:kern w:val="0"/>
          <w:sz w:val="32"/>
          <w:szCs w:val="32"/>
          <w:u w:val="none"/>
          <w:lang w:val="en-US" w:eastAsia="zh-CN" w:bidi="ar"/>
        </w:rPr>
        <w:t>一、</w:t>
      </w:r>
      <w:r>
        <w:rPr>
          <w:rFonts w:hint="eastAsia" w:ascii="黑体" w:hAnsi="黑体" w:eastAsia="黑体" w:cs="黑体"/>
          <w:color w:val="auto"/>
          <w:kern w:val="0"/>
          <w:sz w:val="32"/>
          <w:szCs w:val="32"/>
          <w:u w:val="none"/>
          <w:lang w:val="en-US" w:eastAsia="zh-CN" w:bidi="ar"/>
        </w:rPr>
        <w:t>资助范围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i w:val="0"/>
          <w:caps w:val="0"/>
          <w:color w:val="000000"/>
          <w:spacing w:val="0"/>
          <w:sz w:val="32"/>
          <w:szCs w:val="32"/>
          <w:shd w:val="clear" w:color="auto" w:fill="FFFFFF"/>
        </w:rPr>
      </w:pPr>
      <w:r>
        <w:rPr>
          <w:rFonts w:hint="eastAsia" w:ascii="仿宋_GB2312" w:hAnsi="仿宋_GB2312" w:eastAsia="仿宋_GB2312" w:cs="仿宋_GB2312"/>
          <w:color w:val="000000"/>
          <w:sz w:val="32"/>
          <w:szCs w:val="32"/>
          <w:lang w:eastAsia="zh-CN"/>
        </w:rPr>
        <w:t>省</w:t>
      </w:r>
      <w:r>
        <w:rPr>
          <w:rFonts w:hint="default" w:ascii="仿宋_GB2312" w:hAnsi="仿宋_GB2312" w:eastAsia="仿宋_GB2312" w:cs="仿宋_GB2312"/>
          <w:color w:val="000000"/>
          <w:sz w:val="32"/>
          <w:szCs w:val="32"/>
          <w:lang w:eastAsia="zh-CN"/>
        </w:rPr>
        <w:t>级及以上</w:t>
      </w:r>
      <w:r>
        <w:rPr>
          <w:rFonts w:hint="eastAsia" w:ascii="仿宋_GB2312" w:hAnsi="仿宋_GB2312" w:eastAsia="仿宋_GB2312" w:cs="仿宋_GB2312"/>
          <w:color w:val="000000"/>
          <w:sz w:val="32"/>
          <w:szCs w:val="32"/>
        </w:rPr>
        <w:t>重大人才工程入选</w:t>
      </w:r>
      <w:r>
        <w:rPr>
          <w:rFonts w:hint="eastAsia" w:ascii="仿宋_GB2312" w:hAnsi="仿宋_GB2312" w:eastAsia="仿宋_GB2312" w:cs="仿宋_GB2312"/>
          <w:b w:val="0"/>
          <w:bCs w:val="0"/>
          <w:color w:val="auto"/>
          <w:sz w:val="32"/>
          <w:szCs w:val="32"/>
          <w:lang w:val="en-US" w:eastAsia="zh-CN"/>
        </w:rPr>
        <w:t>人才</w:t>
      </w:r>
      <w:r>
        <w:rPr>
          <w:rFonts w:hint="default" w:ascii="仿宋_GB2312" w:hAnsi="仿宋_GB2312" w:eastAsia="仿宋_GB2312" w:cs="仿宋_GB2312"/>
          <w:b w:val="0"/>
          <w:bCs w:val="0"/>
          <w:color w:val="auto"/>
          <w:sz w:val="32"/>
          <w:szCs w:val="32"/>
          <w:lang w:eastAsia="zh-CN"/>
        </w:rPr>
        <w:t>等领军人才</w:t>
      </w:r>
      <w:r>
        <w:rPr>
          <w:rFonts w:hint="eastAsia" w:ascii="仿宋_GB2312" w:hAnsi="仿宋_GB2312" w:eastAsia="仿宋_GB2312" w:cs="仿宋_GB2312"/>
          <w:color w:val="000000"/>
          <w:sz w:val="32"/>
          <w:szCs w:val="32"/>
        </w:rPr>
        <w:t>创办</w:t>
      </w:r>
      <w:r>
        <w:rPr>
          <w:rFonts w:hint="default" w:ascii="仿宋_GB2312" w:hAnsi="仿宋_GB2312" w:eastAsia="仿宋_GB2312" w:cs="仿宋_GB2312"/>
          <w:color w:val="000000"/>
          <w:sz w:val="32"/>
          <w:szCs w:val="32"/>
        </w:rPr>
        <w:t>的科技</w:t>
      </w:r>
      <w:r>
        <w:rPr>
          <w:rFonts w:hint="eastAsia" w:ascii="仿宋_GB2312" w:hAnsi="仿宋_GB2312" w:eastAsia="仿宋_GB2312" w:cs="仿宋_GB2312"/>
          <w:color w:val="000000"/>
          <w:sz w:val="32"/>
          <w:szCs w:val="32"/>
        </w:rPr>
        <w:t>企业</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b w:val="0"/>
          <w:bCs w:val="0"/>
          <w:color w:val="auto"/>
          <w:sz w:val="32"/>
          <w:szCs w:val="32"/>
          <w:lang w:val="en-US" w:eastAsia="zh-CN"/>
        </w:rPr>
        <w:t>科技领军人才</w:t>
      </w:r>
      <w:r>
        <w:rPr>
          <w:rFonts w:hint="eastAsia" w:ascii="仿宋_GB2312" w:hAnsi="仿宋_GB2312" w:eastAsia="仿宋_GB2312" w:cs="仿宋_GB2312"/>
          <w:color w:val="000000"/>
          <w:sz w:val="32"/>
          <w:szCs w:val="32"/>
        </w:rPr>
        <w:t>为企业中股权占比最大的自然人股东（</w:t>
      </w:r>
      <w:r>
        <w:rPr>
          <w:rFonts w:hint="eastAsia" w:ascii="仿宋_GB2312" w:hAnsi="仿宋_GB2312" w:eastAsia="仿宋_GB2312" w:cs="仿宋_GB2312"/>
          <w:sz w:val="32"/>
          <w:szCs w:val="32"/>
        </w:rPr>
        <w:t>含通过控股的机构股东在企业中实际持有的股份权益最大的自然人）</w:t>
      </w:r>
      <w:r>
        <w:rPr>
          <w:rFonts w:hint="default" w:ascii="仿宋_GB2312" w:hAnsi="仿宋_GB2312" w:eastAsia="仿宋_GB2312" w:cs="仿宋_GB2312"/>
          <w:color w:val="auto"/>
          <w:sz w:val="32"/>
          <w:szCs w:val="32"/>
        </w:rPr>
        <w:t>，且</w:t>
      </w:r>
      <w:r>
        <w:rPr>
          <w:rFonts w:hint="default" w:ascii="仿宋_GB2312" w:hAnsi="仿宋_GB2312" w:eastAsia="仿宋_GB2312" w:cs="仿宋_GB2312"/>
          <w:color w:val="auto"/>
          <w:sz w:val="32"/>
          <w:szCs w:val="32"/>
          <w:highlight w:val="none"/>
          <w:lang w:eastAsia="zh-CN"/>
        </w:rPr>
        <w:t>获得市或区颁发的</w:t>
      </w:r>
      <w:r>
        <w:rPr>
          <w:rFonts w:hint="eastAsia" w:ascii="仿宋_GB2312" w:hAnsi="仿宋_GB2312" w:eastAsia="仿宋_GB2312" w:cs="仿宋_GB2312"/>
          <w:color w:val="auto"/>
          <w:sz w:val="32"/>
          <w:szCs w:val="32"/>
          <w:lang w:eastAsia="zh-CN"/>
        </w:rPr>
        <w:t>有效优才卡</w:t>
      </w:r>
      <w:r>
        <w:rPr>
          <w:rFonts w:hint="eastAsia" w:ascii="仿宋_GB2312" w:hAnsi="仿宋_GB2312" w:eastAsia="仿宋_GB2312" w:cs="仿宋_GB2312"/>
          <w:sz w:val="32"/>
          <w:szCs w:val="32"/>
        </w:rPr>
        <w:t>。</w:t>
      </w:r>
      <w:r>
        <w:rPr>
          <w:rFonts w:hint="eastAsia" w:ascii="仿宋_GB2312" w:hAnsi="仿宋_GB2312" w:eastAsia="仿宋_GB2312" w:cs="仿宋_GB2312"/>
          <w:b w:val="0"/>
          <w:i w:val="0"/>
          <w:caps w:val="0"/>
          <w:color w:val="000000"/>
          <w:spacing w:val="0"/>
          <w:sz w:val="32"/>
          <w:szCs w:val="32"/>
          <w:shd w:val="clear" w:color="auto" w:fill="FFFFFF"/>
          <w:lang w:val="en-US" w:eastAsia="zh-CN"/>
        </w:rPr>
        <w:t>费用发生时间为20</w:t>
      </w:r>
      <w:r>
        <w:rPr>
          <w:rFonts w:hint="default" w:ascii="仿宋_GB2312" w:hAnsi="仿宋_GB2312" w:eastAsia="仿宋_GB2312" w:cs="仿宋_GB2312"/>
          <w:b w:val="0"/>
          <w:i w:val="0"/>
          <w:caps w:val="0"/>
          <w:color w:val="000000"/>
          <w:spacing w:val="0"/>
          <w:sz w:val="32"/>
          <w:szCs w:val="32"/>
          <w:shd w:val="clear" w:color="auto" w:fill="FFFFFF"/>
          <w:lang w:eastAsia="zh-CN"/>
        </w:rPr>
        <w:t>2</w:t>
      </w:r>
      <w:r>
        <w:rPr>
          <w:rFonts w:hint="eastAsia" w:ascii="仿宋_GB2312" w:hAnsi="仿宋_GB2312" w:eastAsia="仿宋_GB2312" w:cs="仿宋_GB2312"/>
          <w:b w:val="0"/>
          <w:i w:val="0"/>
          <w:caps w:val="0"/>
          <w:color w:val="000000"/>
          <w:spacing w:val="0"/>
          <w:sz w:val="32"/>
          <w:szCs w:val="32"/>
          <w:shd w:val="clear" w:color="auto" w:fill="FFFFFF"/>
          <w:lang w:val="en-US" w:eastAsia="zh-CN"/>
        </w:rPr>
        <w:t>3年度</w:t>
      </w:r>
      <w:r>
        <w:rPr>
          <w:rFonts w:hint="eastAsia" w:ascii="仿宋_GB2312" w:hAnsi="仿宋_GB2312" w:eastAsia="仿宋_GB2312" w:cs="仿宋_GB2312"/>
          <w:b w:val="0"/>
          <w:i w:val="0"/>
          <w:caps w:val="0"/>
          <w:color w:val="000000"/>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color w:val="auto"/>
          <w:kern w:val="0"/>
          <w:sz w:val="32"/>
          <w:szCs w:val="32"/>
          <w:u w:val="none"/>
          <w:lang w:val="en-US" w:eastAsia="zh-CN" w:bidi="ar"/>
        </w:rPr>
      </w:pPr>
      <w:r>
        <w:rPr>
          <w:rFonts w:hint="eastAsia" w:ascii="黑体" w:hAnsi="黑体" w:eastAsia="黑体" w:cs="黑体"/>
          <w:color w:val="auto"/>
          <w:kern w:val="0"/>
          <w:sz w:val="32"/>
          <w:szCs w:val="32"/>
          <w:u w:val="none"/>
          <w:lang w:val="en-US" w:eastAsia="zh-CN" w:bidi="ar"/>
        </w:rPr>
        <w:t>二、资助标准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000000"/>
          <w:sz w:val="32"/>
          <w:szCs w:val="32"/>
        </w:rPr>
        <w:t>研发投入</w:t>
      </w:r>
      <w:r>
        <w:rPr>
          <w:rFonts w:hint="default" w:ascii="仿宋_GB2312" w:hAnsi="仿宋_GB2312" w:eastAsia="仿宋_GB2312" w:cs="仿宋_GB2312"/>
          <w:b/>
          <w:bCs/>
          <w:color w:val="000000"/>
          <w:sz w:val="32"/>
          <w:szCs w:val="32"/>
          <w:lang w:eastAsia="zh-CN"/>
        </w:rPr>
        <w:t>扶持</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sz w:val="32"/>
          <w:szCs w:val="32"/>
        </w:rPr>
        <w:t>给予不超过</w:t>
      </w:r>
      <w:r>
        <w:rPr>
          <w:rFonts w:hint="eastAsia" w:ascii="仿宋_GB2312" w:hAnsi="仿宋_GB2312" w:eastAsia="仿宋_GB2312" w:cs="仿宋_GB2312"/>
          <w:color w:val="000000"/>
          <w:sz w:val="32"/>
          <w:szCs w:val="32"/>
        </w:rPr>
        <w:t>上一年</w:t>
      </w:r>
      <w:r>
        <w:rPr>
          <w:rFonts w:hint="default" w:ascii="仿宋_GB2312" w:hAnsi="仿宋_GB2312" w:eastAsia="仿宋_GB2312" w:cs="仿宋_GB2312"/>
          <w:color w:val="000000"/>
          <w:sz w:val="32"/>
          <w:szCs w:val="32"/>
        </w:rPr>
        <w:t>度</w:t>
      </w:r>
      <w:r>
        <w:rPr>
          <w:rFonts w:hint="eastAsia" w:ascii="仿宋_GB2312" w:hAnsi="仿宋_GB2312" w:eastAsia="仿宋_GB2312" w:cs="仿宋_GB2312"/>
          <w:color w:val="000000"/>
          <w:sz w:val="32"/>
          <w:szCs w:val="32"/>
        </w:rPr>
        <w:t>经税务部门确认可加计扣除研发费用的</w:t>
      </w:r>
      <w:r>
        <w:rPr>
          <w:rFonts w:hint="eastAsia" w:ascii="仿宋_GB2312" w:hAnsi="仿宋_GB2312" w:eastAsia="仿宋_GB2312" w:cs="仿宋_GB2312"/>
          <w:color w:val="000000"/>
          <w:sz w:val="32"/>
          <w:szCs w:val="32"/>
          <w:lang w:val="en-US" w:eastAsia="zh-CN"/>
        </w:rPr>
        <w:t>50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每年最高</w:t>
      </w:r>
      <w:r>
        <w:rPr>
          <w:rFonts w:hint="default" w:ascii="仿宋_GB2312" w:hAnsi="仿宋_GB2312" w:eastAsia="仿宋_GB2312" w:cs="仿宋_GB2312"/>
          <w:sz w:val="32"/>
          <w:szCs w:val="32"/>
        </w:rPr>
        <w:t>6</w:t>
      </w:r>
      <w:r>
        <w:rPr>
          <w:rFonts w:hint="eastAsia" w:ascii="仿宋_GB2312" w:hAnsi="仿宋_GB2312" w:eastAsia="仿宋_GB2312" w:cs="仿宋_GB2312"/>
          <w:sz w:val="32"/>
          <w:szCs w:val="32"/>
        </w:rPr>
        <w:t>0万元</w:t>
      </w:r>
      <w:r>
        <w:rPr>
          <w:rFonts w:hint="default" w:ascii="仿宋_GB2312" w:hAnsi="仿宋_GB2312" w:eastAsia="仿宋_GB2312" w:cs="仿宋_GB2312"/>
          <w:color w:val="000000"/>
          <w:sz w:val="32"/>
          <w:szCs w:val="32"/>
          <w:lang w:eastAsia="zh-CN"/>
        </w:rPr>
        <w:t>扶持</w:t>
      </w:r>
      <w:r>
        <w:rPr>
          <w:rFonts w:hint="default" w:ascii="仿宋_GB2312" w:hAnsi="仿宋_GB2312" w:eastAsia="仿宋_GB2312" w:cs="仿宋_GB2312"/>
          <w:color w:val="auto"/>
          <w:sz w:val="32"/>
          <w:szCs w:val="32"/>
          <w:lang w:eastAsia="zh-CN"/>
        </w:rPr>
        <w:t>，最长分5年发放、总额不超过300万元</w:t>
      </w:r>
      <w:r>
        <w:rPr>
          <w:rFonts w:hint="eastAsia" w:ascii="仿宋_GB2312" w:hAnsi="仿宋_GB2312" w:eastAsia="仿宋_GB2312" w:cs="仿宋_GB2312"/>
          <w:sz w:val="32"/>
          <w:szCs w:val="32"/>
        </w:rPr>
        <w:t>。</w:t>
      </w:r>
      <w:r>
        <w:rPr>
          <w:rFonts w:hint="default" w:ascii="仿宋_GB2312" w:hAnsi="仿宋_GB2312" w:eastAsia="仿宋_GB2312" w:cs="仿宋_GB2312"/>
          <w:color w:val="auto"/>
          <w:sz w:val="32"/>
          <w:szCs w:val="32"/>
          <w:lang w:eastAsia="zh-CN"/>
        </w:rPr>
        <w:t>根据企业运营、产业化等实际情况评估后分批拨付</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（注：</w:t>
      </w:r>
      <w:r>
        <w:rPr>
          <w:rFonts w:hint="eastAsia" w:ascii="仿宋_GB2312" w:hAnsi="仿宋_GB2312" w:eastAsia="仿宋_GB2312" w:cs="仿宋_GB2312"/>
          <w:b/>
          <w:bCs/>
          <w:color w:val="000000"/>
          <w:sz w:val="32"/>
          <w:szCs w:val="32"/>
        </w:rPr>
        <w:t>该项目研发投入扶持不与我局科技企业研发投入扶持项目重复申请</w:t>
      </w:r>
      <w:r>
        <w:rPr>
          <w:rFonts w:hint="eastAsia" w:ascii="仿宋_GB2312" w:hAnsi="仿宋_GB2312" w:eastAsia="仿宋_GB2312" w:cs="仿宋_GB2312"/>
          <w:b/>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color w:val="auto"/>
          <w:kern w:val="0"/>
          <w:sz w:val="32"/>
          <w:szCs w:val="32"/>
          <w:u w:val="none"/>
          <w:lang w:val="en-US" w:eastAsia="zh-CN" w:bidi="ar"/>
        </w:rPr>
      </w:pPr>
      <w:r>
        <w:rPr>
          <w:rFonts w:hint="eastAsia" w:ascii="黑体" w:hAnsi="黑体" w:eastAsia="黑体" w:cs="黑体"/>
          <w:color w:val="auto"/>
          <w:kern w:val="0"/>
          <w:sz w:val="32"/>
          <w:szCs w:val="32"/>
          <w:u w:val="none"/>
          <w:lang w:val="en-US" w:eastAsia="zh-CN" w:bidi="ar"/>
        </w:rPr>
        <w:t>三、申报程序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（一）网上提交申请提出申请，经</w:t>
      </w:r>
      <w:r>
        <w:rPr>
          <w:rFonts w:hint="eastAsia" w:ascii="仿宋_GB2312" w:hAnsi="仿宋_GB2312" w:eastAsia="仿宋_GB2312" w:cs="仿宋_GB2312"/>
          <w:color w:val="auto"/>
          <w:sz w:val="32"/>
          <w:szCs w:val="32"/>
          <w:lang w:val="en-US" w:eastAsia="zh-CN"/>
        </w:rPr>
        <w:t>龙岗区产业管理服务平台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"https://cyfw.lg.gov.cn/#/homePage"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https://cyfw.lg.gov.cn/#/homePage</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（二）主管部门对申请材料进行审核，通过初审后，企业可在平台下载带水印的资料，</w:t>
      </w:r>
      <w:r>
        <w:rPr>
          <w:rFonts w:hint="eastAsia" w:ascii="仿宋_GB2312" w:hAnsi="仿宋_GB2312" w:eastAsia="仿宋_GB2312" w:cs="仿宋_GB2312"/>
          <w:color w:val="auto"/>
          <w:sz w:val="32"/>
          <w:szCs w:val="32"/>
          <w:lang w:val="en-US" w:eastAsia="zh-CN"/>
        </w:rPr>
        <w:t>以A4纸双面打印，附目录和页码，按顺序胶装成册，一式一份，书脊处填写项目名称+公司名称，加盖申请单位骑缝章。（</w:t>
      </w:r>
      <w:r>
        <w:rPr>
          <w:rFonts w:hint="eastAsia" w:ascii="仿宋_GB2312" w:hAnsi="仿宋_GB2312" w:eastAsia="仿宋_GB2312" w:cs="仿宋_GB2312"/>
          <w:color w:val="auto"/>
          <w:sz w:val="32"/>
          <w:szCs w:val="32"/>
          <w:lang w:eastAsia="zh-CN"/>
        </w:rPr>
        <w:t>注：未按要求在书面材料受理期内提供纸质材料的企业，视为自动放弃此次申报，我局将不予扶持。）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四</w:t>
      </w:r>
      <w:r>
        <w:rPr>
          <w:rFonts w:hint="eastAsia" w:ascii="黑体" w:hAnsi="黑体" w:eastAsia="黑体" w:cs="黑体"/>
          <w:sz w:val="32"/>
          <w:szCs w:val="32"/>
        </w:rPr>
        <w:t>、申请材料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1.科技领军人才</w:t>
      </w:r>
      <w:r>
        <w:rPr>
          <w:rFonts w:hint="eastAsia" w:ascii="仿宋_GB2312" w:hAnsi="仿宋_GB2312" w:eastAsia="仿宋_GB2312" w:cs="仿宋_GB2312"/>
          <w:sz w:val="32"/>
          <w:szCs w:val="32"/>
        </w:rPr>
        <w:t>创业</w:t>
      </w:r>
      <w:r>
        <w:rPr>
          <w:rFonts w:hint="default" w:ascii="仿宋_GB2312" w:hAnsi="仿宋_GB2312" w:eastAsia="仿宋_GB2312" w:cs="仿宋_GB2312"/>
          <w:sz w:val="32"/>
          <w:szCs w:val="32"/>
        </w:rPr>
        <w:t>资助</w:t>
      </w:r>
      <w:r>
        <w:rPr>
          <w:rFonts w:hint="eastAsia" w:ascii="仿宋_GB2312" w:hAnsi="仿宋_GB2312" w:eastAsia="仿宋_GB2312" w:cs="仿宋_GB2312"/>
          <w:sz w:val="32"/>
          <w:szCs w:val="32"/>
          <w:lang w:val="en-US" w:eastAsia="zh-CN"/>
        </w:rPr>
        <w:t xml:space="preserve">申请书；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2.企业营业执照;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3.上年度纳税证明（税务部门系统打印件加盖公司公章）；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4.上年度财务审计报告（注册未满一年的可提供每月财务报表）；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5.获得省级及以上重大人才工程入选人才等领军人才证书等证明材料和市或区颁发的有效优才卡；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6.科技领军人才为企业中股权占比最大自然人股东证明材料（含通过控股的机构股东在企业中实际持有的股份权益最大的自然人）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第三方会计师事务所或税务师事务所出具、含有备案二维码的上年度研发费用加计扣除专项审计报告复印件（验原件）。研究开发项目应符合《国家重点支持的高新技术领域》，研究开发费用计算范围和计算比例按照《关于完善研究开发费用税前加计扣除政策的通知》（财税〔2015〕119 号）、《国家税务总局关于研发费用税前加计扣除归集范围有关问题的公告》（国家税务总局公告 2017 年第 40 号）等政策文件的规定执行； （申请研发补贴必须提供）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8.其他有关证明材料。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color w:val="auto"/>
          <w:kern w:val="0"/>
          <w:sz w:val="32"/>
          <w:szCs w:val="32"/>
          <w:u w:val="none"/>
          <w:lang w:val="en-US" w:eastAsia="zh-CN" w:bidi="ar"/>
        </w:rPr>
      </w:pPr>
      <w:r>
        <w:rPr>
          <w:rFonts w:hint="eastAsia" w:ascii="黑体" w:hAnsi="黑体" w:eastAsia="黑体" w:cs="黑体"/>
          <w:color w:val="auto"/>
          <w:kern w:val="0"/>
          <w:sz w:val="32"/>
          <w:szCs w:val="32"/>
          <w:u w:val="none"/>
          <w:lang w:val="en-US" w:eastAsia="zh-CN" w:bidi="ar"/>
        </w:rPr>
        <w:t>五、纸质材料提交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地址：深圳市龙岗区中心城清林路海关大厦西座</w:t>
      </w:r>
      <w:r>
        <w:rPr>
          <w:rFonts w:hint="default"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楼科技创新服务中心</w:t>
      </w:r>
      <w:r>
        <w:rPr>
          <w:rFonts w:hint="default"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电话：0755-28938003</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六</w:t>
      </w:r>
      <w:r>
        <w:rPr>
          <w:rFonts w:hint="eastAsia" w:ascii="黑体" w:hAnsi="黑体" w:eastAsia="黑体" w:cs="黑体"/>
          <w:sz w:val="32"/>
          <w:szCs w:val="32"/>
        </w:rPr>
        <w:t>、其他</w:t>
      </w:r>
      <w:r>
        <w:rPr>
          <w:rFonts w:hint="eastAsia" w:ascii="黑体" w:hAnsi="黑体" w:eastAsia="黑体" w:cs="黑体"/>
          <w:sz w:val="32"/>
          <w:szCs w:val="32"/>
          <w:lang w:eastAsia="zh-CN"/>
        </w:rPr>
        <w:t>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en-US" w:eastAsia="zh-Hans"/>
        </w:rPr>
        <w:t>申</w:t>
      </w:r>
      <w:r>
        <w:rPr>
          <w:rFonts w:hint="eastAsia" w:ascii="仿宋_GB2312" w:hAnsi="仿宋_GB2312" w:eastAsia="仿宋_GB2312" w:cs="仿宋_GB2312"/>
          <w:sz w:val="32"/>
          <w:szCs w:val="32"/>
          <w:lang w:val="en-US" w:eastAsia="zh-CN"/>
        </w:rPr>
        <w:t>报</w:t>
      </w:r>
      <w:r>
        <w:rPr>
          <w:rFonts w:hint="eastAsia" w:ascii="仿宋_GB2312" w:hAnsi="仿宋_GB2312" w:eastAsia="仿宋_GB2312" w:cs="仿宋_GB2312"/>
          <w:sz w:val="32"/>
          <w:szCs w:val="32"/>
          <w:lang w:val="en-US" w:eastAsia="zh-Hans"/>
        </w:rPr>
        <w:t>单位必须自主申报。凡是购买、委托代写项目申请书的，或是提供虚假证明材料的，一经发现并查实，即视为骗取财政资金，一律不予受理、取消申请资格，并按规定严肃处理。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（二）研发投入实际支出限于</w:t>
      </w:r>
      <w:r>
        <w:rPr>
          <w:rFonts w:hint="eastAsia" w:ascii="仿宋_GB2312" w:hAnsi="仿宋_GB2312" w:eastAsia="仿宋_GB2312" w:cs="仿宋_GB2312"/>
          <w:sz w:val="32"/>
          <w:szCs w:val="32"/>
          <w:lang w:val="en-US" w:eastAsia="zh-CN"/>
        </w:rPr>
        <w:t>2023年度，且未获得过其他单位的财政资金资助金额。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（三）申报单位统计信息以区统计局数据为准，如申报单位未在区统计局填报信息的，请于申报前到所属街道经科办填报信息。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（四）申请单位须认真阅读实施办法及实施细则，如发现申报过程存在违反规定情形的，主管单位有权决定对相关项目不予受理，并视情况纳入诚信管理。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（五）本细则由深圳市龙岗区科技创新局负责解释。</w:t>
      </w:r>
      <w:bookmarkStart w:id="0" w:name="_GoBack"/>
      <w:bookmarkEnd w:id="0"/>
    </w:p>
    <w:sectPr>
      <w:pgSz w:w="11906" w:h="16838"/>
      <w:pgMar w:top="2041"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9FF5A4C"/>
    <w:rsid w:val="B9FF5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eastAsia="宋体"/>
      <w:szCs w:val="20"/>
    </w:rPr>
  </w:style>
  <w:style w:type="paragraph" w:styleId="3">
    <w:name w:val="index 8"/>
    <w:basedOn w:val="1"/>
    <w:next w:val="1"/>
    <w:qFormat/>
    <w:uiPriority w:val="0"/>
    <w:pPr>
      <w:ind w:left="1400" w:leftChars="1400"/>
    </w:pPr>
    <w:rPr>
      <w:rFonts w:ascii="Times New Roman" w:hAnsi="Times New Roman" w:eastAsia="宋体" w:cs="Times New Roman"/>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2024-12-26T15:19:00Z</dcterms:created>
  <dc:creator>OO</dc:creator>
  <cp:lastModifiedBy>OO</cp:lastModifiedBy>
  <dcterms:modified xsi:type="dcterms:W3CDTF">2024-12-26T15:22:59Z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ACB7D8FBF6472FE970036D677C9D1B21</vt:lpwstr>
  </property>
</Properties>
</file>