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5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/>
          <w:kern w:val="2"/>
          <w:sz w:val="36"/>
          <w:szCs w:val="36"/>
          <w:lang w:val="en-US" w:eastAsia="zh-CN"/>
        </w:rPr>
      </w:pPr>
      <w:bookmarkStart w:id="0" w:name="OLE_LINK1"/>
      <w:r>
        <w:rPr>
          <w:rFonts w:hint="eastAsia" w:ascii="Times New Roman" w:hAnsi="Times New Roman" w:eastAsia="方正小标宋简体" w:cs="Times New Roman"/>
          <w:bCs/>
          <w:snapToGrid/>
          <w:kern w:val="2"/>
          <w:sz w:val="36"/>
          <w:szCs w:val="36"/>
          <w:lang w:val="en-US" w:eastAsia="zh-CN"/>
        </w:rPr>
        <w:t>技术要求偏差表</w:t>
      </w:r>
      <w:bookmarkEnd w:id="0"/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631"/>
        <w:gridCol w:w="3028"/>
        <w:gridCol w:w="1820"/>
        <w:gridCol w:w="1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31" w:type="dxa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3028" w:type="dxa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响应内容</w:t>
            </w:r>
          </w:p>
        </w:tc>
        <w:tc>
          <w:tcPr>
            <w:tcW w:w="1429" w:type="dxa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响应位置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pStyle w:val="2"/>
              <w:widowControl w:val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31" w:type="dxa"/>
            <w:vAlign w:val="center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设备识别率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白天识别率≥99.9％，得3分；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99.5％≤白天识别率＜99.9％，得2分；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白天识别率＜99.5％，该项不得分。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pStyle w:val="2"/>
              <w:widowControl w:val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31" w:type="dxa"/>
            <w:vAlign w:val="center"/>
          </w:tcPr>
          <w:p>
            <w:pPr>
              <w:pStyle w:val="2"/>
              <w:widowControl w:val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适应最高车速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适应最高车速≥30KM/H，得2分；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20KM/H≤适应最高车速＜30KM/H，得1分；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适应最高车速＜20KM/H，不得分。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最大识别角度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最大识别角度≥45°，得2分；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30°≤最大识别角度＜45°，得1分；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最大识别角度＜30°，不得分。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拟安装设备起杆时间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起杆时间≤1s，得2分；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1s＜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起杆时间≤</w:t>
            </w:r>
            <w:r>
              <w:rPr>
                <w:rFonts w:hint="eastAsia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2s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，得</w:t>
            </w:r>
            <w:r>
              <w:rPr>
                <w:rFonts w:hint="eastAsia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  <w:lang w:val="en-US"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起杆时间＞2s，不得分。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闸杆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具有落杆遇阻返回及防砸保护功能。符合条件得2分，不符合则不得分。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辅助摄像头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额外增加一个辅助摄像头，得2分；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额外增加两个辅助摄像头，得4分。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能否调整收费标准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要求具有免费调整收费标准、优惠方案的功能，且具备工作日与非工作日双重区别收费功能。符合条件得2分，不符合不得分。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支持的移动支付方式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至少支持①微信、②支付宝、③银联3种移动支付方式。符合条件得2分，不符合不得分。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支持创建子系统并设置相应权限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符合条件得2分，不符合不得分。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支持多种月卡类型设置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符合条件得2分，不符合不得分。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支持发放电子优惠券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符合条件得2分，不符合不得分。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抓拍触发类型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抓拍触发类型包括视频，线圈，视频+线圈，ETC等。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符合三项及以上得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符合两项得1分；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其他情形不得分。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default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631" w:type="dxa"/>
            <w:vAlign w:val="center"/>
          </w:tcPr>
          <w:p>
            <w:pPr>
              <w:widowControl w:val="0"/>
              <w:spacing w:before="71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设备IP防护等级</w:t>
            </w:r>
          </w:p>
        </w:tc>
        <w:tc>
          <w:tcPr>
            <w:tcW w:w="30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防护等级≥IP54，得2分；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防护等级＜IP54，不得分。</w:t>
            </w:r>
          </w:p>
        </w:tc>
        <w:tc>
          <w:tcPr>
            <w:tcW w:w="1820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</w:tcPr>
          <w:p>
            <w:pPr>
              <w:pStyle w:val="2"/>
              <w:widowControl w:val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A6C51C9"/>
    <w:rsid w:val="1C466CE2"/>
    <w:rsid w:val="1FEFD70B"/>
    <w:rsid w:val="2B0F61BD"/>
    <w:rsid w:val="2BDA89B3"/>
    <w:rsid w:val="2DB758B0"/>
    <w:rsid w:val="2EB75A91"/>
    <w:rsid w:val="2FF56E11"/>
    <w:rsid w:val="3DF69BBD"/>
    <w:rsid w:val="3FEF9A50"/>
    <w:rsid w:val="3FEFF018"/>
    <w:rsid w:val="40507B78"/>
    <w:rsid w:val="4AC915B9"/>
    <w:rsid w:val="4CF84A64"/>
    <w:rsid w:val="51F619A5"/>
    <w:rsid w:val="53EFA543"/>
    <w:rsid w:val="5DEF0E0E"/>
    <w:rsid w:val="5E753869"/>
    <w:rsid w:val="6A2A21D4"/>
    <w:rsid w:val="6D7D349B"/>
    <w:rsid w:val="6FBB61C0"/>
    <w:rsid w:val="755BFE0C"/>
    <w:rsid w:val="76429630"/>
    <w:rsid w:val="7DB31D96"/>
    <w:rsid w:val="7F7FA717"/>
    <w:rsid w:val="7FBE09EE"/>
    <w:rsid w:val="7FDF6C1D"/>
    <w:rsid w:val="7FF40D51"/>
    <w:rsid w:val="7FFB8E7D"/>
    <w:rsid w:val="9AD664A0"/>
    <w:rsid w:val="BF7DA539"/>
    <w:rsid w:val="BFC75FBA"/>
    <w:rsid w:val="DA6F4E95"/>
    <w:rsid w:val="DF8EAE8D"/>
    <w:rsid w:val="E72F577A"/>
    <w:rsid w:val="E7BA7E47"/>
    <w:rsid w:val="F4FD6B51"/>
    <w:rsid w:val="F5FECA5F"/>
    <w:rsid w:val="FBFF4F73"/>
    <w:rsid w:val="FDA3B0C5"/>
    <w:rsid w:val="FDFFD4A2"/>
    <w:rsid w:val="FF73830C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2103</Words>
  <Characters>2209</Characters>
  <TotalTime>1</TotalTime>
  <ScaleCrop>false</ScaleCrop>
  <LinksUpToDate>false</LinksUpToDate>
  <CharactersWithSpaces>2349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2025-06-13T07:13:00Z</dcterms:created>
  <dc:creator>Administrator</dc:creator>
  <cp:lastModifiedBy>李玲玥</cp:lastModifiedBy>
  <dcterms:modified xsi:type="dcterms:W3CDTF">2026-10-23T07:33:52Z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eyJoZGlkIjoiNjc5YmU0NWNmMzFiODVhYTRhOGQwYmYwZDcyYmZkMjMiLCJ1c2VySWQiOiI0NTk0MzMwNTgifQ==</vt:lpwstr>
  </property>
  <property fmtid="{D5CDD505-2E9C-101B-9397-08002B2CF9AE}" pid="5" name="KSOProductBuildVer">
    <vt:lpwstr>2052-11.8.2.11718</vt:lpwstr>
  </property>
  <property fmtid="{D5CDD505-2E9C-101B-9397-08002B2CF9AE}" pid="6" name="ICV">
    <vt:lpwstr>8B6966C1CC9A4D02A38211AA2E97D7D8</vt:lpwstr>
  </property>
</Properties>
</file>