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ADE7B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附件1：响应文件一览表</w:t>
      </w:r>
    </w:p>
    <w:p w14:paraId="6EA5840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14:paraId="6612B60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lang w:val="en-US" w:eastAsia="zh-CN"/>
        </w:rPr>
        <w:t>响应文件一览表</w:t>
      </w:r>
    </w:p>
    <w:tbl>
      <w:tblPr>
        <w:tblStyle w:val="3"/>
        <w:tblW w:w="9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4"/>
        <w:gridCol w:w="2381"/>
        <w:gridCol w:w="5884"/>
      </w:tblGrid>
      <w:tr w14:paraId="1B1DA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1254" w:type="dxa"/>
            <w:vAlign w:val="center"/>
          </w:tcPr>
          <w:p w14:paraId="2579EBC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序号</w:t>
            </w:r>
          </w:p>
        </w:tc>
        <w:tc>
          <w:tcPr>
            <w:tcW w:w="2381" w:type="dxa"/>
            <w:vAlign w:val="center"/>
          </w:tcPr>
          <w:p w14:paraId="4E48A3D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文件名称</w:t>
            </w:r>
          </w:p>
        </w:tc>
        <w:tc>
          <w:tcPr>
            <w:tcW w:w="5884" w:type="dxa"/>
            <w:vAlign w:val="center"/>
          </w:tcPr>
          <w:p w14:paraId="309C855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要求说明</w:t>
            </w:r>
          </w:p>
        </w:tc>
      </w:tr>
      <w:tr w14:paraId="6DA3E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4" w:type="dxa"/>
            <w:vAlign w:val="center"/>
          </w:tcPr>
          <w:p w14:paraId="6088E15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2381" w:type="dxa"/>
            <w:vAlign w:val="center"/>
          </w:tcPr>
          <w:p w14:paraId="0EC868B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基本情况资料</w:t>
            </w:r>
          </w:p>
        </w:tc>
        <w:tc>
          <w:tcPr>
            <w:tcW w:w="5884" w:type="dxa"/>
            <w:vAlign w:val="center"/>
          </w:tcPr>
          <w:p w14:paraId="043E7C60">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default" w:ascii="仿宋_GB2312" w:hAnsi="仿宋_GB2312" w:eastAsia="仿宋_GB2312" w:cs="仿宋_GB2312"/>
                <w:sz w:val="28"/>
                <w:szCs w:val="28"/>
                <w:vertAlign w:val="baseline"/>
                <w:lang w:val="en-US" w:eastAsia="zh-CN"/>
              </w:rPr>
              <w:pPrChange w:id="0" w:author="刘畅颖" w:date="2026-10-21T14:48:22Z">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pPr>
              </w:pPrChange>
            </w:pPr>
            <w:r>
              <w:rPr>
                <w:rFonts w:hint="eastAsia" w:ascii="仿宋_GB2312" w:hAnsi="仿宋_GB2312" w:eastAsia="仿宋_GB2312" w:cs="仿宋_GB2312"/>
                <w:sz w:val="28"/>
                <w:szCs w:val="28"/>
                <w:vertAlign w:val="baseline"/>
                <w:lang w:val="en-US" w:eastAsia="zh-CN"/>
              </w:rPr>
              <w:t>提供营业执照彩色扫描件、资质证书（如有）彩色扫描件、法定代表人证明书以及身份证彩色扫描件、法定代表人授权委托书及身份证彩色扫描件。</w:t>
            </w:r>
          </w:p>
        </w:tc>
      </w:tr>
      <w:tr w14:paraId="1FF24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jc w:val="center"/>
        </w:trPr>
        <w:tc>
          <w:tcPr>
            <w:tcW w:w="1254" w:type="dxa"/>
            <w:vAlign w:val="center"/>
          </w:tcPr>
          <w:p w14:paraId="4A4B2C6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p>
        </w:tc>
        <w:tc>
          <w:tcPr>
            <w:tcW w:w="2381" w:type="dxa"/>
            <w:vAlign w:val="center"/>
          </w:tcPr>
          <w:p w14:paraId="056040E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企业征信</w:t>
            </w:r>
          </w:p>
        </w:tc>
        <w:tc>
          <w:tcPr>
            <w:tcW w:w="5884" w:type="dxa"/>
            <w:vAlign w:val="center"/>
          </w:tcPr>
          <w:p w14:paraId="22138B97">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8"/>
                <w:szCs w:val="28"/>
                <w:vertAlign w:val="baseline"/>
                <w:lang w:val="en-US" w:eastAsia="zh-CN"/>
              </w:rPr>
              <w:pPrChange w:id="1" w:author="刘畅颖" w:date="2026-10-21T14:48:22Z">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pPr>
              </w:pPrChange>
            </w:pPr>
            <w:r>
              <w:rPr>
                <w:rFonts w:hint="eastAsia" w:ascii="仿宋_GB2312" w:hAnsi="仿宋_GB2312" w:eastAsia="仿宋_GB2312" w:cs="仿宋_GB2312"/>
                <w:sz w:val="28"/>
                <w:szCs w:val="28"/>
                <w:vertAlign w:val="baseline"/>
                <w:lang w:val="en-US" w:eastAsia="zh-CN"/>
              </w:rPr>
              <w:t>提供通过“信用中国”网站（www.creditchina.gov.cn）或国家企业信用信息公示系统（https://www.gsxt.gov.cn/index.html）查询信用记录/行政处罚记录的截图。</w:t>
            </w:r>
          </w:p>
          <w:p w14:paraId="1431D66E">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8"/>
                <w:szCs w:val="28"/>
                <w:vertAlign w:val="baseline"/>
                <w:lang w:val="en-US" w:eastAsia="zh-CN"/>
              </w:rPr>
              <w:pPrChange w:id="2" w:author="刘畅颖" w:date="2026-10-21T14:48:22Z">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pPr>
              </w:pPrChange>
            </w:pPr>
            <w:r>
              <w:rPr>
                <w:rFonts w:hint="eastAsia" w:ascii="仿宋_GB2312" w:hAnsi="仿宋_GB2312" w:eastAsia="仿宋_GB2312" w:cs="仿宋_GB2312"/>
                <w:sz w:val="28"/>
                <w:szCs w:val="28"/>
                <w:vertAlign w:val="baseline"/>
                <w:lang w:val="en-US" w:eastAsia="zh-CN"/>
              </w:rPr>
              <w:t>（相关信息以采购期间的查询结果为准）</w:t>
            </w:r>
          </w:p>
        </w:tc>
      </w:tr>
      <w:tr w14:paraId="19A18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jc w:val="center"/>
        </w:trPr>
        <w:tc>
          <w:tcPr>
            <w:tcW w:w="1254" w:type="dxa"/>
            <w:vAlign w:val="center"/>
          </w:tcPr>
          <w:p w14:paraId="5AFC791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w:t>
            </w:r>
          </w:p>
        </w:tc>
        <w:tc>
          <w:tcPr>
            <w:tcW w:w="2381" w:type="dxa"/>
            <w:vAlign w:val="center"/>
          </w:tcPr>
          <w:p w14:paraId="72E2F43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lang w:eastAsia="zh-CN"/>
              </w:rPr>
              <w:t>企业</w:t>
            </w:r>
            <w:r>
              <w:rPr>
                <w:rFonts w:hint="eastAsia" w:ascii="仿宋_GB2312" w:hAnsi="仿宋_GB2312" w:eastAsia="仿宋_GB2312" w:cs="仿宋_GB2312"/>
                <w:sz w:val="28"/>
                <w:szCs w:val="28"/>
              </w:rPr>
              <w:t>资质</w:t>
            </w:r>
          </w:p>
        </w:tc>
        <w:tc>
          <w:tcPr>
            <w:tcW w:w="5884" w:type="dxa"/>
            <w:vAlign w:val="center"/>
          </w:tcPr>
          <w:p w14:paraId="20EAC859">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28"/>
                <w:szCs w:val="28"/>
                <w:vertAlign w:val="baseline"/>
                <w:lang w:val="en-US" w:eastAsia="zh-CN"/>
              </w:rPr>
              <w:pPrChange w:id="3" w:author="刘畅颖" w:date="2026-10-21T14:48:39Z">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pPr>
              </w:pPrChange>
            </w:pPr>
            <w:r>
              <w:rPr>
                <w:rFonts w:hint="eastAsia" w:ascii="仿宋_GB2312" w:hAnsi="仿宋_GB2312" w:eastAsia="仿宋_GB2312" w:cs="仿宋_GB2312"/>
                <w:sz w:val="28"/>
                <w:szCs w:val="28"/>
                <w:lang w:eastAsia="zh-CN"/>
              </w:rPr>
              <w:t>相关资质证书彩色扫描件。</w:t>
            </w:r>
          </w:p>
        </w:tc>
      </w:tr>
      <w:tr w14:paraId="6FA70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jc w:val="center"/>
        </w:trPr>
        <w:tc>
          <w:tcPr>
            <w:tcW w:w="1254" w:type="dxa"/>
            <w:vAlign w:val="center"/>
          </w:tcPr>
          <w:p w14:paraId="14F6339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4</w:t>
            </w:r>
          </w:p>
        </w:tc>
        <w:tc>
          <w:tcPr>
            <w:tcW w:w="2381" w:type="dxa"/>
            <w:vAlign w:val="center"/>
          </w:tcPr>
          <w:p w14:paraId="1449C9F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承诺函</w:t>
            </w:r>
          </w:p>
        </w:tc>
        <w:tc>
          <w:tcPr>
            <w:tcW w:w="5884" w:type="dxa"/>
            <w:vAlign w:val="center"/>
          </w:tcPr>
          <w:p w14:paraId="1DC54A5A">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8"/>
                <w:szCs w:val="28"/>
                <w:lang w:eastAsia="zh-CN"/>
              </w:rPr>
              <w:pPrChange w:id="4" w:author="刘畅颖" w:date="2026-10-21T14:48:22Z">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pPr>
              </w:pPrChange>
            </w:pPr>
            <w:r>
              <w:rPr>
                <w:rFonts w:hint="eastAsia" w:ascii="仿宋_GB2312" w:hAnsi="仿宋_GB2312" w:eastAsia="仿宋_GB2312" w:cs="仿宋_GB2312"/>
                <w:sz w:val="28"/>
                <w:szCs w:val="28"/>
              </w:rPr>
              <w:t>承诺中标后项目不转包，未经招标人同意不进行分包。</w:t>
            </w:r>
            <w:r>
              <w:rPr>
                <w:rFonts w:hint="eastAsia" w:ascii="仿宋_GB2312" w:hAnsi="仿宋_GB2312" w:eastAsia="仿宋_GB2312" w:cs="仿宋_GB2312"/>
                <w:sz w:val="28"/>
                <w:szCs w:val="28"/>
                <w:lang w:eastAsia="zh-CN"/>
              </w:rPr>
              <w:t>格式自拟。</w:t>
            </w:r>
          </w:p>
        </w:tc>
      </w:tr>
      <w:tr w14:paraId="2A483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54" w:type="dxa"/>
            <w:vAlign w:val="center"/>
          </w:tcPr>
          <w:p w14:paraId="6DDE8FB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5</w:t>
            </w:r>
          </w:p>
        </w:tc>
        <w:tc>
          <w:tcPr>
            <w:tcW w:w="2381" w:type="dxa"/>
            <w:vAlign w:val="center"/>
          </w:tcPr>
          <w:p w14:paraId="56B0685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报价承诺函</w:t>
            </w:r>
          </w:p>
        </w:tc>
        <w:tc>
          <w:tcPr>
            <w:tcW w:w="5884" w:type="dxa"/>
            <w:vAlign w:val="center"/>
          </w:tcPr>
          <w:p w14:paraId="6DE608C7">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sz w:val="28"/>
                <w:szCs w:val="28"/>
                <w:vertAlign w:val="baseline"/>
                <w:lang w:val="en-US" w:eastAsia="zh-CN"/>
              </w:rPr>
              <w:pPrChange w:id="5" w:author="刘畅颖" w:date="2026-10-21T14:48:37Z">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pPr>
              </w:pPrChange>
            </w:pPr>
            <w:r>
              <w:rPr>
                <w:rFonts w:hint="eastAsia" w:ascii="仿宋_GB2312" w:hAnsi="仿宋_GB2312" w:eastAsia="仿宋_GB2312" w:cs="仿宋_GB2312"/>
                <w:sz w:val="28"/>
                <w:szCs w:val="28"/>
                <w:vertAlign w:val="baseline"/>
                <w:lang w:val="en-US" w:eastAsia="zh-CN"/>
              </w:rPr>
              <w:t>格式后附</w:t>
            </w:r>
            <w:bookmarkStart w:id="0" w:name="_GoBack"/>
            <w:bookmarkEnd w:id="0"/>
          </w:p>
        </w:tc>
      </w:tr>
      <w:tr w14:paraId="2DB41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4" w:type="dxa"/>
            <w:vAlign w:val="center"/>
          </w:tcPr>
          <w:p w14:paraId="32A6383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6</w:t>
            </w:r>
          </w:p>
        </w:tc>
        <w:tc>
          <w:tcPr>
            <w:tcW w:w="2381" w:type="dxa"/>
            <w:vAlign w:val="center"/>
          </w:tcPr>
          <w:p w14:paraId="10BA157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rPr>
              <w:t>尚景经富园停车场改造服务报价清单</w:t>
            </w:r>
          </w:p>
        </w:tc>
        <w:tc>
          <w:tcPr>
            <w:tcW w:w="5884" w:type="dxa"/>
            <w:vAlign w:val="center"/>
          </w:tcPr>
          <w:p w14:paraId="3FC6A2C7">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28"/>
                <w:szCs w:val="28"/>
                <w:vertAlign w:val="baseline"/>
                <w:lang w:val="en-US" w:eastAsia="zh-CN"/>
              </w:rPr>
              <w:pPrChange w:id="6" w:author="刘畅颖" w:date="2026-10-21T14:48:37Z">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pPr>
              </w:pPrChange>
            </w:pPr>
            <w:r>
              <w:rPr>
                <w:rFonts w:hint="eastAsia" w:ascii="仿宋_GB2312" w:hAnsi="仿宋_GB2312" w:eastAsia="仿宋_GB2312" w:cs="仿宋_GB2312"/>
                <w:sz w:val="28"/>
                <w:szCs w:val="28"/>
                <w:vertAlign w:val="baseline"/>
                <w:lang w:val="en-US" w:eastAsia="zh-CN"/>
              </w:rPr>
              <w:t>格式后附</w:t>
            </w:r>
          </w:p>
        </w:tc>
      </w:tr>
      <w:tr w14:paraId="0B19A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4" w:type="dxa"/>
            <w:vAlign w:val="center"/>
          </w:tcPr>
          <w:p w14:paraId="657ECEE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7</w:t>
            </w:r>
          </w:p>
        </w:tc>
        <w:tc>
          <w:tcPr>
            <w:tcW w:w="2381" w:type="dxa"/>
            <w:vAlign w:val="center"/>
          </w:tcPr>
          <w:p w14:paraId="5F2EAA3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项目负责人情况</w:t>
            </w:r>
          </w:p>
        </w:tc>
        <w:tc>
          <w:tcPr>
            <w:tcW w:w="5884" w:type="dxa"/>
            <w:vAlign w:val="center"/>
          </w:tcPr>
          <w:p w14:paraId="2CAE1ECD">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8"/>
                <w:szCs w:val="28"/>
              </w:rPr>
              <w:pPrChange w:id="7" w:author="刘畅颖" w:date="2026-10-21T14:48:14Z">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pPr>
              </w:pPrChange>
            </w:pPr>
            <w:r>
              <w:rPr>
                <w:rFonts w:hint="eastAsia" w:ascii="仿宋_GB2312" w:hAnsi="仿宋_GB2312" w:eastAsia="仿宋_GB2312" w:cs="仿宋_GB2312"/>
                <w:sz w:val="28"/>
                <w:szCs w:val="28"/>
              </w:rPr>
              <w:t>1、学历证书；还需提供学历认证报告或学信网（https://www.chsi.com.cn/）查询截图。学信网无法查询的，可提供其他佐证材料（如毕业院校、人社部门等颁发机构或监管机构等单位出具的证明），留学归国人员如无法提供学信网查询记录截图，提供国（境）外学历证书扫描件（以及中文翻译件）和教育部留学服务中心出具的国外学历学位认证书扫描件【或教育部留学服务中心网站（http://zwfw.cscse.edu.cn/）在线查询截图】也予以认可。</w:t>
            </w:r>
          </w:p>
          <w:p w14:paraId="28D48896">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8"/>
                <w:szCs w:val="28"/>
              </w:rPr>
              <w:pPrChange w:id="8" w:author="刘畅颖" w:date="2026-10-21T14:48:14Z">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pPr>
              </w:pPrChange>
            </w:pPr>
            <w:r>
              <w:rPr>
                <w:rFonts w:hint="eastAsia" w:ascii="仿宋_GB2312" w:hAnsi="仿宋_GB2312" w:eastAsia="仿宋_GB2312" w:cs="仿宋_GB2312"/>
                <w:sz w:val="28"/>
                <w:szCs w:val="28"/>
              </w:rPr>
              <w:t>2、项目负责人从业经验证明（从业经验证明为项目合同关键信息页，如无法提现该人员从业经验，则提供该项目被服务的合同甲方出具的证明文件）；</w:t>
            </w:r>
          </w:p>
          <w:p w14:paraId="7B8B7527">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8"/>
                <w:szCs w:val="28"/>
                <w:vertAlign w:val="baseline"/>
                <w:lang w:val="en-US" w:eastAsia="zh-CN"/>
              </w:rPr>
              <w:pPrChange w:id="9" w:author="刘畅颖" w:date="2026-10-21T14:48:14Z">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pPr>
              </w:pPrChange>
            </w:pPr>
            <w:r>
              <w:rPr>
                <w:rFonts w:hint="eastAsia" w:ascii="仿宋_GB2312" w:hAnsi="仿宋_GB2312" w:eastAsia="仿宋_GB2312" w:cs="仿宋_GB2312"/>
                <w:sz w:val="28"/>
                <w:szCs w:val="28"/>
              </w:rPr>
              <w:t>3、通过投标人缴纳的近三个月（含开标当月）的任意一个月的社保证明作为本单位员工的证明依据，由于社保部门原因最近一个月的社保证明无法提供的可往前顺延一个月。如供应商成立不足一个月或员工入职不足一个月的，提供情况说明函（格式自拟），无需提供相关人员社保。</w:t>
            </w:r>
          </w:p>
        </w:tc>
      </w:tr>
      <w:tr w14:paraId="0A962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4" w:type="dxa"/>
            <w:vAlign w:val="center"/>
          </w:tcPr>
          <w:p w14:paraId="13270CB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8</w:t>
            </w:r>
          </w:p>
        </w:tc>
        <w:tc>
          <w:tcPr>
            <w:tcW w:w="2381" w:type="dxa"/>
            <w:vAlign w:val="center"/>
          </w:tcPr>
          <w:p w14:paraId="69C47AC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rPr>
              <w:t>项目组成员</w:t>
            </w:r>
          </w:p>
        </w:tc>
        <w:tc>
          <w:tcPr>
            <w:tcW w:w="5884" w:type="dxa"/>
            <w:vAlign w:val="center"/>
          </w:tcPr>
          <w:p w14:paraId="1214DC38">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8"/>
                <w:szCs w:val="28"/>
              </w:rPr>
              <w:pPrChange w:id="10" w:author="刘畅颖" w:date="2026-10-21T14:48:14Z">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pPr>
              </w:pPrChange>
            </w:pPr>
            <w:r>
              <w:rPr>
                <w:rFonts w:hint="eastAsia" w:ascii="仿宋_GB2312" w:hAnsi="仿宋_GB2312" w:eastAsia="仿宋_GB2312" w:cs="仿宋_GB2312"/>
                <w:sz w:val="28"/>
                <w:szCs w:val="28"/>
              </w:rPr>
              <w:t>1、上述人员工作经验证明（工作经验证明为项目合同关键信息页，如无法提现该人员工作经验，则提供该项目被服务的合同甲方出具的证明文件）；</w:t>
            </w:r>
          </w:p>
          <w:p w14:paraId="6E620D46">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8"/>
                <w:szCs w:val="28"/>
              </w:rPr>
              <w:pPrChange w:id="11" w:author="刘畅颖" w:date="2026-10-21T14:48:14Z">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pPr>
              </w:pPrChange>
            </w:pPr>
            <w:r>
              <w:rPr>
                <w:rFonts w:hint="eastAsia" w:ascii="仿宋_GB2312" w:hAnsi="仿宋_GB2312" w:eastAsia="仿宋_GB2312" w:cs="仿宋_GB2312"/>
                <w:sz w:val="28"/>
                <w:szCs w:val="28"/>
              </w:rPr>
              <w:t>2、通过投标人缴纳的近三个月（含开标当月）的任意一个月的社保证明作为本单位员工的证明依据，由于社保部门原因最近一个月的社保证明无法提供的可往前顺延一个月。如供应商成立不足一个月或员工入职不足一个月的，提供情况说明函（格式自拟），无需提供相关人员社保。</w:t>
            </w:r>
          </w:p>
          <w:p w14:paraId="233ED3CA">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8"/>
                <w:szCs w:val="28"/>
              </w:rPr>
              <w:pPrChange w:id="12" w:author="刘畅颖" w:date="2026-10-21T14:48:14Z">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pPr>
              </w:pPrChange>
            </w:pPr>
            <w:r>
              <w:rPr>
                <w:rFonts w:hint="eastAsia" w:ascii="仿宋_GB2312" w:hAnsi="仿宋_GB2312" w:eastAsia="仿宋_GB2312" w:cs="仿宋_GB2312"/>
                <w:sz w:val="28"/>
                <w:szCs w:val="28"/>
              </w:rPr>
              <w:t>3、承诺项目组成员为后续入住现场实际成员，提供承诺书（格式自拟）</w:t>
            </w:r>
          </w:p>
        </w:tc>
      </w:tr>
      <w:tr w14:paraId="57F0B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4" w:type="dxa"/>
            <w:vAlign w:val="center"/>
          </w:tcPr>
          <w:p w14:paraId="01EFEFC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9</w:t>
            </w:r>
          </w:p>
        </w:tc>
        <w:tc>
          <w:tcPr>
            <w:tcW w:w="2381" w:type="dxa"/>
            <w:vAlign w:val="center"/>
          </w:tcPr>
          <w:p w14:paraId="4F59806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rPr>
              <w:t>同类业绩</w:t>
            </w:r>
          </w:p>
        </w:tc>
        <w:tc>
          <w:tcPr>
            <w:tcW w:w="5884" w:type="dxa"/>
            <w:vAlign w:val="center"/>
          </w:tcPr>
          <w:p w14:paraId="5DB3658F">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8"/>
                <w:szCs w:val="28"/>
              </w:rPr>
              <w:pPrChange w:id="13" w:author="刘畅颖" w:date="2026-10-21T14:48:14Z">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pPr>
              </w:pPrChange>
            </w:pPr>
            <w:r>
              <w:rPr>
                <w:rFonts w:hint="eastAsia" w:ascii="仿宋_GB2312" w:hAnsi="仿宋_GB2312" w:eastAsia="仿宋_GB2312" w:cs="仿宋_GB2312"/>
                <w:sz w:val="28"/>
                <w:szCs w:val="28"/>
              </w:rPr>
              <w:t>1、合同关键页（关键信息包括但不仅限于合同的项目名称、服务内容、合同服务的起止时间、签订合同双方的落款盖章、签订日期等）；</w:t>
            </w:r>
          </w:p>
          <w:p w14:paraId="2E3444CF">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8"/>
                <w:szCs w:val="28"/>
              </w:rPr>
              <w:pPrChange w:id="14" w:author="刘畅颖" w:date="2026-10-21T14:48:14Z">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pPr>
              </w:pPrChange>
            </w:pPr>
            <w:r>
              <w:rPr>
                <w:rFonts w:hint="eastAsia" w:ascii="仿宋_GB2312" w:hAnsi="仿宋_GB2312" w:eastAsia="仿宋_GB2312" w:cs="仿宋_GB2312"/>
                <w:sz w:val="28"/>
                <w:szCs w:val="28"/>
              </w:rPr>
              <w:t>2、通过上述资料无法判断是否得分的，也可以同时提供能证明得分的其它资料，如项目报告或采购单位（或被服务单位）出具的证明文件等。</w:t>
            </w:r>
          </w:p>
        </w:tc>
      </w:tr>
      <w:tr w14:paraId="35B6F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4" w:type="dxa"/>
            <w:vAlign w:val="center"/>
          </w:tcPr>
          <w:p w14:paraId="7AC76ED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10</w:t>
            </w:r>
          </w:p>
        </w:tc>
        <w:tc>
          <w:tcPr>
            <w:tcW w:w="2381" w:type="dxa"/>
            <w:vAlign w:val="center"/>
          </w:tcPr>
          <w:p w14:paraId="4AB5BF0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服务方案</w:t>
            </w:r>
          </w:p>
        </w:tc>
        <w:tc>
          <w:tcPr>
            <w:tcW w:w="5884" w:type="dxa"/>
            <w:vAlign w:val="center"/>
          </w:tcPr>
          <w:p w14:paraId="47B54DD5">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28"/>
                <w:szCs w:val="28"/>
                <w:vertAlign w:val="baseline"/>
                <w:lang w:val="en-US" w:eastAsia="zh-CN"/>
              </w:rPr>
              <w:pPrChange w:id="15" w:author="刘畅颖" w:date="2026-10-21T14:47:09Z">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pPr>
              </w:pPrChange>
            </w:pPr>
            <w:r>
              <w:rPr>
                <w:rFonts w:hint="eastAsia" w:ascii="仿宋_GB2312" w:hAnsi="仿宋_GB2312" w:eastAsia="仿宋_GB2312" w:cs="仿宋_GB2312"/>
                <w:sz w:val="28"/>
                <w:szCs w:val="28"/>
                <w:vertAlign w:val="baseline"/>
                <w:lang w:val="en-US" w:eastAsia="zh-CN"/>
              </w:rPr>
              <w:t>内容包括不限于对本项目的理解、项目重难点分析及应对措施、</w:t>
            </w:r>
            <w:r>
              <w:rPr>
                <w:rFonts w:hint="eastAsia" w:ascii="仿宋_GB2312" w:hAnsi="仿宋_GB2312" w:eastAsia="仿宋_GB2312" w:cs="仿宋_GB2312"/>
                <w:sz w:val="28"/>
                <w:szCs w:val="28"/>
              </w:rPr>
              <w:t>应对措施及合理化建议</w:t>
            </w:r>
            <w:r>
              <w:rPr>
                <w:rFonts w:hint="eastAsia" w:ascii="仿宋_GB2312" w:hAnsi="仿宋_GB2312" w:eastAsia="仿宋_GB2312" w:cs="仿宋_GB2312"/>
                <w:sz w:val="28"/>
                <w:szCs w:val="28"/>
                <w:vertAlign w:val="baseline"/>
                <w:lang w:val="en-US" w:eastAsia="zh-CN"/>
              </w:rPr>
              <w:t>、特色服务方案、安装方案及售后服务方案、工期计划及相关服务保证措施等，不超过10页。</w:t>
            </w:r>
          </w:p>
        </w:tc>
      </w:tr>
      <w:tr w14:paraId="28CDF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4" w:type="dxa"/>
            <w:vAlign w:val="center"/>
          </w:tcPr>
          <w:p w14:paraId="27824F3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11</w:t>
            </w:r>
          </w:p>
        </w:tc>
        <w:tc>
          <w:tcPr>
            <w:tcW w:w="2381" w:type="dxa"/>
            <w:vAlign w:val="center"/>
          </w:tcPr>
          <w:p w14:paraId="666185B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告知书</w:t>
            </w:r>
          </w:p>
        </w:tc>
        <w:tc>
          <w:tcPr>
            <w:tcW w:w="5884" w:type="dxa"/>
            <w:vAlign w:val="center"/>
          </w:tcPr>
          <w:p w14:paraId="741D7677">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28"/>
                <w:szCs w:val="28"/>
                <w:vertAlign w:val="baseline"/>
                <w:lang w:val="en-US" w:eastAsia="zh-CN"/>
              </w:rPr>
              <w:pPrChange w:id="16" w:author="刘畅颖" w:date="2026-10-21T14:47:09Z">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pPr>
              </w:pPrChange>
            </w:pPr>
            <w:r>
              <w:rPr>
                <w:rFonts w:hint="eastAsia" w:ascii="仿宋_GB2312" w:hAnsi="仿宋_GB2312" w:eastAsia="仿宋_GB2312" w:cs="仿宋_GB2312"/>
                <w:sz w:val="28"/>
                <w:szCs w:val="28"/>
                <w:vertAlign w:val="baseline"/>
                <w:lang w:val="en-US" w:eastAsia="zh-CN"/>
              </w:rPr>
              <w:t>格式后附</w:t>
            </w:r>
          </w:p>
        </w:tc>
      </w:tr>
      <w:tr w14:paraId="75CA8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4" w:type="dxa"/>
            <w:vAlign w:val="center"/>
          </w:tcPr>
          <w:p w14:paraId="5EB3CCE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12</w:t>
            </w:r>
          </w:p>
        </w:tc>
        <w:tc>
          <w:tcPr>
            <w:tcW w:w="2381" w:type="dxa"/>
            <w:vAlign w:val="center"/>
          </w:tcPr>
          <w:p w14:paraId="6BEF82B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报价人认为需要加以说明的其他内容</w:t>
            </w:r>
          </w:p>
        </w:tc>
        <w:tc>
          <w:tcPr>
            <w:tcW w:w="5884" w:type="dxa"/>
            <w:vAlign w:val="center"/>
          </w:tcPr>
          <w:p w14:paraId="6F36C342">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sz w:val="28"/>
                <w:szCs w:val="28"/>
                <w:vertAlign w:val="baseline"/>
                <w:lang w:val="en-US" w:eastAsia="zh-CN"/>
              </w:rPr>
              <w:pPrChange w:id="17" w:author="刘畅颖" w:date="2026-10-21T14:47:09Z">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pPr>
              </w:pPrChange>
            </w:pPr>
            <w:r>
              <w:rPr>
                <w:rFonts w:hint="eastAsia" w:ascii="仿宋_GB2312" w:hAnsi="仿宋_GB2312" w:eastAsia="仿宋_GB2312" w:cs="仿宋_GB2312"/>
                <w:sz w:val="28"/>
                <w:szCs w:val="28"/>
                <w:vertAlign w:val="baseline"/>
                <w:lang w:val="en-US" w:eastAsia="zh-CN"/>
              </w:rPr>
              <w:t>如有。</w:t>
            </w:r>
          </w:p>
        </w:tc>
      </w:tr>
    </w:tbl>
    <w:p w14:paraId="431CB7C1">
      <w:pPr>
        <w:numPr>
          <w:ilvl w:val="0"/>
          <w:numId w:val="0"/>
        </w:numPr>
        <w:spacing w:line="560" w:lineRule="exact"/>
        <w:jc w:val="left"/>
      </w:pPr>
      <w:r>
        <w:rPr>
          <w:rFonts w:hint="eastAsia" w:ascii="仿宋_GB2312" w:hAnsi="仿宋_GB2312" w:eastAsia="仿宋_GB2312" w:cs="仿宋_GB2312"/>
          <w:sz w:val="32"/>
          <w:szCs w:val="32"/>
          <w:lang w:val="en-US" w:eastAsia="zh-CN"/>
        </w:rPr>
        <w:t>备注：以上资料均需盖公章后提交，未盖公章视为无效资料。</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刘畅颖">
    <w15:presenceInfo w15:providerId="None" w15:userId="刘畅颖"/>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lY2Y0OGNiMjgzNjdmOTAxN2RjMzA0MTIxNTZkNDUifQ=="/>
  </w:docVars>
  <w:rsids>
    <w:rsidRoot w:val="61C70CB5"/>
    <w:rsid w:val="04D62F68"/>
    <w:rsid w:val="0C017AD6"/>
    <w:rsid w:val="0C4B6E38"/>
    <w:rsid w:val="0EC54049"/>
    <w:rsid w:val="0F1F5F87"/>
    <w:rsid w:val="1B352452"/>
    <w:rsid w:val="1C2B220D"/>
    <w:rsid w:val="1E96795B"/>
    <w:rsid w:val="1FC40D5A"/>
    <w:rsid w:val="270802B8"/>
    <w:rsid w:val="27296BDA"/>
    <w:rsid w:val="27D61782"/>
    <w:rsid w:val="2F3F2FA2"/>
    <w:rsid w:val="3A875A54"/>
    <w:rsid w:val="3BC6437C"/>
    <w:rsid w:val="3C754BA9"/>
    <w:rsid w:val="43D85F9B"/>
    <w:rsid w:val="45E94910"/>
    <w:rsid w:val="48341632"/>
    <w:rsid w:val="4B321C8D"/>
    <w:rsid w:val="4D9F1A7E"/>
    <w:rsid w:val="4DCA4550"/>
    <w:rsid w:val="526464EB"/>
    <w:rsid w:val="52974FC4"/>
    <w:rsid w:val="52EE326C"/>
    <w:rsid w:val="52F55FC7"/>
    <w:rsid w:val="543652D6"/>
    <w:rsid w:val="56AA26B6"/>
    <w:rsid w:val="61C70CB5"/>
    <w:rsid w:val="628647C6"/>
    <w:rsid w:val="67177D85"/>
    <w:rsid w:val="697930FC"/>
    <w:rsid w:val="6985339E"/>
    <w:rsid w:val="76F78CFB"/>
    <w:rsid w:val="7F884B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microsoft.com/office/2011/relationships/people" Target="people.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800</Words>
  <Characters>860</Characters>
  <Lines>0</Lines>
  <Paragraphs>0</Paragraphs>
  <TotalTime>5</TotalTime>
  <ScaleCrop>false</ScaleCrop>
  <LinksUpToDate>false</LinksUpToDate>
  <CharactersWithSpaces>860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2021-04-06T17:03:00Z</dcterms:created>
  <dc:creator>Linuoai</dc:creator>
  <cp:lastModifiedBy>刘畅颖</cp:lastModifiedBy>
  <cp:lastPrinted>2021-04-06T17:20:00Z</cp:lastPrinted>
  <dcterms:modified xsi:type="dcterms:W3CDTF">2026-10-21T14:48:42Z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48D0B15C048C419597422DF0B2C1B36D</vt:lpwstr>
  </property>
  <property fmtid="{D5CDD505-2E9C-101B-9397-08002B2CF9AE}" pid="4" name="KSOTemplateDocerSaveRecord">
    <vt:lpwstr>eyJoZGlkIjoiY2JlY2Y0OGNiMjgzNjdmOTAxN2RjMzA0MTIxNTZkNDUifQ==</vt:lpwstr>
  </property>
</Properties>
</file>