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699"/>
        </w:tabs>
        <w:spacing w:line="560" w:lineRule="exact"/>
        <w:jc w:val="left"/>
        <w:rPr>
          <w:rFonts w:hint="eastAsia" w:ascii="方正小标宋简体" w:hAnsi="方正小标宋简体" w:eastAsia="方正小标宋简体" w:cs="方正小标宋简体"/>
          <w:color w:val="000000" w:themeColor="text1"/>
          <w:sz w:val="32"/>
          <w:szCs w:val="32"/>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附件</w:t>
      </w:r>
    </w:p>
    <w:p>
      <w:pPr>
        <w:pStyle w:val="3"/>
        <w:spacing w:line="560" w:lineRule="exact"/>
        <w:ind w:left="0"/>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pPr>
        <w:spacing w:line="56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bookmarkStart w:id="0" w:name="_Hlk160395430"/>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罗山科技园-罗山产业集聚中心优质产业空间试点项目</w:t>
      </w:r>
      <w:bookmarkEnd w:id="0"/>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基本情况及申请指南</w:t>
      </w:r>
    </w:p>
    <w:p>
      <w:pPr>
        <w:pStyle w:val="2"/>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为进一步保障优质</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w:t>
      </w:r>
      <w:r>
        <w:rPr>
          <w:rFonts w:hint="eastAsia" w:ascii="仿宋_GB2312" w:hAnsi="仿宋_GB2312" w:eastAsia="仿宋_GB2312" w:cs="仿宋_GB2312"/>
          <w:color w:val="000000" w:themeColor="text1"/>
          <w:sz w:val="32"/>
          <w:szCs w:val="32"/>
          <w14:textFill>
            <w14:solidFill>
              <w14:schemeClr w14:val="tx1"/>
            </w14:solidFill>
          </w14:textFill>
        </w:rPr>
        <w:t>的空间需求，深圳市龙岗区平湖街道G05701-0091宗地（新型产业用地）作为优质产业空间试点项目用地。项目情况如下：</w:t>
      </w:r>
    </w:p>
    <w:p>
      <w:pPr>
        <w:spacing w:line="560" w:lineRule="exact"/>
        <w:ind w:firstLine="640" w:firstLineChars="200"/>
        <w:jc w:val="left"/>
        <w:rPr>
          <w:rFonts w:hint="eastAsia" w:ascii="黑体" w:hAnsi="黑体" w:eastAsia="黑体" w:cs="黑体"/>
          <w:color w:val="000000"/>
          <w:sz w:val="32"/>
          <w:szCs w:val="32"/>
        </w:rPr>
      </w:pPr>
      <w:r>
        <w:rPr>
          <w:rFonts w:hint="eastAsia" w:ascii="黑体" w:hAnsi="黑体" w:eastAsia="黑体" w:cs="黑体"/>
          <w:color w:val="000000"/>
          <w:sz w:val="32"/>
          <w:szCs w:val="32"/>
        </w:rPr>
        <w:t>一、项目概况</w:t>
      </w:r>
    </w:p>
    <w:p>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罗山产业集聚中心</w:t>
      </w:r>
      <w:bookmarkStart w:id="1" w:name="_Hlk220944184"/>
      <w:r>
        <w:rPr>
          <w:rFonts w:hint="eastAsia" w:ascii="仿宋_GB2312" w:hAnsi="仿宋_GB2312" w:eastAsia="仿宋_GB2312" w:cs="仿宋_GB2312"/>
          <w:color w:val="000000"/>
          <w:sz w:val="32"/>
          <w:szCs w:val="32"/>
        </w:rPr>
        <w:t>位于深圳市龙岗区平湖街道山厦社区，广深铁路与</w:t>
      </w:r>
      <w:r>
        <w:rPr>
          <w:rFonts w:hint="eastAsia" w:ascii="仿宋_GB2312" w:hAnsi="仿宋_GB2312" w:eastAsia="仿宋_GB2312" w:cs="仿宋_GB2312"/>
          <w:color w:val="000000" w:themeColor="text1"/>
          <w:sz w:val="32"/>
          <w:szCs w:val="32"/>
          <w14:textFill>
            <w14:solidFill>
              <w14:schemeClr w14:val="tx1"/>
            </w14:solidFill>
          </w14:textFill>
        </w:rPr>
        <w:t>平大路交汇处，</w:t>
      </w:r>
      <w:bookmarkEnd w:id="1"/>
      <w:bookmarkStart w:id="2" w:name="_Hlk220946037"/>
      <w:r>
        <w:rPr>
          <w:rFonts w:hint="eastAsia" w:ascii="仿宋_GB2312" w:hAnsi="仿宋_GB2312" w:eastAsia="仿宋_GB2312" w:cs="仿宋_GB2312"/>
          <w:color w:val="000000" w:themeColor="text1"/>
          <w:sz w:val="32"/>
          <w:szCs w:val="32"/>
          <w14:textFill>
            <w14:solidFill>
              <w14:schemeClr w14:val="tx1"/>
            </w14:solidFill>
          </w14:textFill>
        </w:rPr>
        <w:t>由深圳市罗山科技园开发运营服务有限公司</w:t>
      </w:r>
      <w:r>
        <w:rPr>
          <w:rFonts w:hint="eastAsia" w:ascii="仿宋_GB2312" w:hAnsi="仿宋_GB2312" w:eastAsia="仿宋_GB2312" w:cs="仿宋_GB2312"/>
          <w:color w:val="000000" w:themeColor="text1"/>
          <w:sz w:val="32"/>
          <w:szCs w:val="32"/>
          <w:lang w:eastAsia="zh-CN"/>
          <w14:textFill>
            <w14:solidFill>
              <w14:schemeClr w14:val="tx1"/>
            </w14:solidFill>
          </w14:textFill>
        </w:rPr>
        <w:t>（以下简称罗山公司）</w:t>
      </w:r>
      <w:r>
        <w:rPr>
          <w:rFonts w:hint="eastAsia" w:ascii="仿宋_GB2312" w:hAnsi="仿宋_GB2312" w:eastAsia="仿宋_GB2312" w:cs="仿宋_GB2312"/>
          <w:color w:val="000000" w:themeColor="text1"/>
          <w:sz w:val="32"/>
          <w:szCs w:val="32"/>
          <w14:textFill>
            <w14:solidFill>
              <w14:schemeClr w14:val="tx1"/>
            </w14:solidFill>
          </w14:textFill>
        </w:rPr>
        <w:t>投资建设，占地面积约5.84万平方米，土地性质为M0（新型产业用地），规划总建筑面积约32.36万平方米，计容建筑面积约18.25万平方米，建设有3栋高标准厂房约9.38万平方米、1栋研发用房约7.28万平方米、1栋配套食堂约0.78万平方米。其中研发用房可租赁面积约3.64万平方米，可销售面积约3.63万平方米，厂房可租赁面积约4.78万平方米，可销售面积约4.6万平方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w:t>
      </w:r>
      <w:r>
        <w:rPr>
          <w:rFonts w:hint="eastAsia" w:ascii="仿宋_GB2312" w:hAnsi="仿宋_GB2312" w:eastAsia="仿宋_GB2312" w:cs="仿宋_GB2312"/>
          <w:color w:val="000000" w:themeColor="text1"/>
          <w:sz w:val="32"/>
          <w:szCs w:val="32"/>
          <w14:textFill>
            <w14:solidFill>
              <w14:schemeClr w14:val="tx1"/>
            </w14:solidFill>
          </w14:textFill>
        </w:rPr>
        <w:t>预计2026年10月底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前</w:t>
      </w:r>
      <w:r>
        <w:rPr>
          <w:rFonts w:hint="eastAsia" w:ascii="仿宋_GB2312" w:hAnsi="仿宋_GB2312" w:eastAsia="仿宋_GB2312" w:cs="仿宋_GB2312"/>
          <w:color w:val="000000" w:themeColor="text1"/>
          <w:sz w:val="32"/>
          <w:szCs w:val="32"/>
          <w14:textFill>
            <w14:solidFill>
              <w14:schemeClr w14:val="tx1"/>
            </w14:solidFill>
          </w14:textFill>
        </w:rPr>
        <w:t>建成交付。</w:t>
      </w:r>
    </w:p>
    <w:p>
      <w:pPr>
        <w:pStyle w:val="3"/>
        <w:ind w:left="0"/>
      </w:pPr>
    </w:p>
    <w:p>
      <w:pPr>
        <w:pStyle w:val="2"/>
        <w:rPr>
          <w:b/>
          <w:bCs/>
          <w:sz w:val="20"/>
          <w:szCs w:val="22"/>
        </w:rPr>
      </w:pPr>
      <w:r>
        <w:rPr>
          <w:rFonts w:hint="eastAsia"/>
          <w:b/>
          <w:bCs/>
          <w:sz w:val="20"/>
          <w:szCs w:val="22"/>
        </w:rPr>
        <w:drawing>
          <wp:inline distT="0" distB="0" distL="114300" distR="114300">
            <wp:extent cx="5590540" cy="3814445"/>
            <wp:effectExtent l="0" t="0" r="10160" b="14605"/>
            <wp:docPr id="9" name="图片 9" descr="2e66659d08a51a981e7e7971538df1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e66659d08a51a981e7e7971538df1d5"/>
                    <pic:cNvPicPr>
                      <a:picLocks noChangeAspect="1"/>
                    </pic:cNvPicPr>
                  </pic:nvPicPr>
                  <pic:blipFill>
                    <a:blip r:embed="rId5"/>
                    <a:stretch>
                      <a:fillRect/>
                    </a:stretch>
                  </pic:blipFill>
                  <pic:spPr>
                    <a:xfrm>
                      <a:off x="0" y="0"/>
                      <a:ext cx="5590540" cy="3814445"/>
                    </a:xfrm>
                    <a:prstGeom prst="rect">
                      <a:avLst/>
                    </a:prstGeom>
                  </pic:spPr>
                </pic:pic>
              </a:graphicData>
            </a:graphic>
          </wp:inline>
        </w:drawing>
      </w:r>
    </w:p>
    <w:p>
      <w:pPr>
        <w:pStyle w:val="3"/>
        <w:ind w:left="0" w:leftChars="0" w:firstLine="0" w:firstLineChars="0"/>
      </w:pPr>
      <w:r>
        <w:rPr>
          <w:rFonts w:ascii="仿宋_GB2312" w:hAnsi="仿宋_GB2312" w:eastAsia="仿宋_GB2312" w:cs="仿宋_GB2312"/>
          <w:color w:val="000000"/>
          <w:sz w:val="32"/>
          <w:szCs w:val="32"/>
          <w14:ligatures w14:val="standardContextual"/>
        </w:rPr>
        <w:drawing>
          <wp:anchor distT="0" distB="0" distL="114300" distR="114300" simplePos="0" relativeHeight="251660288" behindDoc="1" locked="0" layoutInCell="1" allowOverlap="1">
            <wp:simplePos x="0" y="0"/>
            <wp:positionH relativeFrom="column">
              <wp:posOffset>-44450</wp:posOffset>
            </wp:positionH>
            <wp:positionV relativeFrom="paragraph">
              <wp:posOffset>448310</wp:posOffset>
            </wp:positionV>
            <wp:extent cx="5616575" cy="3251200"/>
            <wp:effectExtent l="0" t="0" r="3175" b="6350"/>
            <wp:wrapTight wrapText="bothSides">
              <wp:wrapPolygon>
                <wp:start x="0" y="0"/>
                <wp:lineTo x="0" y="21516"/>
                <wp:lineTo x="21539" y="21516"/>
                <wp:lineTo x="21539" y="0"/>
                <wp:lineTo x="0" y="0"/>
              </wp:wrapPolygon>
            </wp:wrapTight>
            <wp:docPr id="574268665" name="图片 3" descr="山上有建筑&#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68665" name="图片 3" descr="山上有建筑&#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616575" cy="3251200"/>
                    </a:xfrm>
                    <a:prstGeom prst="rect">
                      <a:avLst/>
                    </a:prstGeom>
                    <a:noFill/>
                    <a:ln>
                      <a:noFill/>
                    </a:ln>
                  </pic:spPr>
                </pic:pic>
              </a:graphicData>
            </a:graphic>
          </wp:anchor>
        </w:drawing>
      </w:r>
    </w:p>
    <w:bookmarkEnd w:id="2"/>
    <w:p>
      <w:pPr>
        <w:pStyle w:val="2"/>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w:t>
      </w:r>
      <w:r>
        <w:rPr>
          <w:rFonts w:hint="eastAsia" w:ascii="仿宋_GB2312" w:hAnsi="仿宋_GB2312" w:eastAsia="仿宋_GB2312" w:cs="仿宋_GB2312"/>
          <w:color w:val="000000" w:themeColor="text1"/>
          <w:sz w:val="32"/>
          <w:szCs w:val="32"/>
          <w14:textFill>
            <w14:solidFill>
              <w14:schemeClr w14:val="tx1"/>
            </w14:solidFill>
          </w14:textFill>
        </w:rPr>
        <w:t>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所</w:t>
      </w:r>
      <w:r>
        <w:rPr>
          <w:rFonts w:hint="eastAsia" w:ascii="仿宋_GB2312" w:hAnsi="仿宋_GB2312" w:eastAsia="仿宋_GB2312" w:cs="仿宋_GB2312"/>
          <w:color w:val="000000" w:themeColor="text1"/>
          <w:sz w:val="32"/>
          <w:szCs w:val="32"/>
          <w14:textFill>
            <w14:solidFill>
              <w14:schemeClr w14:val="tx1"/>
            </w14:solidFill>
          </w14:textFill>
        </w:rPr>
        <w:t>建的高标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准</w:t>
      </w:r>
      <w:r>
        <w:rPr>
          <w:rFonts w:hint="eastAsia" w:ascii="仿宋_GB2312" w:hAnsi="仿宋_GB2312" w:eastAsia="仿宋_GB2312" w:cs="仿宋_GB2312"/>
          <w:color w:val="000000" w:themeColor="text1"/>
          <w:sz w:val="32"/>
          <w:szCs w:val="32"/>
          <w14:textFill>
            <w14:solidFill>
              <w14:schemeClr w14:val="tx1"/>
            </w14:solidFill>
          </w14:textFill>
        </w:rPr>
        <w:t>产业用房具备三大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核心</w:t>
      </w:r>
      <w:r>
        <w:rPr>
          <w:rFonts w:hint="eastAsia" w:ascii="仿宋_GB2312" w:hAnsi="仿宋_GB2312" w:eastAsia="仿宋_GB2312" w:cs="仿宋_GB2312"/>
          <w:color w:val="000000" w:themeColor="text1"/>
          <w:sz w:val="32"/>
          <w:szCs w:val="32"/>
          <w14:textFill>
            <w14:solidFill>
              <w14:schemeClr w14:val="tx1"/>
            </w14:solidFill>
          </w14:textFill>
        </w:rPr>
        <w:t>优势：</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能有效</w:t>
      </w:r>
      <w:r>
        <w:rPr>
          <w:rFonts w:hint="eastAsia" w:ascii="仿宋_GB2312" w:hAnsi="仿宋_GB2312" w:eastAsia="仿宋_GB2312" w:cs="仿宋_GB2312"/>
          <w:b w:val="0"/>
          <w:bCs w:val="0"/>
          <w:color w:val="000000" w:themeColor="text1"/>
          <w:sz w:val="32"/>
          <w:szCs w:val="32"/>
          <w14:textFill>
            <w14:solidFill>
              <w14:schemeClr w14:val="tx1"/>
            </w14:solidFill>
          </w14:textFill>
        </w:rPr>
        <w:t>吸引优质先进企业集聚，M0用地</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所</w:t>
      </w:r>
      <w:r>
        <w:rPr>
          <w:rFonts w:hint="eastAsia" w:ascii="仿宋_GB2312" w:hAnsi="仿宋_GB2312" w:eastAsia="仿宋_GB2312" w:cs="仿宋_GB2312"/>
          <w:b w:val="0"/>
          <w:bCs w:val="0"/>
          <w:color w:val="000000" w:themeColor="text1"/>
          <w:sz w:val="32"/>
          <w:szCs w:val="32"/>
          <w14:textFill>
            <w14:solidFill>
              <w14:schemeClr w14:val="tx1"/>
            </w14:solidFill>
          </w14:textFill>
        </w:rPr>
        <w:t>建的产业用房可全部用</w:t>
      </w:r>
      <w:r>
        <w:rPr>
          <w:rFonts w:hint="eastAsia" w:ascii="仿宋_GB2312" w:hAnsi="仿宋_GB2312" w:eastAsia="仿宋_GB2312" w:cs="仿宋_GB2312"/>
          <w:color w:val="000000" w:themeColor="text1"/>
          <w:sz w:val="32"/>
          <w:szCs w:val="32"/>
          <w14:textFill>
            <w14:solidFill>
              <w14:schemeClr w14:val="tx1"/>
            </w14:solidFill>
          </w14:textFill>
        </w:rPr>
        <w:t>于企业办公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w:t>
      </w:r>
      <w:r>
        <w:rPr>
          <w:rFonts w:hint="eastAsia" w:ascii="仿宋_GB2312" w:hAnsi="仿宋_GB2312" w:eastAsia="仿宋_GB2312" w:cs="仿宋_GB2312"/>
          <w:color w:val="000000" w:themeColor="text1"/>
          <w:sz w:val="32"/>
          <w:szCs w:val="32"/>
          <w14:textFill>
            <w14:solidFill>
              <w14:schemeClr w14:val="tx1"/>
            </w14:solidFill>
          </w14:textFill>
        </w:rPr>
        <w:t>核心</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生</w:t>
      </w:r>
      <w:r>
        <w:rPr>
          <w:rFonts w:hint="eastAsia" w:ascii="仿宋_GB2312" w:hAnsi="仿宋_GB2312" w:eastAsia="仿宋_GB2312" w:cs="仿宋_GB2312"/>
          <w:color w:val="000000" w:themeColor="text1"/>
          <w:sz w:val="32"/>
          <w:szCs w:val="32"/>
          <w14:textFill>
            <w14:solidFill>
              <w14:schemeClr w14:val="tx1"/>
            </w14:solidFill>
          </w14:textFill>
        </w:rPr>
        <w:t>产环节，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提供可租可售的灵活产业空间</w:t>
      </w:r>
      <w:r>
        <w:rPr>
          <w:rFonts w:hint="eastAsia" w:ascii="仿宋_GB2312" w:hAnsi="仿宋_GB2312" w:eastAsia="仿宋_GB2312" w:cs="仿宋_GB2312"/>
          <w:sz w:val="32"/>
          <w:szCs w:val="32"/>
          <w:lang w:val="en-US" w:eastAsia="zh-CN"/>
        </w:rPr>
        <w:t>满</w:t>
      </w:r>
      <w:r>
        <w:rPr>
          <w:rFonts w:hint="eastAsia" w:ascii="仿宋_GB2312" w:hAnsi="仿宋_GB2312" w:eastAsia="仿宋_GB2312" w:cs="仿宋_GB2312"/>
          <w:sz w:val="32"/>
          <w:szCs w:val="32"/>
        </w:rPr>
        <w:t>足企业不同</w:t>
      </w:r>
      <w:r>
        <w:rPr>
          <w:rFonts w:hint="eastAsia" w:ascii="仿宋_GB2312" w:hAnsi="仿宋_GB2312" w:eastAsia="仿宋_GB2312" w:cs="仿宋_GB2312"/>
          <w:sz w:val="32"/>
          <w:szCs w:val="32"/>
          <w:lang w:val="en-US" w:eastAsia="zh-CN"/>
        </w:rPr>
        <w:t>发展阶段</w:t>
      </w:r>
      <w:r>
        <w:rPr>
          <w:rFonts w:hint="eastAsia" w:ascii="仿宋_GB2312" w:hAnsi="仿宋_GB2312" w:eastAsia="仿宋_GB2312" w:cs="仿宋_GB2312"/>
          <w:sz w:val="32"/>
          <w:szCs w:val="32"/>
        </w:rPr>
        <w:t>研发</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rPr>
        <w:t>需求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周边配套</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有</w:t>
      </w:r>
      <w:r>
        <w:rPr>
          <w:rFonts w:hint="eastAsia" w:ascii="仿宋_GB2312" w:hAnsi="仿宋_GB2312" w:eastAsia="仿宋_GB2312" w:cs="仿宋_GB2312"/>
          <w:color w:val="000000" w:themeColor="text1"/>
          <w:sz w:val="32"/>
          <w:szCs w:val="32"/>
          <w14:textFill>
            <w14:solidFill>
              <w14:schemeClr w14:val="tx1"/>
            </w14:solidFill>
          </w14:textFill>
        </w:rPr>
        <w:t>高标准精装人才公寓、星级酒店、商业等；</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研发用房和厂房均</w:t>
      </w:r>
      <w:bookmarkStart w:id="3" w:name="_Hlk221524361"/>
      <w:r>
        <w:rPr>
          <w:rFonts w:hint="eastAsia" w:ascii="仿宋_GB2312" w:hAnsi="仿宋_GB2312" w:eastAsia="仿宋_GB2312" w:cs="仿宋_GB2312"/>
          <w:color w:val="000000" w:themeColor="text1"/>
          <w:sz w:val="32"/>
          <w:szCs w:val="32"/>
          <w14:textFill>
            <w14:solidFill>
              <w14:schemeClr w14:val="tx1"/>
            </w14:solidFill>
          </w14:textFill>
        </w:rPr>
        <w:t>按“高标准”建设，以“大空间、高荷载、高首层”为特色，满足企业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多元化</w:t>
      </w:r>
      <w:r>
        <w:rPr>
          <w:rFonts w:hint="eastAsia" w:ascii="仿宋_GB2312" w:hAnsi="仿宋_GB2312" w:eastAsia="仿宋_GB2312" w:cs="仿宋_GB2312"/>
          <w:color w:val="000000" w:themeColor="text1"/>
          <w:sz w:val="32"/>
          <w:szCs w:val="32"/>
          <w14:textFill>
            <w14:solidFill>
              <w14:schemeClr w14:val="tx1"/>
            </w14:solidFill>
          </w14:textFill>
        </w:rPr>
        <w:t>办公及生产需求</w:t>
      </w:r>
      <w:bookmarkEnd w:id="3"/>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三是</w:t>
      </w:r>
      <w:r>
        <w:rPr>
          <w:rFonts w:hint="eastAsia" w:ascii="仿宋_GB2312" w:hAnsi="仿宋_GB2312" w:eastAsia="仿宋_GB2312" w:cs="仿宋_GB2312"/>
          <w:color w:val="000000" w:themeColor="text1"/>
          <w:sz w:val="32"/>
          <w:szCs w:val="32"/>
          <w14:textFill>
            <w14:solidFill>
              <w14:schemeClr w14:val="tx1"/>
            </w14:solidFill>
          </w14:textFill>
        </w:rPr>
        <w:t>项目厂房的建设标准高于深圳市工业区块线中厂房的标准，采用大平层（标准层2000-2900㎡）、宽柱距（9-12米），高层高（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米）的超前设计指标。</w:t>
      </w:r>
    </w:p>
    <w:p>
      <w:pPr>
        <w:pStyle w:val="2"/>
        <w:rPr>
          <w:sz w:val="13"/>
          <w:szCs w:val="16"/>
        </w:rPr>
      </w:pPr>
      <w:r>
        <w:rPr>
          <w:rFonts w:hint="eastAsia" w:ascii="黑体" w:hAnsi="黑体" w:eastAsia="黑体" w:cs="黑体"/>
          <w:color w:val="000000"/>
          <w:sz w:val="32"/>
          <w:szCs w:val="32"/>
        </w:rPr>
        <w:drawing>
          <wp:anchor distT="0" distB="0" distL="114300" distR="114300" simplePos="0" relativeHeight="251662336" behindDoc="1" locked="0" layoutInCell="1" allowOverlap="1">
            <wp:simplePos x="0" y="0"/>
            <wp:positionH relativeFrom="column">
              <wp:posOffset>-200660</wp:posOffset>
            </wp:positionH>
            <wp:positionV relativeFrom="paragraph">
              <wp:posOffset>52070</wp:posOffset>
            </wp:positionV>
            <wp:extent cx="6087110" cy="3199765"/>
            <wp:effectExtent l="0" t="0" r="46990" b="38735"/>
            <wp:wrapTight wrapText="bothSides">
              <wp:wrapPolygon>
                <wp:start x="0" y="0"/>
                <wp:lineTo x="0" y="21476"/>
                <wp:lineTo x="21564" y="21476"/>
                <wp:lineTo x="21564" y="0"/>
                <wp:lineTo x="0" y="0"/>
              </wp:wrapPolygon>
            </wp:wrapTight>
            <wp:docPr id="573065392" name="图片 2"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65392" name="图片 2" descr="图片包含 图示&#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087110" cy="3199765"/>
                    </a:xfrm>
                    <a:prstGeom prst="rect">
                      <a:avLst/>
                    </a:prstGeom>
                    <a:noFill/>
                    <a:ln>
                      <a:noFill/>
                    </a:ln>
                  </pic:spPr>
                </pic:pic>
              </a:graphicData>
            </a:graphic>
          </wp:anchor>
        </w:drawing>
      </w:r>
    </w:p>
    <w:p>
      <w:pPr>
        <w:jc w:val="center"/>
        <w:rPr>
          <w:rFonts w:hAnsi="Courier New"/>
          <w:b/>
          <w:bCs/>
          <w:sz w:val="28"/>
          <w:szCs w:val="36"/>
        </w:rPr>
      </w:pPr>
      <w:r>
        <w:rPr>
          <w:rFonts w:hint="eastAsia" w:hAnsi="Courier New"/>
          <w:b/>
          <w:bCs/>
          <w:sz w:val="28"/>
          <w:szCs w:val="36"/>
        </w:rPr>
        <w:t>罗山产业集聚中心各楼栋建设参数</w:t>
      </w:r>
    </w:p>
    <w:tbl>
      <w:tblPr>
        <w:tblStyle w:val="10"/>
        <w:tblW w:w="9728" w:type="dxa"/>
        <w:jc w:val="center"/>
        <w:tblLayout w:type="autofit"/>
        <w:tblCellMar>
          <w:top w:w="0" w:type="dxa"/>
          <w:left w:w="108" w:type="dxa"/>
          <w:bottom w:w="0" w:type="dxa"/>
          <w:right w:w="108" w:type="dxa"/>
        </w:tblCellMar>
      </w:tblPr>
      <w:tblGrid>
        <w:gridCol w:w="983"/>
        <w:gridCol w:w="2367"/>
        <w:gridCol w:w="1965"/>
        <w:gridCol w:w="2298"/>
        <w:gridCol w:w="2115"/>
      </w:tblGrid>
      <w:tr>
        <w:tblPrEx>
          <w:tblCellMar>
            <w:top w:w="0" w:type="dxa"/>
            <w:left w:w="108" w:type="dxa"/>
            <w:bottom w:w="0" w:type="dxa"/>
            <w:right w:w="108" w:type="dxa"/>
          </w:tblCellMar>
        </w:tblPrEx>
        <w:trPr>
          <w:trHeight w:val="554" w:hRule="atLeast"/>
          <w:jc w:val="center"/>
        </w:trPr>
        <w:tc>
          <w:tcPr>
            <w:tcW w:w="983" w:type="dxa"/>
            <w:tcBorders>
              <w:top w:val="single" w:color="000000" w:sz="8" w:space="0"/>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类别</w:t>
            </w:r>
          </w:p>
        </w:tc>
        <w:tc>
          <w:tcPr>
            <w:tcW w:w="2367" w:type="dxa"/>
            <w:tcBorders>
              <w:top w:val="single" w:color="000000" w:sz="8" w:space="0"/>
              <w:left w:val="nil"/>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1栋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（厂房）</w:t>
            </w:r>
          </w:p>
        </w:tc>
        <w:tc>
          <w:tcPr>
            <w:tcW w:w="1965" w:type="dxa"/>
            <w:tcBorders>
              <w:top w:val="single" w:color="000000" w:sz="8" w:space="0"/>
              <w:left w:val="nil"/>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2栋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（研发用房）</w:t>
            </w:r>
          </w:p>
        </w:tc>
        <w:tc>
          <w:tcPr>
            <w:tcW w:w="2298" w:type="dxa"/>
            <w:tcBorders>
              <w:top w:val="single" w:color="000000" w:sz="8" w:space="0"/>
              <w:left w:val="nil"/>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3栋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（厂房）</w:t>
            </w:r>
          </w:p>
        </w:tc>
        <w:tc>
          <w:tcPr>
            <w:tcW w:w="2115" w:type="dxa"/>
            <w:tcBorders>
              <w:top w:val="single" w:color="000000" w:sz="8" w:space="0"/>
              <w:left w:val="nil"/>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4栋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（厂房）</w:t>
            </w:r>
          </w:p>
        </w:tc>
      </w:tr>
      <w:tr>
        <w:tblPrEx>
          <w:tblCellMar>
            <w:top w:w="0" w:type="dxa"/>
            <w:left w:w="108" w:type="dxa"/>
            <w:bottom w:w="0" w:type="dxa"/>
            <w:right w:w="108" w:type="dxa"/>
          </w:tblCellMar>
        </w:tblPrEx>
        <w:trPr>
          <w:trHeight w:val="290" w:hRule="atLeast"/>
          <w:jc w:val="center"/>
        </w:trPr>
        <w:tc>
          <w:tcPr>
            <w:tcW w:w="983" w:type="dxa"/>
            <w:tcBorders>
              <w:top w:val="nil"/>
              <w:left w:val="single" w:color="000000" w:sz="8" w:space="0"/>
              <w:bottom w:val="single" w:color="auto" w:sz="4"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标准层面积</w:t>
            </w:r>
          </w:p>
        </w:tc>
        <w:tc>
          <w:tcPr>
            <w:tcW w:w="2367" w:type="dxa"/>
            <w:tcBorders>
              <w:top w:val="nil"/>
              <w:left w:val="nil"/>
              <w:bottom w:val="single" w:color="auto" w:sz="4"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5-12层：约2900㎡</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1-4层：约2900-4400㎡</w:t>
            </w:r>
          </w:p>
        </w:tc>
        <w:tc>
          <w:tcPr>
            <w:tcW w:w="1965" w:type="dxa"/>
            <w:tcBorders>
              <w:top w:val="nil"/>
              <w:left w:val="nil"/>
              <w:bottom w:val="single" w:color="auto" w:sz="4"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3-27层：约3000-3100㎡</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2层：约2700㎡</w:t>
            </w:r>
          </w:p>
        </w:tc>
        <w:tc>
          <w:tcPr>
            <w:tcW w:w="2298" w:type="dxa"/>
            <w:tcBorders>
              <w:top w:val="nil"/>
              <w:left w:val="nil"/>
              <w:bottom w:val="single" w:color="auto" w:sz="4"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5-16层：约2900㎡</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1-4层：约2800-4100㎡</w:t>
            </w:r>
          </w:p>
        </w:tc>
        <w:tc>
          <w:tcPr>
            <w:tcW w:w="2115" w:type="dxa"/>
            <w:tcBorders>
              <w:top w:val="nil"/>
              <w:left w:val="nil"/>
              <w:bottom w:val="single" w:color="auto" w:sz="4"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2-4层：约2000㎡</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1层：约1700㎡</w:t>
            </w:r>
          </w:p>
        </w:tc>
      </w:tr>
      <w:tr>
        <w:tblPrEx>
          <w:tblCellMar>
            <w:top w:w="0" w:type="dxa"/>
            <w:left w:w="108" w:type="dxa"/>
            <w:bottom w:w="0" w:type="dxa"/>
            <w:right w:w="108" w:type="dxa"/>
          </w:tblCellMar>
        </w:tblPrEx>
        <w:trPr>
          <w:trHeight w:val="476" w:hRule="atLeast"/>
          <w:jc w:val="center"/>
        </w:trPr>
        <w:tc>
          <w:tcPr>
            <w:tcW w:w="983"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建筑</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层数</w:t>
            </w:r>
          </w:p>
        </w:tc>
        <w:tc>
          <w:tcPr>
            <w:tcW w:w="2367"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12层</w:t>
            </w:r>
          </w:p>
        </w:tc>
        <w:tc>
          <w:tcPr>
            <w:tcW w:w="1965"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27层</w:t>
            </w:r>
          </w:p>
        </w:tc>
        <w:tc>
          <w:tcPr>
            <w:tcW w:w="229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16层</w:t>
            </w:r>
          </w:p>
        </w:tc>
        <w:tc>
          <w:tcPr>
            <w:tcW w:w="2115"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4层</w:t>
            </w:r>
          </w:p>
        </w:tc>
      </w:tr>
      <w:tr>
        <w:tblPrEx>
          <w:tblCellMar>
            <w:top w:w="0" w:type="dxa"/>
            <w:left w:w="108" w:type="dxa"/>
            <w:bottom w:w="0" w:type="dxa"/>
            <w:right w:w="108" w:type="dxa"/>
          </w:tblCellMar>
        </w:tblPrEx>
        <w:trPr>
          <w:trHeight w:val="470" w:hRule="atLeast"/>
          <w:jc w:val="center"/>
        </w:trPr>
        <w:tc>
          <w:tcPr>
            <w:tcW w:w="983" w:type="dxa"/>
            <w:tcBorders>
              <w:top w:val="nil"/>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楼栋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层高</w:t>
            </w:r>
          </w:p>
        </w:tc>
        <w:tc>
          <w:tcPr>
            <w:tcW w:w="2367"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首层：9米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2-5层：6米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6-12层：5.5米</w:t>
            </w:r>
          </w:p>
        </w:tc>
        <w:tc>
          <w:tcPr>
            <w:tcW w:w="196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首层9米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2层6米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3-27层5米</w:t>
            </w:r>
          </w:p>
        </w:tc>
        <w:tc>
          <w:tcPr>
            <w:tcW w:w="2298"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首层：7.5米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2-5层：6米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6-16层：5.5米</w:t>
            </w:r>
          </w:p>
        </w:tc>
        <w:tc>
          <w:tcPr>
            <w:tcW w:w="211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首层：7.5米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2层：6米</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3-4层：5米</w:t>
            </w:r>
          </w:p>
        </w:tc>
      </w:tr>
      <w:tr>
        <w:tblPrEx>
          <w:tblCellMar>
            <w:top w:w="0" w:type="dxa"/>
            <w:left w:w="108" w:type="dxa"/>
            <w:bottom w:w="0" w:type="dxa"/>
            <w:right w:w="108" w:type="dxa"/>
          </w:tblCellMar>
        </w:tblPrEx>
        <w:trPr>
          <w:trHeight w:val="700" w:hRule="atLeast"/>
          <w:jc w:val="center"/>
        </w:trPr>
        <w:tc>
          <w:tcPr>
            <w:tcW w:w="983" w:type="dxa"/>
            <w:tcBorders>
              <w:top w:val="nil"/>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楼栋</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承重</w:t>
            </w:r>
          </w:p>
        </w:tc>
        <w:tc>
          <w:tcPr>
            <w:tcW w:w="2367"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首层：1.5吨/㎡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2-6层：1.2吨/㎡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7-12层0.65吨/㎡</w:t>
            </w:r>
          </w:p>
        </w:tc>
        <w:tc>
          <w:tcPr>
            <w:tcW w:w="196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2-3层：0.65吨/㎡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4-27层：0.5吨/㎡</w:t>
            </w:r>
          </w:p>
        </w:tc>
        <w:tc>
          <w:tcPr>
            <w:tcW w:w="2298"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首层：1.5吨/㎡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2-6层：1.2吨/㎡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7-16层0.65吨/㎡</w:t>
            </w:r>
          </w:p>
        </w:tc>
        <w:tc>
          <w:tcPr>
            <w:tcW w:w="211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首层：1.5吨/㎡</w:t>
            </w:r>
          </w:p>
          <w:p>
            <w:pPr>
              <w:widowControl/>
              <w:spacing w:line="280" w:lineRule="exact"/>
              <w:jc w:val="center"/>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2-4层：1.2吨/㎡</w:t>
            </w:r>
          </w:p>
        </w:tc>
      </w:tr>
      <w:tr>
        <w:tblPrEx>
          <w:tblCellMar>
            <w:top w:w="0" w:type="dxa"/>
            <w:left w:w="108" w:type="dxa"/>
            <w:bottom w:w="0" w:type="dxa"/>
            <w:right w:w="108" w:type="dxa"/>
          </w:tblCellMar>
        </w:tblPrEx>
        <w:trPr>
          <w:trHeight w:val="700" w:hRule="atLeast"/>
          <w:jc w:val="center"/>
        </w:trPr>
        <w:tc>
          <w:tcPr>
            <w:tcW w:w="983" w:type="dxa"/>
            <w:tcBorders>
              <w:top w:val="nil"/>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电梯</w:t>
            </w:r>
          </w:p>
          <w:p>
            <w:pPr>
              <w:widowControl/>
              <w:spacing w:line="280" w:lineRule="exact"/>
              <w:jc w:val="center"/>
              <w:rPr>
                <w:rFonts w:hint="eastAsia" w:ascii="仿宋_GB2312" w:hAnsi="微软雅黑" w:eastAsia="仿宋_GB2312" w:cs="宋体"/>
                <w:b/>
                <w:bCs/>
                <w:color w:val="0D0D0D"/>
                <w:kern w:val="0"/>
                <w:sz w:val="24"/>
              </w:rPr>
            </w:pPr>
            <w:r>
              <w:rPr>
                <w:rFonts w:hint="eastAsia" w:ascii="仿宋_GB2312" w:hAnsi="微软雅黑" w:eastAsia="仿宋_GB2312" w:cs="宋体"/>
                <w:b/>
                <w:bCs/>
                <w:color w:val="0D0D0D"/>
                <w:kern w:val="0"/>
                <w:sz w:val="24"/>
              </w:rPr>
              <w:t>信息</w:t>
            </w:r>
          </w:p>
        </w:tc>
        <w:tc>
          <w:tcPr>
            <w:tcW w:w="2367" w:type="dxa"/>
            <w:tcBorders>
              <w:top w:val="nil"/>
              <w:left w:val="nil"/>
              <w:bottom w:val="single" w:color="000000" w:sz="8" w:space="0"/>
              <w:right w:val="single" w:color="000000" w:sz="8" w:space="0"/>
            </w:tcBorders>
            <w:vAlign w:val="center"/>
          </w:tcPr>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货梯：4台（3台承重3吨、1台承重5吨）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客梯：5台（承重1.6吨）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消防梯：1台</w:t>
            </w:r>
          </w:p>
        </w:tc>
        <w:tc>
          <w:tcPr>
            <w:tcW w:w="1965" w:type="dxa"/>
            <w:tcBorders>
              <w:top w:val="nil"/>
              <w:left w:val="nil"/>
              <w:bottom w:val="single" w:color="000000" w:sz="8" w:space="0"/>
              <w:right w:val="single" w:color="000000" w:sz="8" w:space="0"/>
            </w:tcBorders>
            <w:vAlign w:val="center"/>
          </w:tcPr>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客梯：19台（承重1.6吨）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消防梯：1台</w:t>
            </w:r>
          </w:p>
        </w:tc>
        <w:tc>
          <w:tcPr>
            <w:tcW w:w="2298" w:type="dxa"/>
            <w:tcBorders>
              <w:top w:val="nil"/>
              <w:left w:val="nil"/>
              <w:bottom w:val="single" w:color="000000" w:sz="8" w:space="0"/>
              <w:right w:val="single" w:color="000000" w:sz="8" w:space="0"/>
            </w:tcBorders>
            <w:vAlign w:val="center"/>
          </w:tcPr>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货梯：4台（3台承重3吨、1台承重5吨）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客梯：6台（承重1.6吨）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消防梯：1台</w:t>
            </w:r>
          </w:p>
        </w:tc>
        <w:tc>
          <w:tcPr>
            <w:tcW w:w="2115" w:type="dxa"/>
            <w:tcBorders>
              <w:top w:val="nil"/>
              <w:left w:val="nil"/>
              <w:bottom w:val="single" w:color="000000" w:sz="8" w:space="0"/>
              <w:right w:val="single" w:color="000000" w:sz="8" w:space="0"/>
            </w:tcBorders>
            <w:vAlign w:val="center"/>
          </w:tcPr>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货梯兼消防梯：</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1台（承重3吨）</w:t>
            </w:r>
          </w:p>
          <w:p>
            <w:pPr>
              <w:widowControl/>
              <w:spacing w:line="280" w:lineRule="exact"/>
              <w:jc w:val="left"/>
              <w:rPr>
                <w:rFonts w:hint="eastAsia" w:ascii="仿宋_GB2312" w:hAnsi="仿宋_GB2312" w:eastAsia="仿宋_GB2312" w:cs="仿宋_GB2312"/>
                <w:color w:val="0D0D0D"/>
                <w:kern w:val="0"/>
                <w:sz w:val="24"/>
              </w:rPr>
            </w:pPr>
            <w:r>
              <w:rPr>
                <w:rFonts w:hint="eastAsia" w:ascii="仿宋_GB2312" w:hAnsi="仿宋_GB2312" w:eastAsia="仿宋_GB2312" w:cs="仿宋_GB2312"/>
                <w:color w:val="0D0D0D"/>
                <w:kern w:val="0"/>
                <w:sz w:val="24"/>
              </w:rPr>
              <w:t>客梯：2台（承重1.6吨）</w:t>
            </w:r>
          </w:p>
        </w:tc>
      </w:tr>
      <w:tr>
        <w:tblPrEx>
          <w:tblCellMar>
            <w:top w:w="0" w:type="dxa"/>
            <w:left w:w="108" w:type="dxa"/>
            <w:bottom w:w="0" w:type="dxa"/>
            <w:right w:w="108" w:type="dxa"/>
          </w:tblCellMar>
        </w:tblPrEx>
        <w:trPr>
          <w:trHeight w:val="640" w:hRule="atLeast"/>
          <w:jc w:val="center"/>
        </w:trPr>
        <w:tc>
          <w:tcPr>
            <w:tcW w:w="983" w:type="dxa"/>
            <w:tcBorders>
              <w:top w:val="nil"/>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000000"/>
                <w:kern w:val="0"/>
                <w:sz w:val="24"/>
              </w:rPr>
            </w:pPr>
            <w:r>
              <w:rPr>
                <w:rFonts w:hint="eastAsia" w:ascii="仿宋_GB2312" w:hAnsi="微软雅黑" w:eastAsia="仿宋_GB2312" w:cs="宋体"/>
                <w:b/>
                <w:bCs/>
                <w:color w:val="000000"/>
                <w:kern w:val="0"/>
                <w:sz w:val="24"/>
              </w:rPr>
              <w:t>柱距</w:t>
            </w:r>
          </w:p>
        </w:tc>
        <w:tc>
          <w:tcPr>
            <w:tcW w:w="2367"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9-10.5米</w:t>
            </w:r>
          </w:p>
        </w:tc>
        <w:tc>
          <w:tcPr>
            <w:tcW w:w="196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9-13米</w:t>
            </w:r>
          </w:p>
        </w:tc>
        <w:tc>
          <w:tcPr>
            <w:tcW w:w="2298"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9-12米</w:t>
            </w:r>
          </w:p>
        </w:tc>
        <w:tc>
          <w:tcPr>
            <w:tcW w:w="2115" w:type="dxa"/>
            <w:tcBorders>
              <w:top w:val="nil"/>
              <w:left w:val="nil"/>
              <w:bottom w:val="single" w:color="000000" w:sz="8" w:space="0"/>
              <w:right w:val="single" w:color="000000" w:sz="8" w:space="0"/>
            </w:tcBorders>
            <w:vAlign w:val="center"/>
          </w:tcPr>
          <w:p>
            <w:pPr>
              <w:widowControl/>
              <w:spacing w:line="280" w:lineRule="exact"/>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9-10.5米</w:t>
            </w:r>
          </w:p>
        </w:tc>
      </w:tr>
      <w:tr>
        <w:tblPrEx>
          <w:tblCellMar>
            <w:top w:w="0" w:type="dxa"/>
            <w:left w:w="108" w:type="dxa"/>
            <w:bottom w:w="0" w:type="dxa"/>
            <w:right w:w="108" w:type="dxa"/>
          </w:tblCellMar>
        </w:tblPrEx>
        <w:trPr>
          <w:trHeight w:val="1510" w:hRule="atLeast"/>
          <w:jc w:val="center"/>
        </w:trPr>
        <w:tc>
          <w:tcPr>
            <w:tcW w:w="983" w:type="dxa"/>
            <w:tcBorders>
              <w:top w:val="nil"/>
              <w:left w:val="single" w:color="000000" w:sz="8" w:space="0"/>
              <w:bottom w:val="single" w:color="000000" w:sz="8" w:space="0"/>
              <w:right w:val="single" w:color="000000" w:sz="8" w:space="0"/>
            </w:tcBorders>
            <w:vAlign w:val="center"/>
          </w:tcPr>
          <w:p>
            <w:pPr>
              <w:widowControl/>
              <w:spacing w:line="280" w:lineRule="exact"/>
              <w:jc w:val="center"/>
              <w:rPr>
                <w:rFonts w:hint="eastAsia" w:ascii="仿宋_GB2312" w:hAnsi="微软雅黑" w:eastAsia="仿宋_GB2312" w:cs="宋体"/>
                <w:b/>
                <w:bCs/>
                <w:color w:val="666666"/>
                <w:kern w:val="0"/>
                <w:sz w:val="24"/>
              </w:rPr>
            </w:pPr>
            <w:r>
              <w:rPr>
                <w:rFonts w:hint="eastAsia" w:ascii="仿宋_GB2312" w:hAnsi="微软雅黑" w:eastAsia="仿宋_GB2312" w:cs="宋体"/>
                <w:b/>
                <w:bCs/>
                <w:color w:val="0D0D0D"/>
                <w:kern w:val="0"/>
                <w:sz w:val="24"/>
              </w:rPr>
              <w:t>其他</w:t>
            </w:r>
          </w:p>
        </w:tc>
        <w:tc>
          <w:tcPr>
            <w:tcW w:w="8745" w:type="dxa"/>
            <w:gridSpan w:val="4"/>
            <w:tcBorders>
              <w:top w:val="nil"/>
              <w:left w:val="nil"/>
              <w:bottom w:val="single" w:color="000000" w:sz="8" w:space="0"/>
              <w:right w:val="single" w:color="000000" w:sz="8" w:space="0"/>
            </w:tcBorders>
            <w:vAlign w:val="center"/>
          </w:tcPr>
          <w:p>
            <w:pPr>
              <w:pStyle w:val="14"/>
              <w:widowControl/>
              <w:spacing w:line="280" w:lineRule="exact"/>
              <w:ind w:firstLine="0" w:firstLineChars="0"/>
              <w:jc w:val="left"/>
              <w:rPr>
                <w:rFonts w:hint="eastAsia" w:cs="仿宋_GB2312"/>
                <w:color w:val="0D0D0D"/>
                <w:kern w:val="0"/>
                <w:sz w:val="24"/>
                <w:szCs w:val="24"/>
              </w:rPr>
            </w:pPr>
            <w:r>
              <w:rPr>
                <w:rFonts w:hint="eastAsia" w:cs="仿宋_GB2312"/>
                <w:color w:val="0D0D0D"/>
                <w:kern w:val="0"/>
                <w:sz w:val="24"/>
                <w:szCs w:val="24"/>
              </w:rPr>
              <w:t>1.独立卸货平台为厂房及研发用房提供便利货运。</w:t>
            </w:r>
          </w:p>
          <w:p>
            <w:pPr>
              <w:pStyle w:val="14"/>
              <w:widowControl/>
              <w:spacing w:line="280" w:lineRule="exact"/>
              <w:ind w:firstLine="0" w:firstLineChars="0"/>
              <w:jc w:val="left"/>
              <w:rPr>
                <w:rFonts w:hint="eastAsia" w:cs="仿宋_GB2312"/>
                <w:color w:val="0D0D0D"/>
                <w:kern w:val="0"/>
                <w:sz w:val="24"/>
                <w:szCs w:val="24"/>
              </w:rPr>
            </w:pPr>
            <w:r>
              <w:rPr>
                <w:rFonts w:hint="eastAsia" w:cs="仿宋_GB2312"/>
                <w:color w:val="0D0D0D"/>
                <w:kern w:val="0"/>
                <w:sz w:val="24"/>
                <w:szCs w:val="24"/>
              </w:rPr>
              <w:t>2.厂房标准层划分为2个约1500㎡单元 ，研发用房标准层划分为6个约500㎡单元。</w:t>
            </w:r>
          </w:p>
          <w:p>
            <w:pPr>
              <w:pStyle w:val="14"/>
              <w:widowControl/>
              <w:spacing w:line="280" w:lineRule="exact"/>
              <w:ind w:firstLine="0" w:firstLineChars="0"/>
              <w:jc w:val="left"/>
              <w:rPr>
                <w:rFonts w:hint="eastAsia" w:cs="仿宋_GB2312"/>
                <w:color w:val="0D0D0D"/>
                <w:kern w:val="0"/>
                <w:sz w:val="24"/>
                <w:szCs w:val="24"/>
              </w:rPr>
            </w:pPr>
            <w:r>
              <w:rPr>
                <w:rFonts w:hint="eastAsia" w:cs="仿宋_GB2312"/>
                <w:color w:val="0D0D0D"/>
                <w:kern w:val="0"/>
                <w:sz w:val="24"/>
                <w:szCs w:val="24"/>
              </w:rPr>
              <w:t>3.园区配套7座变电站，双回路供电，强大备用供电系统，24小时用电无间断。</w:t>
            </w:r>
          </w:p>
          <w:p>
            <w:pPr>
              <w:pStyle w:val="14"/>
              <w:widowControl/>
              <w:spacing w:line="280" w:lineRule="exact"/>
              <w:ind w:firstLine="0" w:firstLineChars="0"/>
              <w:jc w:val="left"/>
              <w:rPr>
                <w:rFonts w:hint="eastAsia" w:cs="仿宋_GB2312"/>
                <w:color w:val="0D0D0D"/>
                <w:kern w:val="0"/>
                <w:sz w:val="24"/>
                <w:szCs w:val="24"/>
              </w:rPr>
            </w:pPr>
            <w:r>
              <w:rPr>
                <w:rFonts w:hint="eastAsia" w:cs="仿宋_GB2312"/>
                <w:color w:val="0D0D0D"/>
                <w:kern w:val="0"/>
                <w:sz w:val="24"/>
                <w:szCs w:val="24"/>
              </w:rPr>
              <w:t>4.使用率</w:t>
            </w:r>
            <w:r>
              <w:rPr>
                <w:rFonts w:hint="eastAsia" w:cs="仿宋_GB2312"/>
                <w:color w:val="0D0D0D"/>
                <w:kern w:val="0"/>
                <w:sz w:val="24"/>
                <w:szCs w:val="24"/>
                <w:lang w:val="en-US" w:eastAsia="zh-CN"/>
              </w:rPr>
              <w:t>为</w:t>
            </w:r>
            <w:r>
              <w:rPr>
                <w:rFonts w:hint="eastAsia" w:cs="仿宋_GB2312"/>
                <w:color w:val="0D0D0D"/>
                <w:kern w:val="0"/>
                <w:sz w:val="24"/>
                <w:szCs w:val="24"/>
              </w:rPr>
              <w:t>70-80%。</w:t>
            </w:r>
          </w:p>
        </w:tc>
      </w:tr>
    </w:tbl>
    <w:p>
      <w:pPr>
        <w:spacing w:line="560" w:lineRule="exact"/>
        <w:ind w:firstLine="640" w:firstLineChars="200"/>
        <w:rPr>
          <w:rFonts w:hint="eastAsia" w:ascii="宋体" w:hAnsi="宋体" w:cs="宋体"/>
          <w:color w:val="000000"/>
          <w:sz w:val="24"/>
        </w:rPr>
      </w:pPr>
      <w:r>
        <w:rPr>
          <w:rFonts w:hint="eastAsia" w:ascii="黑体" w:hAnsi="黑体" w:eastAsia="黑体" w:cs="黑体"/>
          <w:color w:val="000000"/>
          <w:sz w:val="32"/>
          <w:szCs w:val="32"/>
        </w:rPr>
        <w:t>二、项目区位和产业优势</w:t>
      </w:r>
    </w:p>
    <w:p>
      <w:pPr>
        <w:spacing w:line="560" w:lineRule="exact"/>
        <w:ind w:firstLine="640" w:firstLineChars="200"/>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t>龙岗区作为深圳产业大区及东进战略主战场，拥有雄厚的先进制造业、战略新兴产业基础及发展现代服务业的战略潜力</w:t>
      </w:r>
      <w:r>
        <w:rPr>
          <w:rFonts w:hint="eastAsia" w:ascii="仿宋_GB2312" w:hAnsi="仿宋_GB2312" w:eastAsia="仿宋_GB2312" w:cs="仿宋_GB2312"/>
          <w:color w:val="0D0D0D" w:themeColor="text1" w:themeTint="F2"/>
          <w:sz w:val="32"/>
          <w:szCs w:val="32"/>
          <w:lang w:eastAsia="zh-CN"/>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t>罗山产业集聚中心项目</w:t>
      </w:r>
      <w:r>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t>位于</w:t>
      </w:r>
      <w:r>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t>龙岗区平湖街道，依托周边雄厚产业基础及毗邻坂雪岗科技城、国际低碳城等重点片区的优势，具备显著的产业协同与资源共享条件，是辐射粤港澳大湾区的重要产业承接地。项目</w:t>
      </w:r>
      <w:r>
        <w:rPr>
          <w:rFonts w:hint="eastAsia" w:ascii="仿宋_GB2312" w:hAnsi="仿宋_GB2312" w:eastAsia="仿宋_GB2312" w:cs="仿宋_GB2312"/>
          <w:color w:val="0D0D0D" w:themeColor="text1" w:themeTint="F2"/>
          <w:sz w:val="32"/>
          <w:szCs w:val="32"/>
          <w:lang w:val="en-US" w:eastAsia="zh-CN"/>
          <w14:textFill>
            <w14:solidFill>
              <w14:schemeClr w14:val="tx1">
                <w14:lumMod w14:val="95000"/>
                <w14:lumOff w14:val="5000"/>
              </w14:schemeClr>
            </w14:solidFill>
          </w14:textFill>
        </w:rPr>
        <w:t>优先</w:t>
      </w:r>
      <w:r>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t>引进新一代信息技术及相关服务业，以及深圳市“20+8”产业集群中的半导体与集成电路、网络与通讯、智能终端、新材料等优质企业，为科技企业提供高质量、可持续的发展环境。</w:t>
      </w: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项目交通优势</w:t>
      </w:r>
      <w:r>
        <w:rPr>
          <w:rFonts w:hint="eastAsia" w:ascii="仿宋_GB2312" w:hAnsi="仿宋_GB2312" w:eastAsia="仿宋_GB2312" w:cs="仿宋_GB2312"/>
          <w:color w:val="0D0D0D" w:themeColor="text1" w:themeTint="F2"/>
          <w:sz w:val="32"/>
          <w:szCs w:val="32"/>
          <w14:textFill>
            <w14:solidFill>
              <w14:schemeClr w14:val="tx1">
                <w14:lumMod w14:val="95000"/>
                <w14:lumOff w14:val="5000"/>
              </w14:schemeClr>
            </w14:solidFill>
          </w14:textFill>
        </w:rPr>
        <w:t>明显，周边市政道路完善，南临平大路，东接新厦大道，可快速接驳清平高速等城市主干道</w:t>
      </w:r>
      <w:r>
        <w:rPr>
          <w:rFonts w:hint="eastAsia" w:ascii="仿宋_GB2312" w:hAnsi="仿宋_GB2312" w:eastAsia="仿宋_GB2312" w:cs="仿宋_GB2312"/>
          <w:color w:val="000000"/>
          <w:sz w:val="32"/>
          <w:szCs w:val="32"/>
        </w:rPr>
        <w:t>；邻近地铁10号线双拥站，并已在园区内规划配置公交首末站，全面覆盖多元出行需求。此外，经约1.9公里外的平湖枢纽，可高效串联深圳各核心区域：约40分钟通达龙岗中心城、罗湖、福田及盐田港，约60分钟直达宝安国际机场，实现全市快速通达，助力企业高效运营。</w:t>
      </w:r>
    </w:p>
    <w:p>
      <w:pPr>
        <w:jc w:val="left"/>
      </w:pPr>
      <w:r>
        <w:drawing>
          <wp:inline distT="0" distB="0" distL="0" distR="0">
            <wp:extent cx="5616575" cy="3422015"/>
            <wp:effectExtent l="0" t="0" r="3175" b="6985"/>
            <wp:docPr id="1313540405" name="图片 1"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40405" name="图片 1" descr="地图&#10;&#10;AI 生成的内容可能不正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616575" cy="3422015"/>
                    </a:xfrm>
                    <a:prstGeom prst="rect">
                      <a:avLst/>
                    </a:prstGeom>
                    <a:noFill/>
                    <a:ln>
                      <a:noFill/>
                    </a:ln>
                  </pic:spPr>
                </pic:pic>
              </a:graphicData>
            </a:graphic>
          </wp:inline>
        </w:drawing>
      </w:r>
    </w:p>
    <w:p>
      <w:pPr>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三、项目配套</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项目生活配套完善，建有约7800平方米员工食堂、约1600平方米室内运动馆、约1100平方米高标准报告厅及2427个停车位(含充电桩车位730个)，周边配套1452套高标准精装人才公寓并引入星级酒店；沿赛米湖湿地公园打造环湖生态跑道，构建集工作、生活、休闲于一体的高品质产业社区。同时，</w:t>
      </w:r>
      <w:bookmarkStart w:id="4" w:name="_Hlk220948779"/>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sz w:val="32"/>
          <w:szCs w:val="32"/>
        </w:rPr>
        <w:t>打造企业服务与产业共享双平台</w:t>
      </w:r>
      <w:bookmarkEnd w:id="4"/>
      <w:r>
        <w:rPr>
          <w:rFonts w:hint="eastAsia" w:ascii="仿宋_GB2312" w:hAnsi="仿宋_GB2312" w:eastAsia="仿宋_GB2312" w:cs="仿宋_GB2312"/>
          <w:sz w:val="32"/>
          <w:szCs w:val="32"/>
        </w:rPr>
        <w:t>，提供全周期服务；2.5公里内配有多座110kV变电站及一座处理规模为1.25万吨/日的污水处理厂，生产配套完备，为入驻企业提供坚实保障。</w:t>
      </w:r>
    </w:p>
    <w:p>
      <w:pPr>
        <w:pStyle w:val="2"/>
        <w:spacing w:line="160" w:lineRule="exact"/>
        <w:rPr>
          <w:sz w:val="11"/>
          <w:szCs w:val="15"/>
        </w:rPr>
      </w:pPr>
      <w:r>
        <w:drawing>
          <wp:anchor distT="0" distB="0" distL="114300" distR="114300" simplePos="0" relativeHeight="251659264" behindDoc="1" locked="0" layoutInCell="1" allowOverlap="1">
            <wp:simplePos x="0" y="0"/>
            <wp:positionH relativeFrom="column">
              <wp:posOffset>-635</wp:posOffset>
            </wp:positionH>
            <wp:positionV relativeFrom="paragraph">
              <wp:posOffset>132715</wp:posOffset>
            </wp:positionV>
            <wp:extent cx="5616575" cy="3373755"/>
            <wp:effectExtent l="0" t="0" r="3175" b="0"/>
            <wp:wrapTight wrapText="bothSides">
              <wp:wrapPolygon>
                <wp:start x="0" y="0"/>
                <wp:lineTo x="0" y="21466"/>
                <wp:lineTo x="21539" y="21466"/>
                <wp:lineTo x="21539" y="0"/>
                <wp:lineTo x="0" y="0"/>
              </wp:wrapPolygon>
            </wp:wrapTight>
            <wp:docPr id="1418081277" name="图片 7" descr="建筑的摆设布局&#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81277" name="图片 7" descr="建筑的摆设布局&#10;&#10;AI 生成的内容可能不正确。"/>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616575" cy="3373755"/>
                    </a:xfrm>
                    <a:prstGeom prst="rect">
                      <a:avLst/>
                    </a:prstGeom>
                    <a:noFill/>
                    <a:ln>
                      <a:noFill/>
                    </a:ln>
                  </pic:spPr>
                </pic:pic>
              </a:graphicData>
            </a:graphic>
          </wp:anchor>
        </w:drawing>
      </w:r>
    </w:p>
    <w:p>
      <w:pPr>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四、申请条件</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入选企业范围包括：深圳市内外属于</w:t>
      </w:r>
      <w:r>
        <w:rPr>
          <w:rFonts w:hint="eastAsia" w:ascii="仿宋_GB2312" w:hAnsi="仿宋_GB2312" w:eastAsia="仿宋_GB2312" w:cs="仿宋_GB2312"/>
          <w:sz w:val="32"/>
          <w:szCs w:val="32"/>
          <w:lang w:val="en-US" w:eastAsia="zh-CN"/>
        </w:rPr>
        <w:t>新一代信息技术产业的优质企业，以及为上述单位提供服务的现代服务业企业（机构）</w:t>
      </w:r>
      <w:r>
        <w:rPr>
          <w:rFonts w:hint="eastAsia" w:ascii="仿宋_GB2312" w:hAnsi="仿宋_GB2312" w:eastAsia="仿宋_GB2312" w:cs="仿宋_GB2312"/>
          <w:sz w:val="32"/>
          <w:szCs w:val="32"/>
        </w:rPr>
        <w:t>。为打造新一代信息技术产业集聚地，</w:t>
      </w:r>
      <w:r>
        <w:rPr>
          <w:rFonts w:hint="eastAsia" w:ascii="仿宋_GB2312" w:hAnsi="仿宋_GB2312" w:eastAsia="仿宋_GB2312" w:cs="仿宋_GB2312"/>
          <w:sz w:val="32"/>
          <w:szCs w:val="32"/>
          <w:lang w:val="en-US" w:eastAsia="zh-CN"/>
        </w:rPr>
        <w:t>优先</w:t>
      </w:r>
      <w:r>
        <w:rPr>
          <w:rFonts w:hint="eastAsia" w:ascii="仿宋_GB2312" w:hAnsi="仿宋_GB2312" w:eastAsia="仿宋_GB2312" w:cs="仿宋_GB2312"/>
          <w:sz w:val="32"/>
          <w:szCs w:val="32"/>
        </w:rPr>
        <w:t>引进</w:t>
      </w:r>
      <w:r>
        <w:rPr>
          <w:rFonts w:hint="eastAsia" w:ascii="仿宋_GB2312" w:hAnsi="仿宋_GB2312" w:eastAsia="仿宋_GB2312" w:cs="仿宋_GB2312"/>
          <w:sz w:val="32"/>
          <w:szCs w:val="32"/>
          <w:lang w:val="en-US" w:eastAsia="zh-CN"/>
        </w:rPr>
        <w:t>半导体与集成电路产业及</w:t>
      </w:r>
      <w:r>
        <w:rPr>
          <w:rFonts w:hint="eastAsia" w:ascii="仿宋_GB2312" w:hAnsi="仿宋_GB2312" w:eastAsia="仿宋_GB2312" w:cs="仿宋_GB2312"/>
          <w:sz w:val="32"/>
          <w:szCs w:val="32"/>
        </w:rPr>
        <w:t>“20+8”产业集群</w:t>
      </w:r>
      <w:r>
        <w:rPr>
          <w:rFonts w:hint="eastAsia" w:ascii="仿宋_GB2312" w:hAnsi="仿宋_GB2312" w:eastAsia="仿宋_GB2312" w:cs="仿宋_GB2312"/>
          <w:color w:val="000000" w:themeColor="text1"/>
          <w:sz w:val="32"/>
          <w:szCs w:val="32"/>
          <w14:textFill>
            <w14:solidFill>
              <w14:schemeClr w14:val="tx1"/>
            </w14:solidFill>
          </w14:textFill>
        </w:rPr>
        <w:t>的优质企业。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配套空间不限制租赁和销售对象。</w:t>
      </w:r>
      <w:r>
        <w:rPr>
          <w:rFonts w:hint="eastAsia" w:ascii="仿宋_GB2312" w:hAnsi="仿宋_GB2312" w:eastAsia="仿宋_GB2312" w:cs="仿宋_GB2312"/>
          <w:color w:val="000000" w:themeColor="text1"/>
          <w:sz w:val="32"/>
          <w:szCs w:val="32"/>
          <w14:textFill>
            <w14:solidFill>
              <w14:schemeClr w14:val="tx1"/>
            </w14:solidFill>
          </w14:textFill>
        </w:rPr>
        <w:t>具体条件如下（符合以下条件之一）：</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1.优质企业（符合以下条件之一）：①经政府部门认定的创新型中小企业、专精特新中小企业和专精特新“小巨人”企业、国家高新技术企业、</w:t>
      </w:r>
      <w:r>
        <w:rPr>
          <w:rFonts w:hint="eastAsia" w:ascii="仿宋_GB2312" w:hAnsi="仿宋_GB2312" w:eastAsia="仿宋_GB2312" w:cs="仿宋_GB2312"/>
          <w:color w:val="auto"/>
          <w:sz w:val="32"/>
          <w:szCs w:val="32"/>
        </w:rPr>
        <w:t>深圳市“链长制”重点产业链重点企业名单企业</w:t>
      </w:r>
      <w:r>
        <w:rPr>
          <w:rFonts w:hint="eastAsia" w:ascii="仿宋_GB2312" w:hAnsi="仿宋_GB2312" w:eastAsia="仿宋_GB2312" w:cs="仿宋_GB2312"/>
          <w:color w:val="0000FF"/>
          <w:sz w:val="32"/>
          <w:szCs w:val="32"/>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销售对象企业上一年度主营业务收入等指标作为入选综合评分的重要参考维度之一。租赁企业无营业收入的遴选要求，但应符合产业监管承诺。③属于战略性新兴产业重点领域。</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2.上市企业：挂牌上市的企业或其参股比例不低于20%（含本数）的子公司。</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3.获得国家级、省市级政府基金、区级产业基金，或经区产业部门认可的知名市场化投资机构投资的企业（含已签署投资协议且资金实缴到位的）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4.龙岗区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产业部门</w:t>
      </w:r>
      <w:r>
        <w:rPr>
          <w:rFonts w:hint="eastAsia" w:ascii="仿宋_GB2312" w:hAnsi="仿宋_GB2312" w:eastAsia="仿宋_GB2312" w:cs="仿宋_GB2312"/>
          <w:color w:val="000000" w:themeColor="text1"/>
          <w:sz w:val="32"/>
          <w:szCs w:val="32"/>
          <w14:textFill>
            <w14:solidFill>
              <w14:schemeClr w14:val="tx1"/>
            </w14:solidFill>
          </w14:textFill>
        </w:rPr>
        <w:t>认定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对完善产业体系具有重要作用的企业，包括对</w:t>
      </w:r>
      <w:r>
        <w:rPr>
          <w:rFonts w:hint="eastAsia" w:ascii="仿宋_GB2312" w:hAnsi="仿宋_GB2312" w:eastAsia="仿宋_GB2312" w:cs="仿宋_GB2312"/>
          <w:color w:val="000000" w:themeColor="text1"/>
          <w:sz w:val="32"/>
          <w:szCs w:val="32"/>
          <w14:textFill>
            <w14:solidFill>
              <w14:schemeClr w14:val="tx1"/>
            </w14:solidFill>
          </w14:textFill>
        </w:rPr>
        <w:t>解决“卡脖子”关键技术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或实现</w:t>
      </w:r>
      <w:r>
        <w:rPr>
          <w:rFonts w:hint="eastAsia" w:ascii="仿宋_GB2312" w:hAnsi="仿宋_GB2312" w:eastAsia="仿宋_GB2312" w:cs="仿宋_GB2312"/>
          <w:color w:val="000000" w:themeColor="text1"/>
          <w:sz w:val="32"/>
          <w:szCs w:val="32"/>
          <w14:textFill>
            <w14:solidFill>
              <w14:schemeClr w14:val="tx1"/>
            </w14:solidFill>
          </w14:textFill>
        </w:rPr>
        <w:t>进口替代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具有</w:t>
      </w:r>
      <w:r>
        <w:rPr>
          <w:rFonts w:hint="eastAsia" w:ascii="仿宋_GB2312" w:hAnsi="仿宋_GB2312" w:eastAsia="仿宋_GB2312" w:cs="仿宋_GB2312"/>
          <w:color w:val="000000" w:themeColor="text1"/>
          <w:sz w:val="32"/>
          <w:szCs w:val="32"/>
          <w14:textFill>
            <w14:solidFill>
              <w14:schemeClr w14:val="tx1"/>
            </w14:solidFill>
          </w14:textFill>
        </w:rPr>
        <w:t>重大意义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以及属于建链、补链、强链、延链等类别的</w:t>
      </w:r>
      <w:r>
        <w:rPr>
          <w:rFonts w:hint="eastAsia" w:ascii="仿宋_GB2312" w:hAnsi="仿宋_GB2312" w:eastAsia="仿宋_GB2312" w:cs="仿宋_GB2312"/>
          <w:color w:val="000000" w:themeColor="text1"/>
          <w:sz w:val="32"/>
          <w:szCs w:val="32"/>
          <w14:textFill>
            <w14:solidFill>
              <w14:schemeClr w14:val="tx1"/>
            </w14:solidFill>
          </w14:textFill>
        </w:rPr>
        <w:t>企业。</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.为上述单位提供服务的现代服务业企业(机构)</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shd w:val="clear"/>
        <w:adjustRightInd w:val="0"/>
        <w:snapToGrid w:val="0"/>
        <w:spacing w:line="560" w:lineRule="exact"/>
        <w:ind w:firstLine="642"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000000" w:themeColor="text1"/>
          <w:sz w:val="32"/>
          <w:szCs w:val="32"/>
          <w14:textFill>
            <w14:solidFill>
              <w14:schemeClr w14:val="tx1"/>
            </w14:solidFill>
          </w14:textFill>
        </w:rPr>
        <w:t>企业存在严重违法失信行为的一律不予通过</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p>
    <w:p>
      <w:pPr>
        <w:adjustRightInd w:val="0"/>
        <w:snapToGrid w:val="0"/>
        <w:spacing w:line="56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w:t>
      </w:r>
      <w:r>
        <w:rPr>
          <w:rFonts w:ascii="黑体" w:hAnsi="黑体" w:eastAsia="黑体" w:cs="黑体"/>
          <w:color w:val="000000" w:themeColor="text1"/>
          <w:sz w:val="32"/>
          <w:szCs w:val="32"/>
          <w14:textFill>
            <w14:solidFill>
              <w14:schemeClr w14:val="tx1"/>
            </w14:solidFill>
          </w14:textFill>
        </w:rPr>
        <w:t>申报材料</w:t>
      </w:r>
    </w:p>
    <w:p>
      <w:pPr>
        <w:adjustRightInd w:val="0"/>
        <w:snapToGrid w:val="0"/>
        <w:spacing w:line="560" w:lineRule="exact"/>
        <w:ind w:firstLine="640" w:firstLineChars="200"/>
        <w:rPr>
          <w:rFonts w:hint="eastAsia" w:ascii="楷体" w:hAnsi="楷体" w:eastAsia="楷体" w:cs="Times New Roman"/>
          <w:color w:val="000000" w:themeColor="text1"/>
          <w:sz w:val="32"/>
          <w:szCs w:val="32"/>
          <w14:textFill>
            <w14:solidFill>
              <w14:schemeClr w14:val="tx1"/>
            </w14:solidFill>
          </w14:textFill>
        </w:rPr>
      </w:pPr>
      <w:r>
        <w:rPr>
          <w:rFonts w:hint="eastAsia" w:ascii="楷体" w:hAnsi="楷体" w:eastAsia="楷体" w:cs="Times New Roman"/>
          <w:color w:val="000000" w:themeColor="text1"/>
          <w:sz w:val="32"/>
          <w:szCs w:val="32"/>
          <w14:textFill>
            <w14:solidFill>
              <w14:schemeClr w14:val="tx1"/>
            </w14:solidFill>
          </w14:textFill>
        </w:rPr>
        <w:t>（一）预审阶段提交资料</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罗山产业集聚中心优质产业空间试点项目用房需求报名申请表（附件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-1）</w:t>
      </w:r>
    </w:p>
    <w:p>
      <w:pPr>
        <w:adjustRightInd w:val="0"/>
        <w:snapToGrid w:val="0"/>
        <w:spacing w:line="560" w:lineRule="exact"/>
        <w:ind w:firstLine="642"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u w:val="single"/>
          <w14:textFill>
            <w14:solidFill>
              <w14:schemeClr w14:val="tx1"/>
            </w14:solidFill>
          </w14:textFill>
        </w:rPr>
        <w:t>此文件请于本公告报名期内提交，填写后发送至邮箱：</w:t>
      </w:r>
      <w:r>
        <w:rPr>
          <w:rFonts w:hint="eastAsia" w:ascii="仿宋_GB2312" w:hAnsi="仿宋_GB2312" w:eastAsia="仿宋_GB2312" w:cs="仿宋_GB2312"/>
          <w:b/>
          <w:bCs/>
          <w:color w:val="000000" w:themeColor="text1"/>
          <w:sz w:val="32"/>
          <w:szCs w:val="32"/>
          <w:u w:val="single"/>
          <w:lang w:val="en-US" w:eastAsia="zh-CN"/>
          <w14:textFill>
            <w14:solidFill>
              <w14:schemeClr w14:val="tx1"/>
            </w14:solidFill>
          </w14:textFill>
        </w:rPr>
        <w:t>lsgszs@lg.gov.cn</w:t>
      </w:r>
      <w:r>
        <w:rPr>
          <w:rFonts w:hint="eastAsia" w:ascii="仿宋_GB2312" w:hAnsi="仿宋_GB2312" w:eastAsia="仿宋_GB2312" w:cs="仿宋_GB2312"/>
          <w:b/>
          <w:bCs/>
          <w:color w:val="000000" w:themeColor="text1"/>
          <w:sz w:val="32"/>
          <w:szCs w:val="32"/>
          <w:highlight w:val="none"/>
          <w:u w:val="single"/>
          <w14:textFill>
            <w14:solidFill>
              <w14:schemeClr w14:val="tx1"/>
            </w14:solidFill>
          </w14:textFill>
        </w:rPr>
        <w:t>。预审通过后，通知企业进入</w:t>
      </w:r>
      <w:r>
        <w:rPr>
          <w:rFonts w:hint="eastAsia" w:ascii="仿宋_GB2312" w:hAnsi="仿宋_GB2312" w:eastAsia="仿宋_GB2312" w:cs="仿宋_GB2312"/>
          <w:b/>
          <w:bCs/>
          <w:color w:val="000000" w:themeColor="text1"/>
          <w:sz w:val="32"/>
          <w:szCs w:val="32"/>
          <w:highlight w:val="none"/>
          <w:u w:val="single"/>
          <w:lang w:eastAsia="zh-CN"/>
          <w14:textFill>
            <w14:solidFill>
              <w14:schemeClr w14:val="tx1"/>
            </w14:solidFill>
          </w14:textFill>
        </w:rPr>
        <w:t>优质</w:t>
      </w:r>
      <w:r>
        <w:rPr>
          <w:rFonts w:hint="eastAsia" w:ascii="仿宋_GB2312" w:hAnsi="仿宋_GB2312" w:eastAsia="仿宋_GB2312" w:cs="仿宋_GB2312"/>
          <w:b/>
          <w:bCs/>
          <w:color w:val="000000" w:themeColor="text1"/>
          <w:sz w:val="32"/>
          <w:szCs w:val="32"/>
          <w:highlight w:val="none"/>
          <w:u w:val="single"/>
          <w14:textFill>
            <w14:solidFill>
              <w14:schemeClr w14:val="tx1"/>
            </w14:solidFill>
          </w14:textFill>
        </w:rPr>
        <w:t>企业库，</w:t>
      </w:r>
      <w:r>
        <w:rPr>
          <w:rFonts w:hint="eastAsia" w:ascii="仿宋_GB2312" w:hAnsi="仿宋_GB2312" w:eastAsia="仿宋_GB2312" w:cs="仿宋_GB2312"/>
          <w:b/>
          <w:bCs/>
          <w:color w:val="000000" w:themeColor="text1"/>
          <w:sz w:val="32"/>
          <w:szCs w:val="32"/>
          <w:u w:val="single"/>
          <w14:textFill>
            <w14:solidFill>
              <w14:schemeClr w14:val="tx1"/>
            </w14:solidFill>
          </w14:textFill>
        </w:rPr>
        <w:t>并提交以下评审资料。</w:t>
      </w:r>
    </w:p>
    <w:p>
      <w:pPr>
        <w:adjustRightInd w:val="0"/>
        <w:snapToGrid w:val="0"/>
        <w:spacing w:line="560" w:lineRule="exact"/>
        <w:ind w:firstLine="640" w:firstLineChars="200"/>
        <w:rPr>
          <w:rFonts w:hint="eastAsia" w:ascii="楷体" w:hAnsi="楷体" w:eastAsia="楷体" w:cs="Times New Roman"/>
          <w:color w:val="000000" w:themeColor="text1"/>
          <w:sz w:val="32"/>
          <w:szCs w:val="32"/>
          <w14:textFill>
            <w14:solidFill>
              <w14:schemeClr w14:val="tx1"/>
            </w14:solidFill>
          </w14:textFill>
        </w:rPr>
      </w:pPr>
      <w:r>
        <w:rPr>
          <w:rFonts w:hint="eastAsia" w:ascii="楷体" w:hAnsi="楷体" w:eastAsia="楷体" w:cs="Times New Roman"/>
          <w:color w:val="000000" w:themeColor="text1"/>
          <w:sz w:val="32"/>
          <w:szCs w:val="32"/>
          <w14:textFill>
            <w14:solidFill>
              <w14:schemeClr w14:val="tx1"/>
            </w14:solidFill>
          </w14:textFill>
        </w:rPr>
        <w:t>（二）进入</w:t>
      </w:r>
      <w:r>
        <w:rPr>
          <w:rFonts w:hint="eastAsia" w:ascii="楷体" w:hAnsi="楷体" w:eastAsia="楷体" w:cs="Times New Roman"/>
          <w:color w:val="000000" w:themeColor="text1"/>
          <w:sz w:val="32"/>
          <w:szCs w:val="32"/>
          <w:lang w:eastAsia="zh-CN"/>
          <w14:textFill>
            <w14:solidFill>
              <w14:schemeClr w14:val="tx1"/>
            </w14:solidFill>
          </w14:textFill>
        </w:rPr>
        <w:t>优质</w:t>
      </w:r>
      <w:r>
        <w:rPr>
          <w:rFonts w:hint="eastAsia" w:ascii="楷体" w:hAnsi="楷体" w:eastAsia="楷体" w:cs="Times New Roman"/>
          <w:color w:val="000000" w:themeColor="text1"/>
          <w:sz w:val="32"/>
          <w:szCs w:val="32"/>
          <w14:textFill>
            <w14:solidFill>
              <w14:schemeClr w14:val="tx1"/>
            </w14:solidFill>
          </w14:textFill>
        </w:rPr>
        <w:t>企业库后提交评审资料</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1.企业基本情况。申请报告应包括但不限于以下内容：</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黑体" w:eastAsia="仿宋_GB2312" w:cs="Times New Roman"/>
          <w:sz w:val="32"/>
          <w:szCs w:val="32"/>
        </w:rPr>
        <w:t>产业导向：产业导向参照附件</w:t>
      </w:r>
      <w:r>
        <w:rPr>
          <w:rFonts w:hint="eastAsia" w:ascii="仿宋_GB2312" w:hAnsi="黑体" w:eastAsia="仿宋_GB2312" w:cs="Times New Roman"/>
          <w:sz w:val="32"/>
          <w:szCs w:val="32"/>
          <w:lang w:val="en-US" w:eastAsia="zh-CN"/>
        </w:rPr>
        <w:t>2</w:t>
      </w:r>
      <w:r>
        <w:rPr>
          <w:rFonts w:hint="eastAsia" w:ascii="仿宋_GB2312" w:hAnsi="黑体" w:eastAsia="仿宋_GB2312" w:cs="Times New Roman"/>
          <w:sz w:val="32"/>
          <w:szCs w:val="32"/>
        </w:rPr>
        <w:t>-2，按企业所属实际产业</w:t>
      </w:r>
      <w:r>
        <w:rPr>
          <w:rFonts w:hint="eastAsia" w:ascii="仿宋_GB2312" w:hAnsi="黑体" w:eastAsia="仿宋_GB2312" w:cs="Times New Roman"/>
          <w:sz w:val="32"/>
          <w:szCs w:val="32"/>
          <w:lang w:val="en-US" w:eastAsia="zh-CN"/>
        </w:rPr>
        <w:t>填</w:t>
      </w:r>
      <w:r>
        <w:rPr>
          <w:rFonts w:hint="eastAsia" w:ascii="仿宋_GB2312" w:hAnsi="黑体" w:eastAsia="仿宋_GB2312" w:cs="Times New Roman"/>
          <w:sz w:val="32"/>
          <w:szCs w:val="32"/>
        </w:rPr>
        <w:t>报。</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（2）企业情况：</w:t>
      </w:r>
      <w:r>
        <w:rPr>
          <w:rFonts w:hint="eastAsia" w:ascii="仿宋_GB2312" w:hAnsi="黑体" w:eastAsia="仿宋_GB2312" w:cs="Times New Roman"/>
          <w:sz w:val="32"/>
          <w:szCs w:val="32"/>
        </w:rPr>
        <w:t>研发用房</w:t>
      </w:r>
      <w:r>
        <w:rPr>
          <w:rFonts w:hint="eastAsia" w:ascii="仿宋_GB2312" w:hAnsi="黑体" w:eastAsia="仿宋_GB2312" w:cs="Times New Roman"/>
          <w:sz w:val="32"/>
          <w:szCs w:val="32"/>
          <w:lang w:val="en-US" w:eastAsia="zh-CN"/>
        </w:rPr>
        <w:t>和</w:t>
      </w:r>
      <w:r>
        <w:rPr>
          <w:rFonts w:hint="eastAsia" w:ascii="仿宋_GB2312" w:hAnsi="黑体" w:eastAsia="仿宋_GB2312" w:cs="Times New Roman"/>
          <w:sz w:val="32"/>
          <w:szCs w:val="32"/>
        </w:rPr>
        <w:t>厂房</w:t>
      </w:r>
      <w:r>
        <w:rPr>
          <w:rFonts w:hint="eastAsia" w:ascii="仿宋_GB2312" w:hAnsi="仿宋_GB2312" w:eastAsia="仿宋_GB2312" w:cs="仿宋_GB2312"/>
          <w:color w:val="000000" w:themeColor="text1"/>
          <w:sz w:val="32"/>
          <w:szCs w:val="32"/>
          <w14:textFill>
            <w14:solidFill>
              <w14:schemeClr w14:val="tx1"/>
            </w14:solidFill>
          </w14:textFill>
        </w:rPr>
        <w:t>面积，人员数量及结构；是否位于“十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w:t>
      </w:r>
      <w:r>
        <w:rPr>
          <w:rFonts w:hint="eastAsia" w:ascii="仿宋_GB2312" w:hAnsi="仿宋_GB2312" w:eastAsia="仿宋_GB2312" w:cs="仿宋_GB2312"/>
          <w:color w:val="000000" w:themeColor="text1"/>
          <w:sz w:val="32"/>
          <w:szCs w:val="32"/>
          <w14:textFill>
            <w14:solidFill>
              <w14:schemeClr w14:val="tx1"/>
            </w14:solidFill>
          </w14:textFill>
        </w:rPr>
        <w:t>五”或“十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w:t>
      </w:r>
      <w:r>
        <w:rPr>
          <w:rFonts w:hint="eastAsia" w:ascii="仿宋_GB2312" w:hAnsi="仿宋_GB2312" w:eastAsia="仿宋_GB2312" w:cs="仿宋_GB2312"/>
          <w:color w:val="000000" w:themeColor="text1"/>
          <w:sz w:val="32"/>
          <w:szCs w:val="32"/>
          <w14:textFill>
            <w14:solidFill>
              <w14:schemeClr w14:val="tx1"/>
            </w14:solidFill>
          </w14:textFill>
        </w:rPr>
        <w:t>五”城市更新范围或土地整备范围；是否为符合上述条件的优质企业等；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（3）技术水平：企业信息化建设，创新性评价（专利数、自主品牌数量等）、2023年-2025年研发投入及占比（研发投入以研发费加计扣除对研发费的认定为准）；</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（4）经营状况：2023-2025年营业收入及纳税情况、营业收入、资产负债率、净资产收益率、区内外产业分布和深圳市外设立关联企业情况等；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（5）发展规划：企业3年内发展战略、核心团队成员及简介等；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（6）租赁和购置能力：企业自有资金（包括现金、理财、承兑汇票等）、盈利能力、融资能力、借款能力等。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2.营业执照复印件、股权关系说明；</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3.法定代表人身份证复印件、授权代理人身份证复印件（验原件）及授权委托书；</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4.商事主体登记及备案信息查询单、社会组织信息公开查询单等相关资质证明文件；</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5.公司章程复印件；</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申请月前一个月</w:t>
      </w:r>
      <w:r>
        <w:rPr>
          <w:rFonts w:hint="eastAsia" w:ascii="仿宋_GB2312" w:hAnsi="仿宋_GB2312" w:eastAsia="仿宋_GB2312" w:cs="仿宋_GB2312"/>
          <w:color w:val="000000" w:themeColor="text1"/>
          <w:sz w:val="32"/>
          <w:szCs w:val="32"/>
          <w14:textFill>
            <w14:solidFill>
              <w14:schemeClr w14:val="tx1"/>
            </w14:solidFill>
          </w14:textFill>
        </w:rPr>
        <w:t>缴纳社保职工人数证明（复印件）；</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7.2023-2025年度及本年度截至申请月前一个月的企业所得税纳税申报表，税务部门出具的纳税证明；</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8.会计师事务所出具的2023-2025年度审计报告复印件；</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9.企业自用承诺书；</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10.已上市的企业需提供证券交易所出具的“同意在证券交易所上市”相关证明，已在新三板挂牌的企业需提供全国中小企业股份转让系统有限责任公司出具的“同意在全国股份转让系统挂牌”相关证明；</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11.已在深圳证监机构备案的企业，须提供深圳证监局出具的相关备案证明;</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12.企业现有物业租赁凭证（包括厂房、研发用房、仓库等）；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13.属于国家高新技术企业的,需提交国家高新技术企业认定证书 (验原件交复印件);</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14.国家、省、市“专精特新”企业等称号认定证明；</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15.可选择提供其他材料，包括但不限于提供知识产权证、获奖证书、国家/省/市/区有关重大项目批复文件、合作协议等。</w:t>
      </w:r>
    </w:p>
    <w:p>
      <w:pPr>
        <w:adjustRightInd w:val="0"/>
        <w:snapToGrid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16.其他需要补充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资料。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温馨提示：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1.商事主体登记及备案信息查询单及社会组织信息公开查询单报送要求：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注册地在深圳市外的企业须登陆中国信用网（网址：http://www.zgxyw.org.cn/）并打印基础信息、严重违法失信（黑名单）信息</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注册地在龙岗区外深圳市内的企业须在深圳市市场监督管理局官网（网址：http://amr.sz.gov.cn/）查询并打印基本信息、许可经营信息、股东信息、严重违法失信信息等内容；注册地在龙岗区内企业除打印上述信息外，还须登陆龙岗诚信网（网址：https://credit.lg.gov.cn/</w:t>
      </w:r>
      <w:bookmarkStart w:id="6" w:name="_GoBack"/>
      <w:bookmarkEnd w:id="6"/>
      <w:r>
        <w:rPr>
          <w:rFonts w:hint="eastAsia" w:ascii="仿宋_GB2312" w:hAnsi="仿宋_GB2312" w:eastAsia="仿宋_GB2312" w:cs="仿宋_GB2312"/>
          <w:color w:val="000000" w:themeColor="text1"/>
          <w:sz w:val="32"/>
          <w:szCs w:val="32"/>
          <w14:textFill>
            <w14:solidFill>
              <w14:schemeClr w14:val="tx1"/>
            </w14:solidFill>
          </w14:textFill>
        </w:rPr>
        <w:t>）打印企业诚信信息。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申报材料须提供一式5份。申请报告须由法定代表人签字，复印件需核验原件，官网截图打印资料须包含所查询网址，所有申报材料须加盖申报主体公章。A4纸正反面打印/复印，非空白页需连续编写页码，装订成册（胶装）。</w:t>
      </w:r>
    </w:p>
    <w:p>
      <w:pPr>
        <w:adjustRightInd w:val="0"/>
        <w:snapToGrid w:val="0"/>
        <w:spacing w:line="56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w:t>
      </w:r>
      <w:r>
        <w:rPr>
          <w:rFonts w:ascii="黑体" w:hAnsi="黑体" w:eastAsia="黑体" w:cs="黑体"/>
          <w:color w:val="000000" w:themeColor="text1"/>
          <w:sz w:val="32"/>
          <w:szCs w:val="32"/>
          <w14:textFill>
            <w14:solidFill>
              <w14:schemeClr w14:val="tx1"/>
            </w14:solidFill>
          </w14:textFill>
        </w:rPr>
        <w:t>、企业遴选</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shd w:val="clear" w:color="auto" w:fill="FFFFFF"/>
        </w:rPr>
        <w:t>龙岗区工业和信息化局联合深圳市罗山科技园开发运营服务有限公司组建专家评审小组，评审小组由产业技术专家、财务投资专家、法律专家等外部专家组成</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对参选企业进行专家评审</w:t>
      </w:r>
      <w:r>
        <w:rPr>
          <w:rFonts w:hint="eastAsia" w:ascii="仿宋_GB2312" w:hAnsi="仿宋_GB2312" w:eastAsia="仿宋_GB2312" w:cs="仿宋_GB2312"/>
          <w:sz w:val="32"/>
          <w:szCs w:val="32"/>
          <w:shd w:val="clear" w:color="auto" w:fill="FFFFFF"/>
          <w:lang w:val="en-US" w:eastAsia="zh-CN"/>
        </w:rPr>
        <w:t>并</w:t>
      </w:r>
      <w:r>
        <w:rPr>
          <w:rFonts w:hint="eastAsia" w:ascii="仿宋_GB2312" w:hAnsi="仿宋_GB2312" w:eastAsia="仿宋_GB2312" w:cs="仿宋_GB2312"/>
          <w:sz w:val="32"/>
          <w:szCs w:val="32"/>
          <w:shd w:val="clear" w:color="auto" w:fill="FFFFFF"/>
        </w:rPr>
        <w:t>给出是否符合准入门槛要求的意见</w:t>
      </w:r>
      <w:r>
        <w:rPr>
          <w:rFonts w:hint="eastAsia" w:ascii="仿宋_GB2312" w:hAnsi="仿宋_GB2312" w:eastAsia="仿宋_GB2312" w:cs="仿宋_GB2312"/>
          <w:sz w:val="32"/>
          <w:szCs w:val="32"/>
        </w:rPr>
        <w:t>。</w:t>
      </w:r>
      <w:r>
        <w:rPr>
          <w:rFonts w:ascii="仿宋_GB2312" w:hAnsi="仿宋_GB2312" w:eastAsia="仿宋_GB2312" w:cs="仿宋_GB2312"/>
          <w:sz w:val="32"/>
          <w:szCs w:val="32"/>
          <w:highlight w:val="none"/>
        </w:rPr>
        <w:t>经专家评审后，</w:t>
      </w:r>
      <w:r>
        <w:rPr>
          <w:rFonts w:hint="eastAsia" w:ascii="仿宋_GB2312" w:hAnsi="仿宋_GB2312" w:eastAsia="仿宋_GB2312" w:cs="仿宋_GB2312"/>
          <w:sz w:val="32"/>
          <w:szCs w:val="32"/>
          <w:highlight w:val="none"/>
          <w:shd w:val="clear" w:color="auto" w:fill="FFFFFF"/>
        </w:rPr>
        <w:t>深圳市罗山科技园开发运营服务有限公司</w:t>
      </w:r>
      <w:r>
        <w:rPr>
          <w:rFonts w:ascii="仿宋_GB2312" w:hAnsi="仿宋_GB2312" w:eastAsia="仿宋_GB2312" w:cs="仿宋_GB2312"/>
          <w:sz w:val="32"/>
          <w:szCs w:val="32"/>
          <w:highlight w:val="none"/>
          <w:shd w:val="clear" w:color="auto" w:fill="FFFFFF"/>
        </w:rPr>
        <w:t>需将</w:t>
      </w:r>
      <w:r>
        <w:rPr>
          <w:rFonts w:ascii="仿宋_GB2312" w:hAnsi="仿宋_GB2312" w:eastAsia="仿宋_GB2312" w:cs="仿宋_GB2312"/>
          <w:sz w:val="32"/>
          <w:szCs w:val="32"/>
          <w:highlight w:val="none"/>
        </w:rPr>
        <w:t>遴选结果报</w:t>
      </w:r>
      <w:r>
        <w:rPr>
          <w:rFonts w:hint="eastAsia" w:ascii="仿宋_GB2312" w:hAnsi="仿宋_GB2312" w:eastAsia="仿宋_GB2312" w:cs="仿宋_GB2312"/>
          <w:sz w:val="32"/>
          <w:szCs w:val="32"/>
          <w:highlight w:val="none"/>
        </w:rPr>
        <w:t>至</w:t>
      </w:r>
      <w:r>
        <w:rPr>
          <w:rFonts w:hint="eastAsia" w:ascii="仿宋_GB2312" w:hAnsi="仿宋_GB2312" w:eastAsia="仿宋_GB2312" w:cs="仿宋_GB2312"/>
          <w:sz w:val="32"/>
          <w:szCs w:val="32"/>
          <w:highlight w:val="none"/>
          <w:shd w:val="clear" w:color="auto" w:fill="FFFFFF"/>
        </w:rPr>
        <w:t>龙岗区工业和信息化局</w:t>
      </w:r>
      <w:r>
        <w:rPr>
          <w:rFonts w:hint="eastAsia" w:ascii="仿宋_GB2312" w:hAnsi="仿宋_GB2312" w:eastAsia="仿宋_GB2312" w:cs="仿宋_GB2312"/>
          <w:sz w:val="32"/>
          <w:szCs w:val="32"/>
          <w:highlight w:val="none"/>
          <w:shd w:val="clear" w:color="auto" w:fill="FFFFFF"/>
          <w:lang w:eastAsia="zh-CN"/>
        </w:rPr>
        <w:t>公示</w:t>
      </w:r>
      <w:r>
        <w:rPr>
          <w:rFonts w:ascii="仿宋_GB2312" w:hAnsi="仿宋_GB2312" w:eastAsia="仿宋_GB2312" w:cs="仿宋_GB2312"/>
          <w:sz w:val="32"/>
          <w:szCs w:val="32"/>
          <w:highlight w:val="none"/>
        </w:rPr>
        <w:t>。</w:t>
      </w:r>
    </w:p>
    <w:p>
      <w:pPr>
        <w:adjustRightInd w:val="0"/>
        <w:snapToGrid w:val="0"/>
        <w:spacing w:line="56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七、租售</w:t>
      </w:r>
      <w:r>
        <w:rPr>
          <w:rFonts w:ascii="黑体" w:hAnsi="黑体" w:eastAsia="黑体" w:cs="黑体"/>
          <w:color w:val="000000" w:themeColor="text1"/>
          <w:sz w:val="32"/>
          <w:szCs w:val="32"/>
          <w14:textFill>
            <w14:solidFill>
              <w14:schemeClr w14:val="tx1"/>
            </w14:solidFill>
          </w14:textFill>
        </w:rPr>
        <w:t>价格</w:t>
      </w: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产业空间租赁和销售价格按“总成本+微利”的方式确定，具体租赁和销售</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价格</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结合楼层、朝向等因素综合考虑。</w:t>
      </w: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租赁：出租人（建设单位）取得《竣工验收备案表》后</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与</w:t>
      </w:r>
      <w:bookmarkStart w:id="5" w:name="OLE_LINK1"/>
      <w:r>
        <w:rPr>
          <w:rFonts w:hint="eastAsia" w:ascii="仿宋_GB2312" w:hAnsi="仿宋_GB2312" w:eastAsia="仿宋_GB2312" w:cs="仿宋_GB2312"/>
          <w:color w:val="000000" w:themeColor="text1"/>
          <w:kern w:val="0"/>
          <w:sz w:val="32"/>
          <w:szCs w:val="32"/>
          <w:lang w:bidi="ar"/>
          <w14:textFill>
            <w14:solidFill>
              <w14:schemeClr w14:val="tx1"/>
            </w14:solidFill>
          </w14:textFill>
        </w:rPr>
        <w:t>租赁产业空间的企业</w:t>
      </w:r>
      <w:bookmarkEnd w:id="5"/>
      <w:r>
        <w:rPr>
          <w:rFonts w:hint="eastAsia" w:ascii="仿宋_GB2312" w:hAnsi="仿宋_GB2312" w:eastAsia="仿宋_GB2312" w:cs="仿宋_GB2312"/>
          <w:color w:val="000000" w:themeColor="text1"/>
          <w:kern w:val="0"/>
          <w:sz w:val="32"/>
          <w:szCs w:val="32"/>
          <w:lang w:bidi="ar"/>
          <w14:textFill>
            <w14:solidFill>
              <w14:schemeClr w14:val="tx1"/>
            </w14:solidFill>
          </w14:textFill>
        </w:rPr>
        <w:t>签订正式《房屋租赁合同》</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租赁期限为3-</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5年</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，对于套内毛坯交付的产业空间，</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出租人将给予承租企业一定的装修优惠期。</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承租</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企业应自签订合同之日起5日内支付租赁押金</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上述各项事宜的具体执行标准、双方权利义务及责任划分，均以双方最终签署的《房屋租赁合同》约定内容为准。</w:t>
      </w: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购置：出卖人（建设单位）取得预售许可证后，与购置产业空间的企业签订《买卖合同》，购房企业应自签订合同之日起7日内支付首期购房款（首期购房款暂定不低于总购房价款的30%，具体比例依据银行根据企业实际情况制定的按揭贷款方案确定），并于签订合同之日起90日内办理银行贷款并向出卖人（建设单位）付清全部房款。支持购房企业选择一次性付款方式。</w:t>
      </w:r>
    </w:p>
    <w:p>
      <w:pPr>
        <w:adjustRightInd w:val="0"/>
        <w:snapToGrid w:val="0"/>
        <w:spacing w:line="560" w:lineRule="exact"/>
        <w:ind w:firstLine="640" w:firstLineChars="20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w:t>
      </w:r>
      <w:r>
        <w:rPr>
          <w:rFonts w:ascii="黑体" w:hAnsi="黑体" w:eastAsia="黑体" w:cs="黑体"/>
          <w:color w:val="000000" w:themeColor="text1"/>
          <w:sz w:val="32"/>
          <w:szCs w:val="32"/>
          <w14:textFill>
            <w14:solidFill>
              <w14:schemeClr w14:val="tx1"/>
            </w14:solidFill>
          </w14:textFill>
        </w:rPr>
        <w:t>、核心商务条款</w:t>
      </w: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企业租赁</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产业空间时，需与</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深圳市罗山科技园开发运营服务有限公司</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、签订包括但不限于产值、税收等内容的产业发展监管协议，并</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由罗山公司</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对企业进行监管。</w:t>
      </w:r>
    </w:p>
    <w:p>
      <w:pPr>
        <w:pStyle w:val="2"/>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企业</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购置产业空间时，需与深圳市龙岗区工业和信息化局、深圳市罗山科技园开发运营服务有限公司共同签订三方产业发展监管协议。协议内容包括但不限于产业准入条件、</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产值</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税收</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贡献、</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产值能耗、</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节能环保、转让转租条件、退出机制、抵押限制、强制执行、违约责任、失信行为惩戒等相关条款。</w:t>
      </w:r>
    </w:p>
    <w:p>
      <w:pPr>
        <w:widowControl/>
        <w:numPr>
          <w:ilvl w:val="0"/>
          <w:numId w:val="1"/>
        </w:numPr>
        <w:adjustRightInd w:val="0"/>
        <w:snapToGrid w:val="0"/>
        <w:spacing w:line="560" w:lineRule="exact"/>
        <w:ind w:firstLine="640" w:firstLineChars="200"/>
        <w:rPr>
          <w:rFonts w:hint="eastAsia" w:ascii="楷体_GB2312" w:hAnsi="楷体_GB2312" w:eastAsia="楷体_GB2312" w:cs="楷体_GB2312"/>
          <w:color w:val="000000" w:themeColor="text1"/>
          <w:kern w:val="0"/>
          <w:sz w:val="32"/>
          <w:szCs w:val="32"/>
          <w:lang w:bidi="ar"/>
          <w14:textFill>
            <w14:solidFill>
              <w14:schemeClr w14:val="tx1"/>
            </w14:solidFill>
          </w14:textFill>
        </w:rPr>
      </w:pPr>
      <w:r>
        <w:rPr>
          <w:rFonts w:hint="eastAsia" w:ascii="楷体_GB2312" w:hAnsi="楷体_GB2312" w:eastAsia="楷体_GB2312" w:cs="楷体_GB2312"/>
          <w:color w:val="000000" w:themeColor="text1"/>
          <w:kern w:val="0"/>
          <w:sz w:val="32"/>
          <w:szCs w:val="32"/>
          <w:lang w:bidi="ar"/>
          <w14:textFill>
            <w14:solidFill>
              <w14:schemeClr w14:val="tx1"/>
            </w14:solidFill>
          </w14:textFill>
        </w:rPr>
        <w:t>租赁</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产业空间的转租、分租：租赁的产业空间仅限于企业自用，未经出租人（建设单位）书面同意，企业不得将租赁</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的</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产业空间部分或全部转租、分租给任何第三方，</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且</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不得擅自改变用途。如因业务发展确需转租/分租，次承租人必须符合本项目产业准入条件，并须与出租人（建设单位）重新签订产业发展监管协议。租赁企业对次承租企业的行为承担连带责任。</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强制退出：《房屋租赁合同》</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租赁期限内</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累计达到《产业发展监管协议书》中约定的</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产值</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、税收</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贡献</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、产值能耗等相关要求的企业，可享有优先续租权。未达到相关要求的企业，</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应在限期内完成整改，整改期满后仍未达标的，</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须按规定缴纳违约金后强制退出。</w:t>
      </w:r>
    </w:p>
    <w:p>
      <w:pPr>
        <w:widowControl/>
        <w:adjustRightInd w:val="0"/>
        <w:snapToGrid w:val="0"/>
        <w:spacing w:line="560" w:lineRule="exact"/>
        <w:ind w:firstLine="640" w:firstLineChars="200"/>
        <w:rPr>
          <w:rFonts w:hint="eastAsia" w:ascii="楷体_GB2312" w:hAnsi="楷体_GB2312" w:eastAsia="楷体_GB2312" w:cs="楷体_GB2312"/>
          <w:color w:val="000000" w:themeColor="text1"/>
          <w:kern w:val="0"/>
          <w:sz w:val="32"/>
          <w:szCs w:val="32"/>
          <w:lang w:bidi="ar"/>
          <w14:textFill>
            <w14:solidFill>
              <w14:schemeClr w14:val="tx1"/>
            </w14:solidFill>
          </w14:textFill>
        </w:rPr>
      </w:pPr>
      <w:r>
        <w:rPr>
          <w:rFonts w:hint="eastAsia" w:ascii="楷体_GB2312" w:hAnsi="楷体_GB2312" w:eastAsia="楷体_GB2312" w:cs="楷体_GB2312"/>
          <w:color w:val="000000" w:themeColor="text1"/>
          <w:kern w:val="0"/>
          <w:sz w:val="32"/>
          <w:szCs w:val="32"/>
          <w:lang w:bidi="ar"/>
          <w14:textFill>
            <w14:solidFill>
              <w14:schemeClr w14:val="tx1"/>
            </w14:solidFill>
          </w14:textFill>
        </w:rPr>
        <w:t>（二）购置</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产业空间的二次转让：自购房企业完成不动产登记之日起未满5年的产业空间，原则上不允许转让。因不可抗力或重大政策调整造成购房企业无法继续经营发展的，可参照下述规定执行。</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自购房企业完成不动产登记之日起，5年累计达到《产业发展监管协议书》中约定的收入法增加值规模、税收规模、产值能耗等相关要求的购房企业，可申请将其名下的产业空间进行转让，</w:t>
      </w:r>
      <w:r>
        <w:rPr>
          <w:rFonts w:hint="eastAsia" w:ascii="仿宋_GB2312" w:hAnsi="黑体" w:eastAsia="仿宋_GB2312" w:cs="Times New Roman"/>
          <w:sz w:val="32"/>
          <w:szCs w:val="32"/>
        </w:rPr>
        <w:t>转让价格不得高于购置价格，不得以其他名义收取额外费用，区政府或其指定单位享有优先购买权。</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区政府及其指定单位放弃购买的，由龙岗区工业和信息化局从遴选企业库中按程序选取次受让主体开展转让工作，次受让主体应与区龙岗区工业和信息化局、深圳市罗山科技园开发运营服务有限公司重新签订产业发展监管协议。转让涉及的税费按照现行不动产转移登记的相关法律法规执行。</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强制退出：自完成不动产登记之日起，5年累计未达到《产业发展监管协议书》中约定的收入法增加值规模、税收规模、产值能耗等相关要求的企业，须按规定缴纳违约金后强制退出，在规定时间内退还其购买的产业空间，且一年内不得入选</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优质</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企业库。退出后的产业空间优先由区政府或其指定单位回购，回购价以购置价格为原值折旧后计算确定。</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强制执行：购房企业因人民法院强制执行拍卖或者变卖房屋（构筑物）所有权的，次受让主体应当符合原受让主体资格条件，并应当承接原《买卖合同》及《产业发展监管协议书》规定的受让主体责任及义务。人民法院强制执行又无符合条件的次受让主体的，其建（构）筑物由各区政府或其指定单位回购。</w:t>
      </w:r>
    </w:p>
    <w:p>
      <w:pPr>
        <w:widowControl/>
        <w:adjustRightInd w:val="0"/>
        <w:snapToGrid w:val="0"/>
        <w:spacing w:line="56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二次转让的分割限制：购房企业购买的产业空间在进行二次转让时，应按企业办理产业用房不动产登记时的证载面积为单位整体转让，不可分割转让。</w:t>
      </w:r>
    </w:p>
    <w:p>
      <w:pPr>
        <w:widowControl/>
        <w:adjustRightInd w:val="0"/>
        <w:snapToGrid w:val="0"/>
        <w:spacing w:line="560" w:lineRule="exact"/>
        <w:ind w:firstLine="640" w:firstLineChars="200"/>
        <w:rPr>
          <w:rFonts w:hint="eastAsia" w:ascii="仿宋" w:hAnsi="仿宋" w:eastAsia="仿宋" w:cs="仿宋"/>
          <w:color w:val="000000" w:themeColor="text1"/>
          <w:kern w:val="0"/>
          <w:sz w:val="31"/>
          <w:szCs w:val="31"/>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抵押限制：购房企业购买的产业空间允许抵押，但抵押金额不得超过不动产剩余年期的建（构）筑物残值。</w:t>
      </w:r>
    </w:p>
    <w:p>
      <w:pPr>
        <w:adjustRightInd w:val="0"/>
        <w:snapToGrid w:val="0"/>
        <w:spacing w:line="560" w:lineRule="exact"/>
        <w:ind w:firstLine="640" w:firstLineChars="20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九</w:t>
      </w:r>
      <w:r>
        <w:rPr>
          <w:rFonts w:ascii="黑体" w:hAnsi="黑体" w:eastAsia="黑体" w:cs="黑体"/>
          <w:color w:val="000000" w:themeColor="text1"/>
          <w:sz w:val="32"/>
          <w:szCs w:val="32"/>
          <w14:textFill>
            <w14:solidFill>
              <w14:schemeClr w14:val="tx1"/>
            </w14:solidFill>
          </w14:textFill>
        </w:rPr>
        <w:t>、违约责任</w:t>
      </w:r>
    </w:p>
    <w:p>
      <w:pPr>
        <w:widowControl/>
        <w:adjustRightInd w:val="0"/>
        <w:snapToGrid w:val="0"/>
        <w:spacing w:line="560" w:lineRule="exact"/>
        <w:ind w:firstLine="640" w:firstLineChars="200"/>
        <w:rPr>
          <w:rFonts w:hint="eastAsia" w:ascii="仿宋" w:hAnsi="仿宋" w:eastAsia="仿宋" w:cs="仿宋"/>
          <w:color w:val="000000" w:themeColor="text1"/>
          <w:kern w:val="0"/>
          <w:sz w:val="31"/>
          <w:szCs w:val="31"/>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企业租赁或购买的试点项目产业空间仅限于自用。企业签订《买卖合同》或《房屋租赁合同》后无故退出，或在使用期间出现违规出租、出售、改变用途等未按合同或监管协议书约定使用产业空间的行为，5年内不得进入</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优质</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企业库、不得租赁或购买本项目及龙岗区政策性产业用房。已购买试点项目产业空间的，需在规定时间内退还其购买的产业空间，退出后的产业空间优先由区政府或其指定单位回购，回购价以购置价格为原值折旧后计算确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color w:val="000000" w:themeColor="text1"/>
          <w:sz w:val="32"/>
          <w:szCs w:val="32"/>
          <w:lang w:bidi="ar"/>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十、退出条件</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有下列情形之一的，</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出租人（</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建设单位</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应及时终止《房屋租赁合同》，并对申请主体作退出处理：</w:t>
      </w:r>
    </w:p>
    <w:p>
      <w:pPr>
        <w:pStyle w:val="2"/>
        <w:keepNext w:val="0"/>
        <w:keepLines w:val="0"/>
        <w:pageBreakBefore w:val="0"/>
        <w:kinsoku/>
        <w:wordWrap/>
        <w:overflowPunct/>
        <w:topLinePunct w:val="0"/>
        <w:autoSpaceDE/>
        <w:autoSpaceDN/>
        <w:bidi w:val="0"/>
        <w:spacing w:line="560" w:lineRule="exact"/>
        <w:ind w:firstLine="640" w:firstLineChars="200"/>
        <w:textAlignment w:val="auto"/>
        <w:rPr>
          <w:rFonts w:hint="eastAsia"/>
          <w:highlight w:val="none"/>
        </w:rPr>
      </w:pPr>
      <w:r>
        <w:rPr>
          <w:rFonts w:hint="eastAsia" w:ascii="仿宋" w:hAnsi="仿宋" w:eastAsia="仿宋" w:cs="___WRD_EMBED_SUB_44"/>
          <w:sz w:val="32"/>
          <w:szCs w:val="32"/>
          <w:highlight w:val="none"/>
          <w:shd w:val="clear" w:color="auto" w:fill="FFFFFF"/>
          <w:lang w:eastAsia="zh-CN"/>
        </w:rPr>
        <w:t>（</w:t>
      </w:r>
      <w:r>
        <w:rPr>
          <w:rFonts w:hint="eastAsia" w:ascii="仿宋" w:hAnsi="仿宋" w:eastAsia="仿宋" w:cs="___WRD_EMBED_SUB_44"/>
          <w:sz w:val="32"/>
          <w:szCs w:val="32"/>
          <w:highlight w:val="none"/>
          <w:shd w:val="clear" w:color="auto" w:fill="FFFFFF"/>
          <w:lang w:val="en-US" w:eastAsia="zh-CN"/>
        </w:rPr>
        <w:t>一</w:t>
      </w:r>
      <w:r>
        <w:rPr>
          <w:rFonts w:hint="eastAsia" w:ascii="仿宋" w:hAnsi="仿宋" w:eastAsia="仿宋" w:cs="___WRD_EMBED_SUB_44"/>
          <w:sz w:val="32"/>
          <w:szCs w:val="32"/>
          <w:highlight w:val="none"/>
          <w:shd w:val="clear" w:color="auto" w:fill="FFFFFF"/>
          <w:lang w:eastAsia="zh-CN"/>
        </w:rPr>
        <w:t>）</w:t>
      </w:r>
      <w:r>
        <w:rPr>
          <w:rFonts w:hint="eastAsia" w:ascii="仿宋" w:hAnsi="仿宋" w:eastAsia="仿宋" w:cs="___WRD_EMBED_SUB_44"/>
          <w:sz w:val="32"/>
          <w:szCs w:val="32"/>
          <w:highlight w:val="none"/>
          <w:shd w:val="clear" w:color="auto" w:fill="FFFFFF"/>
          <w:lang w:val="en-US" w:eastAsia="zh-CN"/>
        </w:rPr>
        <w:t>购买物业的</w:t>
      </w:r>
      <w:r>
        <w:rPr>
          <w:rFonts w:hint="eastAsia" w:ascii="仿宋" w:hAnsi="仿宋" w:eastAsia="仿宋" w:cs="___WRD_EMBED_SUB_44"/>
          <w:sz w:val="32"/>
          <w:szCs w:val="32"/>
          <w:highlight w:val="none"/>
          <w:shd w:val="clear" w:color="auto" w:fill="FFFFFF"/>
        </w:rPr>
        <w:t>区外</w:t>
      </w:r>
      <w:r>
        <w:rPr>
          <w:rFonts w:hint="eastAsia" w:ascii="仿宋" w:hAnsi="仿宋" w:eastAsia="仿宋" w:cs="___WRD_EMBED_SUB_44"/>
          <w:sz w:val="32"/>
          <w:szCs w:val="32"/>
          <w:highlight w:val="none"/>
          <w:shd w:val="clear" w:color="auto" w:fill="FFFFFF"/>
          <w:lang w:val="en-US" w:eastAsia="zh-CN"/>
        </w:rPr>
        <w:t>申请</w:t>
      </w:r>
      <w:r>
        <w:rPr>
          <w:rFonts w:hint="eastAsia" w:ascii="仿宋" w:hAnsi="仿宋" w:eastAsia="仿宋" w:cs="___WRD_EMBED_SUB_44"/>
          <w:sz w:val="32"/>
          <w:szCs w:val="32"/>
          <w:highlight w:val="none"/>
          <w:shd w:val="clear" w:color="auto" w:fill="FFFFFF"/>
        </w:rPr>
        <w:t>主体</w:t>
      </w:r>
      <w:r>
        <w:rPr>
          <w:rFonts w:hint="eastAsia" w:ascii="仿宋" w:hAnsi="仿宋" w:eastAsia="仿宋" w:cs="___WRD_EMBED_SUB_44"/>
          <w:sz w:val="32"/>
          <w:szCs w:val="32"/>
          <w:highlight w:val="none"/>
          <w:shd w:val="clear" w:color="auto" w:fill="FFFFFF"/>
          <w:lang w:val="en-US" w:eastAsia="zh-CN"/>
        </w:rPr>
        <w:t>，</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在产业空间交付后</w:t>
      </w:r>
      <w:r>
        <w:rPr>
          <w:rFonts w:hint="eastAsia" w:ascii="仿宋" w:hAnsi="仿宋" w:eastAsia="仿宋" w:cs="___WRD_EMBED_SUB_44"/>
          <w:sz w:val="32"/>
          <w:szCs w:val="32"/>
          <w:highlight w:val="none"/>
          <w:shd w:val="clear" w:color="auto" w:fill="FFFFFF"/>
          <w:lang w:val="en-US" w:eastAsia="zh-CN"/>
        </w:rPr>
        <w:t>3</w:t>
      </w:r>
      <w:r>
        <w:rPr>
          <w:rFonts w:hint="eastAsia" w:ascii="仿宋" w:hAnsi="仿宋" w:eastAsia="仿宋" w:cs="___WRD_EMBED_SUB_44"/>
          <w:sz w:val="32"/>
          <w:szCs w:val="32"/>
          <w:highlight w:val="none"/>
          <w:shd w:val="clear" w:color="auto" w:fill="FFFFFF"/>
        </w:rPr>
        <w:t>个月内未在</w:t>
      </w:r>
      <w:r>
        <w:rPr>
          <w:rFonts w:hint="eastAsia" w:ascii="仿宋" w:hAnsi="仿宋" w:eastAsia="仿宋" w:cs="___WRD_EMBED_SUB_44"/>
          <w:sz w:val="32"/>
          <w:szCs w:val="32"/>
          <w:highlight w:val="none"/>
          <w:shd w:val="clear" w:color="auto" w:fill="FFFFFF"/>
          <w:lang w:eastAsia="zh-CN"/>
        </w:rPr>
        <w:t>本园</w:t>
      </w:r>
      <w:r>
        <w:rPr>
          <w:rFonts w:hint="eastAsia" w:ascii="仿宋" w:hAnsi="仿宋" w:eastAsia="仿宋" w:cs="___WRD_EMBED_SUB_44"/>
          <w:sz w:val="32"/>
          <w:szCs w:val="32"/>
          <w:highlight w:val="none"/>
          <w:shd w:val="clear" w:color="auto" w:fill="FFFFFF"/>
        </w:rPr>
        <w:t>区实际经营；</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（二）</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申请主体有隐瞒真实情况、伪造证明等骗租行为的；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三</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入驻主体被列入失信名单的。</w:t>
      </w:r>
    </w:p>
    <w:p>
      <w:pPr>
        <w:spacing w:line="560" w:lineRule="exact"/>
        <w:ind w:firstLine="640" w:firstLineChars="200"/>
        <w:rPr>
          <w:rFonts w:hint="eastAsia" w:ascii="仿宋_GB2312" w:hAnsi="黑体" w:eastAsia="仿宋_GB2312" w:cs="Times New Roman"/>
          <w:sz w:val="32"/>
          <w:szCs w:val="32"/>
        </w:rPr>
      </w:pPr>
    </w:p>
    <w:p>
      <w:pPr>
        <w:spacing w:line="560" w:lineRule="exact"/>
        <w:ind w:firstLine="640" w:firstLineChars="200"/>
        <w:rPr>
          <w:rFonts w:hint="eastAsia" w:ascii="仿宋_GB2312" w:hAnsi="黑体" w:eastAsia="仿宋_GB2312" w:cs="Times New Roman"/>
          <w:sz w:val="32"/>
          <w:szCs w:val="32"/>
        </w:rPr>
      </w:pPr>
      <w:r>
        <w:rPr>
          <w:rFonts w:hint="eastAsia" w:ascii="仿宋_GB2312" w:hAnsi="黑体" w:eastAsia="仿宋_GB2312" w:cs="Times New Roman"/>
          <w:sz w:val="32"/>
          <w:szCs w:val="32"/>
        </w:rPr>
        <w:t>附件：</w:t>
      </w:r>
      <w:r>
        <w:rPr>
          <w:rFonts w:hint="eastAsia" w:ascii="仿宋_GB2312" w:hAnsi="黑体" w:eastAsia="仿宋_GB2312" w:cs="Times New Roman"/>
          <w:sz w:val="32"/>
          <w:szCs w:val="32"/>
          <w:lang w:val="en-US" w:eastAsia="zh-CN"/>
        </w:rPr>
        <w:t>5</w:t>
      </w:r>
      <w:r>
        <w:rPr>
          <w:rFonts w:hint="eastAsia" w:ascii="仿宋_GB2312" w:hAnsi="黑体" w:eastAsia="仿宋_GB2312" w:cs="Times New Roman"/>
          <w:sz w:val="32"/>
          <w:szCs w:val="32"/>
        </w:rPr>
        <w:t>-1用房需求报名申请表</w:t>
      </w:r>
    </w:p>
    <w:p>
      <w:pPr>
        <w:spacing w:line="560" w:lineRule="exact"/>
        <w:ind w:firstLine="1600" w:firstLineChars="500"/>
        <w:rPr>
          <w:rFonts w:hint="eastAsia" w:ascii="仿宋_GB2312" w:hAnsi="黑体" w:eastAsia="仿宋_GB2312" w:cs="Times New Roman"/>
          <w:sz w:val="32"/>
          <w:szCs w:val="32"/>
        </w:rPr>
      </w:pPr>
      <w:r>
        <w:rPr>
          <w:rFonts w:hint="eastAsia" w:ascii="仿宋_GB2312" w:hAnsi="黑体" w:eastAsia="仿宋_GB2312" w:cs="Times New Roman"/>
          <w:sz w:val="32"/>
          <w:szCs w:val="32"/>
          <w:lang w:val="en-US" w:eastAsia="zh-CN"/>
        </w:rPr>
        <w:t>5</w:t>
      </w:r>
      <w:r>
        <w:rPr>
          <w:rFonts w:hint="eastAsia" w:ascii="仿宋_GB2312" w:hAnsi="黑体" w:eastAsia="仿宋_GB2312" w:cs="Times New Roman"/>
          <w:sz w:val="32"/>
          <w:szCs w:val="32"/>
        </w:rPr>
        <w:t>-2产业导向</w:t>
      </w:r>
    </w:p>
    <w:p>
      <w:pPr>
        <w:spacing w:line="560" w:lineRule="exact"/>
        <w:ind w:firstLine="1600" w:firstLineChars="500"/>
        <w:rPr>
          <w:rFonts w:hint="eastAsia" w:ascii="仿宋_GB2312" w:hAnsi="黑体" w:eastAsia="仿宋_GB2312" w:cs="Times New Roman"/>
          <w:sz w:val="32"/>
          <w:szCs w:val="32"/>
        </w:rPr>
      </w:pPr>
      <w:r>
        <w:rPr>
          <w:rFonts w:hint="eastAsia" w:ascii="仿宋_GB2312" w:hAnsi="黑体" w:eastAsia="仿宋_GB2312" w:cs="Times New Roman"/>
          <w:sz w:val="32"/>
          <w:szCs w:val="32"/>
          <w:lang w:val="en-US" w:eastAsia="zh-CN"/>
        </w:rPr>
        <w:t>5</w:t>
      </w:r>
      <w:r>
        <w:rPr>
          <w:rFonts w:hint="eastAsia" w:ascii="仿宋_GB2312" w:hAnsi="黑体" w:eastAsia="仿宋_GB2312" w:cs="Times New Roman"/>
          <w:sz w:val="32"/>
          <w:szCs w:val="32"/>
        </w:rPr>
        <w:t>-3产业空间申请流程图</w:t>
      </w:r>
    </w:p>
    <w:p>
      <w:pPr>
        <w:rPr>
          <w:rFonts w:hint="eastAsia" w:ascii="仿宋" w:hAnsi="仿宋" w:eastAsia="仿宋"/>
          <w:sz w:val="32"/>
          <w:szCs w:val="32"/>
        </w:rPr>
      </w:pPr>
      <w:r>
        <w:rPr>
          <w:rFonts w:hint="eastAsia" w:ascii="仿宋" w:hAnsi="仿宋" w:eastAsia="仿宋"/>
          <w:sz w:val="32"/>
          <w:szCs w:val="32"/>
        </w:rPr>
        <w:br w:type="page"/>
      </w:r>
    </w:p>
    <w:p>
      <w:pPr>
        <w:spacing w:line="560" w:lineRule="exact"/>
        <w:jc w:val="left"/>
        <w:rPr>
          <w:rFonts w:hint="default" w:eastAsia="黑体"/>
          <w:color w:val="000000" w:themeColor="text1"/>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r>
        <w:rPr>
          <w:rFonts w:hint="eastAsia" w:ascii="黑体" w:hAnsi="黑体" w:eastAsia="黑体" w:cs="黑体"/>
          <w:color w:val="000000" w:themeColor="text1"/>
          <w:sz w:val="32"/>
          <w:szCs w:val="32"/>
          <w:lang w:val="en-US" w:eastAsia="zh-CN"/>
          <w14:textFill>
            <w14:solidFill>
              <w14:schemeClr w14:val="tx1"/>
            </w14:solidFill>
          </w14:textFill>
        </w:rPr>
        <w:t>2-1</w:t>
      </w:r>
    </w:p>
    <w:p>
      <w:pPr>
        <w:spacing w:line="560" w:lineRule="exact"/>
        <w:jc w:val="center"/>
        <w:rPr>
          <w:rFonts w:hint="eastAsia" w:ascii="仿宋" w:hAnsi="仿宋" w:eastAsia="仿宋"/>
          <w:b/>
          <w:bCs/>
          <w:color w:val="000000" w:themeColor="text1"/>
          <w:kern w:val="0"/>
          <w:sz w:val="40"/>
          <w:szCs w:val="40"/>
          <w14:textFill>
            <w14:solidFill>
              <w14:schemeClr w14:val="tx1"/>
            </w14:solidFill>
          </w14:textFill>
        </w:rPr>
      </w:pPr>
    </w:p>
    <w:p>
      <w:pPr>
        <w:spacing w:line="560" w:lineRule="exact"/>
        <w:jc w:val="center"/>
        <w:rPr>
          <w:rFonts w:hint="eastAsia" w:ascii="仿宋" w:hAnsi="仿宋" w:eastAsia="仿宋"/>
          <w:b/>
          <w:bCs/>
          <w:color w:val="000000" w:themeColor="text1"/>
          <w:kern w:val="0"/>
          <w:sz w:val="40"/>
          <w:szCs w:val="40"/>
          <w14:textFill>
            <w14:solidFill>
              <w14:schemeClr w14:val="tx1"/>
            </w14:solidFill>
          </w14:textFill>
        </w:rPr>
      </w:pPr>
      <w:r>
        <w:rPr>
          <w:rFonts w:hint="eastAsia" w:ascii="仿宋" w:hAnsi="仿宋" w:eastAsia="仿宋"/>
          <w:b/>
          <w:bCs/>
          <w:color w:val="000000" w:themeColor="text1"/>
          <w:kern w:val="0"/>
          <w:sz w:val="40"/>
          <w:szCs w:val="40"/>
          <w14:textFill>
            <w14:solidFill>
              <w14:schemeClr w14:val="tx1"/>
            </w14:solidFill>
          </w14:textFill>
        </w:rPr>
        <w:t>罗山产业集聚中心优质产业空间试点项目</w:t>
      </w:r>
    </w:p>
    <w:p>
      <w:pPr>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b/>
          <w:bCs/>
          <w:color w:val="000000" w:themeColor="text1"/>
          <w:kern w:val="0"/>
          <w:sz w:val="40"/>
          <w:szCs w:val="40"/>
          <w14:textFill>
            <w14:solidFill>
              <w14:schemeClr w14:val="tx1"/>
            </w14:solidFill>
          </w14:textFill>
        </w:rPr>
        <w:t>用房需求报名申请表</w:t>
      </w:r>
      <w:r>
        <w:rPr>
          <w:rFonts w:ascii="仿宋" w:hAnsi="仿宋" w:eastAsia="仿宋" w:cs="仿宋"/>
          <w:color w:val="000000" w:themeColor="text1"/>
          <w:sz w:val="32"/>
          <w:szCs w:val="32"/>
          <w14:textFill>
            <w14:solidFill>
              <w14:schemeClr w14:val="tx1"/>
            </w14:solidFill>
          </w14:textFill>
        </w:rPr>
        <w:t xml:space="preserve">                                    </w:t>
      </w:r>
    </w:p>
    <w:tbl>
      <w:tblPr>
        <w:tblStyle w:val="10"/>
        <w:tblpPr w:leftFromText="180" w:rightFromText="180" w:vertAnchor="text" w:horzAnchor="page" w:tblpX="1080" w:tblpY="624"/>
        <w:tblOverlap w:val="never"/>
        <w:tblW w:w="97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5"/>
        <w:gridCol w:w="3435"/>
        <w:gridCol w:w="438"/>
        <w:gridCol w:w="1292"/>
        <w:gridCol w:w="2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企业名称</w:t>
            </w:r>
          </w:p>
        </w:tc>
        <w:tc>
          <w:tcPr>
            <w:tcW w:w="7378" w:type="dxa"/>
            <w:gridSpan w:val="4"/>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注册地址</w:t>
            </w:r>
          </w:p>
        </w:tc>
        <w:tc>
          <w:tcPr>
            <w:tcW w:w="7378" w:type="dxa"/>
            <w:gridSpan w:val="4"/>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产业类型</w:t>
            </w:r>
          </w:p>
          <w:p>
            <w:pPr>
              <w:spacing w:line="400" w:lineRule="exact"/>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（参考附件</w:t>
            </w:r>
            <w:r>
              <w:rPr>
                <w:rFonts w:hint="eastAsia" w:ascii="仿宋" w:hAnsi="仿宋" w:eastAsia="仿宋" w:cs="仿宋"/>
                <w:color w:val="000000" w:themeColor="text1"/>
                <w:sz w:val="28"/>
                <w:szCs w:val="28"/>
                <w:lang w:val="en-US" w:eastAsia="zh-CN"/>
                <w14:textFill>
                  <w14:solidFill>
                    <w14:schemeClr w14:val="tx1"/>
                  </w14:solidFill>
                </w14:textFill>
              </w:rPr>
              <w:t>1-1</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w:t>
            </w:r>
          </w:p>
        </w:tc>
        <w:tc>
          <w:tcPr>
            <w:tcW w:w="7378" w:type="dxa"/>
            <w:gridSpan w:val="4"/>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分类一：新一代信息技术产业</w:t>
            </w:r>
          </w:p>
          <w:p>
            <w:pPr>
              <w:spacing w:line="400" w:lineRule="exact"/>
              <w:ind w:firstLine="1120" w:firstLineChars="4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□新一代信息技术企业</w:t>
            </w:r>
          </w:p>
          <w:p>
            <w:pPr>
              <w:spacing w:line="400" w:lineRule="exact"/>
              <w:ind w:firstLine="1120" w:firstLineChars="4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□新一代信息技术服务企业</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分类二：□深圳市20个战略性新兴产业集群</w:t>
            </w:r>
          </w:p>
          <w:p>
            <w:pPr>
              <w:spacing w:line="400" w:lineRule="exact"/>
              <w:ind w:firstLine="1120" w:firstLineChars="4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□8大未来产业集群</w:t>
            </w:r>
          </w:p>
          <w:p>
            <w:pPr>
              <w:pStyle w:val="2"/>
              <w:spacing w:line="400" w:lineRule="exact"/>
              <w:rPr>
                <w:rFonts w:hint="eastAsia"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分类三：□其他：</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p>
          <w:p>
            <w:pPr>
              <w:pStyle w:val="2"/>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（按《深圳市产业结构调整优化和产业导向目录（2016年修订）》中产业分类的小类填写）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成立时间</w:t>
            </w:r>
          </w:p>
        </w:tc>
        <w:tc>
          <w:tcPr>
            <w:tcW w:w="34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1730"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注册资本</w:t>
            </w:r>
          </w:p>
        </w:tc>
        <w:tc>
          <w:tcPr>
            <w:tcW w:w="2213"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法定代表人</w:t>
            </w:r>
          </w:p>
        </w:tc>
        <w:tc>
          <w:tcPr>
            <w:tcW w:w="34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1730"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手机号码</w:t>
            </w:r>
          </w:p>
        </w:tc>
        <w:tc>
          <w:tcPr>
            <w:tcW w:w="2213"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单位联系人</w:t>
            </w:r>
          </w:p>
        </w:tc>
        <w:tc>
          <w:tcPr>
            <w:tcW w:w="34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1730"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手机号码</w:t>
            </w:r>
          </w:p>
        </w:tc>
        <w:tc>
          <w:tcPr>
            <w:tcW w:w="2213"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企业简介</w:t>
            </w:r>
          </w:p>
          <w:p>
            <w:pPr>
              <w:spacing w:line="300" w:lineRule="exact"/>
              <w:rPr>
                <w:rFonts w:hint="eastAsia" w:ascii="仿宋_GB2312" w:hAnsi="仿宋_GB2312" w:eastAsia="仿宋_GB2312" w:cs="仿宋_GB2312"/>
                <w:color w:val="000000" w:themeColor="text1"/>
                <w:sz w:val="28"/>
                <w:szCs w:val="28"/>
                <w14:textFill>
                  <w14:solidFill>
                    <w14:schemeClr w14:val="tx1"/>
                  </w14:solidFill>
                </w14:textFill>
              </w:rPr>
            </w:pPr>
            <w:r>
              <w:rPr>
                <w:color w:val="000000" w:themeColor="text1"/>
                <w:sz w:val="24"/>
                <w14:textFill>
                  <w14:solidFill>
                    <w14:schemeClr w14:val="tx1"/>
                  </w14:solidFill>
                </w14:textFill>
              </w:rPr>
              <w:t>（</w:t>
            </w:r>
            <w:r>
              <w:rPr>
                <w:rFonts w:ascii="仿宋" w:hAnsi="仿宋" w:eastAsia="仿宋" w:cs="___WRD_EMBED_SUB_44"/>
                <w:color w:val="000000" w:themeColor="text1"/>
                <w:sz w:val="24"/>
                <w:shd w:val="clear" w:color="auto" w:fill="FFFFFF"/>
                <w14:textFill>
                  <w14:solidFill>
                    <w14:schemeClr w14:val="tx1"/>
                  </w14:solidFill>
                </w14:textFill>
              </w:rPr>
              <w:t>主营业务范围、产品</w:t>
            </w:r>
            <w:r>
              <w:rPr>
                <w:rFonts w:hint="eastAsia" w:ascii="仿宋" w:hAnsi="仿宋" w:eastAsia="仿宋" w:cs="___WRD_EMBED_SUB_44"/>
                <w:color w:val="000000" w:themeColor="text1"/>
                <w:sz w:val="24"/>
                <w:shd w:val="clear" w:color="auto" w:fill="FFFFFF"/>
                <w14:textFill>
                  <w14:solidFill>
                    <w14:schemeClr w14:val="tx1"/>
                  </w14:solidFill>
                </w14:textFill>
              </w:rPr>
              <w:t>和</w:t>
            </w:r>
            <w:r>
              <w:rPr>
                <w:rFonts w:ascii="仿宋" w:hAnsi="仿宋" w:eastAsia="仿宋" w:cs="___WRD_EMBED_SUB_44"/>
                <w:color w:val="000000" w:themeColor="text1"/>
                <w:sz w:val="24"/>
                <w:shd w:val="clear" w:color="auto" w:fill="FFFFFF"/>
                <w14:textFill>
                  <w14:solidFill>
                    <w14:schemeClr w14:val="tx1"/>
                  </w14:solidFill>
                </w14:textFill>
              </w:rPr>
              <w:t>技术、市场及客户、品牌建设、核心竞争力及成长性等。300 字 以内</w:t>
            </w:r>
            <w:r>
              <w:rPr>
                <w:color w:val="000000" w:themeColor="text1"/>
                <w:sz w:val="24"/>
                <w14:textFill>
                  <w14:solidFill>
                    <w14:schemeClr w14:val="tx1"/>
                  </w14:solidFill>
                </w14:textFill>
              </w:rPr>
              <w:t>）</w:t>
            </w:r>
          </w:p>
        </w:tc>
        <w:tc>
          <w:tcPr>
            <w:tcW w:w="7378" w:type="dxa"/>
            <w:gridSpan w:val="4"/>
            <w:vAlign w:val="center"/>
          </w:tcPr>
          <w:p>
            <w:pPr>
              <w:spacing w:line="400" w:lineRule="exact"/>
              <w:jc w:val="left"/>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实际</w:t>
            </w:r>
            <w:r>
              <w:rPr>
                <w:rFonts w:hint="eastAsia" w:ascii="仿宋_GB2312" w:hAnsi="仿宋_GB2312" w:eastAsia="仿宋_GB2312" w:cs="仿宋_GB2312"/>
                <w:color w:val="000000" w:themeColor="text1"/>
                <w:sz w:val="28"/>
                <w:szCs w:val="28"/>
                <w:lang w:eastAsia="zh-CN"/>
                <w14:textFill>
                  <w14:solidFill>
                    <w14:schemeClr w14:val="tx1"/>
                  </w14:solidFill>
                </w14:textFill>
              </w:rPr>
              <w:t>入驻</w:t>
            </w:r>
            <w:r>
              <w:rPr>
                <w:rFonts w:hint="eastAsia" w:ascii="仿宋_GB2312" w:hAnsi="仿宋_GB2312" w:eastAsia="仿宋_GB2312" w:cs="仿宋_GB2312"/>
                <w:color w:val="000000" w:themeColor="text1"/>
                <w:sz w:val="28"/>
                <w:szCs w:val="28"/>
                <w14:textFill>
                  <w14:solidFill>
                    <w14:schemeClr w14:val="tx1"/>
                  </w14:solidFill>
                </w14:textFill>
              </w:rPr>
              <w:t>企业是否为集团控股母公司</w:t>
            </w:r>
          </w:p>
        </w:tc>
        <w:tc>
          <w:tcPr>
            <w:tcW w:w="7378" w:type="dxa"/>
            <w:gridSpan w:val="4"/>
            <w:vAlign w:val="center"/>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□是     </w:t>
            </w:r>
            <w:r>
              <w:rPr>
                <w:rFonts w:hint="eastAsia" w:ascii="仿宋" w:hAnsi="仿宋" w:eastAsia="仿宋" w:cs="仿宋"/>
                <w:color w:val="000000" w:themeColor="text1"/>
                <w:sz w:val="28"/>
                <w:szCs w:val="28"/>
                <w14:textFill>
                  <w14:solidFill>
                    <w14:schemeClr w14:val="tx1"/>
                  </w14:solidFill>
                </w14:textFill>
              </w:rPr>
              <w:sym w:font="Wingdings 2" w:char="00A3"/>
            </w:r>
            <w:r>
              <w:rPr>
                <w:rFonts w:hint="eastAsia" w:ascii="仿宋" w:hAnsi="仿宋" w:eastAsia="仿宋" w:cs="仿宋"/>
                <w:color w:val="000000" w:themeColor="text1"/>
                <w:sz w:val="28"/>
                <w:szCs w:val="28"/>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产品品质</w:t>
            </w:r>
          </w:p>
        </w:tc>
        <w:tc>
          <w:tcPr>
            <w:tcW w:w="7378" w:type="dxa"/>
            <w:gridSpan w:val="4"/>
            <w:vAlign w:val="center"/>
          </w:tcPr>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□质量管理体系：     </w:t>
            </w:r>
          </w:p>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□知识产权管理体系：</w:t>
            </w:r>
          </w:p>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□自主品牌数量：</w:t>
            </w:r>
          </w:p>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□自主品牌名称：</w:t>
            </w:r>
          </w:p>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□执行国际标准（最重要的）：</w:t>
            </w:r>
          </w:p>
          <w:p>
            <w:pPr>
              <w:spacing w:line="400" w:lineRule="exac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□执行国内标准（最重要的）：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35" w:type="dxa"/>
            <w:vMerge w:val="restart"/>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股权结构</w:t>
            </w:r>
          </w:p>
        </w:tc>
        <w:tc>
          <w:tcPr>
            <w:tcW w:w="3873"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股东名称（前三位）</w:t>
            </w:r>
          </w:p>
        </w:tc>
        <w:tc>
          <w:tcPr>
            <w:tcW w:w="3505"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股权比例（%）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35" w:type="dxa"/>
            <w:vMerge w:val="continue"/>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873"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505"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35" w:type="dxa"/>
            <w:vMerge w:val="continue"/>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873"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505"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35" w:type="dxa"/>
            <w:vMerge w:val="continue"/>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873"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c>
          <w:tcPr>
            <w:tcW w:w="3505" w:type="dxa"/>
            <w:gridSpan w:val="2"/>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13" w:type="dxa"/>
            <w:gridSpan w:val="5"/>
            <w:vAlign w:val="center"/>
          </w:tcPr>
          <w:p>
            <w:pPr>
              <w:spacing w:line="400" w:lineRule="exact"/>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经认定的优质企业</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以下情况作为调查摸底使用，如符合请打√</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□近五年世界500强企业及其地区总部</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□近五年世界500强企业及其地区总部有独立法人资格的子公司</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□近三年中国500强企业及其地区总部</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□近三年中国500强企业及其地区总部有独立法人资格的子公司</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□深圳市或龙岗区总部企业 </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□深圳市或龙岗区总部企业有独立法人资格的子公司</w:t>
            </w:r>
          </w:p>
          <w:p>
            <w:pPr>
              <w:spacing w:line="400" w:lineRule="exact"/>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国家、省、市“专精特新”企业</w:t>
            </w:r>
          </w:p>
          <w:p>
            <w:pPr>
              <w:spacing w:line="400" w:lineRule="exact"/>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国家、省、市“专精特新”企业</w:t>
            </w:r>
            <w:r>
              <w:rPr>
                <w:rFonts w:hint="eastAsia" w:ascii="仿宋" w:hAnsi="仿宋" w:eastAsia="仿宋" w:cs="仿宋"/>
                <w:color w:val="000000" w:themeColor="text1"/>
                <w:sz w:val="28"/>
                <w:szCs w:val="28"/>
                <w14:textFill>
                  <w14:solidFill>
                    <w14:schemeClr w14:val="tx1"/>
                  </w14:solidFill>
                </w14:textFill>
              </w:rPr>
              <w:t>有独立法人资格的子公司</w:t>
            </w:r>
          </w:p>
          <w:p>
            <w:pPr>
              <w:spacing w:line="400" w:lineRule="exact"/>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国家高新技术企业</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□瞪羚企业 </w:t>
            </w:r>
            <w:r>
              <w:rPr>
                <w:rFonts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□瞪羚企业有独立法人资格的子公司 </w:t>
            </w:r>
            <w:r>
              <w:rPr>
                <w:rFonts w:ascii="仿宋" w:hAnsi="仿宋" w:eastAsia="仿宋" w:cs="仿宋"/>
                <w:color w:val="000000" w:themeColor="text1"/>
                <w:sz w:val="28"/>
                <w:szCs w:val="28"/>
                <w14:textFill>
                  <w14:solidFill>
                    <w14:schemeClr w14:val="tx1"/>
                  </w14:solidFill>
                </w14:textFill>
              </w:rPr>
              <w:t xml:space="preserve"> </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□“四上”企业 </w:t>
            </w:r>
            <w:r>
              <w:rPr>
                <w:rFonts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□“四上”企业有独立法人资格的子公司</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□独角兽企业</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□独角兽企业有独立法人资格的子公司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13" w:type="dxa"/>
            <w:gridSpan w:val="5"/>
            <w:vAlign w:val="center"/>
          </w:tcPr>
          <w:p>
            <w:pPr>
              <w:spacing w:line="400" w:lineRule="exact"/>
              <w:ind w:left="2240" w:hanging="2240" w:hangingChars="800"/>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优质成长型企业</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以下情况作为调查摸底使用，如符合请打√</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w:t>
            </w:r>
          </w:p>
          <w:p>
            <w:pPr>
              <w:spacing w:line="400" w:lineRule="exact"/>
              <w:ind w:left="2240" w:hanging="2240" w:hangingChars="8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□成立三年(含)以上，近三年年均营业收入在1亿元（含）以上的新</w:t>
            </w:r>
          </w:p>
          <w:p>
            <w:pPr>
              <w:spacing w:line="400" w:lineRule="exact"/>
              <w:ind w:firstLine="280" w:firstLineChars="100"/>
              <w:jc w:val="left"/>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一代信息技术企业（</w:t>
            </w:r>
            <w:r>
              <w:rPr>
                <w:rFonts w:hint="eastAsia" w:ascii="仿宋" w:hAnsi="仿宋" w:eastAsia="仿宋"/>
                <w:color w:val="000000" w:themeColor="text1"/>
                <w:sz w:val="28"/>
                <w:szCs w:val="28"/>
                <w14:textFill>
                  <w14:solidFill>
                    <w14:schemeClr w14:val="tx1"/>
                  </w14:solidFill>
                </w14:textFill>
              </w:rPr>
              <w:t>以财审报告为准</w:t>
            </w:r>
            <w:r>
              <w:rPr>
                <w:rFonts w:hint="eastAsia" w:ascii="仿宋" w:hAnsi="仿宋" w:eastAsia="仿宋" w:cs="仿宋"/>
                <w:color w:val="000000" w:themeColor="text1"/>
                <w:sz w:val="28"/>
                <w:szCs w:val="28"/>
                <w14:textFill>
                  <w14:solidFill>
                    <w14:schemeClr w14:val="tx1"/>
                  </w14:solidFill>
                </w14:textFill>
              </w:rPr>
              <w:t>）</w:t>
            </w:r>
          </w:p>
          <w:p>
            <w:pPr>
              <w:spacing w:line="400" w:lineRule="exact"/>
              <w:ind w:left="280" w:hanging="280" w:hangingChars="1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□成立三年(含)以上，近三年年均营业收入在1亿元（含）以上的新一代信息技术企业有独立法人资格的子公司（</w:t>
            </w:r>
            <w:r>
              <w:rPr>
                <w:rFonts w:hint="eastAsia" w:ascii="仿宋" w:hAnsi="仿宋" w:eastAsia="仿宋"/>
                <w:color w:val="000000" w:themeColor="text1"/>
                <w:sz w:val="28"/>
                <w:szCs w:val="28"/>
                <w14:textFill>
                  <w14:solidFill>
                    <w14:schemeClr w14:val="tx1"/>
                  </w14:solidFill>
                </w14:textFill>
              </w:rPr>
              <w:t>以财审报告为准</w:t>
            </w:r>
            <w:r>
              <w:rPr>
                <w:rFonts w:hint="eastAsia" w:ascii="仿宋" w:hAnsi="仿宋" w:eastAsia="仿宋" w:cs="仿宋"/>
                <w:color w:val="000000" w:themeColor="text1"/>
                <w:sz w:val="28"/>
                <w:szCs w:val="28"/>
                <w14:textFill>
                  <w14:solidFill>
                    <w14:schemeClr w14:val="tx1"/>
                  </w14:solidFill>
                </w14:textFill>
              </w:rPr>
              <w:t>）</w:t>
            </w:r>
          </w:p>
          <w:p>
            <w:pPr>
              <w:spacing w:line="400" w:lineRule="exact"/>
              <w:ind w:left="280" w:hanging="280" w:hangingChars="1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成立三年(含)以上，新一代信息技术专业服务业务近三年年均收入额超过500万元，或服务新一代信息技术企业超过30家，被服务新一代信息技术企业的年均营业收入达到2000万元及以上的新一代信息技术服务商企业（</w:t>
            </w:r>
            <w:r>
              <w:rPr>
                <w:rFonts w:hint="eastAsia" w:ascii="仿宋" w:hAnsi="仿宋" w:eastAsia="仿宋"/>
                <w:color w:val="000000" w:themeColor="text1"/>
                <w:sz w:val="28"/>
                <w:szCs w:val="28"/>
                <w14:textFill>
                  <w14:solidFill>
                    <w14:schemeClr w14:val="tx1"/>
                  </w14:solidFill>
                </w14:textFill>
              </w:rPr>
              <w:t>以财审报告为准</w:t>
            </w:r>
            <w:r>
              <w:rPr>
                <w:rFonts w:hint="eastAsia" w:ascii="仿宋" w:hAnsi="仿宋" w:eastAsia="仿宋" w:cs="仿宋"/>
                <w:color w:val="000000" w:themeColor="text1"/>
                <w:sz w:val="28"/>
                <w:szCs w:val="28"/>
                <w14:textFill>
                  <w14:solidFill>
                    <w14:schemeClr w14:val="tx1"/>
                  </w14:solidFill>
                </w14:textFill>
              </w:rPr>
              <w:t>）</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□成立三年(含)以上，新一代信息技术专业服务业务近三年年均收入   </w:t>
            </w:r>
          </w:p>
          <w:p>
            <w:pPr>
              <w:spacing w:line="400" w:lineRule="exact"/>
              <w:ind w:left="319" w:leftChars="152"/>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额超过500万元，或服务新一代信息技术企业超过30家，被服务新一代信息技术企业的年均营业收入达到2000万元及以上的新一代信息技术服务企业有独立法人资格的子公司（</w:t>
            </w:r>
            <w:r>
              <w:rPr>
                <w:rFonts w:hint="eastAsia" w:ascii="仿宋" w:hAnsi="仿宋" w:eastAsia="仿宋"/>
                <w:color w:val="000000" w:themeColor="text1"/>
                <w:sz w:val="28"/>
                <w:szCs w:val="28"/>
                <w14:textFill>
                  <w14:solidFill>
                    <w14:schemeClr w14:val="tx1"/>
                  </w14:solidFill>
                </w14:textFill>
              </w:rPr>
              <w:t>以财审报告为准</w:t>
            </w:r>
            <w:r>
              <w:rPr>
                <w:rFonts w:hint="eastAsia" w:ascii="仿宋" w:hAnsi="仿宋" w:eastAsia="仿宋" w:cs="仿宋"/>
                <w:color w:val="000000" w:themeColor="text1"/>
                <w:sz w:val="28"/>
                <w:szCs w:val="28"/>
                <w14:textFill>
                  <w14:solidFill>
                    <w14:schemeClr w14:val="tx1"/>
                  </w14:solidFill>
                </w14:textFill>
              </w:rPr>
              <w:t>）</w:t>
            </w:r>
          </w:p>
          <w:p>
            <w:pPr>
              <w:spacing w:line="400" w:lineRule="exact"/>
              <w:ind w:left="280" w:hanging="280" w:hangingChars="100"/>
              <w:jc w:val="left"/>
              <w:rPr>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□成立三年(含)以上，近三年年均主营业务收入超过2000万元的制造商企业（</w:t>
            </w:r>
            <w:r>
              <w:rPr>
                <w:rFonts w:hint="eastAsia" w:ascii="仿宋" w:hAnsi="仿宋" w:eastAsia="仿宋"/>
                <w:color w:val="000000" w:themeColor="text1"/>
                <w:sz w:val="28"/>
                <w:szCs w:val="28"/>
                <w14:textFill>
                  <w14:solidFill>
                    <w14:schemeClr w14:val="tx1"/>
                  </w14:solidFill>
                </w14:textFill>
              </w:rPr>
              <w:t>以财审报告为准</w:t>
            </w:r>
            <w:r>
              <w:rPr>
                <w:rFonts w:hint="eastAsia" w:ascii="仿宋" w:hAnsi="仿宋" w:eastAsia="仿宋" w:cs="仿宋"/>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13" w:type="dxa"/>
            <w:gridSpan w:val="5"/>
            <w:vAlign w:val="center"/>
          </w:tcPr>
          <w:p>
            <w:pPr>
              <w:spacing w:line="400" w:lineRule="exact"/>
              <w:jc w:val="lef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上市及拟上市企业</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以下情况作为调查摸底使用，如符合请打√</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□在主板、中小板、创业板、科创板、港交所和北交所挂牌上市的企业</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□在主板、中小板、创业板、科创板、港交所和北交所挂牌上市的企业有独立法人资格的子公司</w:t>
            </w:r>
          </w:p>
          <w:p>
            <w:pPr>
              <w:spacing w:line="400" w:lineRule="exact"/>
              <w:ind w:left="280" w:hanging="280" w:hanging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□达到主板、创业板、北交所和科创板之一的发行上市条件，且自本方案印发</w:t>
            </w:r>
          </w:p>
          <w:p>
            <w:pPr>
              <w:spacing w:line="400" w:lineRule="exact"/>
              <w:ind w:left="280" w:hanging="280" w:hanging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之日起2年内已在证监机构完成上市辅导备案的企业</w:t>
            </w:r>
          </w:p>
          <w:p>
            <w:pPr>
              <w:spacing w:line="400" w:lineRule="exact"/>
              <w:ind w:left="280" w:hanging="280" w:hanging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□达到主板、创业板、北交所和科创板之一的发行上市条件，且自本方案印发</w:t>
            </w:r>
          </w:p>
          <w:p>
            <w:pPr>
              <w:spacing w:line="400" w:lineRule="exact"/>
              <w:ind w:left="280" w:hanging="280" w:hangingChars="1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之日起2年内已在证监机构完成上市辅导备案的企业有独立法人资格的子公司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713" w:type="dxa"/>
            <w:gridSpan w:val="5"/>
            <w:vAlign w:val="center"/>
          </w:tcPr>
          <w:p>
            <w:pPr>
              <w:spacing w:line="400" w:lineRule="exact"/>
              <w:ind w:left="280" w:hanging="280" w:hangingChars="100"/>
              <w:rPr>
                <w:rFonts w:hint="default" w:ascii="仿宋" w:hAnsi="仿宋" w:eastAsia="仿宋" w:cs="仿宋"/>
                <w:color w:val="000000" w:themeColor="text1"/>
                <w:sz w:val="28"/>
                <w:szCs w:val="28"/>
                <w:u w:val="single"/>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其他：</w:t>
            </w:r>
            <w:r>
              <w:rPr>
                <w:rFonts w:hint="eastAsia" w:ascii="仿宋" w:hAnsi="仿宋" w:eastAsia="仿宋" w:cs="仿宋"/>
                <w:color w:val="000000" w:themeColor="text1"/>
                <w:sz w:val="28"/>
                <w:szCs w:val="28"/>
                <w:u w:val="single"/>
                <w:lang w:val="en-US" w:eastAsia="zh-CN"/>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近三年经营效益情况</w:t>
            </w:r>
            <w:r>
              <w:rPr>
                <w:rFonts w:hint="eastAsia" w:ascii="仿宋" w:hAnsi="仿宋" w:eastAsia="仿宋" w:cs="___WRD_EMBED_SUB_44"/>
                <w:color w:val="000000" w:themeColor="text1"/>
                <w:sz w:val="28"/>
                <w:szCs w:val="28"/>
                <w:shd w:val="clear" w:color="auto" w:fill="FFFFFF"/>
                <w14:textFill>
                  <w14:solidFill>
                    <w14:schemeClr w14:val="tx1"/>
                  </w14:solidFill>
                </w14:textFill>
              </w:rPr>
              <w:t>（与审计报告一致）</w:t>
            </w:r>
          </w:p>
        </w:tc>
        <w:tc>
          <w:tcPr>
            <w:tcW w:w="7378" w:type="dxa"/>
            <w:gridSpan w:val="4"/>
            <w:vAlign w:val="center"/>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3年末总资产：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固定资产：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利润总额：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年末净资产：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净资产收益率（%）：</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贷款余额：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2023年资产负债率（%）：</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2024年末总资产：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固定资产：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利润总额：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年末净资产：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净资产收益率（%）：</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贷款余额：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2024年资产负债率（%）：</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2025年末总资产：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固定资产：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利润总额：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年末净资产：</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净资产收益率（%）：</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贷款余额：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近三年主营业务收入情况（</w:t>
            </w:r>
            <w:r>
              <w:rPr>
                <w:rFonts w:hint="eastAsia" w:ascii="仿宋" w:hAnsi="仿宋" w:eastAsia="仿宋" w:cs="___WRD_EMBED_SUB_44"/>
                <w:color w:val="000000" w:themeColor="text1"/>
                <w:sz w:val="28"/>
                <w:szCs w:val="28"/>
                <w:shd w:val="clear" w:color="auto" w:fill="FFFFFF"/>
                <w14:textFill>
                  <w14:solidFill>
                    <w14:schemeClr w14:val="tx1"/>
                  </w14:solidFill>
                </w14:textFill>
              </w:rPr>
              <w:t>按2</w:t>
            </w:r>
            <w:r>
              <w:rPr>
                <w:rFonts w:ascii="仿宋" w:hAnsi="仿宋" w:eastAsia="仿宋" w:cs="___WRD_EMBED_SUB_44"/>
                <w:color w:val="000000" w:themeColor="text1"/>
                <w:sz w:val="28"/>
                <w:szCs w:val="28"/>
                <w:shd w:val="clear" w:color="auto" w:fill="FFFFFF"/>
                <w14:textFill>
                  <w14:solidFill>
                    <w14:schemeClr w14:val="tx1"/>
                  </w14:solidFill>
                </w14:textFill>
              </w:rPr>
              <w:t>02</w:t>
            </w:r>
            <w:r>
              <w:rPr>
                <w:rFonts w:hint="eastAsia" w:ascii="仿宋" w:hAnsi="仿宋" w:eastAsia="仿宋" w:cs="___WRD_EMBED_SUB_44"/>
                <w:color w:val="000000" w:themeColor="text1"/>
                <w:sz w:val="28"/>
                <w:szCs w:val="28"/>
                <w:shd w:val="clear" w:color="auto" w:fill="FFFFFF"/>
                <w14:textFill>
                  <w14:solidFill>
                    <w14:schemeClr w14:val="tx1"/>
                  </w14:solidFill>
                </w14:textFill>
              </w:rPr>
              <w:t>3</w:t>
            </w:r>
            <w:r>
              <w:rPr>
                <w:rFonts w:ascii="仿宋" w:hAnsi="仿宋" w:eastAsia="仿宋" w:cs="___WRD_EMBED_SUB_44"/>
                <w:color w:val="000000" w:themeColor="text1"/>
                <w:sz w:val="28"/>
                <w:szCs w:val="28"/>
                <w:shd w:val="clear" w:color="auto" w:fill="FFFFFF"/>
                <w14:textFill>
                  <w14:solidFill>
                    <w14:schemeClr w14:val="tx1"/>
                  </w14:solidFill>
                </w14:textFill>
              </w:rPr>
              <w:t>-202</w:t>
            </w:r>
            <w:r>
              <w:rPr>
                <w:rFonts w:hint="eastAsia" w:ascii="仿宋" w:hAnsi="仿宋" w:eastAsia="仿宋" w:cs="___WRD_EMBED_SUB_44"/>
                <w:color w:val="000000" w:themeColor="text1"/>
                <w:sz w:val="28"/>
                <w:szCs w:val="28"/>
                <w:shd w:val="clear" w:color="auto" w:fill="FFFFFF"/>
                <w14:textFill>
                  <w14:solidFill>
                    <w14:schemeClr w14:val="tx1"/>
                  </w14:solidFill>
                </w14:textFill>
              </w:rPr>
              <w:t>5年度</w:t>
            </w:r>
            <w:r>
              <w:rPr>
                <w:rFonts w:ascii="仿宋" w:hAnsi="仿宋" w:eastAsia="仿宋" w:cs="AdobeHeitiStd-Regular"/>
                <w:color w:val="000000" w:themeColor="text1"/>
                <w:kern w:val="0"/>
                <w:sz w:val="28"/>
                <w:szCs w:val="28"/>
                <w14:textFill>
                  <w14:solidFill>
                    <w14:schemeClr w14:val="tx1"/>
                  </w14:solidFill>
                </w14:textFill>
              </w:rPr>
              <w:t>企业所得税纳税申报表</w:t>
            </w:r>
            <w:r>
              <w:rPr>
                <w:rFonts w:hint="eastAsia" w:ascii="仿宋" w:hAnsi="仿宋" w:eastAsia="仿宋" w:cs="___WRD_EMBED_SUB_44"/>
                <w:color w:val="000000" w:themeColor="text1"/>
                <w:sz w:val="28"/>
                <w:szCs w:val="28"/>
                <w:shd w:val="clear" w:color="auto" w:fill="FFFFFF"/>
                <w14:textFill>
                  <w14:solidFill>
                    <w14:schemeClr w14:val="tx1"/>
                  </w14:solidFill>
                </w14:textFill>
              </w:rPr>
              <w:t>填写</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vAlign w:val="center"/>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3年在龙岗区纳统营业收入：</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4年在龙岗区纳统营业收入：</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2025年在龙岗区纳统营业收入：</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3年主营业务收入、企业集团合并营收：</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4年主营业务收入、企业集团合并营收：</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2025年主营业务收入、企业集团合并营收：</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3-2025年主营收入平均增速：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近三年企业纳税情况（</w:t>
            </w:r>
            <w:r>
              <w:rPr>
                <w:rFonts w:hint="eastAsia" w:ascii="仿宋" w:hAnsi="仿宋" w:eastAsia="仿宋" w:cs="___WRD_EMBED_SUB_44"/>
                <w:color w:val="000000" w:themeColor="text1"/>
                <w:sz w:val="28"/>
                <w:szCs w:val="28"/>
                <w:shd w:val="clear" w:color="auto" w:fill="FFFFFF"/>
                <w14:textFill>
                  <w14:solidFill>
                    <w14:schemeClr w14:val="tx1"/>
                  </w14:solidFill>
                </w14:textFill>
              </w:rPr>
              <w:t>按税务部门出具的纳税证明填写</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vAlign w:val="center"/>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3年纳税额：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2024年纳税额：</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2025年纳税额：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职工人数（</w:t>
            </w:r>
            <w:r>
              <w:rPr>
                <w:rFonts w:hint="eastAsia" w:ascii="仿宋" w:hAnsi="仿宋" w:eastAsia="仿宋" w:cs="___WRD_EMBED_SUB_44"/>
                <w:color w:val="000000" w:themeColor="text1"/>
                <w:sz w:val="28"/>
                <w:szCs w:val="28"/>
                <w:shd w:val="clear" w:color="auto" w:fill="FFFFFF"/>
                <w14:textFill>
                  <w14:solidFill>
                    <w14:schemeClr w14:val="tx1"/>
                  </w14:solidFill>
                </w14:textFill>
              </w:rPr>
              <w:t>按实发工资的人数填写</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vAlign w:val="center"/>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总人数：   人；本科及以上：    人；</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大专：    人；研发人员：   人，从事生</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产人数：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研发投入（</w:t>
            </w:r>
            <w:r>
              <w:rPr>
                <w:rFonts w:hint="eastAsia" w:ascii="仿宋" w:hAnsi="仿宋" w:eastAsia="仿宋" w:cs="___WRD_EMBED_SUB_44"/>
                <w:color w:val="000000" w:themeColor="text1"/>
                <w:sz w:val="28"/>
                <w:szCs w:val="28"/>
                <w:shd w:val="clear" w:color="auto" w:fill="FFFFFF"/>
                <w14:textFill>
                  <w14:solidFill>
                    <w14:schemeClr w14:val="tx1"/>
                  </w14:solidFill>
                </w14:textFill>
              </w:rPr>
              <w:t>按研发投入加计扣除填写</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w:t>
            </w:r>
            <w:r>
              <w:rPr>
                <w:rFonts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14:textFill>
                  <w14:solidFill>
                    <w14:schemeClr w14:val="tx1"/>
                  </w14:solidFill>
                </w14:textFill>
              </w:rPr>
              <w:t xml:space="preserve">3年研发投入：     </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研发投入占营业收入比例（%）：</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2024年研发投入：</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研发投入占营业收入比例（%）：</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2025年研发投入：</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研发投入占营业收入比例（%）：</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有效发明专利、有效实用新型、外观设计、软著专利分别（项）：</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□参与或主持国际标准制定或修订</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□参与或主持国家、行业标准制定或修订</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□国家级工程（技术）中心或重点实验室</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□深圳市工程（技术）中心或重点实验室</w:t>
            </w:r>
          </w:p>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□设立博士后工作站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信息化建设（</w:t>
            </w:r>
            <w:r>
              <w:rPr>
                <w:rFonts w:hint="eastAsia" w:ascii="仿宋" w:hAnsi="仿宋" w:eastAsia="仿宋" w:cs="___WRD_EMBED_SUB_44"/>
                <w:color w:val="000000" w:themeColor="text1"/>
                <w:sz w:val="28"/>
                <w:szCs w:val="28"/>
                <w:shd w:val="clear" w:color="auto" w:fill="FFFFFF"/>
                <w14:textFill>
                  <w14:solidFill>
                    <w14:schemeClr w14:val="tx1"/>
                  </w14:solidFill>
                </w14:textFill>
              </w:rPr>
              <w:t>有则如实填写，无则不填</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tcPr>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□研发设计信息系统名称：</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□生产制造信息系统名称：</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□供应链管理信息系统名称：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现有物业情况</w:t>
            </w:r>
          </w:p>
        </w:tc>
        <w:tc>
          <w:tcPr>
            <w:tcW w:w="7378" w:type="dxa"/>
            <w:gridSpan w:val="4"/>
          </w:tcPr>
          <w:p>
            <w:pPr>
              <w:pBdr>
                <w:bottom w:val="single" w:color="auto" w:sz="4" w:space="1"/>
              </w:pBdr>
              <w:spacing w:line="400" w:lineRule="exact"/>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□本公司及关联公司已在</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（省市及具体地点）购地自建□研发办公楼□</w:t>
            </w:r>
            <w:r>
              <w:rPr>
                <w:rFonts w:hint="eastAsia" w:ascii="仿宋" w:hAnsi="仿宋" w:eastAsia="仿宋" w:cs="仿宋"/>
                <w:color w:val="000000" w:themeColor="text1"/>
                <w:sz w:val="28"/>
                <w:szCs w:val="28"/>
                <w:lang w:val="en-US" w:eastAsia="zh-CN"/>
                <w14:textFill>
                  <w14:solidFill>
                    <w14:schemeClr w14:val="tx1"/>
                  </w14:solidFill>
                </w14:textFill>
              </w:rPr>
              <w:t>厂房</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□本公司未购地，现租赁厂房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万平方米，研发（办公）用房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万平方米，宿舍</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万平方米（其中，公寓</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间，集体宿舍</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间）</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□现办公地位于“十</w:t>
            </w:r>
            <w:r>
              <w:rPr>
                <w:rFonts w:hint="eastAsia" w:ascii="仿宋" w:hAnsi="仿宋" w:eastAsia="仿宋" w:cs="仿宋"/>
                <w:color w:val="000000" w:themeColor="text1"/>
                <w:sz w:val="28"/>
                <w:szCs w:val="28"/>
                <w:lang w:val="en-US" w:eastAsia="zh-CN"/>
                <w14:textFill>
                  <w14:solidFill>
                    <w14:schemeClr w14:val="tx1"/>
                  </w14:solidFill>
                </w14:textFill>
              </w:rPr>
              <w:t>四</w:t>
            </w:r>
            <w:r>
              <w:rPr>
                <w:rFonts w:hint="eastAsia" w:ascii="仿宋" w:hAnsi="仿宋" w:eastAsia="仿宋" w:cs="仿宋"/>
                <w:color w:val="000000" w:themeColor="text1"/>
                <w:sz w:val="28"/>
                <w:szCs w:val="28"/>
                <w14:textFill>
                  <w14:solidFill>
                    <w14:schemeClr w14:val="tx1"/>
                  </w14:solidFill>
                </w14:textFill>
              </w:rPr>
              <w:t>五”或“十</w:t>
            </w:r>
            <w:r>
              <w:rPr>
                <w:rFonts w:hint="eastAsia" w:ascii="仿宋" w:hAnsi="仿宋" w:eastAsia="仿宋" w:cs="仿宋"/>
                <w:color w:val="000000" w:themeColor="text1"/>
                <w:sz w:val="28"/>
                <w:szCs w:val="28"/>
                <w:lang w:val="en-US" w:eastAsia="zh-CN"/>
                <w14:textFill>
                  <w14:solidFill>
                    <w14:schemeClr w14:val="tx1"/>
                  </w14:solidFill>
                </w14:textFill>
              </w:rPr>
              <w:t>五</w:t>
            </w:r>
            <w:r>
              <w:rPr>
                <w:rFonts w:hint="eastAsia" w:ascii="仿宋" w:hAnsi="仿宋" w:eastAsia="仿宋" w:cs="仿宋"/>
                <w:color w:val="000000" w:themeColor="text1"/>
                <w:sz w:val="28"/>
                <w:szCs w:val="28"/>
                <w14:textFill>
                  <w14:solidFill>
                    <w14:schemeClr w14:val="tx1"/>
                  </w14:solidFill>
                </w14:textFill>
              </w:rPr>
              <w:t>五”城市更新范围或土地整备范围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近三年融资情况（如有）</w:t>
            </w:r>
          </w:p>
        </w:tc>
        <w:tc>
          <w:tcPr>
            <w:tcW w:w="7378" w:type="dxa"/>
            <w:gridSpan w:val="4"/>
          </w:tcPr>
          <w:p>
            <w:pP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融资金额（万元）：</w:t>
            </w:r>
          </w:p>
          <w:p>
            <w:pPr>
              <w:pStyle w:val="2"/>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投融资机构（金额占比最大的前三位）：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335" w:type="dxa"/>
            <w:tcBorders>
              <w:left w:val="single" w:color="auto" w:sz="4" w:space="0"/>
              <w:bottom w:val="single" w:color="auto" w:sz="4" w:space="0"/>
              <w:right w:val="single" w:color="auto" w:sz="4" w:space="0"/>
            </w:tcBorders>
            <w:vAlign w:val="center"/>
          </w:tcPr>
          <w:p>
            <w:pPr>
              <w:spacing w:line="400" w:lineRule="exac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资金筹措方式（</w:t>
            </w:r>
            <w:r>
              <w:rPr>
                <w:rFonts w:hint="eastAsia" w:ascii="仿宋" w:hAnsi="仿宋" w:eastAsia="仿宋" w:cs="___WRD_EMBED_SUB_44"/>
                <w:color w:val="000000" w:themeColor="text1"/>
                <w:sz w:val="28"/>
                <w:szCs w:val="28"/>
                <w:shd w:val="clear" w:color="auto" w:fill="FFFFFF"/>
                <w14:textFill>
                  <w14:solidFill>
                    <w14:schemeClr w14:val="tx1"/>
                  </w14:solidFill>
                </w14:textFill>
              </w:rPr>
              <w:t>从自有资金、盈利能力、融资能力、借款能力等说明，不超过1</w:t>
            </w:r>
            <w:r>
              <w:rPr>
                <w:rFonts w:ascii="仿宋" w:hAnsi="仿宋" w:eastAsia="仿宋" w:cs="___WRD_EMBED_SUB_44"/>
                <w:color w:val="000000" w:themeColor="text1"/>
                <w:sz w:val="28"/>
                <w:szCs w:val="28"/>
                <w:shd w:val="clear" w:color="auto" w:fill="FFFFFF"/>
                <w14:textFill>
                  <w14:solidFill>
                    <w14:schemeClr w14:val="tx1"/>
                  </w14:solidFill>
                </w14:textFill>
              </w:rPr>
              <w:t>00</w:t>
            </w:r>
            <w:r>
              <w:rPr>
                <w:rFonts w:hint="eastAsia" w:ascii="仿宋" w:hAnsi="仿宋" w:eastAsia="仿宋" w:cs="___WRD_EMBED_SUB_44"/>
                <w:color w:val="000000" w:themeColor="text1"/>
                <w:sz w:val="28"/>
                <w:szCs w:val="28"/>
                <w:shd w:val="clear" w:color="auto" w:fill="FFFFFF"/>
                <w14:textFill>
                  <w14:solidFill>
                    <w14:schemeClr w14:val="tx1"/>
                  </w14:solidFill>
                </w14:textFill>
              </w:rPr>
              <w:t>字</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tcBorders>
              <w:left w:val="single" w:color="auto" w:sz="4" w:space="0"/>
              <w:bottom w:val="single" w:color="auto" w:sz="4" w:space="0"/>
            </w:tcBorders>
          </w:tcPr>
          <w:p>
            <w:pPr>
              <w:spacing w:line="400" w:lineRule="exact"/>
              <w:ind w:firstLine="1400" w:firstLineChars="500"/>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33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产业用房面积需求</w:t>
            </w:r>
          </w:p>
        </w:tc>
        <w:tc>
          <w:tcPr>
            <w:tcW w:w="7378" w:type="dxa"/>
            <w:gridSpan w:val="4"/>
            <w:tcBorders>
              <w:top w:val="single" w:color="auto" w:sz="4" w:space="0"/>
              <w:left w:val="single" w:color="auto" w:sz="4" w:space="0"/>
              <w:bottom w:val="single" w:color="auto" w:sz="4" w:space="0"/>
            </w:tcBorders>
          </w:tcPr>
          <w:p>
            <w:pPr>
              <w:pStyle w:val="2"/>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□租赁：□研发用房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□厂房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w:t>
            </w:r>
          </w:p>
          <w:p>
            <w:pPr>
              <w:pStyle w:val="2"/>
              <w:spacing w:line="400" w:lineRule="exact"/>
              <w:jc w:val="left"/>
            </w:pPr>
            <w:r>
              <w:rPr>
                <w:rFonts w:hint="eastAsia" w:ascii="仿宋" w:hAnsi="仿宋" w:eastAsia="仿宋" w:cs="仿宋"/>
                <w:color w:val="000000" w:themeColor="text1"/>
                <w:sz w:val="28"/>
                <w:szCs w:val="28"/>
                <w14:textFill>
                  <w14:solidFill>
                    <w14:schemeClr w14:val="tx1"/>
                  </w14:solidFill>
                </w14:textFill>
              </w:rPr>
              <w:t>□购买：□研发用房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□厂房</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335" w:type="dxa"/>
            <w:tcBorders>
              <w:top w:val="single" w:color="auto" w:sz="4" w:space="0"/>
            </w:tcBorders>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库房需求</w:t>
            </w:r>
          </w:p>
        </w:tc>
        <w:tc>
          <w:tcPr>
            <w:tcW w:w="7378" w:type="dxa"/>
            <w:gridSpan w:val="4"/>
            <w:tcBorders>
              <w:top w:val="single" w:color="auto" w:sz="4" w:space="0"/>
            </w:tcBorders>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35" w:type="dxa"/>
            <w:vAlign w:val="center"/>
          </w:tcPr>
          <w:p>
            <w:pPr>
              <w:spacing w:line="400" w:lineRule="exac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环保处理设施用房需求</w:t>
            </w:r>
            <w:r>
              <w:rPr>
                <w:rFonts w:hint="eastAsia" w:ascii="仿宋" w:hAnsi="仿宋" w:eastAsia="仿宋" w:cs="___WRD_EMBED_SUB_44"/>
                <w:color w:val="000000" w:themeColor="text1"/>
                <w:sz w:val="28"/>
                <w:szCs w:val="28"/>
                <w:shd w:val="clear" w:color="auto" w:fill="FFFFFF"/>
                <w14:textFill>
                  <w14:solidFill>
                    <w14:schemeClr w14:val="tx1"/>
                  </w14:solidFill>
                </w14:textFill>
              </w:rPr>
              <w:t>（无特殊要求的，填“无”）</w:t>
            </w:r>
          </w:p>
        </w:tc>
        <w:tc>
          <w:tcPr>
            <w:tcW w:w="7378" w:type="dxa"/>
            <w:gridSpan w:val="4"/>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标准层面积要求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意向楼层/能接受的最高楼层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承重要求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层高要求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用电要求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柱距要求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核心筒要求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卸货平台要求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设备吊装口要求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货梯要求（</w:t>
            </w:r>
            <w:r>
              <w:rPr>
                <w:rFonts w:hint="eastAsia" w:ascii="仿宋" w:hAnsi="仿宋" w:eastAsia="仿宋" w:cs="___WRD_EMBED_SUB_44"/>
                <w:color w:val="000000" w:themeColor="text1"/>
                <w:sz w:val="28"/>
                <w:szCs w:val="28"/>
                <w:shd w:val="clear" w:color="auto" w:fill="FFFFFF"/>
                <w14:textFill>
                  <w14:solidFill>
                    <w14:schemeClr w14:val="tx1"/>
                  </w14:solidFill>
                </w14:textFill>
              </w:rPr>
              <w:t>包含载重、体积、运速等</w:t>
            </w:r>
            <w:r>
              <w:rPr>
                <w:rFonts w:hint="eastAsia" w:ascii="仿宋_GB2312" w:hAnsi="仿宋_GB2312" w:eastAsia="仿宋_GB2312" w:cs="仿宋_GB2312"/>
                <w:color w:val="000000" w:themeColor="text1"/>
                <w:sz w:val="28"/>
                <w:szCs w:val="28"/>
                <w14:textFill>
                  <w14:solidFill>
                    <w14:schemeClr w14:val="tx1"/>
                  </w14:solidFill>
                </w14:textFill>
              </w:rPr>
              <w:t>）</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给排水要求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排污要求</w:t>
            </w:r>
          </w:p>
        </w:tc>
        <w:tc>
          <w:tcPr>
            <w:tcW w:w="7378" w:type="dxa"/>
            <w:gridSpan w:val="4"/>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震动要求</w:t>
            </w:r>
          </w:p>
        </w:tc>
        <w:tc>
          <w:tcPr>
            <w:tcW w:w="7378" w:type="dxa"/>
            <w:gridSpan w:val="4"/>
          </w:tcPr>
          <w:p>
            <w:pPr>
              <w:spacing w:line="400" w:lineRule="exact"/>
              <w:jc w:val="left"/>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特殊设备要求</w:t>
            </w:r>
          </w:p>
        </w:tc>
        <w:tc>
          <w:tcPr>
            <w:tcW w:w="7378" w:type="dxa"/>
            <w:gridSpan w:val="4"/>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335" w:type="dxa"/>
            <w:vAlign w:val="center"/>
          </w:tcPr>
          <w:p>
            <w:pPr>
              <w:spacing w:line="400" w:lineRule="exac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生产过程中的存在环保和安全隐患</w:t>
            </w:r>
          </w:p>
        </w:tc>
        <w:tc>
          <w:tcPr>
            <w:tcW w:w="7378" w:type="dxa"/>
            <w:gridSpan w:val="4"/>
          </w:tcPr>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□噪音  □异味  □粉尘  □毒气 </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□腐蚀性气体  □使用危化品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5"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消防等级要求</w:t>
            </w:r>
          </w:p>
        </w:tc>
        <w:tc>
          <w:tcPr>
            <w:tcW w:w="7378" w:type="dxa"/>
            <w:gridSpan w:val="4"/>
          </w:tcPr>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□戊类  □丁类  □丙类及以上</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*戊类：常温下使用或加工非燃烧物质的生产。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*丁级（如有下列情况的生产）：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①对非燃烧物质进行加工，并在高热或熔化</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状态下经常产生辐射热，火花或火焰生产。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②利用气体、液体、固体作为燃料或将气体、</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液体燃烧作其它用的各种生产。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③常温下使用或加工难燃烧物质的生产。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*丙类及以上（使用或产生下列物质的生产）：</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①燃点大于60摄氏度的液体；</w:t>
            </w:r>
          </w:p>
          <w:p>
            <w:pPr>
              <w:pBdr>
                <w:bottom w:val="single" w:color="auto" w:sz="4" w:space="1"/>
              </w:pBdr>
              <w:spacing w:line="400" w:lineRule="exact"/>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②可燃固体。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2335" w:type="dxa"/>
            <w:vAlign w:val="center"/>
          </w:tcPr>
          <w:p>
            <w:pPr>
              <w:spacing w:line="40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其它要求</w:t>
            </w:r>
          </w:p>
        </w:tc>
        <w:tc>
          <w:tcPr>
            <w:tcW w:w="7378" w:type="dxa"/>
            <w:gridSpan w:val="4"/>
            <w:vAlign w:val="center"/>
          </w:tcPr>
          <w:p>
            <w:pPr>
              <w:spacing w:line="400" w:lineRule="exact"/>
              <w:ind w:firstLine="1960" w:firstLineChars="700"/>
              <w:jc w:val="center"/>
              <w:rPr>
                <w:rFonts w:hint="eastAsia" w:ascii="仿宋_GB2312" w:hAnsi="仿宋_GB2312" w:eastAsia="仿宋_GB2312" w:cs="仿宋_GB2312"/>
                <w:color w:val="000000" w:themeColor="text1"/>
                <w:sz w:val="28"/>
                <w:szCs w:val="28"/>
                <w14:textFill>
                  <w14:solidFill>
                    <w14:schemeClr w14:val="tx1"/>
                  </w14:solidFill>
                </w14:textFill>
              </w:rPr>
            </w:pPr>
          </w:p>
        </w:tc>
      </w:tr>
    </w:tbl>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黑体" w:hAnsi="黑体" w:eastAsia="黑体" w:cs="黑体"/>
          <w:color w:val="000000" w:themeColor="text1"/>
          <w:sz w:val="32"/>
          <w:szCs w:val="32"/>
          <w14:textFill>
            <w14:solidFill>
              <w14:schemeClr w14:val="tx1"/>
            </w14:solidFill>
          </w14:textFill>
        </w:rPr>
      </w:pPr>
    </w:p>
    <w:p>
      <w:pPr>
        <w:pStyle w:val="2"/>
        <w:adjustRightInd w:val="0"/>
        <w:snapToGrid w:val="0"/>
        <w:spacing w:line="540" w:lineRule="exact"/>
        <w:rPr>
          <w:rFonts w:hint="eastAsia" w:ascii="仿宋" w:hAnsi="仿宋" w:eastAsia="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t>-2</w:t>
      </w:r>
    </w:p>
    <w:p>
      <w:pPr>
        <w:adjustRightInd w:val="0"/>
        <w:snapToGrid w:val="0"/>
        <w:spacing w:line="540" w:lineRule="exact"/>
        <w:jc w:val="cente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产业导向及企业认定标准</w:t>
      </w:r>
    </w:p>
    <w:p>
      <w:pPr>
        <w:adjustRightInd w:val="0"/>
        <w:snapToGrid w:val="0"/>
        <w:spacing w:line="540" w:lineRule="exact"/>
        <w:rPr>
          <w:color w:val="000000" w:themeColor="text1"/>
          <w14:textFill>
            <w14:solidFill>
              <w14:schemeClr w14:val="tx1"/>
            </w14:solidFill>
          </w14:textFill>
        </w:rPr>
      </w:pPr>
    </w:p>
    <w:p>
      <w:pPr>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产业导向分类一：新一代信息技术产业</w:t>
      </w:r>
    </w:p>
    <w:p>
      <w:pPr>
        <w:keepNext w:val="0"/>
        <w:keepLines w:val="0"/>
        <w:widowControl/>
        <w:suppressLineNumbers w:val="0"/>
        <w:adjustRightInd w:val="0"/>
        <w:snapToGrid w:val="0"/>
        <w:spacing w:line="540" w:lineRule="exact"/>
        <w:ind w:firstLine="640" w:firstLineChars="200"/>
        <w:rPr>
          <w:rFonts w:hint="eastAsia" w:ascii="仿宋_GB2312" w:hAnsi="仿宋_GB2312" w:eastAsia="仿宋_GB2312" w:cs="仿宋_GB2312"/>
          <w:color w:val="000000" w:themeColor="text1"/>
          <w:sz w:val="32"/>
          <w:szCs w:val="32"/>
          <w:lang w:bidi="ar"/>
          <w14:textFill>
            <w14:solidFill>
              <w14:schemeClr w14:val="tx1"/>
            </w14:solidFill>
          </w14:textFill>
        </w:rPr>
      </w:pPr>
      <w:r>
        <w:rPr>
          <w:rFonts w:hint="eastAsia" w:ascii="仿宋_GB2312" w:hAnsi="仿宋_GB2312" w:eastAsia="仿宋_GB2312" w:cs="仿宋_GB2312"/>
          <w:color w:val="000000" w:themeColor="text1"/>
          <w:sz w:val="32"/>
          <w:szCs w:val="32"/>
          <w:lang w:bidi="ar"/>
          <w14:textFill>
            <w14:solidFill>
              <w14:schemeClr w14:val="tx1"/>
            </w14:solidFill>
          </w14:textFill>
        </w:rPr>
        <w:t>本类企业涵盖新一代信息技术核心研发、生产、检测、配套服务全产业链相关市场主体，分为核心经营企业与产业配套服务企业两类</w:t>
      </w:r>
      <w:r>
        <w:rPr>
          <w:rFonts w:hint="eastAsia" w:ascii="仿宋_GB2312" w:hAnsi="仿宋_GB2312" w:eastAsia="仿宋_GB2312" w:cs="仿宋_GB2312"/>
          <w:color w:val="000000" w:themeColor="text1"/>
          <w:sz w:val="32"/>
          <w:szCs w:val="32"/>
          <w:lang w:eastAsia="zh-CN" w:bidi="ar"/>
          <w14:textFill>
            <w14:solidFill>
              <w14:schemeClr w14:val="tx1"/>
            </w14:solidFill>
          </w14:textFill>
        </w:rPr>
        <w:t>。</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新一代信息技术核心企业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从事集成电路、5G、人工智能、新型显示、物联网、柔性电子、量子信息、高端电子化学品、第三代半导体材料、功能性有机发光材料等领域的研发、设计、中试、检测、生产、组装、检修等全产业链核心环节的企业。</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2.</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新一代信息技术产业服务企业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专门为新一代信息技术产业主体企业提供专业化配套服务的企业，涵盖产业政策申报服务、金融投融资服务、法律服务、产业咨询与人才培训、企业数字化管理工具及软件研发运维、信息系统建设与配套工程、品牌营销服务、品控检测、产业保险、资质认证、产业园区载体运营等生产性配套服务的企业。</w:t>
      </w:r>
    </w:p>
    <w:p>
      <w:pPr>
        <w:keepNext w:val="0"/>
        <w:keepLines w:val="0"/>
        <w:widowControl/>
        <w:suppressLineNumbers w:val="0"/>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产业导向分类二：适配深圳市 20+8 产业集群最新迭代口径（2022 基础版、2024 优化版、2026 整合版），包含半导体与集成电路、人工智能、低空经济、网络与通信、超高清视频显示、智能终端、软件与信息服务、数字创意、新能源、安全节能环保、前沿新材料、光载信息等重点产业集群，具体细分领域如下：</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半导体与集成电路</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涵盖集成电路设计、晶圆制造、封装测试全产业链；配套 EDA 工具软件、半导体专用材料、高端通用芯片、行业专用芯片研发设计与生产制造等相关领域。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2.</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人工智能</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 AI 芯片研发制造、智能传感器、云计算、大数据服务、5G 融合通信、机器学习、计算机视觉、人工智能算法理论、智能语音、自然语言处理、人工智能行业场景应用等领域。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3.</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低空经济（低空经济与空天产业）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低空领域先进技术研发与应用、专业化低空研发载体建设运营、低空飞行器整机研制、低空核心零部件与关键材料研发生产、低空载人航线商业服务、低空物流航线运营服务、低空设备检测认证、低空安全管控服务等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4.</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网络与通信</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涵盖固网通信、移动通信、卫星通信技术研发与应用；网络通信芯片、关键元器件与模组研发生产；国家 5G 中高频器件、未来网络试验设施建设与技术服务等领域。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5.</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超高清视频显示</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涵盖新型显示器件、高端显示面板、超高清终端产品制造与场景应用、4K/8K 超高清视频采集设备、显示产业核心基础材料研发生产等领域。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6.</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智能终端</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涵盖智能手机、个人电脑、VR/AR 虚拟现实设备、智能可穿戴设备、智能车机、智能家电等消费级、工业级智能终端产品；配套关键核心元器件、专用应用软件、核心功能器件的研发与生产。</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7.</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软件与信息服务</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涵盖操作系统、数据库、中间件、办公套件、低代码开发平台等基础性关键软件；CAD、CAE、BIM、CIM 等工业工具软件；底层平台技术研发，以及区块链 + 金融、区块链 + 智能制造、区块链 + 供应链等产业数字化融合应用服务。</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8.</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数字创意</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涵盖高端创意设计、数字文化装备研发制造、超高清影视制作、动漫游戏研发运营、数字内容原创 IP 孵化、数字创意与文旅融合产品开发及运营等领域。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9.</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新能源</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涵盖智能电网建设与运维、分布式光伏、氢能制备与储运、海上风电、高效燃气轮机、高能量密度储能技术及设备、燃料电池研发生产、虚拟电厂建设运营等新能源技术与应用领域。</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10.</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安全节能环保</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涵盖安全监测预警技术装备、应急处置救援技术装备、高效节能技术与成套装备、先进环保治理装备研发制造；固体废弃物综合利用、节能环保技术咨询、工程运维、检测评估等配套服务。</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前沿新材料</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 3D 打印专用材料、超导材料、智能材料、仿生材料、超材料、纳米材料、生物医用材料、液态金属、先进煤基化工新材料等高端新材料的研发与制造。</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12.</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光载信息</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涵盖共性关键光芯片及光源器件、高精度光感知器件及核心技术、高速光通信与网络技术、光计算器件及核心应用技术研发与产业化。</w:t>
      </w:r>
    </w:p>
    <w:p>
      <w:pPr>
        <w:adjustRightInd w:val="0"/>
        <w:snapToGrid w:val="0"/>
        <w:spacing w:line="54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p>
    <w:p>
      <w:pPr>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p>
    <w:p>
      <w:pPr>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产业导向分类三：</w:t>
      </w:r>
    </w:p>
    <w:p>
      <w:pPr>
        <w:adjustRightInd w:val="0"/>
        <w:snapToGrid w:val="0"/>
        <w:spacing w:line="540" w:lineRule="exact"/>
        <w:ind w:firstLine="640" w:firstLineChars="200"/>
        <w:jc w:val="left"/>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不属于分类一和分类二，其他属于《深圳市产业结构调整优化和产业导向目录（2016年修订）》的鼓励发展类产业。</w:t>
      </w:r>
    </w:p>
    <w:p>
      <w:pPr>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企业认定标准：</w:t>
      </w:r>
    </w:p>
    <w:p>
      <w:pPr>
        <w:keepNext w:val="0"/>
        <w:keepLines w:val="0"/>
        <w:widowControl/>
        <w:suppressLineNumbers w:val="0"/>
        <w:adjustRightInd w:val="0"/>
        <w:snapToGrid w:val="0"/>
        <w:spacing w:line="54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符合以下任一官方资质认定标准的企业，纳入深圳市重点优质企业名录，可享受对应产业扶持、项目优先准入、资源倾斜政策，所有资质均以各级主管部门最新公示、认定名单为准。</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世界500强企业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以美国《财富》杂志最新发布的全球 500 强企业榜单为准。</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2.</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中国500强企业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以中国企业联合会、中国企业家协会联合最新发布的中国企业 500 强榜单为准。</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3.</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国家高新技术企业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经国家科技主管部门统一认定、在有效期内的国家高新技术企业，以高新技术企业认定管理工作网公示名单为准。</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4.</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瞪羚企业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经国家、广东省、深圳市工信及科技主管部门认定的瞪羚企业，以官方最新公示名单为准，适配《深圳市有力有效支持发展瞪羚企业、独角兽企业行动计划（2025</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noBreakHyphen/>
      </w:r>
      <w:r>
        <w:rPr>
          <w:rFonts w:hint="eastAsia" w:ascii="仿宋_GB2312" w:hAnsi="仿宋_GB2312" w:eastAsia="仿宋_GB2312" w:cs="仿宋_GB2312"/>
          <w:color w:val="000000" w:themeColor="text1"/>
          <w:kern w:val="0"/>
          <w:sz w:val="32"/>
          <w:szCs w:val="32"/>
          <w:lang w:bidi="ar"/>
          <w14:textFill>
            <w14:solidFill>
              <w14:schemeClr w14:val="tx1"/>
            </w14:solidFill>
          </w14:textFill>
        </w:rPr>
        <w:t>2027 年）》政策口径。</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5.</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四上企业（官方修正口径）</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四上企业为国家统计口径下达到规模标准的法人单位（不含个体经营户），具体包含：规模以上工业企业、有资质的建筑及房地产开发经营企业、限额以上住宿和餐饮业企业、限额以上批发和零售业企业、规模以上服务业企业。</w:t>
      </w:r>
    </w:p>
    <w:p>
      <w:pPr>
        <w:keepNext w:val="0"/>
        <w:keepLines w:val="0"/>
        <w:widowControl/>
        <w:numPr>
          <w:ilvl w:val="-1"/>
          <w:numId w:val="0"/>
        </w:numPr>
        <w:suppressLineNumbers w:val="0"/>
        <w:adjustRightInd w:val="0"/>
        <w:snapToGrid w:val="0"/>
        <w:spacing w:before="0" w:beforeAutospacing="0" w:after="0" w:afterAutospacing="0" w:line="540" w:lineRule="exact"/>
        <w:ind w:left="0"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6.</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专精特新企业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经国家、广东省、深圳市工信部门认定的专精特新企业（含国家级专精特新 “小巨人” 企业、省级专精特新中小企业、市级专精特新中小企业），以各级官方认定公示名单为准。</w:t>
      </w:r>
    </w:p>
    <w:p>
      <w:pPr>
        <w:pageBreakBefore w:val="0"/>
        <w:widowControl/>
        <w:numPr>
          <w:ilvl w:val="0"/>
          <w:numId w:val="0"/>
        </w:numPr>
        <w:adjustRightInd w:val="0"/>
        <w:snapToGrid w:val="0"/>
        <w:spacing w:line="54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7.</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独角兽企业</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近三年入选胡润全球独角兽榜单或科技部火炬高技术产业开发中心发布的《中国独角兽榜单》的企业。标准定义：成立 10 年以内、企业估值超过 10 亿美元、获得过私募投资且尚未上市的优质创新企业。</w:t>
      </w:r>
    </w:p>
    <w:p>
      <w:pPr>
        <w:pageBreakBefore/>
        <w:spacing w:line="560" w:lineRule="exact"/>
        <w:jc w:val="left"/>
        <w:rPr>
          <w:rFonts w:hint="eastAsia" w:ascii="仿宋" w:hAnsi="仿宋" w:eastAsia="仿宋"/>
          <w:color w:val="000000" w:themeColor="text1"/>
          <w:kern w:val="0"/>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w:t>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t>-3</w:t>
      </w:r>
    </w:p>
    <w:p>
      <w:pPr>
        <w:spacing w:line="560" w:lineRule="exact"/>
        <w:jc w:val="center"/>
        <w:rPr>
          <w:rFonts w:hint="eastAsia" w:ascii="仿宋" w:hAnsi="仿宋" w:eastAsia="仿宋"/>
          <w:b/>
          <w:bCs/>
          <w:color w:val="000000" w:themeColor="text1"/>
          <w:kern w:val="0"/>
          <w:sz w:val="40"/>
          <w:szCs w:val="40"/>
          <w14:textFill>
            <w14:solidFill>
              <w14:schemeClr w14:val="tx1"/>
            </w14:solidFill>
          </w14:textFill>
        </w:rPr>
      </w:pPr>
      <w:r>
        <w:rPr>
          <w:rFonts w:hint="eastAsia" w:ascii="仿宋" w:hAnsi="仿宋" w:eastAsia="仿宋"/>
          <w:b/>
          <w:bCs/>
          <w:color w:val="000000" w:themeColor="text1"/>
          <w:kern w:val="0"/>
          <w:sz w:val="40"/>
          <w:szCs w:val="40"/>
          <w14:textFill>
            <w14:solidFill>
              <w14:schemeClr w14:val="tx1"/>
            </w14:solidFill>
          </w14:textFill>
        </w:rPr>
        <w:t>罗山产业集聚中心优质产业空间试点项目</w:t>
      </w:r>
    </w:p>
    <w:p>
      <w:pPr>
        <w:spacing w:line="560" w:lineRule="exact"/>
        <w:jc w:val="center"/>
        <w:rPr>
          <w:rFonts w:hint="eastAsia" w:ascii="仿宋" w:hAnsi="仿宋" w:eastAsia="仿宋"/>
          <w:b/>
          <w:bCs/>
          <w:color w:val="000000" w:themeColor="text1"/>
          <w:kern w:val="0"/>
          <w:sz w:val="40"/>
          <w:szCs w:val="40"/>
          <w14:textFill>
            <w14:solidFill>
              <w14:schemeClr w14:val="tx1"/>
            </w14:solidFill>
          </w14:textFill>
        </w:rPr>
      </w:pPr>
      <w:r>
        <w:rPr>
          <w:rFonts w:hint="eastAsia" w:ascii="仿宋" w:hAnsi="仿宋" w:eastAsia="仿宋"/>
          <w:b/>
          <w:bCs/>
          <w:color w:val="000000" w:themeColor="text1"/>
          <w:kern w:val="0"/>
          <w:sz w:val="40"/>
          <w:szCs w:val="40"/>
          <w14:textFill>
            <w14:solidFill>
              <w14:schemeClr w14:val="tx1"/>
            </w14:solidFill>
          </w14:textFill>
        </w:rPr>
        <w:t>产业空间申请流程图</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一、销售部分</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420" w:leftChars="0" w:firstLine="0" w:firstLineChars="0"/>
        <w:textAlignment w:val="auto"/>
        <w:rPr>
          <w:rFonts w:hint="eastAsia" w:ascii="黑体" w:hAnsi="黑体" w:eastAsia="黑体" w:cs="黑体"/>
          <w:sz w:val="32"/>
          <w:szCs w:val="32"/>
          <w:lang w:val="en-US" w:eastAsia="zh-CN"/>
        </w:rPr>
      </w:pPr>
      <w:r>
        <w:rPr>
          <w:sz w:val="21"/>
        </w:rPr>
        <mc:AlternateContent>
          <mc:Choice Requires="wpg">
            <w:drawing>
              <wp:anchor distT="0" distB="0" distL="114300" distR="114300" simplePos="0" relativeHeight="251664384" behindDoc="0" locked="0" layoutInCell="1" allowOverlap="1">
                <wp:simplePos x="0" y="0"/>
                <wp:positionH relativeFrom="column">
                  <wp:posOffset>-339725</wp:posOffset>
                </wp:positionH>
                <wp:positionV relativeFrom="paragraph">
                  <wp:posOffset>114935</wp:posOffset>
                </wp:positionV>
                <wp:extent cx="5965190" cy="6729730"/>
                <wp:effectExtent l="0" t="5080" r="16510" b="8890"/>
                <wp:wrapNone/>
                <wp:docPr id="145" name="组合 145"/>
                <wp:cNvGraphicFramePr/>
                <a:graphic xmlns:a="http://schemas.openxmlformats.org/drawingml/2006/main">
                  <a:graphicData uri="http://schemas.microsoft.com/office/word/2010/wordprocessingGroup">
                    <wpg:wgp>
                      <wpg:cNvGrpSpPr/>
                      <wpg:grpSpPr>
                        <a:xfrm>
                          <a:off x="0" y="0"/>
                          <a:ext cx="5965190" cy="6729495"/>
                          <a:chOff x="6033" y="451027"/>
                          <a:chExt cx="9394" cy="9458"/>
                        </a:xfrm>
                      </wpg:grpSpPr>
                      <wpg:grpSp>
                        <wpg:cNvPr id="153" name="组合 153"/>
                        <wpg:cNvGrpSpPr/>
                        <wpg:grpSpPr>
                          <a:xfrm>
                            <a:off x="6033" y="451027"/>
                            <a:ext cx="9394" cy="9458"/>
                            <a:chOff x="6133" y="89036"/>
                            <a:chExt cx="9394" cy="9458"/>
                          </a:xfrm>
                        </wpg:grpSpPr>
                        <wpg:grpSp>
                          <wpg:cNvPr id="84" name="组合 11"/>
                          <wpg:cNvGrpSpPr/>
                          <wpg:grpSpPr>
                            <a:xfrm>
                              <a:off x="6133" y="89036"/>
                              <a:ext cx="9394" cy="9458"/>
                              <a:chOff x="6297" y="88813"/>
                              <a:chExt cx="9394" cy="8232"/>
                            </a:xfrm>
                          </wpg:grpSpPr>
                          <wpg:grpSp>
                            <wpg:cNvPr id="86" name="组合 80"/>
                            <wpg:cNvGrpSpPr/>
                            <wpg:grpSpPr>
                              <a:xfrm>
                                <a:off x="6297" y="88813"/>
                                <a:ext cx="9394" cy="8232"/>
                                <a:chOff x="6321" y="107670"/>
                                <a:chExt cx="9394" cy="8232"/>
                              </a:xfrm>
                            </wpg:grpSpPr>
                            <wps:wsp>
                              <wps:cNvPr id="93" name="文本框 44"/>
                              <wps:cNvSpPr txBox="1"/>
                              <wps:spPr>
                                <a:xfrm>
                                  <a:off x="11981" y="108153"/>
                                  <a:ext cx="1640" cy="459"/>
                                </a:xfrm>
                                <a:prstGeom prst="rect">
                                  <a:avLst/>
                                </a:prstGeom>
                                <a:noFill/>
                                <a:ln>
                                  <a:noFill/>
                                </a:ln>
                                <a:effectLst/>
                              </wps:spPr>
                              <wps:txbx>
                                <w:txbxContent>
                                  <w:p>
                                    <w:pPr>
                                      <w:rPr>
                                        <w:rFonts w:hint="eastAsia" w:cs="Times New Roman"/>
                                        <w:lang w:val="en-US" w:eastAsia="zh-CN"/>
                                      </w:rPr>
                                    </w:pPr>
                                    <w:r>
                                      <w:rPr>
                                        <w:rFonts w:hint="eastAsia" w:cs="Times New Roman"/>
                                        <w:lang w:val="en-US" w:eastAsia="zh-CN"/>
                                      </w:rPr>
                                      <w:t>审核未通过</w:t>
                                    </w:r>
                                  </w:p>
                                </w:txbxContent>
                              </wps:txbx>
                              <wps:bodyPr upright="1"/>
                            </wps:wsp>
                            <wpg:grpSp>
                              <wpg:cNvPr id="102" name="组合 76"/>
                              <wpg:cNvGrpSpPr/>
                              <wpg:grpSpPr>
                                <a:xfrm>
                                  <a:off x="6321" y="107670"/>
                                  <a:ext cx="9394" cy="8232"/>
                                  <a:chOff x="4263" y="90045"/>
                                  <a:chExt cx="9394" cy="8232"/>
                                </a:xfrm>
                              </wpg:grpSpPr>
                              <wps:wsp>
                                <wps:cNvPr id="104" name="文本框 4"/>
                                <wps:cNvSpPr txBox="1"/>
                                <wps:spPr>
                                  <a:xfrm>
                                    <a:off x="7826" y="91238"/>
                                    <a:ext cx="3233" cy="591"/>
                                  </a:xfrm>
                                  <a:prstGeom prst="rect">
                                    <a:avLst/>
                                  </a:prstGeom>
                                  <a:noFill/>
                                  <a:ln>
                                    <a:noFill/>
                                  </a:ln>
                                </wps:spPr>
                                <wps:txbx>
                                  <w:txbxContent>
                                    <w:p>
                                      <w:pPr>
                                        <w:jc w:val="center"/>
                                        <w:rPr>
                                          <w:rFonts w:hint="eastAsia" w:cs="Times New Roman"/>
                                          <w:lang w:val="en-US" w:eastAsia="zh-CN"/>
                                        </w:rPr>
                                      </w:pPr>
                                      <w:r>
                                        <w:rPr>
                                          <w:rFonts w:hint="eastAsia" w:cs="Times New Roman"/>
                                          <w:lang w:val="en-US" w:eastAsia="zh-CN"/>
                                        </w:rPr>
                                        <w:t>审核通过，进入优质企业库</w:t>
                                      </w:r>
                                    </w:p>
                                  </w:txbxContent>
                                </wps:txbx>
                                <wps:bodyPr wrap="square" upright="1">
                                  <a:noAutofit/>
                                </wps:bodyPr>
                              </wps:wsp>
                              <wpg:grpSp>
                                <wpg:cNvPr id="105" name="组合 75"/>
                                <wpg:cNvGrpSpPr/>
                                <wpg:grpSpPr>
                                  <a:xfrm>
                                    <a:off x="4263" y="90045"/>
                                    <a:ext cx="9394" cy="8232"/>
                                    <a:chOff x="4263" y="90045"/>
                                    <a:chExt cx="9394" cy="8232"/>
                                  </a:xfrm>
                                </wpg:grpSpPr>
                                <wps:wsp>
                                  <wps:cNvPr id="120" name="直接箭头连接符 62"/>
                                  <wps:cNvCnPr/>
                                  <wps:spPr>
                                    <a:xfrm>
                                      <a:off x="9783" y="95675"/>
                                      <a:ext cx="2263" cy="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21" name="组合 48"/>
                                  <wpg:cNvGrpSpPr/>
                                  <wpg:grpSpPr>
                                    <a:xfrm rot="0">
                                      <a:off x="4263" y="90045"/>
                                      <a:ext cx="9394" cy="8232"/>
                                      <a:chOff x="7381" y="2653"/>
                                      <a:chExt cx="9394" cy="8232"/>
                                    </a:xfrm>
                                  </wpg:grpSpPr>
                                  <wps:wsp>
                                    <wps:cNvPr id="123" name="直接箭头连接符 9"/>
                                    <wps:cNvCnPr/>
                                    <wps:spPr>
                                      <a:xfrm flipH="1">
                                        <a:off x="11050" y="5022"/>
                                        <a:ext cx="2" cy="327"/>
                                      </a:xfrm>
                                      <a:prstGeom prst="straightConnector1">
                                        <a:avLst/>
                                      </a:prstGeom>
                                      <a:ln w="9525" cap="flat" cmpd="sng">
                                        <a:solidFill>
                                          <a:srgbClr val="000000"/>
                                        </a:solidFill>
                                        <a:prstDash val="solid"/>
                                        <a:round/>
                                        <a:headEnd type="none" w="med" len="med"/>
                                        <a:tailEnd type="triangle" w="med" len="med"/>
                                      </a:ln>
                                    </wps:spPr>
                                    <wps:bodyPr/>
                                  </wps:wsp>
                                  <wps:wsp>
                                    <wps:cNvPr id="125" name="流程图: 决策 10"/>
                                    <wps:cNvSpPr/>
                                    <wps:spPr>
                                      <a:xfrm>
                                        <a:off x="9154" y="5331"/>
                                        <a:ext cx="3867" cy="1004"/>
                                      </a:xfrm>
                                      <a:prstGeom prst="flowChartDecision">
                                        <a:avLst/>
                                      </a:prstGeom>
                                      <a:noFill/>
                                      <a:ln w="9525" cap="flat" cmpd="sng">
                                        <a:solidFill>
                                          <a:srgbClr val="000000"/>
                                        </a:solidFill>
                                        <a:prstDash val="solid"/>
                                        <a:miter/>
                                        <a:headEnd type="none" w="med" len="med"/>
                                        <a:tailEnd type="none" w="med" len="med"/>
                                      </a:ln>
                                    </wps:spPr>
                                    <wps:txbx>
                                      <w:txbxContent>
                                        <w:p>
                                          <w:pPr>
                                            <w:spacing w:line="240" w:lineRule="exact"/>
                                            <w:jc w:val="center"/>
                                            <w:rPr>
                                              <w:rFonts w:cs="Times New Roman"/>
                                            </w:rPr>
                                          </w:pPr>
                                          <w:r>
                                            <w:rPr>
                                              <w:rFonts w:hint="eastAsia" w:cs="Times New Roman"/>
                                            </w:rPr>
                                            <w:t>申请材料是否</w:t>
                                          </w:r>
                                        </w:p>
                                        <w:p>
                                          <w:pPr>
                                            <w:spacing w:line="240" w:lineRule="exact"/>
                                            <w:jc w:val="center"/>
                                            <w:rPr>
                                              <w:rFonts w:cs="Times New Roman"/>
                                            </w:rPr>
                                          </w:pPr>
                                          <w:r>
                                            <w:rPr>
                                              <w:rFonts w:hint="eastAsia" w:cs="Times New Roman"/>
                                            </w:rPr>
                                            <w:t>符合要求？</w:t>
                                          </w:r>
                                        </w:p>
                                        <w:p>
                                          <w:pPr>
                                            <w:rPr>
                                              <w:rFonts w:cs="Times New Roman"/>
                                            </w:rPr>
                                          </w:pPr>
                                        </w:p>
                                      </w:txbxContent>
                                    </wps:txbx>
                                    <wps:bodyPr upright="1"/>
                                  </wps:wsp>
                                  <wps:wsp>
                                    <wps:cNvPr id="126" name="流程图: 过程 11"/>
                                    <wps:cNvSpPr/>
                                    <wps:spPr>
                                      <a:xfrm>
                                        <a:off x="9466" y="2653"/>
                                        <a:ext cx="3545" cy="548"/>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cs="Times New Roman"/>
                                            </w:rPr>
                                          </w:pPr>
                                          <w:r>
                                            <w:rPr>
                                              <w:rFonts w:hint="eastAsia" w:cs="Times New Roman"/>
                                            </w:rPr>
                                            <w:t>申报主体填写申请表</w:t>
                                          </w:r>
                                        </w:p>
                                      </w:txbxContent>
                                    </wps:txbx>
                                    <wps:bodyPr upright="1"/>
                                  </wps:wsp>
                                  <wps:wsp>
                                    <wps:cNvPr id="127" name="直接箭头连接符 12"/>
                                    <wps:cNvCnPr/>
                                    <wps:spPr>
                                      <a:xfrm flipH="1">
                                        <a:off x="11048" y="3224"/>
                                        <a:ext cx="23" cy="1082"/>
                                      </a:xfrm>
                                      <a:prstGeom prst="straightConnector1">
                                        <a:avLst/>
                                      </a:prstGeom>
                                      <a:ln w="9525" cap="flat" cmpd="sng">
                                        <a:solidFill>
                                          <a:srgbClr val="000000"/>
                                        </a:solidFill>
                                        <a:prstDash val="solid"/>
                                        <a:round/>
                                        <a:headEnd type="none" w="med" len="med"/>
                                        <a:tailEnd type="triangle" w="med" len="med"/>
                                      </a:ln>
                                    </wps:spPr>
                                    <wps:bodyPr/>
                                  </wps:wsp>
                                  <wps:wsp>
                                    <wps:cNvPr id="128" name="流程图: 过程 15"/>
                                    <wps:cNvSpPr/>
                                    <wps:spPr>
                                      <a:xfrm>
                                        <a:off x="9407" y="4385"/>
                                        <a:ext cx="3613" cy="514"/>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申报主体线下提交申请材料</w:t>
                                          </w:r>
                                        </w:p>
                                      </w:txbxContent>
                                    </wps:txbx>
                                    <wps:bodyPr upright="1"/>
                                  </wps:wsp>
                                  <wpg:grpSp>
                                    <wpg:cNvPr id="129" name="组合 20"/>
                                    <wpg:cNvGrpSpPr/>
                                    <wpg:grpSpPr>
                                      <a:xfrm>
                                        <a:off x="7381" y="4272"/>
                                        <a:ext cx="2365" cy="1587"/>
                                        <a:chOff x="2368" y="3631"/>
                                        <a:chExt cx="2365" cy="1587"/>
                                      </a:xfrm>
                                    </wpg:grpSpPr>
                                    <wps:wsp>
                                      <wps:cNvPr id="130" name="文本框 16"/>
                                      <wps:cNvSpPr txBox="1"/>
                                      <wps:spPr>
                                        <a:xfrm>
                                          <a:off x="2555" y="4621"/>
                                          <a:ext cx="1548" cy="591"/>
                                        </a:xfrm>
                                        <a:prstGeom prst="rect">
                                          <a:avLst/>
                                        </a:prstGeom>
                                        <a:noFill/>
                                        <a:ln>
                                          <a:noFill/>
                                        </a:ln>
                                      </wps:spPr>
                                      <wps:txbx>
                                        <w:txbxContent>
                                          <w:p>
                                            <w:pPr>
                                              <w:jc w:val="center"/>
                                              <w:rPr>
                                                <w:rFonts w:hint="default" w:cs="Times New Roman"/>
                                                <w:lang w:val="en-US" w:eastAsia="zh-CN"/>
                                              </w:rPr>
                                            </w:pPr>
                                            <w:r>
                                              <w:rPr>
                                                <w:rFonts w:hint="eastAsia" w:cs="Times New Roman"/>
                                                <w:lang w:val="en-US" w:eastAsia="zh-CN"/>
                                              </w:rPr>
                                              <w:t>不符合要求</w:t>
                                            </w:r>
                                          </w:p>
                                        </w:txbxContent>
                                      </wps:txbx>
                                      <wps:bodyPr wrap="square" upright="1">
                                        <a:noAutofit/>
                                      </wps:bodyPr>
                                    </wps:wsp>
                                    <wps:wsp>
                                      <wps:cNvPr id="131" name="肘形连接符 17"/>
                                      <wps:cNvCnPr/>
                                      <wps:spPr>
                                        <a:xfrm flipV="1">
                                          <a:off x="2399" y="4031"/>
                                          <a:ext cx="1930" cy="1187"/>
                                        </a:xfrm>
                                        <a:prstGeom prst="bentConnector3">
                                          <a:avLst>
                                            <a:gd name="adj1" fmla="val 255"/>
                                          </a:avLst>
                                        </a:prstGeom>
                                        <a:ln w="9525" cap="flat" cmpd="sng">
                                          <a:solidFill>
                                            <a:srgbClr val="000000"/>
                                          </a:solidFill>
                                          <a:prstDash val="solid"/>
                                          <a:miter/>
                                          <a:headEnd type="none" w="med" len="med"/>
                                          <a:tailEnd type="triangle" w="med" len="med"/>
                                        </a:ln>
                                      </wps:spPr>
                                      <wps:bodyPr/>
                                    </wps:wsp>
                                    <wps:wsp>
                                      <wps:cNvPr id="132" name="直接箭头连接符 18"/>
                                      <wps:cNvCnPr/>
                                      <wps:spPr>
                                        <a:xfrm flipV="1">
                                          <a:off x="2368" y="5198"/>
                                          <a:ext cx="1751" cy="8"/>
                                        </a:xfrm>
                                        <a:prstGeom prst="straightConnector1">
                                          <a:avLst/>
                                        </a:prstGeom>
                                        <a:ln>
                                          <a:headEnd type="none" w="med" len="med"/>
                                          <a:tailEnd type="none" w="med" len="med"/>
                                        </a:ln>
                                      </wps:spPr>
                                      <wps:style>
                                        <a:lnRef idx="2">
                                          <a:schemeClr val="dk1"/>
                                        </a:lnRef>
                                        <a:fillRef idx="0">
                                          <a:schemeClr val="dk1"/>
                                        </a:fillRef>
                                        <a:effectRef idx="1">
                                          <a:schemeClr val="dk1"/>
                                        </a:effectRef>
                                        <a:fontRef idx="minor">
                                          <a:schemeClr val="tx1"/>
                                        </a:fontRef>
                                      </wps:style>
                                      <wps:bodyPr/>
                                    </wps:wsp>
                                    <wps:wsp>
                                      <wps:cNvPr id="133" name="文本框 19"/>
                                      <wps:cNvSpPr txBox="1"/>
                                      <wps:spPr>
                                        <a:xfrm>
                                          <a:off x="2381" y="3631"/>
                                          <a:ext cx="2352" cy="743"/>
                                        </a:xfrm>
                                        <a:prstGeom prst="rect">
                                          <a:avLst/>
                                        </a:prstGeom>
                                        <a:noFill/>
                                        <a:ln>
                                          <a:noFill/>
                                        </a:ln>
                                      </wps:spPr>
                                      <wps:txbx>
                                        <w:txbxContent>
                                          <w:p>
                                            <w:pPr>
                                              <w:rPr>
                                                <w:rFonts w:hint="eastAsia" w:cs="Times New Roman"/>
                                                <w:lang w:val="en-US" w:eastAsia="zh-CN"/>
                                              </w:rPr>
                                            </w:pPr>
                                            <w:r>
                                              <w:rPr>
                                                <w:rFonts w:hint="eastAsia" w:cs="Times New Roman"/>
                                                <w:lang w:val="en-US" w:eastAsia="zh-CN"/>
                                              </w:rPr>
                                              <w:t>告知所需材料要求</w:t>
                                            </w:r>
                                          </w:p>
                                        </w:txbxContent>
                                      </wps:txbx>
                                      <wps:bodyPr upright="1"/>
                                    </wps:wsp>
                                  </wpg:grpSp>
                                  <wps:wsp>
                                    <wps:cNvPr id="134" name="文本框 22"/>
                                    <wps:cNvSpPr txBox="1"/>
                                    <wps:spPr>
                                      <a:xfrm>
                                        <a:off x="13813" y="7830"/>
                                        <a:ext cx="1620" cy="613"/>
                                      </a:xfrm>
                                      <a:prstGeom prst="rect">
                                        <a:avLst/>
                                      </a:prstGeom>
                                      <a:noFill/>
                                      <a:ln>
                                        <a:noFill/>
                                      </a:ln>
                                    </wps:spPr>
                                    <wps:txbx>
                                      <w:txbxContent>
                                        <w:p>
                                          <w:pPr>
                                            <w:rPr>
                                              <w:rFonts w:hint="eastAsia" w:cs="Times New Roman"/>
                                              <w:lang w:val="en-US" w:eastAsia="zh-CN"/>
                                            </w:rPr>
                                          </w:pPr>
                                          <w:r>
                                            <w:rPr>
                                              <w:rFonts w:hint="eastAsia" w:cs="Times New Roman"/>
                                              <w:lang w:val="en-US" w:eastAsia="zh-CN"/>
                                            </w:rPr>
                                            <w:t>评审未通过</w:t>
                                          </w:r>
                                        </w:p>
                                        <w:p>
                                          <w:pPr>
                                            <w:rPr>
                                              <w:rFonts w:cs="Times New Roman"/>
                                            </w:rPr>
                                          </w:pPr>
                                        </w:p>
                                      </w:txbxContent>
                                    </wps:txbx>
                                    <wps:bodyPr upright="1"/>
                                  </wps:wsp>
                                  <wps:wsp>
                                    <wps:cNvPr id="135" name="流程图: 过程 30"/>
                                    <wps:cNvSpPr/>
                                    <wps:spPr>
                                      <a:xfrm>
                                        <a:off x="13657" y="10196"/>
                                        <a:ext cx="3118" cy="543"/>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cs="Times New Roman"/>
                                            </w:rPr>
                                          </w:pPr>
                                          <w:r>
                                            <w:rPr>
                                              <w:rFonts w:hint="eastAsia" w:cs="Times New Roman"/>
                                            </w:rPr>
                                            <w:t>告知申报主体审核结果</w:t>
                                          </w:r>
                                        </w:p>
                                      </w:txbxContent>
                                    </wps:txbx>
                                    <wps:bodyPr upright="1"/>
                                  </wps:wsp>
                                  <wps:wsp>
                                    <wps:cNvPr id="136" name="流程图: 过程 38"/>
                                    <wps:cNvSpPr/>
                                    <wps:spPr>
                                      <a:xfrm>
                                        <a:off x="8701" y="8706"/>
                                        <a:ext cx="5183" cy="480"/>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遴选结果报深圳市龙岗区工业化和信息局审核</w:t>
                                          </w:r>
                                        </w:p>
                                      </w:txbxContent>
                                    </wps:txbx>
                                    <wps:bodyPr upright="1"/>
                                  </wps:wsp>
                                  <wps:wsp>
                                    <wps:cNvPr id="137" name="流程图: 过程 43"/>
                                    <wps:cNvSpPr/>
                                    <wps:spPr>
                                      <a:xfrm>
                                        <a:off x="8616" y="10320"/>
                                        <a:ext cx="4883" cy="565"/>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lang w:val="en-US" w:eastAsia="zh-CN"/>
                                            </w:rPr>
                                          </w:pPr>
                                          <w:r>
                                            <w:rPr>
                                              <w:rFonts w:hint="eastAsia" w:cs="Times New Roman"/>
                                            </w:rPr>
                                            <w:t>完成</w:t>
                                          </w:r>
                                          <w:r>
                                            <w:rPr>
                                              <w:rFonts w:hint="eastAsia" w:cs="Times New Roman"/>
                                              <w:lang w:eastAsia="zh-CN"/>
                                            </w:rPr>
                                            <w:t>遴选</w:t>
                                          </w:r>
                                        </w:p>
                                        <w:p>
                                          <w:pPr>
                                            <w:rPr>
                                              <w:rFonts w:cs="Times New Roman"/>
                                            </w:rPr>
                                          </w:pPr>
                                        </w:p>
                                      </w:txbxContent>
                                    </wps:txbx>
                                    <wps:bodyPr upright="1"/>
                                  </wps:wsp>
                                </wpg:grpSp>
                                <wps:wsp>
                                  <wps:cNvPr id="138" name="流程图: 过程 38"/>
                                  <wps:cNvSpPr/>
                                  <wps:spPr>
                                    <a:xfrm>
                                      <a:off x="6197" y="95198"/>
                                      <a:ext cx="3627" cy="481"/>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cs="Times New Roman"/>
                                            <w:lang w:val="en-US" w:eastAsia="zh-CN"/>
                                          </w:rPr>
                                        </w:pPr>
                                        <w:r>
                                          <w:rPr>
                                            <w:rFonts w:hint="eastAsia" w:cs="Times New Roman"/>
                                            <w:lang w:val="en-US" w:eastAsia="zh-CN"/>
                                          </w:rPr>
                                          <w:t>专家评审</w:t>
                                        </w:r>
                                      </w:p>
                                    </w:txbxContent>
                                  </wps:txbx>
                                  <wps:bodyPr upright="1"/>
                                </wps:wsp>
                                <wps:wsp>
                                  <wps:cNvPr id="139" name="肘形连接符 72"/>
                                  <wps:cNvCnPr/>
                                  <wps:spPr>
                                    <a:xfrm rot="5400000" flipV="1">
                                      <a:off x="6895" y="92170"/>
                                      <a:ext cx="6398" cy="4259"/>
                                    </a:xfrm>
                                    <a:prstGeom prst="bentConnector3">
                                      <a:avLst>
                                        <a:gd name="adj1" fmla="val 16"/>
                                      </a:avLst>
                                    </a:prstGeom>
                                    <a:ln>
                                      <a:tailEnd type="arrow" w="med" len="med"/>
                                    </a:ln>
                                  </wps:spPr>
                                  <wps:style>
                                    <a:lnRef idx="2">
                                      <a:schemeClr val="dk1"/>
                                    </a:lnRef>
                                    <a:fillRef idx="0">
                                      <a:schemeClr val="dk1"/>
                                    </a:fillRef>
                                    <a:effectRef idx="1">
                                      <a:schemeClr val="dk1"/>
                                    </a:effectRef>
                                    <a:fontRef idx="minor">
                                      <a:schemeClr val="tx1"/>
                                    </a:fontRef>
                                  </wps:style>
                                  <wps:bodyPr/>
                                </wps:wsp>
                              </wpg:grpSp>
                            </wpg:grpSp>
                          </wpg:grpSp>
                          <wps:wsp>
                            <wps:cNvPr id="140" name="直接箭头连接符 12"/>
                            <wps:cNvCnPr/>
                            <wps:spPr>
                              <a:xfrm>
                                <a:off x="10004" y="92512"/>
                                <a:ext cx="16" cy="466"/>
                              </a:xfrm>
                              <a:prstGeom prst="straightConnector1">
                                <a:avLst/>
                              </a:prstGeom>
                              <a:ln w="9525" cap="flat" cmpd="sng">
                                <a:solidFill>
                                  <a:srgbClr val="000000"/>
                                </a:solidFill>
                                <a:prstDash val="solid"/>
                                <a:round/>
                                <a:headEnd type="none" w="med" len="med"/>
                                <a:tailEnd type="triangle" w="med" len="med"/>
                              </a:ln>
                            </wps:spPr>
                            <wps:bodyPr/>
                          </wps:wsp>
                          <wps:wsp>
                            <wps:cNvPr id="141" name="直接箭头连接符 12"/>
                            <wps:cNvCnPr/>
                            <wps:spPr>
                              <a:xfrm>
                                <a:off x="9924" y="94455"/>
                                <a:ext cx="0" cy="397"/>
                              </a:xfrm>
                              <a:prstGeom prst="straightConnector1">
                                <a:avLst/>
                              </a:prstGeom>
                              <a:ln w="9525" cap="flat" cmpd="sng">
                                <a:solidFill>
                                  <a:srgbClr val="000000"/>
                                </a:solidFill>
                                <a:prstDash val="solid"/>
                                <a:round/>
                                <a:headEnd type="none" w="med" len="med"/>
                                <a:tailEnd type="triangle" w="med" len="med"/>
                              </a:ln>
                            </wps:spPr>
                            <wps:bodyPr/>
                          </wps:wsp>
                          <wps:wsp>
                            <wps:cNvPr id="142" name="直接箭头连接符 12"/>
                            <wps:cNvCnPr/>
                            <wps:spPr>
                              <a:xfrm flipH="1">
                                <a:off x="9897" y="96101"/>
                                <a:ext cx="21" cy="334"/>
                              </a:xfrm>
                              <a:prstGeom prst="straightConnector1">
                                <a:avLst/>
                              </a:prstGeom>
                              <a:ln w="9525" cap="flat" cmpd="sng">
                                <a:solidFill>
                                  <a:srgbClr val="000000"/>
                                </a:solidFill>
                                <a:prstDash val="solid"/>
                                <a:round/>
                                <a:headEnd type="none" w="med" len="med"/>
                                <a:tailEnd type="triangle" w="med" len="med"/>
                              </a:ln>
                            </wps:spPr>
                            <wps:bodyPr/>
                          </wps:wsp>
                        </wpg:grpSp>
                        <wps:wsp>
                          <wps:cNvPr id="143" name="流程图: 过程 38"/>
                          <wps:cNvSpPr/>
                          <wps:spPr>
                            <a:xfrm>
                              <a:off x="8036" y="93922"/>
                              <a:ext cx="3627" cy="553"/>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cs="Times New Roman"/>
                                    <w:lang w:val="en-US" w:eastAsia="zh-CN"/>
                                  </w:rPr>
                                </w:pPr>
                                <w:r>
                                  <w:rPr>
                                    <w:rFonts w:hint="eastAsia" w:cs="Times New Roman" w:asciiTheme="minorHAnsi" w:hAnsiTheme="minorHAnsi" w:eastAsiaTheme="minorEastAsia"/>
                                    <w:b w:val="0"/>
                                    <w:bCs w:val="0"/>
                                    <w:sz w:val="21"/>
                                    <w:szCs w:val="24"/>
                                    <w:lang w:val="en-US" w:eastAsia="zh-CN"/>
                                  </w:rPr>
                                  <w:t>走访调研核查</w:t>
                                </w:r>
                              </w:p>
                            </w:txbxContent>
                          </wps:txbx>
                          <wps:bodyPr upright="1"/>
                        </wps:wsp>
                      </wpg:grpSp>
                      <wps:wsp>
                        <wps:cNvPr id="144" name="直接箭头连接符 12"/>
                        <wps:cNvCnPr/>
                        <wps:spPr>
                          <a:xfrm>
                            <a:off x="9709" y="456458"/>
                            <a:ext cx="1" cy="468"/>
                          </a:xfrm>
                          <a:prstGeom prst="straightConnector1">
                            <a:avLst/>
                          </a:prstGeom>
                          <a:ln w="9525" cap="flat" cmpd="sng">
                            <a:solidFill>
                              <a:srgbClr val="000000"/>
                            </a:solidFill>
                            <a:prstDash val="solid"/>
                            <a:round/>
                            <a:headEnd type="none" w="med" len="med"/>
                            <a:tailEnd type="triangle" w="med" len="med"/>
                          </a:ln>
                        </wps:spPr>
                        <wps:bodyPr/>
                      </wps:wsp>
                    </wpg:wgp>
                  </a:graphicData>
                </a:graphic>
              </wp:anchor>
            </w:drawing>
          </mc:Choice>
          <mc:Fallback>
            <w:pict>
              <v:group id="_x0000_s1026" o:spid="_x0000_s1026" o:spt="203" style="position:absolute;left:0pt;margin-left:-26.75pt;margin-top:9.05pt;height:529.9pt;width:469.7pt;z-index:251664384;mso-width-relative:page;mso-height-relative:page;" coordorigin="6033,451027" coordsize="9394,9458" o:gfxdata="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">
                <o:lock v:ext="edit" aspectratio="f"/>
                <v:group id="_x0000_s1026" o:spid="_x0000_s1026" o:spt="203" style="position:absolute;left:6033;top:451027;height:9458;width:9394;" coordorigin="6133,89036" coordsize="9394,9458" o:gfxdata="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">
                  <o:lock v:ext="edit" aspectratio="f"/>
                  <v:group id="组合 11" o:spid="_x0000_s1026" o:spt="203" style="position:absolute;left:6133;top:89036;height:9458;width:9394;" coordorigin="6297,88813" coordsize="9394,8232" o:gfxdata="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ZT8Ckb0A&#10;AADbAAAADwAAAAAAAAABACAAAAA4AAAAZHJzL2Rvd25yZXYueG1sUEsBAhQACgAAAAAAh07iQAAA&#10;AAAAAAAAAAAAAAQAAAAAAAAAAAAQAAAAFgAAAGRycy9QSwUGAAAAAAYABgBgAQAA3wMAAAAA&#10;">
                    <o:lock v:ext="edit" aspectratio="f"/>
                    <v:group id="组合 80" o:spid="_x0000_s1026" o:spt="203" style="position:absolute;left:6297;top:88813;height:8232;width:9394;" coordorigin="6321,107670" coordsize="9394,8232" o:gfxdata="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qE5fb0A&#10;AADbAAAADwAAAAAAAAABACAAAAA4AAAAZHJzL2Rvd25yZXYueG1sUEsBAhQACgAAAAAAh07iQAAA&#10;AAAAAAAAAAAAAAQAAAAAAAAAAAAQAAAAFgAAAGRycy9QSwUGAAAAAAYABgBgAQAA3wMAAAAA&#10;">
                      <o:lock v:ext="edit" aspectratio="f"/>
                      <v:shape id="文本框 44" o:spid="_x0000_s1026" o:spt="202" type="#_x0000_t202" style="position:absolute;left:11981;top:108153;height:459;width:1640;" filled="f" stroked="f" coordsize="21600,21600" o:gfxdata="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3rIb270AAADbAAAADwAAAAAAAAABACAAAAA4AAAA&#10;ZHJzL2Rvd25yZXYueG1sUEsBAhQACgAAAAAAh07iQAAAAAAAAAAAAAAAAAQAAAAAAAAAAAAQAAAA&#10;FgAAAGRycy9QSwUGAAAAAAYABgBbAQAAzAM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审核未通过</w:t>
                              </w:r>
                            </w:p>
                          </w:txbxContent>
                        </v:textbox>
                      </v:shape>
                      <v:group id="组合 76" o:spid="_x0000_s1026" o:spt="203" style="position:absolute;left:6321;top:107670;height:8232;width:9394;" coordorigin="4263,90045" coordsize="9394,8232" o:gfxdata="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EgSmPb0A&#10;AADcAAAADwAAAAAAAAABACAAAAA4AAAAZHJzL2Rvd25yZXYueG1sUEsBAhQACgAAAAAAh07iQAAA&#10;AAAAAAAAAAAAAAQAAAAAAAAAAAAQAAAAFgAAAGRycy9QSwUGAAAAAAYABgBgAQAA3wMAAAAA&#10;">
                        <o:lock v:ext="edit" aspectratio="f"/>
                        <v:shape id="文本框 4" o:spid="_x0000_s1026" o:spt="202" type="#_x0000_t202" style="position:absolute;left:7826;top:91238;height:591;width:3233;" filled="f" stroked="f" coordsize="21600,21600" o:gfxdata="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VTUebroAAADcAAAADwAAAAAAAAABACAAAAA4AAAAZHJz&#10;L2Rvd25yZXYueG1sUEsBAhQACgAAAAAAh07iQAAAAAAAAAAAAAAAAAQAAAAAAAAAAAAQAAAAFgAA&#10;AGRycy9QSwUGAAAAAAYABgBbAQAAyQMAAAAA&#10;">
                          <v:fill on="f" focussize="0,0"/>
                          <v:stroke on="f"/>
                          <v:imagedata o:title=""/>
                          <o:lock v:ext="edit" aspectratio="f"/>
                          <v:textbox>
                            <w:txbxContent>
                              <w:p>
                                <w:pPr>
                                  <w:jc w:val="center"/>
                                  <w:rPr>
                                    <w:rFonts w:hint="eastAsia" w:cs="Times New Roman"/>
                                    <w:lang w:val="en-US" w:eastAsia="zh-CN"/>
                                  </w:rPr>
                                </w:pPr>
                                <w:r>
                                  <w:rPr>
                                    <w:rFonts w:hint="eastAsia" w:cs="Times New Roman"/>
                                    <w:lang w:val="en-US" w:eastAsia="zh-CN"/>
                                  </w:rPr>
                                  <w:t>审核通过，进入优质企业库</w:t>
                                </w:r>
                              </w:p>
                            </w:txbxContent>
                          </v:textbox>
                        </v:shape>
                        <v:group id="组合 75" o:spid="_x0000_s1026" o:spt="203" style="position:absolute;left:4263;top:90045;height:8232;width:9394;" coordorigin="4263,90045" coordsize="9394,8232" o:gfxdata="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ne0+Sb0A&#10;AADcAAAADwAAAAAAAAABACAAAAA4AAAAZHJzL2Rvd25yZXYueG1sUEsBAhQACgAAAAAAh07iQAAA&#10;AAAAAAAAAAAAAAQAAAAAAAAAAAAQAAAAFgAAAGRycy9QSwUGAAAAAAYABgBgAQAA3wMAAAAA&#10;">
                          <o:lock v:ext="edit" aspectratio="f"/>
                          <v:shape id="直接箭头连接符 62" o:spid="_x0000_s1026" o:spt="32" type="#_x0000_t32" style="position:absolute;left:9783;top:95675;height:42;width:2263;" filled="f" stroked="t" coordsize="21600,21600" o:gfxdata="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J/V0m70AAADcAAAADwAAAAAAAAABACAAAAA4AAAA&#10;ZHJzL2Rvd25yZXYueG1sUEsBAhQACgAAAAAAh07iQAAAAAAAAAAAAAAAAAQAAAAAAAAAAAAQAAAA&#10;FgAAAGRycy9QSwUGAAAAAAYABgBbAQAAzAMAAAAA&#10;">
                            <v:fill on="f" focussize="0,0"/>
                            <v:stroke weight="0.5pt" color="#000000 [3213]" miterlimit="8" joinstyle="miter" endarrow="block"/>
                            <v:imagedata o:title=""/>
                            <o:lock v:ext="edit" aspectratio="f"/>
                          </v:shape>
                          <v:group id="组合 48" o:spid="_x0000_s1026" o:spt="203" style="position:absolute;left:4263;top:90045;height:8232;width:9394;" coordorigin="7381,2653" coordsize="9394,8232" o:gfxdata="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qWNkKr0A&#10;AADcAAAADwAAAAAAAAABACAAAAA4AAAAZHJzL2Rvd25yZXYueG1sUEsBAhQACgAAAAAAh07iQAAA&#10;AAAAAAAAAAAAAAQAAAAAAAAAAAAQAAAAFgAAAGRycy9QSwUGAAAAAAYABgBgAQAA3wMAAAAA&#10;">
                            <o:lock v:ext="edit" aspectratio="f"/>
                            <v:shape id="直接箭头连接符 9" o:spid="_x0000_s1026" o:spt="32" type="#_x0000_t32" style="position:absolute;left:11050;top:5022;flip:x;height:327;width:2;" filled="f" stroked="t" coordsize="21600,21600" o:gfxdata="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&#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F0Zx++7AAAA3AAAAA8AAAAAAAAAAQAgAAAAOAAAAGRy&#10;cy9kb3ducmV2LnhtbFBLAQIUAAoAAAAAAIdO4kAAAAAAAAAAAAAAAAAEAAAAAAAAAAAAEAAAABYA&#10;AABkcnMvUEsFBgAAAAAGAAYAWwEAAMoDAAAAAA==&#10;">
                              <v:fill on="f" focussize="0,0"/>
                              <v:stroke color="#000000" joinstyle="round" endarrow="block"/>
                              <v:imagedata o:title=""/>
                              <o:lock v:ext="edit" aspectratio="f"/>
                            </v:shape>
                            <v:shape id="流程图: 决策 10" o:spid="_x0000_s1026" o:spt="110" type="#_x0000_t110" style="position:absolute;left:9154;top:5331;height:1004;width:3867;" filled="f" stroked="t" coordsize="21600,21600" o:gfxdata="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fDPy6b0AAADcAAAADwAAAAAAAAABACAAAAA4AAAA&#10;ZHJzL2Rvd25yZXYueG1sUEsBAhQACgAAAAAAh07iQAAAAAAAAAAAAAAAAAQAAAAAAAAAAAAQAAAA&#10;FgAAAGRycy9QSwUGAAAAAAYABgBbAQAAzAMAAAAA&#10;">
                              <v:fill on="f" focussize="0,0"/>
                              <v:stroke color="#000000" joinstyle="miter"/>
                              <v:imagedata o:title=""/>
                              <o:lock v:ext="edit" aspectratio="f"/>
                              <v:textbox>
                                <w:txbxContent>
                                  <w:p>
                                    <w:pPr>
                                      <w:spacing w:line="240" w:lineRule="exact"/>
                                      <w:jc w:val="center"/>
                                      <w:rPr>
                                        <w:rFonts w:cs="Times New Roman"/>
                                      </w:rPr>
                                    </w:pPr>
                                    <w:r>
                                      <w:rPr>
                                        <w:rFonts w:hint="eastAsia" w:cs="Times New Roman"/>
                                      </w:rPr>
                                      <w:t>申请材料是否</w:t>
                                    </w:r>
                                  </w:p>
                                  <w:p>
                                    <w:pPr>
                                      <w:spacing w:line="240" w:lineRule="exact"/>
                                      <w:jc w:val="center"/>
                                      <w:rPr>
                                        <w:rFonts w:cs="Times New Roman"/>
                                      </w:rPr>
                                    </w:pPr>
                                    <w:r>
                                      <w:rPr>
                                        <w:rFonts w:hint="eastAsia" w:cs="Times New Roman"/>
                                      </w:rPr>
                                      <w:t>符合要求？</w:t>
                                    </w:r>
                                  </w:p>
                                  <w:p>
                                    <w:pPr>
                                      <w:rPr>
                                        <w:rFonts w:cs="Times New Roman"/>
                                      </w:rPr>
                                    </w:pPr>
                                  </w:p>
                                </w:txbxContent>
                              </v:textbox>
                            </v:shape>
                            <v:shape id="流程图: 过程 11" o:spid="_x0000_s1026" o:spt="109" type="#_x0000_t109" style="position:absolute;left:9466;top:2653;height:548;width:3545;" filled="f" stroked="t" coordsize="21600,21600" o:gfxdata="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O2c98a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cs="Times New Roman"/>
                                      </w:rPr>
                                    </w:pPr>
                                    <w:r>
                                      <w:rPr>
                                        <w:rFonts w:hint="eastAsia" w:cs="Times New Roman"/>
                                      </w:rPr>
                                      <w:t>申报主体填写申请表</w:t>
                                    </w:r>
                                  </w:p>
                                </w:txbxContent>
                              </v:textbox>
                            </v:shape>
                            <v:shape id="直接箭头连接符 12" o:spid="_x0000_s1026" o:spt="32" type="#_x0000_t32" style="position:absolute;left:11048;top:3224;flip:x;height:1082;width:23;" filled="f" stroked="t" coordsize="21600,21600" o:gfxdata="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&#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CIiwey7AAAA3AAAAA8AAAAAAAAAAQAgAAAAOAAAAGRy&#10;cy9kb3ducmV2LnhtbFBLAQIUAAoAAAAAAIdO4kAAAAAAAAAAAAAAAAAEAAAAAAAAAAAAEAAAABYA&#10;AABkcnMvUEsFBgAAAAAGAAYAWwEAAMoDAAAAAA==&#10;">
                              <v:fill on="f" focussize="0,0"/>
                              <v:stroke color="#000000" joinstyle="round" endarrow="block"/>
                              <v:imagedata o:title=""/>
                              <o:lock v:ext="edit" aspectratio="f"/>
                            </v:shape>
                            <v:shape id="流程图: 过程 15" o:spid="_x0000_s1026" o:spt="109" type="#_x0000_t109" style="position:absolute;left:9407;top:4385;height:514;width:3613;" filled="f" stroked="t" coordsize="21600,21600" o:gfxdata="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80/GL70AAADcAAAADwAAAAAAAAABACAAAAA4AAAA&#10;ZHJzL2Rvd25yZXYueG1sUEsBAhQACgAAAAAAh07iQAAAAAAAAAAAAAAAAAQAAAAAAAAAAAAQAAAA&#10;FgAAAGRycy9QSwUGAAAAAAYABgBbAQAAzAM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申报主体线下提交申请材料</w:t>
                                    </w:r>
                                  </w:p>
                                </w:txbxContent>
                              </v:textbox>
                            </v:shape>
                            <v:group id="组合 20" o:spid="_x0000_s1026" o:spt="203" style="position:absolute;left:7381;top:4272;height:1587;width:2365;" coordorigin="2368,3631" coordsize="2365,1587" o:gfxdata="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">
                              <o:lock v:ext="edit" aspectratio="f"/>
                              <v:shape id="文本框 16" o:spid="_x0000_s1026" o:spt="202" type="#_x0000_t202" style="position:absolute;left:2555;top:4621;height:591;width:1548;" filled="f" stroked="f" coordsize="21600,21600" o:gfxdata="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">
                                <v:fill on="f" focussize="0,0"/>
                                <v:stroke on="f"/>
                                <v:imagedata o:title=""/>
                                <o:lock v:ext="edit" aspectratio="f"/>
                                <v:textbox>
                                  <w:txbxContent>
                                    <w:p>
                                      <w:pPr>
                                        <w:jc w:val="center"/>
                                        <w:rPr>
                                          <w:rFonts w:hint="default" w:cs="Times New Roman"/>
                                          <w:lang w:val="en-US" w:eastAsia="zh-CN"/>
                                        </w:rPr>
                                      </w:pPr>
                                      <w:r>
                                        <w:rPr>
                                          <w:rFonts w:hint="eastAsia" w:cs="Times New Roman"/>
                                          <w:lang w:val="en-US" w:eastAsia="zh-CN"/>
                                        </w:rPr>
                                        <w:t>不符合要求</w:t>
                                      </w:r>
                                    </w:p>
                                  </w:txbxContent>
                                </v:textbox>
                              </v:shape>
                              <v:shape id="肘形连接符 17" o:spid="_x0000_s1026" o:spt="34" type="#_x0000_t34" style="position:absolute;left:2399;top:4031;flip:y;height:1187;width:1930;" filled="f" stroked="t" coordsize="21600,21600" o:gfxdata="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HR0MLb0AAADcAAAADwAAAAAAAAABACAAAAA4AAAA&#10;ZHJzL2Rvd25yZXYueG1sUEsBAhQACgAAAAAAh07iQAAAAAAAAAAAAAAAAAQAAAAAAAAAAAAQAAAA&#10;FgAAAGRycy9QSwUGAAAAAAYABgBbAQAAzAMAAAAA&#10;" adj="55">
                                <v:fill on="f" focussize="0,0"/>
                                <v:stroke color="#000000" joinstyle="miter" endarrow="block"/>
                                <v:imagedata o:title=""/>
                                <o:lock v:ext="edit" aspectratio="f"/>
                              </v:shape>
                              <v:shape id="直接箭头连接符 18" o:spid="_x0000_s1026" o:spt="32" type="#_x0000_t32" style="position:absolute;left:2368;top:5198;flip:y;height:8;width:1751;" filled="f" stroked="t" coordsize="21600,21600" o:gfxdata="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CzqVq4vAAAANwAAAAPAAAAAAAAAAEAIAAAADgAAABk&#10;cnMvZG93bnJldi54bWxQSwECFAAKAAAAAACHTuJAAAAAAAAAAAAAAAAABAAAAAAAAAAAABAAAAAW&#10;AAAAZHJzL1BLBQYAAAAABgAGAFsBAADLAwAAAAA=&#10;">
                                <v:fill on="f" focussize="0,0"/>
                                <v:stroke weight="1pt" color="#000000 [3200]" miterlimit="8" joinstyle="miter"/>
                                <v:imagedata o:title=""/>
                                <o:lock v:ext="edit" aspectratio="f"/>
                              </v:shape>
                              <v:shape id="文本框 19" o:spid="_x0000_s1026" o:spt="202" type="#_x0000_t202" style="position:absolute;left:2381;top:3631;height:743;width:2352;" filled="f" stroked="f" coordsize="21600,21600" o:gfxdata="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AUsEynvAAAANwAAAAPAAAAAAAAAAEAIAAAADgAAABk&#10;cnMvZG93bnJldi54bWxQSwECFAAKAAAAAACHTuJAAAAAAAAAAAAAAAAABAAAAAAAAAAAABAAAAAW&#10;AAAAZHJzL1BLBQYAAAAABgAGAFsBAADLAw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告知所需材料要求</w:t>
                                      </w:r>
                                    </w:p>
                                  </w:txbxContent>
                                </v:textbox>
                              </v:shape>
                            </v:group>
                            <v:shape id="文本框 22" o:spid="_x0000_s1026" o:spt="202" type="#_x0000_t202" style="position:absolute;left:13813;top:7830;height:613;width:1620;" filled="f" stroked="f" coordsize="21600,21600" o:gfxdata="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CbWdTTvAAAANwAAAAPAAAAAAAAAAEAIAAAADgAAABk&#10;cnMvZG93bnJldi54bWxQSwECFAAKAAAAAACHTuJAAAAAAAAAAAAAAAAABAAAAAAAAAAAABAAAAAW&#10;AAAAZHJzL1BLBQYAAAAABgAGAFsBAADLAw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评审未通过</w:t>
                                    </w:r>
                                  </w:p>
                                  <w:p>
                                    <w:pPr>
                                      <w:rPr>
                                        <w:rFonts w:cs="Times New Roman"/>
                                      </w:rPr>
                                    </w:pPr>
                                  </w:p>
                                </w:txbxContent>
                              </v:textbox>
                            </v:shape>
                            <v:shape id="流程图: 过程 30" o:spid="_x0000_s1026" o:spt="109" type="#_x0000_t109" style="position:absolute;left:13657;top:10196;height:543;width:3118;" filled="f" stroked="t" coordsize="21600,21600" o:gfxdata="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JiX/2y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cs="Times New Roman"/>
                                      </w:rPr>
                                    </w:pPr>
                                    <w:r>
                                      <w:rPr>
                                        <w:rFonts w:hint="eastAsia" w:cs="Times New Roman"/>
                                      </w:rPr>
                                      <w:t>告知申报主体审核结果</w:t>
                                    </w:r>
                                  </w:p>
                                </w:txbxContent>
                              </v:textbox>
                            </v:shape>
                            <v:shape id="流程图: 过程 38" o:spid="_x0000_s1026" o:spt="109" type="#_x0000_t109" style="position:absolute;left:8701;top:8706;height:480;width:5183;" filled="f" stroked="t" coordsize="21600,21600" o:gfxdata="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aEVhG7oAAADcAAAADwAAAAAAAAABACAAAAA4AAAAZHJz&#10;L2Rvd25yZXYueG1sUEsBAhQACgAAAAAAh07iQAAAAAAAAAAAAAAAAAQAAAAAAAAAAAAQAAAAFgAA&#10;AGRycy9QSwUGAAAAAAYABgBbAQAAyQM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遴选结果报深圳市龙岗区工业化和信息局审核</w:t>
                                    </w:r>
                                  </w:p>
                                </w:txbxContent>
                              </v:textbox>
                            </v:shape>
                            <v:shape id="流程图: 过程 43" o:spid="_x0000_s1026" o:spt="109" type="#_x0000_t109" style="position:absolute;left:8616;top:10320;height:565;width:4883;" filled="f" stroked="t" coordsize="21600,21600" o:gfxdata="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AcJxIC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hint="default"/>
                                        <w:lang w:val="en-US" w:eastAsia="zh-CN"/>
                                      </w:rPr>
                                    </w:pPr>
                                    <w:r>
                                      <w:rPr>
                                        <w:rFonts w:hint="eastAsia" w:cs="Times New Roman"/>
                                      </w:rPr>
                                      <w:t>完成</w:t>
                                    </w:r>
                                    <w:r>
                                      <w:rPr>
                                        <w:rFonts w:hint="eastAsia" w:cs="Times New Roman"/>
                                        <w:lang w:eastAsia="zh-CN"/>
                                      </w:rPr>
                                      <w:t>遴选</w:t>
                                    </w:r>
                                  </w:p>
                                  <w:p>
                                    <w:pPr>
                                      <w:rPr>
                                        <w:rFonts w:cs="Times New Roman"/>
                                      </w:rPr>
                                    </w:pPr>
                                  </w:p>
                                </w:txbxContent>
                              </v:textbox>
                            </v:shape>
                          </v:group>
                          <v:shape id="流程图: 过程 38" o:spid="_x0000_s1026" o:spt="109" type="#_x0000_t109" style="position:absolute;left:6197;top:95198;height:481;width:3627;" filled="f" stroked="t" coordsize="21600,21600" o:gfxdata="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dpZQ8r0AAADcAAAADwAAAAAAAAABACAAAAA4AAAA&#10;ZHJzL2Rvd25yZXYueG1sUEsBAhQACgAAAAAAh07iQAAAAAAAAAAAAAAAAAQAAAAAAAAAAAAQAAAA&#10;FgAAAGRycy9QSwUGAAAAAAYABgBbAQAAzAMAAAAA&#10;">
                            <v:fill on="f" focussize="0,0"/>
                            <v:stroke color="#000000" joinstyle="miter"/>
                            <v:imagedata o:title=""/>
                            <o:lock v:ext="edit" aspectratio="f"/>
                            <v:textbox>
                              <w:txbxContent>
                                <w:p>
                                  <w:pPr>
                                    <w:jc w:val="center"/>
                                    <w:rPr>
                                      <w:rFonts w:hint="default" w:cs="Times New Roman"/>
                                      <w:lang w:val="en-US" w:eastAsia="zh-CN"/>
                                    </w:rPr>
                                  </w:pPr>
                                  <w:r>
                                    <w:rPr>
                                      <w:rFonts w:hint="eastAsia" w:cs="Times New Roman"/>
                                      <w:lang w:val="en-US" w:eastAsia="zh-CN"/>
                                    </w:rPr>
                                    <w:t>专家评审</w:t>
                                  </w:r>
                                </w:p>
                              </w:txbxContent>
                            </v:textbox>
                          </v:shape>
                          <v:shape id="肘形连接符 72" o:spid="_x0000_s1026" o:spt="34" type="#_x0000_t34" style="position:absolute;left:6895;top:92170;flip:y;height:4259;width:6398;rotation:-5898240f;" filled="f" stroked="t" coordsize="21600,21600" o:gfxdata="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M0XcmS7AAAA3AAAAA8AAAAAAAAAAQAgAAAAOAAAAGRy&#10;cy9kb3ducmV2LnhtbFBLAQIUAAoAAAAAAIdO4kAAAAAAAAAAAAAAAAAEAAAAAAAAAAAAEAAAABYA&#10;AABkcnMvUEsFBgAAAAAGAAYAWwEAAMoDAAAAAA==&#10;" adj="3">
                            <v:fill on="f" focussize="0,0"/>
                            <v:stroke weight="1pt" color="#000000 [3200]" miterlimit="8" joinstyle="miter" endarrow="open"/>
                            <v:imagedata o:title=""/>
                            <o:lock v:ext="edit" aspectratio="f"/>
                          </v:shape>
                        </v:group>
                      </v:group>
                    </v:group>
                    <v:shape id="直接箭头连接符 12" o:spid="_x0000_s1026" o:spt="32" type="#_x0000_t32" style="position:absolute;left:10004;top:92512;height:466;width:16;" filled="f" stroked="t" coordsize="21600,21600" o:gfxdata="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">
                      <v:fill on="f" focussize="0,0"/>
                      <v:stroke color="#000000" joinstyle="round" endarrow="block"/>
                      <v:imagedata o:title=""/>
                      <o:lock v:ext="edit" aspectratio="f"/>
                    </v:shape>
                    <v:shape id="直接箭头连接符 12" o:spid="_x0000_s1026" o:spt="32" type="#_x0000_t32" style="position:absolute;left:9924;top:94455;height:397;width:0;" filled="f" stroked="t" coordsize="21600,21600" o:gfxdata="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AzWtVUvAAAANwAAAAPAAAAAAAAAAEAIAAAADgAAABk&#10;cnMvZG93bnJldi54bWxQSwECFAAKAAAAAACHTuJAAAAAAAAAAAAAAAAABAAAAAAAAAAAABAAAAAW&#10;AAAAZHJzL1BLBQYAAAAABgAGAFsBAADLAwAAAAA=&#10;">
                      <v:fill on="f" focussize="0,0"/>
                      <v:stroke color="#000000" joinstyle="round" endarrow="block"/>
                      <v:imagedata o:title=""/>
                      <o:lock v:ext="edit" aspectratio="f"/>
                    </v:shape>
                    <v:shape id="直接箭头连接符 12" o:spid="_x0000_s1026" o:spt="32" type="#_x0000_t32" style="position:absolute;left:9897;top:96101;flip:x;height:334;width:21;" filled="f" stroked="t" coordsize="21600,21600" o:gfxdata="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&#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O+Kh9S7AAAA3AAAAA8AAAAAAAAAAQAgAAAAOAAAAGRy&#10;cy9kb3ducmV2LnhtbFBLAQIUAAoAAAAAAIdO4kAAAAAAAAAAAAAAAAAEAAAAAAAAAAAAEAAAABYA&#10;AABkcnMvUEsFBgAAAAAGAAYAWwEAAMoDAAAAAA==&#10;">
                      <v:fill on="f" focussize="0,0"/>
                      <v:stroke color="#000000" joinstyle="round" endarrow="block"/>
                      <v:imagedata o:title=""/>
                      <o:lock v:ext="edit" aspectratio="f"/>
                    </v:shape>
                  </v:group>
                  <v:shape id="流程图: 过程 38" o:spid="_x0000_s1026" o:spt="109" type="#_x0000_t109" style="position:absolute;left:8036;top:93922;height:553;width:3627;" filled="f" stroked="t" coordsize="21600,21600" o:gfxdata="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CA0sf6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hint="default" w:cs="Times New Roman"/>
                              <w:lang w:val="en-US" w:eastAsia="zh-CN"/>
                            </w:rPr>
                          </w:pPr>
                          <w:r>
                            <w:rPr>
                              <w:rFonts w:hint="eastAsia" w:cs="Times New Roman" w:asciiTheme="minorHAnsi" w:hAnsiTheme="minorHAnsi" w:eastAsiaTheme="minorEastAsia"/>
                              <w:b w:val="0"/>
                              <w:bCs w:val="0"/>
                              <w:sz w:val="21"/>
                              <w:szCs w:val="24"/>
                              <w:lang w:val="en-US" w:eastAsia="zh-CN"/>
                            </w:rPr>
                            <w:t>走访调研核查</w:t>
                          </w:r>
                        </w:p>
                      </w:txbxContent>
                    </v:textbox>
                  </v:shape>
                </v:group>
                <v:shape id="直接箭头连接符 12" o:spid="_x0000_s1026" o:spt="32" type="#_x0000_t32" style="position:absolute;left:9709;top:456458;height:468;width:1;" filled="f" stroked="t" coordsize="21600,21600" o:gfxdata="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AjLXbMvAAAANwAAAAPAAAAAAAAAAEAIAAAADgAAABk&#10;cnMvZG93bnJldi54bWxQSwECFAAKAAAAAACHTuJAAAAAAAAAAAAAAAAABAAAAAAAAAAAABAAAAAW&#10;AAAAZHJzL1BLBQYAAAAABgAGAFsBAADLAwAAAAA=&#10;">
                  <v:fill on="f" focussize="0,0"/>
                  <v:stroke color="#000000" joinstyle="round" endarrow="block"/>
                  <v:imagedata o:title=""/>
                  <o:lock v:ext="edit" aspectratio="f"/>
                </v:shape>
              </v:group>
            </w:pict>
          </mc:Fallback>
        </mc:AlternateContent>
      </w:r>
    </w:p>
    <w:p>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cs="黑体"/>
          <w:sz w:val="32"/>
          <w:szCs w:val="32"/>
          <w:lang w:val="en-US" w:eastAsia="zh-CN"/>
        </w:rPr>
      </w:pPr>
      <w:r>
        <mc:AlternateContent>
          <mc:Choice Requires="wps">
            <w:drawing>
              <wp:anchor distT="0" distB="0" distL="114300" distR="114300" simplePos="0" relativeHeight="251666432" behindDoc="0" locked="0" layoutInCell="1" allowOverlap="1">
                <wp:simplePos x="0" y="0"/>
                <wp:positionH relativeFrom="column">
                  <wp:posOffset>1946275</wp:posOffset>
                </wp:positionH>
                <wp:positionV relativeFrom="paragraph">
                  <wp:posOffset>5151755</wp:posOffset>
                </wp:positionV>
                <wp:extent cx="7620" cy="216535"/>
                <wp:effectExtent l="33020" t="0" r="35560" b="12065"/>
                <wp:wrapNone/>
                <wp:docPr id="147" name="直接箭头连接符 12"/>
                <wp:cNvGraphicFramePr/>
                <a:graphic xmlns:a="http://schemas.openxmlformats.org/drawingml/2006/main">
                  <a:graphicData uri="http://schemas.microsoft.com/office/word/2010/wordprocessingShape">
                    <wps:wsp>
                      <wps:cNvCnPr/>
                      <wps:spPr>
                        <a:xfrm>
                          <a:off x="0" y="0"/>
                          <a:ext cx="7620" cy="216535"/>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2" o:spid="_x0000_s1026" o:spt="32" type="#_x0000_t32" style="position:absolute;left:0pt;margin-left:153.25pt;margin-top:405.65pt;height:17.05pt;width:0.6pt;z-index:251666432;mso-width-relative:page;mso-height-relative:page;" filled="f" stroked="t" coordsize="21600,21600" o:gfxdata="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469900</wp:posOffset>
                </wp:positionH>
                <wp:positionV relativeFrom="paragraph">
                  <wp:posOffset>5347335</wp:posOffset>
                </wp:positionV>
                <wp:extent cx="3291205" cy="320675"/>
                <wp:effectExtent l="4445" t="5080" r="19050" b="17145"/>
                <wp:wrapNone/>
                <wp:docPr id="146" name="流程图: 过程 38"/>
                <wp:cNvGraphicFramePr/>
                <a:graphic xmlns:a="http://schemas.openxmlformats.org/drawingml/2006/main">
                  <a:graphicData uri="http://schemas.microsoft.com/office/word/2010/wordprocessingShape">
                    <wps:wsp>
                      <wps:cNvSpPr/>
                      <wps:spPr>
                        <a:xfrm>
                          <a:off x="0" y="0"/>
                          <a:ext cx="3291205" cy="320675"/>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遴选结果公示</w:t>
                            </w:r>
                          </w:p>
                        </w:txbxContent>
                      </wps:txbx>
                      <wps:bodyPr upright="1"/>
                    </wps:wsp>
                  </a:graphicData>
                </a:graphic>
              </wp:anchor>
            </w:drawing>
          </mc:Choice>
          <mc:Fallback>
            <w:pict>
              <v:shape id="流程图: 过程 38" o:spid="_x0000_s1026" o:spt="109" type="#_x0000_t109" style="position:absolute;left:0pt;margin-left:37pt;margin-top:421.05pt;height:25.25pt;width:259.15pt;z-index:251665408;mso-width-relative:page;mso-height-relative:page;" filled="f" stroked="t" coordsize="21600,21600" o:gfxdata="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遴选结果公示</w:t>
                      </w:r>
                    </w:p>
                  </w:txbxContent>
                </v:textbox>
              </v:shape>
            </w:pict>
          </mc:Fallback>
        </mc:AlternateContent>
      </w:r>
      <w:r>
        <w:rPr>
          <w:rFonts w:hint="eastAsia" w:ascii="黑体" w:hAnsi="黑体" w:eastAsia="黑体" w:cs="黑体"/>
          <w:sz w:val="32"/>
          <w:szCs w:val="32"/>
          <w:lang w:val="en-US" w:eastAsia="zh-CN"/>
        </w:rPr>
        <w:br w:type="page"/>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420" w:leftChars="0" w:firstLine="0"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二、租赁部分</w:t>
      </w:r>
    </w:p>
    <w:p>
      <w:pPr>
        <w:pStyle w:val="2"/>
        <w:rPr>
          <w:rFonts w:hint="default"/>
          <w:lang w:val="en-US"/>
        </w:rPr>
      </w:pPr>
    </w:p>
    <w:p>
      <w:pPr>
        <w:pStyle w:val="2"/>
        <w:rPr>
          <w:rFonts w:hint="default"/>
          <w:lang w:val="en-US"/>
        </w:rPr>
      </w:pPr>
      <w:r>
        <mc:AlternateContent>
          <mc:Choice Requires="wps">
            <w:drawing>
              <wp:anchor distT="0" distB="0" distL="114300" distR="114300" simplePos="0" relativeHeight="251668480" behindDoc="0" locked="0" layoutInCell="1" allowOverlap="1">
                <wp:simplePos x="0" y="0"/>
                <wp:positionH relativeFrom="column">
                  <wp:posOffset>1873885</wp:posOffset>
                </wp:positionH>
                <wp:positionV relativeFrom="paragraph">
                  <wp:posOffset>6003290</wp:posOffset>
                </wp:positionV>
                <wp:extent cx="0" cy="311785"/>
                <wp:effectExtent l="38100" t="0" r="38100" b="12065"/>
                <wp:wrapNone/>
                <wp:docPr id="149" name="直接箭头连接符 12"/>
                <wp:cNvGraphicFramePr/>
                <a:graphic xmlns:a="http://schemas.openxmlformats.org/drawingml/2006/main">
                  <a:graphicData uri="http://schemas.microsoft.com/office/word/2010/wordprocessingShape">
                    <wps:wsp>
                      <wps:cNvCnPr/>
                      <wps:spPr>
                        <a:xfrm>
                          <a:off x="0" y="0"/>
                          <a:ext cx="0" cy="312071"/>
                        </a:xfrm>
                        <a:prstGeom prst="straightConnector1">
                          <a:avLst/>
                        </a:prstGeom>
                        <a:ln w="9525" cap="flat" cmpd="sng">
                          <a:solidFill>
                            <a:srgbClr val="000000"/>
                          </a:solidFill>
                          <a:prstDash val="solid"/>
                          <a:round/>
                          <a:headEnd type="none" w="med" len="med"/>
                          <a:tailEnd type="triangle" w="med" len="med"/>
                        </a:ln>
                      </wps:spPr>
                      <wps:bodyPr/>
                    </wps:wsp>
                  </a:graphicData>
                </a:graphic>
              </wp:anchor>
            </w:drawing>
          </mc:Choice>
          <mc:Fallback>
            <w:pict>
              <v:shape id="直接箭头连接符 12" o:spid="_x0000_s1026" o:spt="32" type="#_x0000_t32" style="position:absolute;left:0pt;margin-left:147.55pt;margin-top:472.7pt;height:24.55pt;width:0pt;z-index:251668480;mso-width-relative:page;mso-height-relative:page;" filled="f" stroked="t" coordsize="21600,21600" o:gfxdata="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384175</wp:posOffset>
                </wp:positionH>
                <wp:positionV relativeFrom="paragraph">
                  <wp:posOffset>5641340</wp:posOffset>
                </wp:positionV>
                <wp:extent cx="3291205" cy="320675"/>
                <wp:effectExtent l="4445" t="5080" r="19050" b="17145"/>
                <wp:wrapNone/>
                <wp:docPr id="148" name="流程图: 过程 38"/>
                <wp:cNvGraphicFramePr/>
                <a:graphic xmlns:a="http://schemas.openxmlformats.org/drawingml/2006/main">
                  <a:graphicData uri="http://schemas.microsoft.com/office/word/2010/wordprocessingShape">
                    <wps:wsp>
                      <wps:cNvSpPr/>
                      <wps:spPr>
                        <a:xfrm>
                          <a:off x="0" y="0"/>
                          <a:ext cx="3291205" cy="320675"/>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遴选结果公示</w:t>
                            </w:r>
                          </w:p>
                        </w:txbxContent>
                      </wps:txbx>
                      <wps:bodyPr upright="1"/>
                    </wps:wsp>
                  </a:graphicData>
                </a:graphic>
              </wp:anchor>
            </w:drawing>
          </mc:Choice>
          <mc:Fallback>
            <w:pict>
              <v:shape id="流程图: 过程 38" o:spid="_x0000_s1026" o:spt="109" type="#_x0000_t109" style="position:absolute;left:0pt;margin-left:30.25pt;margin-top:444.2pt;height:25.25pt;width:259.15pt;z-index:251667456;mso-width-relative:page;mso-height-relative:page;" filled="f" stroked="t" coordsize="21600,21600" o:gfxdata="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遴选结果公示</w:t>
                      </w:r>
                    </w:p>
                  </w:txbxContent>
                </v:textbox>
              </v:shape>
            </w:pict>
          </mc:Fallback>
        </mc:AlternateContent>
      </w:r>
      <w:r>
        <w:rPr>
          <w:sz w:val="21"/>
        </w:rPr>
        <mc:AlternateContent>
          <mc:Choice Requires="wpg">
            <w:drawing>
              <wp:anchor distT="0" distB="0" distL="114300" distR="114300" simplePos="0" relativeHeight="251663360" behindDoc="0" locked="0" layoutInCell="1" allowOverlap="1">
                <wp:simplePos x="0" y="0"/>
                <wp:positionH relativeFrom="column">
                  <wp:posOffset>-407670</wp:posOffset>
                </wp:positionH>
                <wp:positionV relativeFrom="paragraph">
                  <wp:posOffset>27305</wp:posOffset>
                </wp:positionV>
                <wp:extent cx="5956935" cy="6742430"/>
                <wp:effectExtent l="0" t="5080" r="5715" b="15240"/>
                <wp:wrapNone/>
                <wp:docPr id="1" name="组合 1"/>
                <wp:cNvGraphicFramePr/>
                <a:graphic xmlns:a="http://schemas.openxmlformats.org/drawingml/2006/main">
                  <a:graphicData uri="http://schemas.microsoft.com/office/word/2010/wordprocessingGroup">
                    <wpg:wgp>
                      <wpg:cNvGrpSpPr/>
                      <wpg:grpSpPr>
                        <a:xfrm>
                          <a:off x="0" y="0"/>
                          <a:ext cx="5956935" cy="6742622"/>
                          <a:chOff x="6146" y="106157"/>
                          <a:chExt cx="9381" cy="9856"/>
                        </a:xfrm>
                      </wpg:grpSpPr>
                      <wpg:grpSp>
                        <wpg:cNvPr id="2" name="组合 184"/>
                        <wpg:cNvGrpSpPr/>
                        <wpg:grpSpPr>
                          <a:xfrm>
                            <a:off x="6146" y="106157"/>
                            <a:ext cx="9381" cy="9856"/>
                            <a:chOff x="6146" y="106157"/>
                            <a:chExt cx="9381" cy="9856"/>
                          </a:xfrm>
                        </wpg:grpSpPr>
                        <wpg:grpSp>
                          <wpg:cNvPr id="154" name="组合 154"/>
                          <wpg:cNvGrpSpPr/>
                          <wpg:grpSpPr>
                            <a:xfrm>
                              <a:off x="6146" y="106157"/>
                              <a:ext cx="9381" cy="9291"/>
                              <a:chOff x="6146" y="89036"/>
                              <a:chExt cx="9381" cy="9291"/>
                            </a:xfrm>
                          </wpg:grpSpPr>
                          <wpg:grpSp>
                            <wpg:cNvPr id="155" name="组合 11"/>
                            <wpg:cNvGrpSpPr/>
                            <wpg:grpSpPr>
                              <a:xfrm>
                                <a:off x="6146" y="89036"/>
                                <a:ext cx="9381" cy="9291"/>
                                <a:chOff x="6310" y="88813"/>
                                <a:chExt cx="9381" cy="8086"/>
                              </a:xfrm>
                            </wpg:grpSpPr>
                            <wpg:grpSp>
                              <wpg:cNvPr id="156" name="组合 80"/>
                              <wpg:cNvGrpSpPr/>
                              <wpg:grpSpPr>
                                <a:xfrm>
                                  <a:off x="6310" y="88813"/>
                                  <a:ext cx="9381" cy="8086"/>
                                  <a:chOff x="6334" y="107670"/>
                                  <a:chExt cx="9381" cy="8086"/>
                                </a:xfrm>
                              </wpg:grpSpPr>
                              <wps:wsp>
                                <wps:cNvPr id="157" name="文本框 44"/>
                                <wps:cNvSpPr txBox="1"/>
                                <wps:spPr>
                                  <a:xfrm>
                                    <a:off x="12311" y="108218"/>
                                    <a:ext cx="1640" cy="473"/>
                                  </a:xfrm>
                                  <a:prstGeom prst="rect">
                                    <a:avLst/>
                                  </a:prstGeom>
                                  <a:noFill/>
                                  <a:ln>
                                    <a:noFill/>
                                  </a:ln>
                                  <a:effectLst/>
                                </wps:spPr>
                                <wps:txbx>
                                  <w:txbxContent>
                                    <w:p>
                                      <w:pPr>
                                        <w:rPr>
                                          <w:rFonts w:hint="eastAsia" w:cs="Times New Roman"/>
                                          <w:lang w:val="en-US" w:eastAsia="zh-CN"/>
                                        </w:rPr>
                                      </w:pPr>
                                      <w:r>
                                        <w:rPr>
                                          <w:rFonts w:hint="eastAsia" w:cs="Times New Roman"/>
                                          <w:lang w:val="en-US" w:eastAsia="zh-CN"/>
                                        </w:rPr>
                                        <w:t>审核未通过</w:t>
                                      </w:r>
                                    </w:p>
                                  </w:txbxContent>
                                </wps:txbx>
                                <wps:bodyPr upright="1"/>
                              </wps:wsp>
                              <wpg:grpSp>
                                <wpg:cNvPr id="158" name="组合 76"/>
                                <wpg:cNvGrpSpPr/>
                                <wpg:grpSpPr>
                                  <a:xfrm>
                                    <a:off x="6334" y="107670"/>
                                    <a:ext cx="9381" cy="8086"/>
                                    <a:chOff x="4276" y="90045"/>
                                    <a:chExt cx="9381" cy="8086"/>
                                  </a:xfrm>
                                </wpg:grpSpPr>
                                <wps:wsp>
                                  <wps:cNvPr id="159" name="文本框 4"/>
                                  <wps:cNvSpPr txBox="1"/>
                                  <wps:spPr>
                                    <a:xfrm>
                                      <a:off x="7766" y="91264"/>
                                      <a:ext cx="3233" cy="591"/>
                                    </a:xfrm>
                                    <a:prstGeom prst="rect">
                                      <a:avLst/>
                                    </a:prstGeom>
                                    <a:noFill/>
                                    <a:ln>
                                      <a:noFill/>
                                    </a:ln>
                                  </wps:spPr>
                                  <wps:txbx>
                                    <w:txbxContent>
                                      <w:p>
                                        <w:pPr>
                                          <w:jc w:val="center"/>
                                          <w:rPr>
                                            <w:rFonts w:hint="eastAsia" w:cs="Times New Roman"/>
                                            <w:lang w:val="en-US" w:eastAsia="zh-CN"/>
                                          </w:rPr>
                                        </w:pPr>
                                        <w:r>
                                          <w:rPr>
                                            <w:rFonts w:hint="eastAsia" w:cs="Times New Roman"/>
                                            <w:lang w:val="en-US" w:eastAsia="zh-CN"/>
                                          </w:rPr>
                                          <w:t>审核通过，进入优质企业库</w:t>
                                        </w:r>
                                      </w:p>
                                    </w:txbxContent>
                                  </wps:txbx>
                                  <wps:bodyPr wrap="square" upright="1">
                                    <a:noAutofit/>
                                  </wps:bodyPr>
                                </wps:wsp>
                                <wpg:grpSp>
                                  <wpg:cNvPr id="160" name="组合 75"/>
                                  <wpg:cNvGrpSpPr/>
                                  <wpg:grpSpPr>
                                    <a:xfrm>
                                      <a:off x="4276" y="90045"/>
                                      <a:ext cx="9381" cy="8086"/>
                                      <a:chOff x="4276" y="90045"/>
                                      <a:chExt cx="9381" cy="8086"/>
                                    </a:xfrm>
                                  </wpg:grpSpPr>
                                  <wps:wsp>
                                    <wps:cNvPr id="161" name="直接箭头连接符 62"/>
                                    <wps:cNvCnPr/>
                                    <wps:spPr>
                                      <a:xfrm>
                                        <a:off x="9873" y="95698"/>
                                        <a:ext cx="2173" cy="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62" name="组合 48"/>
                                    <wpg:cNvGrpSpPr/>
                                    <wpg:grpSpPr>
                                      <a:xfrm rot="0">
                                        <a:off x="4276" y="90045"/>
                                        <a:ext cx="9381" cy="8086"/>
                                        <a:chOff x="7394" y="2653"/>
                                        <a:chExt cx="9381" cy="8086"/>
                                      </a:xfrm>
                                    </wpg:grpSpPr>
                                    <wps:wsp>
                                      <wps:cNvPr id="163" name="直接箭头连接符 9"/>
                                      <wps:cNvCnPr/>
                                      <wps:spPr>
                                        <a:xfrm flipH="1">
                                          <a:off x="11050" y="5022"/>
                                          <a:ext cx="2" cy="327"/>
                                        </a:xfrm>
                                        <a:prstGeom prst="straightConnector1">
                                          <a:avLst/>
                                        </a:prstGeom>
                                        <a:ln w="9525" cap="flat" cmpd="sng">
                                          <a:solidFill>
                                            <a:srgbClr val="000000"/>
                                          </a:solidFill>
                                          <a:prstDash val="solid"/>
                                          <a:round/>
                                          <a:headEnd type="none" w="med" len="med"/>
                                          <a:tailEnd type="triangle" w="med" len="med"/>
                                        </a:ln>
                                      </wps:spPr>
                                      <wps:bodyPr/>
                                    </wps:wsp>
                                    <wps:wsp>
                                      <wps:cNvPr id="164" name="流程图: 决策 10"/>
                                      <wps:cNvSpPr/>
                                      <wps:spPr>
                                        <a:xfrm>
                                          <a:off x="8929" y="5319"/>
                                          <a:ext cx="4242" cy="1026"/>
                                        </a:xfrm>
                                        <a:prstGeom prst="flowChartDecision">
                                          <a:avLst/>
                                        </a:prstGeom>
                                        <a:noFill/>
                                        <a:ln w="9525" cap="flat" cmpd="sng">
                                          <a:solidFill>
                                            <a:srgbClr val="000000"/>
                                          </a:solidFill>
                                          <a:prstDash val="solid"/>
                                          <a:miter/>
                                          <a:headEnd type="none" w="med" len="med"/>
                                          <a:tailEnd type="none" w="med" len="med"/>
                                        </a:ln>
                                      </wps:spPr>
                                      <wps:txbx>
                                        <w:txbxContent>
                                          <w:p>
                                            <w:pPr>
                                              <w:spacing w:line="240" w:lineRule="exact"/>
                                              <w:jc w:val="center"/>
                                              <w:rPr>
                                                <w:rFonts w:cs="Times New Roman"/>
                                              </w:rPr>
                                            </w:pPr>
                                            <w:r>
                                              <w:rPr>
                                                <w:rFonts w:hint="eastAsia" w:cs="Times New Roman"/>
                                              </w:rPr>
                                              <w:t>申请材料是否</w:t>
                                            </w:r>
                                          </w:p>
                                          <w:p>
                                            <w:pPr>
                                              <w:spacing w:line="240" w:lineRule="exact"/>
                                              <w:jc w:val="center"/>
                                              <w:rPr>
                                                <w:rFonts w:cs="Times New Roman"/>
                                              </w:rPr>
                                            </w:pPr>
                                            <w:r>
                                              <w:rPr>
                                                <w:rFonts w:hint="eastAsia" w:cs="Times New Roman"/>
                                              </w:rPr>
                                              <w:t>符合要求？</w:t>
                                            </w:r>
                                          </w:p>
                                          <w:p>
                                            <w:pPr>
                                              <w:rPr>
                                                <w:rFonts w:cs="Times New Roman"/>
                                              </w:rPr>
                                            </w:pPr>
                                          </w:p>
                                        </w:txbxContent>
                                      </wps:txbx>
                                      <wps:bodyPr upright="1"/>
                                    </wps:wsp>
                                    <wps:wsp>
                                      <wps:cNvPr id="165" name="流程图: 过程 11"/>
                                      <wps:cNvSpPr/>
                                      <wps:spPr>
                                        <a:xfrm>
                                          <a:off x="9466" y="2653"/>
                                          <a:ext cx="3545" cy="548"/>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cs="Times New Roman"/>
                                              </w:rPr>
                                            </w:pPr>
                                            <w:r>
                                              <w:rPr>
                                                <w:rFonts w:hint="eastAsia" w:cs="Times New Roman"/>
                                              </w:rPr>
                                              <w:t>申报主体填写申请表</w:t>
                                            </w:r>
                                          </w:p>
                                        </w:txbxContent>
                                      </wps:txbx>
                                      <wps:bodyPr upright="1"/>
                                    </wps:wsp>
                                    <wps:wsp>
                                      <wps:cNvPr id="166" name="直接箭头连接符 12"/>
                                      <wps:cNvCnPr/>
                                      <wps:spPr>
                                        <a:xfrm flipH="1">
                                          <a:off x="11048" y="3224"/>
                                          <a:ext cx="23" cy="1082"/>
                                        </a:xfrm>
                                        <a:prstGeom prst="straightConnector1">
                                          <a:avLst/>
                                        </a:prstGeom>
                                        <a:ln w="9525" cap="flat" cmpd="sng">
                                          <a:solidFill>
                                            <a:srgbClr val="000000"/>
                                          </a:solidFill>
                                          <a:prstDash val="solid"/>
                                          <a:round/>
                                          <a:headEnd type="none" w="med" len="med"/>
                                          <a:tailEnd type="triangle" w="med" len="med"/>
                                        </a:ln>
                                      </wps:spPr>
                                      <wps:bodyPr/>
                                    </wps:wsp>
                                    <wps:wsp>
                                      <wps:cNvPr id="167" name="流程图: 过程 15"/>
                                      <wps:cNvSpPr/>
                                      <wps:spPr>
                                        <a:xfrm>
                                          <a:off x="9407" y="4385"/>
                                          <a:ext cx="3613" cy="514"/>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申报主体线下提交申请材料</w:t>
                                            </w:r>
                                          </w:p>
                                        </w:txbxContent>
                                      </wps:txbx>
                                      <wps:bodyPr upright="1"/>
                                    </wps:wsp>
                                    <wpg:grpSp>
                                      <wpg:cNvPr id="168" name="组合 20"/>
                                      <wpg:cNvGrpSpPr/>
                                      <wpg:grpSpPr>
                                        <a:xfrm>
                                          <a:off x="7394" y="4272"/>
                                          <a:ext cx="2352" cy="1680"/>
                                          <a:chOff x="2381" y="3631"/>
                                          <a:chExt cx="2352" cy="1680"/>
                                        </a:xfrm>
                                      </wpg:grpSpPr>
                                      <wps:wsp>
                                        <wps:cNvPr id="169" name="文本框 16"/>
                                        <wps:cNvSpPr txBox="1"/>
                                        <wps:spPr>
                                          <a:xfrm>
                                            <a:off x="2555" y="4621"/>
                                            <a:ext cx="1548" cy="591"/>
                                          </a:xfrm>
                                          <a:prstGeom prst="rect">
                                            <a:avLst/>
                                          </a:prstGeom>
                                          <a:noFill/>
                                          <a:ln>
                                            <a:noFill/>
                                          </a:ln>
                                        </wps:spPr>
                                        <wps:txbx>
                                          <w:txbxContent>
                                            <w:p>
                                              <w:pPr>
                                                <w:jc w:val="center"/>
                                                <w:rPr>
                                                  <w:rFonts w:hint="default" w:cs="Times New Roman"/>
                                                  <w:lang w:val="en-US" w:eastAsia="zh-CN"/>
                                                </w:rPr>
                                              </w:pPr>
                                              <w:r>
                                                <w:rPr>
                                                  <w:rFonts w:hint="eastAsia" w:cs="Times New Roman"/>
                                                  <w:lang w:val="en-US" w:eastAsia="zh-CN"/>
                                                </w:rPr>
                                                <w:t>不符合要求</w:t>
                                              </w:r>
                                            </w:p>
                                          </w:txbxContent>
                                        </wps:txbx>
                                        <wps:bodyPr wrap="square" upright="1">
                                          <a:noAutofit/>
                                        </wps:bodyPr>
                                      </wps:wsp>
                                      <wps:wsp>
                                        <wps:cNvPr id="170" name="肘形连接符 17"/>
                                        <wps:cNvCnPr/>
                                        <wps:spPr>
                                          <a:xfrm flipV="1">
                                            <a:off x="2444" y="4124"/>
                                            <a:ext cx="1930" cy="1187"/>
                                          </a:xfrm>
                                          <a:prstGeom prst="bentConnector3">
                                            <a:avLst>
                                              <a:gd name="adj1" fmla="val 255"/>
                                            </a:avLst>
                                          </a:prstGeom>
                                          <a:ln w="9525" cap="flat" cmpd="sng">
                                            <a:solidFill>
                                              <a:srgbClr val="000000"/>
                                            </a:solidFill>
                                            <a:prstDash val="solid"/>
                                            <a:miter/>
                                            <a:headEnd type="none" w="med" len="med"/>
                                            <a:tailEnd type="triangle" w="med" len="med"/>
                                          </a:ln>
                                        </wps:spPr>
                                        <wps:bodyPr/>
                                      </wps:wsp>
                                      <wps:wsp>
                                        <wps:cNvPr id="171" name="直接箭头连接符 18"/>
                                        <wps:cNvCnPr/>
                                        <wps:spPr>
                                          <a:xfrm>
                                            <a:off x="2432" y="5302"/>
                                            <a:ext cx="1417" cy="0"/>
                                          </a:xfrm>
                                          <a:prstGeom prst="straightConnector1">
                                            <a:avLst/>
                                          </a:prstGeom>
                                          <a:ln>
                                            <a:headEnd type="none" w="med" len="med"/>
                                            <a:tailEnd type="none" w="med" len="med"/>
                                          </a:ln>
                                        </wps:spPr>
                                        <wps:style>
                                          <a:lnRef idx="2">
                                            <a:schemeClr val="dk1"/>
                                          </a:lnRef>
                                          <a:fillRef idx="0">
                                            <a:schemeClr val="dk1"/>
                                          </a:fillRef>
                                          <a:effectRef idx="1">
                                            <a:schemeClr val="dk1"/>
                                          </a:effectRef>
                                          <a:fontRef idx="minor">
                                            <a:schemeClr val="tx1"/>
                                          </a:fontRef>
                                        </wps:style>
                                        <wps:bodyPr/>
                                      </wps:wsp>
                                      <wps:wsp>
                                        <wps:cNvPr id="172" name="文本框 19"/>
                                        <wps:cNvSpPr txBox="1"/>
                                        <wps:spPr>
                                          <a:xfrm>
                                            <a:off x="2381" y="3631"/>
                                            <a:ext cx="2352" cy="743"/>
                                          </a:xfrm>
                                          <a:prstGeom prst="rect">
                                            <a:avLst/>
                                          </a:prstGeom>
                                          <a:noFill/>
                                          <a:ln>
                                            <a:noFill/>
                                          </a:ln>
                                        </wps:spPr>
                                        <wps:txbx>
                                          <w:txbxContent>
                                            <w:p>
                                              <w:pPr>
                                                <w:rPr>
                                                  <w:rFonts w:hint="eastAsia" w:cs="Times New Roman"/>
                                                  <w:lang w:val="en-US" w:eastAsia="zh-CN"/>
                                                </w:rPr>
                                              </w:pPr>
                                              <w:r>
                                                <w:rPr>
                                                  <w:rFonts w:hint="eastAsia" w:cs="Times New Roman"/>
                                                  <w:lang w:val="en-US" w:eastAsia="zh-CN"/>
                                                </w:rPr>
                                                <w:t>告知所需材料要求</w:t>
                                              </w:r>
                                            </w:p>
                                          </w:txbxContent>
                                        </wps:txbx>
                                        <wps:bodyPr upright="1"/>
                                      </wps:wsp>
                                    </wpg:grpSp>
                                    <wps:wsp>
                                      <wps:cNvPr id="173" name="文本框 22"/>
                                      <wps:cNvSpPr txBox="1"/>
                                      <wps:spPr>
                                        <a:xfrm>
                                          <a:off x="13813" y="7830"/>
                                          <a:ext cx="1620" cy="613"/>
                                        </a:xfrm>
                                        <a:prstGeom prst="rect">
                                          <a:avLst/>
                                        </a:prstGeom>
                                        <a:noFill/>
                                        <a:ln>
                                          <a:noFill/>
                                        </a:ln>
                                      </wps:spPr>
                                      <wps:txbx>
                                        <w:txbxContent>
                                          <w:p>
                                            <w:pPr>
                                              <w:rPr>
                                                <w:rFonts w:hint="eastAsia" w:cs="Times New Roman"/>
                                                <w:lang w:val="en-US" w:eastAsia="zh-CN"/>
                                              </w:rPr>
                                            </w:pPr>
                                            <w:r>
                                              <w:rPr>
                                                <w:rFonts w:hint="eastAsia" w:cs="Times New Roman"/>
                                                <w:lang w:val="en-US" w:eastAsia="zh-CN"/>
                                              </w:rPr>
                                              <w:t>评审未通过</w:t>
                                            </w:r>
                                          </w:p>
                                          <w:p>
                                            <w:pPr>
                                              <w:rPr>
                                                <w:rFonts w:cs="Times New Roman"/>
                                              </w:rPr>
                                            </w:pPr>
                                          </w:p>
                                        </w:txbxContent>
                                      </wps:txbx>
                                      <wps:bodyPr upright="1"/>
                                    </wps:wsp>
                                    <wps:wsp>
                                      <wps:cNvPr id="174" name="流程图: 过程 30"/>
                                      <wps:cNvSpPr/>
                                      <wps:spPr>
                                        <a:xfrm>
                                          <a:off x="13657" y="10196"/>
                                          <a:ext cx="3118" cy="543"/>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cs="Times New Roman"/>
                                              </w:rPr>
                                            </w:pPr>
                                            <w:r>
                                              <w:rPr>
                                                <w:rFonts w:hint="eastAsia" w:cs="Times New Roman"/>
                                              </w:rPr>
                                              <w:t>告知申报主体审核结果</w:t>
                                            </w:r>
                                          </w:p>
                                        </w:txbxContent>
                                      </wps:txbx>
                                      <wps:bodyPr upright="1"/>
                                    </wps:wsp>
                                    <wps:wsp>
                                      <wps:cNvPr id="175" name="流程图: 过程 38"/>
                                      <wps:cNvSpPr/>
                                      <wps:spPr>
                                        <a:xfrm>
                                          <a:off x="8685" y="8775"/>
                                          <a:ext cx="5124" cy="514"/>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eastAsia" w:cs="Times New Roman"/>
                                                <w:lang w:val="en-US" w:eastAsia="zh-CN"/>
                                              </w:rPr>
                                            </w:pPr>
                                            <w:r>
                                              <w:rPr>
                                                <w:rFonts w:hint="eastAsia" w:cs="Times New Roman"/>
                                                <w:lang w:val="en-US" w:eastAsia="zh-CN"/>
                                              </w:rPr>
                                              <w:t>遴选结果报深圳市龙岗区工业化和信息局审核</w:t>
                                            </w:r>
                                          </w:p>
                                        </w:txbxContent>
                                      </wps:txbx>
                                      <wps:bodyPr upright="1"/>
                                    </wps:wsp>
                                  </wpg:grpSp>
                                  <wps:wsp>
                                    <wps:cNvPr id="177" name="流程图: 过程 38"/>
                                    <wps:cNvSpPr/>
                                    <wps:spPr>
                                      <a:xfrm>
                                        <a:off x="6227" y="95256"/>
                                        <a:ext cx="3627" cy="467"/>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cs="Times New Roman"/>
                                              <w:lang w:val="en-US" w:eastAsia="zh-CN"/>
                                            </w:rPr>
                                          </w:pPr>
                                          <w:r>
                                            <w:rPr>
                                              <w:rFonts w:hint="eastAsia" w:cs="Times New Roman"/>
                                              <w:lang w:val="en-US" w:eastAsia="zh-CN"/>
                                            </w:rPr>
                                            <w:t>专家评审</w:t>
                                          </w:r>
                                        </w:p>
                                      </w:txbxContent>
                                    </wps:txbx>
                                    <wps:bodyPr upright="1"/>
                                  </wps:wsp>
                                  <wps:wsp>
                                    <wps:cNvPr id="3" name="肘形连接符 72"/>
                                    <wps:cNvCnPr>
                                      <a:endCxn id="174" idx="0"/>
                                    </wps:cNvCnPr>
                                    <wps:spPr>
                                      <a:xfrm rot="5400000" flipV="1">
                                        <a:off x="6783" y="92272"/>
                                        <a:ext cx="6509" cy="4121"/>
                                      </a:xfrm>
                                      <a:prstGeom prst="bentConnector3">
                                        <a:avLst>
                                          <a:gd name="adj1" fmla="val 67"/>
                                        </a:avLst>
                                      </a:prstGeom>
                                      <a:ln>
                                        <a:tailEnd type="arrow" w="med" len="med"/>
                                      </a:ln>
                                    </wps:spPr>
                                    <wps:style>
                                      <a:lnRef idx="2">
                                        <a:schemeClr val="dk1"/>
                                      </a:lnRef>
                                      <a:fillRef idx="0">
                                        <a:schemeClr val="dk1"/>
                                      </a:fillRef>
                                      <a:effectRef idx="1">
                                        <a:schemeClr val="dk1"/>
                                      </a:effectRef>
                                      <a:fontRef idx="minor">
                                        <a:schemeClr val="tx1"/>
                                      </a:fontRef>
                                    </wps:style>
                                    <wps:bodyPr/>
                                  </wps:wsp>
                                </wpg:grpSp>
                              </wpg:grpSp>
                            </wpg:grpSp>
                            <wps:wsp>
                              <wps:cNvPr id="4" name="直接箭头连接符 12"/>
                              <wps:cNvCnPr/>
                              <wps:spPr>
                                <a:xfrm>
                                  <a:off x="9989" y="92547"/>
                                  <a:ext cx="16" cy="466"/>
                                </a:xfrm>
                                <a:prstGeom prst="straightConnector1">
                                  <a:avLst/>
                                </a:prstGeom>
                                <a:ln w="9525" cap="flat" cmpd="sng">
                                  <a:solidFill>
                                    <a:srgbClr val="000000"/>
                                  </a:solidFill>
                                  <a:prstDash val="solid"/>
                                  <a:round/>
                                  <a:headEnd type="none" w="med" len="med"/>
                                  <a:tailEnd type="triangle" w="med" len="med"/>
                                </a:ln>
                              </wps:spPr>
                              <wps:bodyPr/>
                            </wps:wsp>
                            <wps:wsp>
                              <wps:cNvPr id="5" name="直接箭头连接符 12"/>
                              <wps:cNvCnPr/>
                              <wps:spPr>
                                <a:xfrm>
                                  <a:off x="9969" y="94526"/>
                                  <a:ext cx="0" cy="397"/>
                                </a:xfrm>
                                <a:prstGeom prst="straightConnector1">
                                  <a:avLst/>
                                </a:prstGeom>
                                <a:ln w="9525" cap="flat" cmpd="sng">
                                  <a:solidFill>
                                    <a:srgbClr val="000000"/>
                                  </a:solidFill>
                                  <a:prstDash val="solid"/>
                                  <a:round/>
                                  <a:headEnd type="none" w="med" len="med"/>
                                  <a:tailEnd type="triangle" w="med" len="med"/>
                                </a:ln>
                              </wps:spPr>
                              <wps:bodyPr/>
                            </wps:wsp>
                            <wps:wsp>
                              <wps:cNvPr id="7" name="直接箭头连接符 12"/>
                              <wps:cNvCnPr/>
                              <wps:spPr>
                                <a:xfrm>
                                  <a:off x="9933" y="95495"/>
                                  <a:ext cx="0" cy="397"/>
                                </a:xfrm>
                                <a:prstGeom prst="straightConnector1">
                                  <a:avLst/>
                                </a:prstGeom>
                                <a:ln w="9525" cap="flat" cmpd="sng">
                                  <a:solidFill>
                                    <a:srgbClr val="000000"/>
                                  </a:solidFill>
                                  <a:prstDash val="solid"/>
                                  <a:round/>
                                  <a:headEnd type="none" w="med" len="med"/>
                                  <a:tailEnd type="triangle" w="med" len="med"/>
                                </a:ln>
                              </wps:spPr>
                              <wps:bodyPr/>
                            </wps:wsp>
                          </wpg:grpSp>
                          <wps:wsp>
                            <wps:cNvPr id="8" name="流程图: 过程 38"/>
                            <wps:cNvSpPr/>
                            <wps:spPr>
                              <a:xfrm>
                                <a:off x="8081" y="93906"/>
                                <a:ext cx="3627" cy="553"/>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cs="Times New Roman"/>
                                      <w:lang w:val="en-US" w:eastAsia="zh-CN"/>
                                    </w:rPr>
                                  </w:pPr>
                                  <w:r>
                                    <w:rPr>
                                      <w:rFonts w:hint="eastAsia" w:cs="Times New Roman" w:asciiTheme="minorHAnsi" w:hAnsiTheme="minorHAnsi" w:eastAsiaTheme="minorEastAsia"/>
                                      <w:b w:val="0"/>
                                      <w:bCs w:val="0"/>
                                      <w:sz w:val="21"/>
                                      <w:szCs w:val="24"/>
                                      <w:lang w:val="en-US" w:eastAsia="zh-CN"/>
                                    </w:rPr>
                                    <w:t>走访调研核查</w:t>
                                  </w:r>
                                </w:p>
                              </w:txbxContent>
                            </wps:txbx>
                            <wps:bodyPr upright="1"/>
                          </wps:wsp>
                        </wpg:grpSp>
                        <wps:wsp>
                          <wps:cNvPr id="80" name="流程图: 过程 43"/>
                          <wps:cNvSpPr/>
                          <wps:spPr>
                            <a:xfrm>
                              <a:off x="7967" y="115389"/>
                              <a:ext cx="3668" cy="624"/>
                            </a:xfrm>
                            <a:prstGeom prst="flowChartProcess">
                              <a:avLst/>
                            </a:prstGeom>
                            <a:noFill/>
                            <a:ln w="9525" cap="flat" cmpd="sng">
                              <a:solidFill>
                                <a:srgbClr val="000000"/>
                              </a:solidFill>
                              <a:prstDash val="solid"/>
                              <a:miter/>
                              <a:headEnd type="none" w="med" len="med"/>
                              <a:tailEnd type="none" w="med" len="med"/>
                            </a:ln>
                          </wps:spPr>
                          <wps:txbx>
                            <w:txbxContent>
                              <w:p>
                                <w:pPr>
                                  <w:jc w:val="center"/>
                                  <w:rPr>
                                    <w:rFonts w:hint="default" w:cs="Times New Roman" w:eastAsiaTheme="minorEastAsia"/>
                                    <w:lang w:val="en-US" w:eastAsia="zh-CN"/>
                                  </w:rPr>
                                </w:pPr>
                                <w:r>
                                  <w:rPr>
                                    <w:rFonts w:hint="eastAsia" w:cs="Times New Roman"/>
                                  </w:rPr>
                                  <w:t>完成</w:t>
                                </w:r>
                                <w:r>
                                  <w:rPr>
                                    <w:rFonts w:hint="eastAsia" w:cs="Times New Roman"/>
                                    <w:lang w:eastAsia="zh-CN"/>
                                  </w:rPr>
                                  <w:t>遴选</w:t>
                                </w:r>
                              </w:p>
                              <w:p>
                                <w:pPr>
                                  <w:rPr>
                                    <w:rFonts w:cs="Times New Roman"/>
                                  </w:rPr>
                                </w:pPr>
                              </w:p>
                            </w:txbxContent>
                          </wps:txbx>
                          <wps:bodyPr upright="1"/>
                        </wps:wsp>
                      </wpg:grpSp>
                      <wps:wsp>
                        <wps:cNvPr id="82" name="直接箭头连接符 12"/>
                        <wps:cNvCnPr/>
                        <wps:spPr>
                          <a:xfrm>
                            <a:off x="9770" y="111604"/>
                            <a:ext cx="16" cy="536"/>
                          </a:xfrm>
                          <a:prstGeom prst="straightConnector1">
                            <a:avLst/>
                          </a:prstGeom>
                          <a:ln w="9525" cap="flat" cmpd="sng">
                            <a:solidFill>
                              <a:srgbClr val="000000"/>
                            </a:solidFill>
                            <a:prstDash val="solid"/>
                            <a:round/>
                            <a:headEnd type="none" w="med" len="med"/>
                            <a:tailEnd type="triangle" w="med" len="med"/>
                          </a:ln>
                        </wps:spPr>
                        <wps:bodyPr/>
                      </wps:wsp>
                    </wpg:wgp>
                  </a:graphicData>
                </a:graphic>
              </wp:anchor>
            </w:drawing>
          </mc:Choice>
          <mc:Fallback>
            <w:pict>
              <v:group id="_x0000_s1026" o:spid="_x0000_s1026" o:spt="203" style="position:absolute;left:0pt;margin-left:-32.1pt;margin-top:2.15pt;height:530.9pt;width:469.05pt;z-index:251663360;mso-width-relative:page;mso-height-relative:page;" coordorigin="6146,106157" coordsize="9381,9856" o:gfxdata="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">
                <o:lock v:ext="edit" aspectratio="f"/>
                <v:group id="组合 184" o:spid="_x0000_s1026" o:spt="203" style="position:absolute;left:6146;top:106157;height:9856;width:9381;" coordorigin="6146,106157" coordsize="9381,9856" o:gfxdata="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">
                  <o:lock v:ext="edit" aspectratio="f"/>
                  <v:group id="_x0000_s1026" o:spid="_x0000_s1026" o:spt="203" style="position:absolute;left:6146;top:106157;height:9291;width:9381;" coordorigin="6146,89036" coordsize="9381,9291" o:gfxdata="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4RK0z70A&#10;AADcAAAADwAAAAAAAAABACAAAAA4AAAAZHJzL2Rvd25yZXYueG1sUEsBAhQACgAAAAAAh07iQAAA&#10;AAAAAAAAAAAAAAQAAAAAAAAAAAAQAAAAFgAAAGRycy9QSwUGAAAAAAYABgBgAQAA3wMAAAAA&#10;">
                    <o:lock v:ext="edit" aspectratio="f"/>
                    <v:group id="组合 11" o:spid="_x0000_s1026" o:spt="203" style="position:absolute;left:6146;top:89036;height:9291;width:9381;" coordorigin="6310,88813" coordsize="9381,8086" o:gfxdata="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">
                      <o:lock v:ext="edit" aspectratio="f"/>
                      <v:group id="组合 80" o:spid="_x0000_s1026" o:spt="203" style="position:absolute;left:6310;top:88813;height:8086;width:9381;" coordorigin="6334,107670" coordsize="9381,8086" o:gfxdata="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">
                        <o:lock v:ext="edit" aspectratio="f"/>
                        <v:shape id="文本框 44" o:spid="_x0000_s1026" o:spt="202" type="#_x0000_t202" style="position:absolute;left:12311;top:108218;height:473;width:1640;" filled="f" stroked="f" coordsize="21600,21600" o:gfxdata="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C2VK8EvAAAANwAAAAPAAAAAAAAAAEAIAAAADgAAABk&#10;cnMvZG93bnJldi54bWxQSwECFAAKAAAAAACHTuJAAAAAAAAAAAAAAAAABAAAAAAAAAAAABAAAAAW&#10;AAAAZHJzL1BLBQYAAAAABgAGAFsBAADLAw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审核未通过</w:t>
                                </w:r>
                              </w:p>
                            </w:txbxContent>
                          </v:textbox>
                        </v:shape>
                        <v:group id="组合 76" o:spid="_x0000_s1026" o:spt="203" style="position:absolute;left:6334;top:107670;height:8086;width:9381;" coordorigin="4276,90045" coordsize="9381,8086" o:gfxdata="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">
                          <o:lock v:ext="edit" aspectratio="f"/>
                          <v:shape id="文本框 4" o:spid="_x0000_s1026" o:spt="202" type="#_x0000_t202" style="position:absolute;left:7766;top:91264;height:591;width:3233;" filled="f" stroked="f" coordsize="21600,21600" o:gfxdata="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qIee7boAAADcAAAADwAAAAAAAAABACAAAAA4AAAAZHJz&#10;L2Rvd25yZXYueG1sUEsBAhQACgAAAAAAh07iQAAAAAAAAAAAAAAAAAQAAAAAAAAAAAAQAAAAFgAA&#10;AGRycy9QSwUGAAAAAAYABgBbAQAAyQMAAAAA&#10;">
                            <v:fill on="f" focussize="0,0"/>
                            <v:stroke on="f"/>
                            <v:imagedata o:title=""/>
                            <o:lock v:ext="edit" aspectratio="f"/>
                            <v:textbox>
                              <w:txbxContent>
                                <w:p>
                                  <w:pPr>
                                    <w:jc w:val="center"/>
                                    <w:rPr>
                                      <w:rFonts w:hint="eastAsia" w:cs="Times New Roman"/>
                                      <w:lang w:val="en-US" w:eastAsia="zh-CN"/>
                                    </w:rPr>
                                  </w:pPr>
                                  <w:r>
                                    <w:rPr>
                                      <w:rFonts w:hint="eastAsia" w:cs="Times New Roman"/>
                                      <w:lang w:val="en-US" w:eastAsia="zh-CN"/>
                                    </w:rPr>
                                    <w:t>审核通过，进入优质企业库</w:t>
                                  </w:r>
                                </w:p>
                              </w:txbxContent>
                            </v:textbox>
                          </v:shape>
                          <v:group id="组合 75" o:spid="_x0000_s1026" o:spt="203" style="position:absolute;left:4276;top:90045;height:8086;width:9381;" coordorigin="4276,90045" coordsize="9381,8086" o:gfxdata="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">
                            <o:lock v:ext="edit" aspectratio="f"/>
                            <v:shape id="直接箭头连接符 62" o:spid="_x0000_s1026" o:spt="32" type="#_x0000_t32" style="position:absolute;left:9873;top:95698;height:19;width:2173;" filled="f" stroked="t" coordsize="21600,21600" o:gfxdata="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3tNowLoAAADcAAAADwAAAAAAAAABACAAAAA4AAAAZHJz&#10;L2Rvd25yZXYueG1sUEsBAhQACgAAAAAAh07iQAAAAAAAAAAAAAAAAAQAAAAAAAAAAAAQAAAAFgAA&#10;AGRycy9QSwUGAAAAAAYABgBbAQAAyQMAAAAA&#10;">
                              <v:fill on="f" focussize="0,0"/>
                              <v:stroke weight="0.5pt" color="#000000 [3213]" miterlimit="8" joinstyle="miter" endarrow="block"/>
                              <v:imagedata o:title=""/>
                              <o:lock v:ext="edit" aspectratio="f"/>
                            </v:shape>
                            <v:group id="组合 48" o:spid="_x0000_s1026" o:spt="203" style="position:absolute;left:4276;top:90045;height:8086;width:9381;" coordorigin="7394,2653" coordsize="9381,8086" o:gfxdata="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">
                              <o:lock v:ext="edit" aspectratio="f"/>
                              <v:shape id="直接箭头连接符 9" o:spid="_x0000_s1026" o:spt="32" type="#_x0000_t32" style="position:absolute;left:11050;top:5022;flip:x;height:327;width:2;" filled="f" stroked="t" coordsize="21600,21600" o:gfxdata="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y3N+L70AAADcAAAADwAAAAAAAAABACAAAAA4AAAA&#10;ZHJzL2Rvd25yZXYueG1sUEsBAhQACgAAAAAAh07iQAAAAAAAAAAAAAAAAAQAAAAAAAAAAAAQAAAA&#10;FgAAAGRycy9QSwUGAAAAAAYABgBbAQAAzAMAAAAA&#10;">
                                <v:fill on="f" focussize="0,0"/>
                                <v:stroke color="#000000" joinstyle="round" endarrow="block"/>
                                <v:imagedata o:title=""/>
                                <o:lock v:ext="edit" aspectratio="f"/>
                              </v:shape>
                              <v:shape id="流程图: 决策 10" o:spid="_x0000_s1026" o:spt="110" type="#_x0000_t110" style="position:absolute;left:8929;top:5319;height:1026;width:4242;" filled="f" stroked="t" coordsize="21600,21600" o:gfxdata="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hRXusr0AAADcAAAADwAAAAAAAAABACAAAAA4AAAA&#10;ZHJzL2Rvd25yZXYueG1sUEsBAhQACgAAAAAAh07iQAAAAAAAAAAAAAAAAAQAAAAAAAAAAAAQAAAA&#10;FgAAAGRycy9QSwUGAAAAAAYABgBbAQAAzAMAAAAA&#10;">
                                <v:fill on="f" focussize="0,0"/>
                                <v:stroke color="#000000" joinstyle="miter"/>
                                <v:imagedata o:title=""/>
                                <o:lock v:ext="edit" aspectratio="f"/>
                                <v:textbox>
                                  <w:txbxContent>
                                    <w:p>
                                      <w:pPr>
                                        <w:spacing w:line="240" w:lineRule="exact"/>
                                        <w:jc w:val="center"/>
                                        <w:rPr>
                                          <w:rFonts w:cs="Times New Roman"/>
                                        </w:rPr>
                                      </w:pPr>
                                      <w:r>
                                        <w:rPr>
                                          <w:rFonts w:hint="eastAsia" w:cs="Times New Roman"/>
                                        </w:rPr>
                                        <w:t>申请材料是否</w:t>
                                      </w:r>
                                    </w:p>
                                    <w:p>
                                      <w:pPr>
                                        <w:spacing w:line="240" w:lineRule="exact"/>
                                        <w:jc w:val="center"/>
                                        <w:rPr>
                                          <w:rFonts w:cs="Times New Roman"/>
                                        </w:rPr>
                                      </w:pPr>
                                      <w:r>
                                        <w:rPr>
                                          <w:rFonts w:hint="eastAsia" w:cs="Times New Roman"/>
                                        </w:rPr>
                                        <w:t>符合要求？</w:t>
                                      </w:r>
                                    </w:p>
                                    <w:p>
                                      <w:pPr>
                                        <w:rPr>
                                          <w:rFonts w:cs="Times New Roman"/>
                                        </w:rPr>
                                      </w:pPr>
                                    </w:p>
                                  </w:txbxContent>
                                </v:textbox>
                              </v:shape>
                              <v:shape id="流程图: 过程 11" o:spid="_x0000_s1026" o:spt="109" type="#_x0000_t109" style="position:absolute;left:9466;top:2653;height:548;width:3545;" filled="f" stroked="t" coordsize="21600,21600" o:gfxdata="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iyTQcboAAADcAAAADwAAAAAAAAABACAAAAA4AAAAZHJz&#10;L2Rvd25yZXYueG1sUEsBAhQACgAAAAAAh07iQAAAAAAAAAAAAAAAAAQAAAAAAAAAAAAQAAAAFgAA&#10;AGRycy9QSwUGAAAAAAYABgBbAQAAyQMAAAAA&#10;">
                                <v:fill on="f" focussize="0,0"/>
                                <v:stroke color="#000000" joinstyle="miter"/>
                                <v:imagedata o:title=""/>
                                <o:lock v:ext="edit" aspectratio="f"/>
                                <v:textbox>
                                  <w:txbxContent>
                                    <w:p>
                                      <w:pPr>
                                        <w:jc w:val="center"/>
                                        <w:rPr>
                                          <w:rFonts w:cs="Times New Roman"/>
                                        </w:rPr>
                                      </w:pPr>
                                      <w:r>
                                        <w:rPr>
                                          <w:rFonts w:hint="eastAsia" w:cs="Times New Roman"/>
                                        </w:rPr>
                                        <w:t>申报主体填写申请表</w:t>
                                      </w:r>
                                    </w:p>
                                  </w:txbxContent>
                                </v:textbox>
                              </v:shape>
                              <v:shape id="直接箭头连接符 12" o:spid="_x0000_s1026" o:spt="32" type="#_x0000_t32" style="position:absolute;left:11048;top:3224;flip:x;height:1082;width:23;" filled="f" stroked="t" coordsize="21600,21600" o:gfxdata="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NsE3be7AAAA3AAAAA8AAAAAAAAAAQAgAAAAOAAAAGRy&#10;cy9kb3ducmV2LnhtbFBLAQIUAAoAAAAAAIdO4kAAAAAAAAAAAAAAAAAEAAAAAAAAAAAAEAAAABYA&#10;AABkcnMvUEsFBgAAAAAGAAYAWwEAAMoDAAAAAA==&#10;">
                                <v:fill on="f" focussize="0,0"/>
                                <v:stroke color="#000000" joinstyle="round" endarrow="block"/>
                                <v:imagedata o:title=""/>
                                <o:lock v:ext="edit" aspectratio="f"/>
                              </v:shape>
                              <v:shape id="流程图: 过程 15" o:spid="_x0000_s1026" o:spt="109" type="#_x0000_t109" style="position:absolute;left:9407;top:4385;height:514;width:3613;" filled="f" stroked="t" coordsize="21600,21600" o:gfxdata="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FLrrnboAAADcAAAADwAAAAAAAAABACAAAAA4AAAAZHJz&#10;L2Rvd25yZXYueG1sUEsBAhQACgAAAAAAh07iQAAAAAAAAAAAAAAAAAQAAAAAAAAAAAAQAAAAFgAA&#10;AGRycy9QSwUGAAAAAAYABgBbAQAAyQM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申报主体线下提交申请材料</w:t>
                                      </w:r>
                                    </w:p>
                                  </w:txbxContent>
                                </v:textbox>
                              </v:shape>
                              <v:group id="组合 20" o:spid="_x0000_s1026" o:spt="203" style="position:absolute;left:7394;top:4272;height:1680;width:2352;" coordorigin="2381,3631" coordsize="2352,1680" o:gfxdata="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">
                                <o:lock v:ext="edit" aspectratio="f"/>
                                <v:shape id="文本框 16" o:spid="_x0000_s1026" o:spt="202" type="#_x0000_t202" style="position:absolute;left:2555;top:4621;height:591;width:1548;" filled="f" stroked="f" coordsize="21600,21600" o:gfxdata="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ZutUULoAAADcAAAADwAAAAAAAAABACAAAAA4AAAAZHJz&#10;L2Rvd25yZXYueG1sUEsBAhQACgAAAAAAh07iQAAAAAAAAAAAAAAAAAQAAAAAAAAAAAAQAAAAFgAA&#10;AGRycy9QSwUGAAAAAAYABgBbAQAAyQMAAAAA&#10;">
                                  <v:fill on="f" focussize="0,0"/>
                                  <v:stroke on="f"/>
                                  <v:imagedata o:title=""/>
                                  <o:lock v:ext="edit" aspectratio="f"/>
                                  <v:textbox>
                                    <w:txbxContent>
                                      <w:p>
                                        <w:pPr>
                                          <w:jc w:val="center"/>
                                          <w:rPr>
                                            <w:rFonts w:hint="default" w:cs="Times New Roman"/>
                                            <w:lang w:val="en-US" w:eastAsia="zh-CN"/>
                                          </w:rPr>
                                        </w:pPr>
                                        <w:r>
                                          <w:rPr>
                                            <w:rFonts w:hint="eastAsia" w:cs="Times New Roman"/>
                                            <w:lang w:val="en-US" w:eastAsia="zh-CN"/>
                                          </w:rPr>
                                          <w:t>不符合要求</w:t>
                                        </w:r>
                                      </w:p>
                                    </w:txbxContent>
                                  </v:textbox>
                                </v:shape>
                                <v:shape id="肘形连接符 17" o:spid="_x0000_s1026" o:spt="34" type="#_x0000_t34" style="position:absolute;left:2444;top:4124;flip:y;height:1187;width:1930;" filled="f" stroked="t" coordsize="21600,21600" o:gfxdata="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" adj="55">
                                  <v:fill on="f" focussize="0,0"/>
                                  <v:stroke color="#000000" joinstyle="miter" endarrow="block"/>
                                  <v:imagedata o:title=""/>
                                  <o:lock v:ext="edit" aspectratio="f"/>
                                </v:shape>
                                <v:shape id="直接箭头连接符 18" o:spid="_x0000_s1026" o:spt="32" type="#_x0000_t32" style="position:absolute;left:2432;top:5302;height:0;width:1417;" filled="f" stroked="t" coordsize="21600,21600" o:gfxdata="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THvfl70AAADcAAAADwAAAAAAAAABACAAAAA4AAAA&#10;ZHJzL2Rvd25yZXYueG1sUEsBAhQACgAAAAAAh07iQAAAAAAAAAAAAAAAAAQAAAAAAAAAAAAQAAAA&#10;FgAAAGRycy9QSwUGAAAAAAYABgBbAQAAzAMAAAAA&#10;">
                                  <v:fill on="f" focussize="0,0"/>
                                  <v:stroke weight="1pt" color="#000000 [3200]" miterlimit="8" joinstyle="miter"/>
                                  <v:imagedata o:title=""/>
                                  <o:lock v:ext="edit" aspectratio="f"/>
                                </v:shape>
                                <v:shape id="文本框 19" o:spid="_x0000_s1026" o:spt="202" type="#_x0000_t202" style="position:absolute;left:2381;top:3631;height:743;width:2352;" filled="f" stroked="f" coordsize="21600,21600" o:gfxdata="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DtllD8vAAAANwAAAAPAAAAAAAAAAEAIAAAADgAAABk&#10;cnMvZG93bnJldi54bWxQSwECFAAKAAAAAACHTuJAAAAAAAAAAAAAAAAABAAAAAAAAAAAABAAAAAW&#10;AAAAZHJzL1BLBQYAAAAABgAGAFsBAADLAw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告知所需材料要求</w:t>
                                        </w:r>
                                      </w:p>
                                    </w:txbxContent>
                                  </v:textbox>
                                </v:shape>
                              </v:group>
                              <v:shape id="文本框 22" o:spid="_x0000_s1026" o:spt="202" type="#_x0000_t202" style="position:absolute;left:13813;top:7830;height:613;width:1620;" filled="f" stroked="f" coordsize="21600,21600" o:gfxdata="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ILa9We7AAAA3AAAAA8AAAAAAAAAAQAgAAAAOAAAAGRy&#10;cy9kb3ducmV2LnhtbFBLAQIUAAoAAAAAAIdO4kAAAAAAAAAAAAAAAAAEAAAAAAAAAAAAEAAAABYA&#10;AABkcnMvUEsFBgAAAAAGAAYAWwEAAMoDAAAAAA==&#10;">
                                <v:fill on="f" focussize="0,0"/>
                                <v:stroke on="f"/>
                                <v:imagedata o:title=""/>
                                <o:lock v:ext="edit" aspectratio="f"/>
                                <v:textbox>
                                  <w:txbxContent>
                                    <w:p>
                                      <w:pPr>
                                        <w:rPr>
                                          <w:rFonts w:hint="eastAsia" w:cs="Times New Roman"/>
                                          <w:lang w:val="en-US" w:eastAsia="zh-CN"/>
                                        </w:rPr>
                                      </w:pPr>
                                      <w:r>
                                        <w:rPr>
                                          <w:rFonts w:hint="eastAsia" w:cs="Times New Roman"/>
                                          <w:lang w:val="en-US" w:eastAsia="zh-CN"/>
                                        </w:rPr>
                                        <w:t>评审未通过</w:t>
                                      </w:r>
                                    </w:p>
                                    <w:p>
                                      <w:pPr>
                                        <w:rPr>
                                          <w:rFonts w:cs="Times New Roman"/>
                                        </w:rPr>
                                      </w:pPr>
                                    </w:p>
                                  </w:txbxContent>
                                </v:textbox>
                              </v:shape>
                              <v:shape id="流程图: 过程 30" o:spid="_x0000_s1026" o:spt="109" type="#_x0000_t109" style="position:absolute;left:13657;top:10196;height:543;width:3118;" filled="f" stroked="t" coordsize="21600,21600" o:gfxdata="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GGx4ze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cs="Times New Roman"/>
                                        </w:rPr>
                                      </w:pPr>
                                      <w:r>
                                        <w:rPr>
                                          <w:rFonts w:hint="eastAsia" w:cs="Times New Roman"/>
                                        </w:rPr>
                                        <w:t>告知申报主体审核结果</w:t>
                                      </w:r>
                                    </w:p>
                                  </w:txbxContent>
                                </v:textbox>
                              </v:shape>
                              <v:shape id="流程图: 过程 38" o:spid="_x0000_s1026" o:spt="109" type="#_x0000_t109" style="position:absolute;left:8685;top:8775;height:514;width:5124;" filled="f" stroked="t" coordsize="21600,21600" o:gfxdata="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">
                                <v:fill on="f" focussize="0,0"/>
                                <v:stroke color="#000000" joinstyle="miter"/>
                                <v:imagedata o:title=""/>
                                <o:lock v:ext="edit" aspectratio="f"/>
                                <v:textbox>
                                  <w:txbxContent>
                                    <w:p>
                                      <w:pPr>
                                        <w:jc w:val="center"/>
                                        <w:rPr>
                                          <w:rFonts w:hint="eastAsia" w:cs="Times New Roman"/>
                                          <w:lang w:val="en-US" w:eastAsia="zh-CN"/>
                                        </w:rPr>
                                      </w:pPr>
                                      <w:r>
                                        <w:rPr>
                                          <w:rFonts w:hint="eastAsia" w:cs="Times New Roman"/>
                                          <w:lang w:val="en-US" w:eastAsia="zh-CN"/>
                                        </w:rPr>
                                        <w:t>遴选结果报深圳市龙岗区工业化和信息局审核</w:t>
                                      </w:r>
                                    </w:p>
                                  </w:txbxContent>
                                </v:textbox>
                              </v:shape>
                            </v:group>
                            <v:shape id="流程图: 过程 38" o:spid="_x0000_s1026" o:spt="109" type="#_x0000_t109" style="position:absolute;left:6227;top:95256;height:467;width:3627;" filled="f" stroked="t" coordsize="21600,21600" o:gfxdata="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">
                              <v:fill on="f" focussize="0,0"/>
                              <v:stroke color="#000000" joinstyle="miter"/>
                              <v:imagedata o:title=""/>
                              <o:lock v:ext="edit" aspectratio="f"/>
                              <v:textbox>
                                <w:txbxContent>
                                  <w:p>
                                    <w:pPr>
                                      <w:jc w:val="center"/>
                                      <w:rPr>
                                        <w:rFonts w:hint="default" w:cs="Times New Roman"/>
                                        <w:lang w:val="en-US" w:eastAsia="zh-CN"/>
                                      </w:rPr>
                                    </w:pPr>
                                    <w:r>
                                      <w:rPr>
                                        <w:rFonts w:hint="eastAsia" w:cs="Times New Roman"/>
                                        <w:lang w:val="en-US" w:eastAsia="zh-CN"/>
                                      </w:rPr>
                                      <w:t>专家评审</w:t>
                                    </w:r>
                                  </w:p>
                                </w:txbxContent>
                              </v:textbox>
                            </v:shape>
                            <v:shape id="肘形连接符 72" o:spid="_x0000_s1026" o:spt="34" type="#_x0000_t34" style="position:absolute;left:6783;top:92272;flip:y;height:4121;width:6509;rotation:-5898240f;" filled="f" stroked="t" coordsize="21600,21600" o:gfxdata="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BttfplvAAAANoAAAAPAAAAAAAAAAEAIAAAADgAAABk&#10;cnMvZG93bnJldi54bWxQSwECFAAKAAAAAACHTuJAAAAAAAAAAAAAAAAABAAAAAAAAAAAABAAAAAW&#10;AAAAZHJzL1BLBQYAAAAABgAGAFsBAADLAwAAAAA=&#10;" adj="14">
                              <v:fill on="f" focussize="0,0"/>
                              <v:stroke weight="1pt" color="#000000 [3200]" miterlimit="8" joinstyle="miter" endarrow="open"/>
                              <v:imagedata o:title=""/>
                              <o:lock v:ext="edit" aspectratio="f"/>
                            </v:shape>
                          </v:group>
                        </v:group>
                      </v:group>
                      <v:shape id="直接箭头连接符 12" o:spid="_x0000_s1026" o:spt="32" type="#_x0000_t32" style="position:absolute;left:9989;top:92547;height:466;width:16;" filled="f" stroked="t" coordsize="21600,21600" o:gfxdata="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BYeX5NvAAAANoAAAAPAAAAAAAAAAEAIAAAADgAAABk&#10;cnMvZG93bnJldi54bWxQSwECFAAKAAAAAACHTuJAAAAAAAAAAAAAAAAABAAAAAAAAAAAABAAAAAW&#10;AAAAZHJzL1BLBQYAAAAABgAGAFsBAADLAwAAAAA=&#10;">
                        <v:fill on="f" focussize="0,0"/>
                        <v:stroke color="#000000" joinstyle="round" endarrow="block"/>
                        <v:imagedata o:title=""/>
                        <o:lock v:ext="edit" aspectratio="f"/>
                      </v:shape>
                      <v:shape id="直接箭头连接符 12" o:spid="_x0000_s1026" o:spt="32" type="#_x0000_t32" style="position:absolute;left:9969;top:94526;height:397;width:0;" filled="f" stroked="t" coordsize="21600,21600" o:gfxdata="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">
                        <v:fill on="f" focussize="0,0"/>
                        <v:stroke color="#000000" joinstyle="round" endarrow="block"/>
                        <v:imagedata o:title=""/>
                        <o:lock v:ext="edit" aspectratio="f"/>
                      </v:shape>
                      <v:shape id="直接箭头连接符 12" o:spid="_x0000_s1026" o:spt="32" type="#_x0000_t32" style="position:absolute;left:9933;top:95495;height:397;width:0;" filled="f" stroked="t" coordsize="21600,21600" o:gfxdata="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qKvgOr0AAADaAAAADwAAAAAAAAABACAAAAA4AAAA&#10;ZHJzL2Rvd25yZXYueG1sUEsBAhQACgAAAAAAh07iQAAAAAAAAAAAAAAAAAQAAAAAAAAAAAAQAAAA&#10;FgAAAGRycy9QSwUGAAAAAAYABgBbAQAAzAMAAAAA&#10;">
                        <v:fill on="f" focussize="0,0"/>
                        <v:stroke color="#000000" joinstyle="round" endarrow="block"/>
                        <v:imagedata o:title=""/>
                        <o:lock v:ext="edit" aspectratio="f"/>
                      </v:shape>
                    </v:group>
                    <v:shape id="流程图: 过程 38" o:spid="_x0000_s1026" o:spt="109" type="#_x0000_t109" style="position:absolute;left:8081;top:93906;height:553;width:3627;" filled="f" stroked="t" coordsize="21600,21600" o:gfxdata="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">
                      <v:fill on="f" focussize="0,0"/>
                      <v:stroke color="#000000" joinstyle="miter"/>
                      <v:imagedata o:title=""/>
                      <o:lock v:ext="edit" aspectratio="f"/>
                      <v:textbox>
                        <w:txbxContent>
                          <w:p>
                            <w:pPr>
                              <w:jc w:val="center"/>
                              <w:rPr>
                                <w:rFonts w:hint="default" w:cs="Times New Roman"/>
                                <w:lang w:val="en-US" w:eastAsia="zh-CN"/>
                              </w:rPr>
                            </w:pPr>
                            <w:r>
                              <w:rPr>
                                <w:rFonts w:hint="eastAsia" w:cs="Times New Roman" w:asciiTheme="minorHAnsi" w:hAnsiTheme="minorHAnsi" w:eastAsiaTheme="minorEastAsia"/>
                                <w:b w:val="0"/>
                                <w:bCs w:val="0"/>
                                <w:sz w:val="21"/>
                                <w:szCs w:val="24"/>
                                <w:lang w:val="en-US" w:eastAsia="zh-CN"/>
                              </w:rPr>
                              <w:t>走访调研核查</w:t>
                            </w:r>
                          </w:p>
                        </w:txbxContent>
                      </v:textbox>
                    </v:shape>
                  </v:group>
                  <v:shape id="流程图: 过程 43" o:spid="_x0000_s1026" o:spt="109" type="#_x0000_t109" style="position:absolute;left:7967;top:115389;height:624;width:3668;" filled="f" stroked="t" coordsize="21600,21600" o:gfxdata="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">
                    <v:fill on="f" focussize="0,0"/>
                    <v:stroke color="#000000" joinstyle="miter"/>
                    <v:imagedata o:title=""/>
                    <o:lock v:ext="edit" aspectratio="f"/>
                    <v:textbox>
                      <w:txbxContent>
                        <w:p>
                          <w:pPr>
                            <w:jc w:val="center"/>
                            <w:rPr>
                              <w:rFonts w:hint="default" w:cs="Times New Roman" w:eastAsiaTheme="minorEastAsia"/>
                              <w:lang w:val="en-US" w:eastAsia="zh-CN"/>
                            </w:rPr>
                          </w:pPr>
                          <w:r>
                            <w:rPr>
                              <w:rFonts w:hint="eastAsia" w:cs="Times New Roman"/>
                            </w:rPr>
                            <w:t>完成</w:t>
                          </w:r>
                          <w:r>
                            <w:rPr>
                              <w:rFonts w:hint="eastAsia" w:cs="Times New Roman"/>
                              <w:lang w:eastAsia="zh-CN"/>
                            </w:rPr>
                            <w:t>遴选</w:t>
                          </w:r>
                        </w:p>
                        <w:p>
                          <w:pPr>
                            <w:rPr>
                              <w:rFonts w:cs="Times New Roman"/>
                            </w:rPr>
                          </w:pPr>
                        </w:p>
                      </w:txbxContent>
                    </v:textbox>
                  </v:shape>
                </v:group>
                <v:shape id="直接箭头连接符 12" o:spid="_x0000_s1026" o:spt="32" type="#_x0000_t32" style="position:absolute;left:9770;top:111604;height:536;width:16;" filled="f" stroked="t" coordsize="21600,21600" o:gfxdata="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">
                  <v:fill on="f" focussize="0,0"/>
                  <v:stroke color="#000000" joinstyle="round" endarrow="block"/>
                  <v:imagedata o:title=""/>
                  <o:lock v:ext="edit" aspectratio="f"/>
                </v:shape>
              </v:group>
            </w:pict>
          </mc:Fallback>
        </mc:AlternateContent>
      </w:r>
    </w:p>
    <w:sectPr>
      <w:footerReference r:id="rId3" w:type="default"/>
      <w:pgSz w:w="11906" w:h="16838"/>
      <w:pgMar w:top="2098" w:right="1474" w:bottom="1984" w:left="1587" w:header="851" w:footer="992" w:gutter="0"/>
      <w:cols w:space="0" w:num="1"/>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___WRD_EMBED_SUB_44">
    <w:altName w:val="华文仿宋"/>
    <w:panose1 w:val="00000000000000000000"/>
    <w:charset w:val="00"/>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AdobeHeitiStd-Regular">
    <w:altName w:val="华文仿宋"/>
    <w:panose1 w:val="00000000000000000000"/>
    <w:charset w:val="00"/>
    <w:family w:val="auto"/>
    <w:pitch w:val="default"/>
    <w:sig w:usb0="00000000" w:usb1="00000000" w:usb2="00000010" w:usb3="00000000" w:csb0="00040000" w:csb1="00000000"/>
  </w:font>
  <w:font w:name="Noto Sans Symbols2">
    <w:panose1 w:val="020B0502040504020204"/>
    <w:charset w:val="00"/>
    <w:family w:val="auto"/>
    <w:pitch w:val="default"/>
    <w:sig w:usb0="80000003" w:usb1="0200E3E4" w:usb2="00040020" w:usb3="0580A048"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">
              <v:fill on="f" focussize="0,0"/>
              <v:stroke on="f" weight="0.5pt"/>
              <v:imagedata o:title=""/>
              <o:lock v:ext="edit" aspectratio="f"/>
              <v:textbox inset="0mm,0mm,0mm,0mm" style="mso-fit-shape-to-text:t;">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75D04A"/>
    <w:multiLevelType w:val="singleLevel"/>
    <w:tmpl w:val="C175D04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7EDDA"/>
    <w:rsid w:val="00040A98"/>
    <w:rsid w:val="0009420F"/>
    <w:rsid w:val="0011360F"/>
    <w:rsid w:val="00133F65"/>
    <w:rsid w:val="00137788"/>
    <w:rsid w:val="001551FC"/>
    <w:rsid w:val="00173C5F"/>
    <w:rsid w:val="00193059"/>
    <w:rsid w:val="001C32C9"/>
    <w:rsid w:val="0021571C"/>
    <w:rsid w:val="00223C29"/>
    <w:rsid w:val="002F3C66"/>
    <w:rsid w:val="003105F7"/>
    <w:rsid w:val="00327EF4"/>
    <w:rsid w:val="003C24F8"/>
    <w:rsid w:val="0040485E"/>
    <w:rsid w:val="00467A88"/>
    <w:rsid w:val="004C304B"/>
    <w:rsid w:val="004C538D"/>
    <w:rsid w:val="004E7FC0"/>
    <w:rsid w:val="00557C3B"/>
    <w:rsid w:val="005630F5"/>
    <w:rsid w:val="00590519"/>
    <w:rsid w:val="005E4F91"/>
    <w:rsid w:val="005F2167"/>
    <w:rsid w:val="006B0884"/>
    <w:rsid w:val="006D43CF"/>
    <w:rsid w:val="007C2BD0"/>
    <w:rsid w:val="007C30BC"/>
    <w:rsid w:val="007D256B"/>
    <w:rsid w:val="007D36BB"/>
    <w:rsid w:val="0081150A"/>
    <w:rsid w:val="008435E8"/>
    <w:rsid w:val="00854D75"/>
    <w:rsid w:val="00860293"/>
    <w:rsid w:val="008D2785"/>
    <w:rsid w:val="008F432E"/>
    <w:rsid w:val="00960B5D"/>
    <w:rsid w:val="00973E9C"/>
    <w:rsid w:val="009B6427"/>
    <w:rsid w:val="009F5683"/>
    <w:rsid w:val="00A24E78"/>
    <w:rsid w:val="00A35D8C"/>
    <w:rsid w:val="00A42420"/>
    <w:rsid w:val="00AC2897"/>
    <w:rsid w:val="00AD43DD"/>
    <w:rsid w:val="00B81F31"/>
    <w:rsid w:val="00BC6881"/>
    <w:rsid w:val="00BE45DB"/>
    <w:rsid w:val="00C14FF7"/>
    <w:rsid w:val="00C17FB1"/>
    <w:rsid w:val="00CB1B5E"/>
    <w:rsid w:val="00D61C3A"/>
    <w:rsid w:val="00DA298E"/>
    <w:rsid w:val="00DC7C37"/>
    <w:rsid w:val="00DD6AA8"/>
    <w:rsid w:val="00E32501"/>
    <w:rsid w:val="00E6201E"/>
    <w:rsid w:val="00E8584E"/>
    <w:rsid w:val="00EA7DB6"/>
    <w:rsid w:val="00F53EDC"/>
    <w:rsid w:val="00F575A2"/>
    <w:rsid w:val="00F911BD"/>
    <w:rsid w:val="01EF3C77"/>
    <w:rsid w:val="02B672F9"/>
    <w:rsid w:val="03832252"/>
    <w:rsid w:val="04890564"/>
    <w:rsid w:val="04F772C3"/>
    <w:rsid w:val="05A45750"/>
    <w:rsid w:val="065061E3"/>
    <w:rsid w:val="078E0387"/>
    <w:rsid w:val="07E32A2A"/>
    <w:rsid w:val="07EB2B9E"/>
    <w:rsid w:val="098B6C87"/>
    <w:rsid w:val="09A27E20"/>
    <w:rsid w:val="0A260B22"/>
    <w:rsid w:val="0A4A7733"/>
    <w:rsid w:val="0B2E6366"/>
    <w:rsid w:val="0C4F3640"/>
    <w:rsid w:val="0CBD0174"/>
    <w:rsid w:val="0D1D42A0"/>
    <w:rsid w:val="0D9B5860"/>
    <w:rsid w:val="0E1C1E2A"/>
    <w:rsid w:val="0EC158D8"/>
    <w:rsid w:val="0F3B750B"/>
    <w:rsid w:val="0F403993"/>
    <w:rsid w:val="10D12E24"/>
    <w:rsid w:val="10F271C9"/>
    <w:rsid w:val="1139154F"/>
    <w:rsid w:val="11477B64"/>
    <w:rsid w:val="13976C18"/>
    <w:rsid w:val="144B07D6"/>
    <w:rsid w:val="14531EE5"/>
    <w:rsid w:val="15337B56"/>
    <w:rsid w:val="15915BE5"/>
    <w:rsid w:val="15FB759E"/>
    <w:rsid w:val="16334555"/>
    <w:rsid w:val="17B45A8E"/>
    <w:rsid w:val="1832191B"/>
    <w:rsid w:val="187B50E8"/>
    <w:rsid w:val="19740835"/>
    <w:rsid w:val="1A4127A1"/>
    <w:rsid w:val="1ABA7458"/>
    <w:rsid w:val="1B0246D5"/>
    <w:rsid w:val="1B44195B"/>
    <w:rsid w:val="1BFA0EDE"/>
    <w:rsid w:val="1D947315"/>
    <w:rsid w:val="1DDF3F11"/>
    <w:rsid w:val="1E274306"/>
    <w:rsid w:val="1ED73980"/>
    <w:rsid w:val="1EE74BCA"/>
    <w:rsid w:val="20042A42"/>
    <w:rsid w:val="202B4E94"/>
    <w:rsid w:val="20BB2268"/>
    <w:rsid w:val="21DA2BDE"/>
    <w:rsid w:val="22101677"/>
    <w:rsid w:val="22B24FE4"/>
    <w:rsid w:val="24FE70DA"/>
    <w:rsid w:val="25926017"/>
    <w:rsid w:val="259C7B76"/>
    <w:rsid w:val="25ED4CF6"/>
    <w:rsid w:val="275A1C1F"/>
    <w:rsid w:val="278E5A6E"/>
    <w:rsid w:val="28110526"/>
    <w:rsid w:val="28BF6F68"/>
    <w:rsid w:val="296A3180"/>
    <w:rsid w:val="29B733E0"/>
    <w:rsid w:val="2AE219FF"/>
    <w:rsid w:val="2C88151C"/>
    <w:rsid w:val="2CB8206C"/>
    <w:rsid w:val="2CC93E65"/>
    <w:rsid w:val="2FB6357E"/>
    <w:rsid w:val="2FEA2C1C"/>
    <w:rsid w:val="305E446B"/>
    <w:rsid w:val="320E738C"/>
    <w:rsid w:val="342D1ECB"/>
    <w:rsid w:val="34480D41"/>
    <w:rsid w:val="360F17DB"/>
    <w:rsid w:val="36372C24"/>
    <w:rsid w:val="3641205D"/>
    <w:rsid w:val="36F563AC"/>
    <w:rsid w:val="3788340A"/>
    <w:rsid w:val="386E18A2"/>
    <w:rsid w:val="38843B42"/>
    <w:rsid w:val="39160DB7"/>
    <w:rsid w:val="39823F4E"/>
    <w:rsid w:val="39AD05CE"/>
    <w:rsid w:val="39D13ED6"/>
    <w:rsid w:val="3A052A31"/>
    <w:rsid w:val="3AD735A3"/>
    <w:rsid w:val="3BE2474D"/>
    <w:rsid w:val="3BFC07C4"/>
    <w:rsid w:val="3C574060"/>
    <w:rsid w:val="3C7B3647"/>
    <w:rsid w:val="3CAA4196"/>
    <w:rsid w:val="3D1A7CCD"/>
    <w:rsid w:val="3DC01073"/>
    <w:rsid w:val="3E8D16A3"/>
    <w:rsid w:val="3EA806C7"/>
    <w:rsid w:val="3EC555F3"/>
    <w:rsid w:val="3EFB438B"/>
    <w:rsid w:val="3FB06A0C"/>
    <w:rsid w:val="40B1091D"/>
    <w:rsid w:val="41F37EC0"/>
    <w:rsid w:val="425558A4"/>
    <w:rsid w:val="42C833B3"/>
    <w:rsid w:val="433E7EE2"/>
    <w:rsid w:val="43555F00"/>
    <w:rsid w:val="43820D0B"/>
    <w:rsid w:val="4392593E"/>
    <w:rsid w:val="43E64CC4"/>
    <w:rsid w:val="44E84A96"/>
    <w:rsid w:val="4518343C"/>
    <w:rsid w:val="452F4E0F"/>
    <w:rsid w:val="453B0C21"/>
    <w:rsid w:val="45693318"/>
    <w:rsid w:val="45B71870"/>
    <w:rsid w:val="4603066A"/>
    <w:rsid w:val="464A3349"/>
    <w:rsid w:val="46C5346C"/>
    <w:rsid w:val="46D73FCF"/>
    <w:rsid w:val="46EE5581"/>
    <w:rsid w:val="46F01153"/>
    <w:rsid w:val="47D56367"/>
    <w:rsid w:val="483A3B0D"/>
    <w:rsid w:val="483D4A92"/>
    <w:rsid w:val="487D5413"/>
    <w:rsid w:val="48E01B16"/>
    <w:rsid w:val="49252811"/>
    <w:rsid w:val="4A7F0F90"/>
    <w:rsid w:val="4ABA40F8"/>
    <w:rsid w:val="4ACE40C8"/>
    <w:rsid w:val="4B910898"/>
    <w:rsid w:val="4BD17E71"/>
    <w:rsid w:val="4BFB6776"/>
    <w:rsid w:val="4C950E43"/>
    <w:rsid w:val="4E845C16"/>
    <w:rsid w:val="4F066E3B"/>
    <w:rsid w:val="4F8F474A"/>
    <w:rsid w:val="4FC3725F"/>
    <w:rsid w:val="4FE36185"/>
    <w:rsid w:val="4FFD12BA"/>
    <w:rsid w:val="50485664"/>
    <w:rsid w:val="507C089F"/>
    <w:rsid w:val="50E22D3F"/>
    <w:rsid w:val="53036F3E"/>
    <w:rsid w:val="53325D09"/>
    <w:rsid w:val="533B173C"/>
    <w:rsid w:val="53CD1E8A"/>
    <w:rsid w:val="53DC1170"/>
    <w:rsid w:val="53E57531"/>
    <w:rsid w:val="53EF7960"/>
    <w:rsid w:val="54006F59"/>
    <w:rsid w:val="5546075E"/>
    <w:rsid w:val="558743A1"/>
    <w:rsid w:val="55F56D34"/>
    <w:rsid w:val="55FF0123"/>
    <w:rsid w:val="571F28BF"/>
    <w:rsid w:val="574E0F23"/>
    <w:rsid w:val="58445001"/>
    <w:rsid w:val="598D5274"/>
    <w:rsid w:val="59ED180A"/>
    <w:rsid w:val="5A97282E"/>
    <w:rsid w:val="5AFA5E4B"/>
    <w:rsid w:val="5CA95D7B"/>
    <w:rsid w:val="5CFF4808"/>
    <w:rsid w:val="5D7C348F"/>
    <w:rsid w:val="5DDEDDAD"/>
    <w:rsid w:val="5E107554"/>
    <w:rsid w:val="5E8A56FD"/>
    <w:rsid w:val="5E9B4E8C"/>
    <w:rsid w:val="5EAE3F2C"/>
    <w:rsid w:val="5EDF23CF"/>
    <w:rsid w:val="5FDB2E18"/>
    <w:rsid w:val="5FF5EFE3"/>
    <w:rsid w:val="6006410B"/>
    <w:rsid w:val="607D666C"/>
    <w:rsid w:val="609D7C10"/>
    <w:rsid w:val="6167269B"/>
    <w:rsid w:val="62507B4F"/>
    <w:rsid w:val="628D293E"/>
    <w:rsid w:val="62D274C1"/>
    <w:rsid w:val="646C541A"/>
    <w:rsid w:val="6481138B"/>
    <w:rsid w:val="659E3F3F"/>
    <w:rsid w:val="677E4EDF"/>
    <w:rsid w:val="6A0F7180"/>
    <w:rsid w:val="6ACE12F6"/>
    <w:rsid w:val="6ACE1BC9"/>
    <w:rsid w:val="6AD341FE"/>
    <w:rsid w:val="6B187F9F"/>
    <w:rsid w:val="6B20499C"/>
    <w:rsid w:val="6BC049D4"/>
    <w:rsid w:val="6DBD6A19"/>
    <w:rsid w:val="6DEA0FF9"/>
    <w:rsid w:val="6DEDCA38"/>
    <w:rsid w:val="6EC45315"/>
    <w:rsid w:val="6F424616"/>
    <w:rsid w:val="6FBB85E0"/>
    <w:rsid w:val="6FBF301F"/>
    <w:rsid w:val="6FFD9014"/>
    <w:rsid w:val="70711478"/>
    <w:rsid w:val="709232D9"/>
    <w:rsid w:val="711B14CF"/>
    <w:rsid w:val="71B149C6"/>
    <w:rsid w:val="71C22BD1"/>
    <w:rsid w:val="71CB729C"/>
    <w:rsid w:val="72325E8D"/>
    <w:rsid w:val="72371BDB"/>
    <w:rsid w:val="72503EBC"/>
    <w:rsid w:val="725F2FE6"/>
    <w:rsid w:val="73B6E59F"/>
    <w:rsid w:val="753D4073"/>
    <w:rsid w:val="754B1275"/>
    <w:rsid w:val="76C57C6B"/>
    <w:rsid w:val="77A86983"/>
    <w:rsid w:val="77BBCA9D"/>
    <w:rsid w:val="780607FC"/>
    <w:rsid w:val="784516F4"/>
    <w:rsid w:val="79021DF7"/>
    <w:rsid w:val="7A7C6A82"/>
    <w:rsid w:val="7AC15024"/>
    <w:rsid w:val="7AC450F1"/>
    <w:rsid w:val="7B5D032D"/>
    <w:rsid w:val="7BBF6A1F"/>
    <w:rsid w:val="7C75463E"/>
    <w:rsid w:val="7D9E0E23"/>
    <w:rsid w:val="7DFF3882"/>
    <w:rsid w:val="7E5F3437"/>
    <w:rsid w:val="7EA7A5C3"/>
    <w:rsid w:val="7EB25BC7"/>
    <w:rsid w:val="7EC01C6A"/>
    <w:rsid w:val="7EE06CB6"/>
    <w:rsid w:val="7F024C6C"/>
    <w:rsid w:val="7F0C557C"/>
    <w:rsid w:val="7F2F13AC"/>
    <w:rsid w:val="7F387CBA"/>
    <w:rsid w:val="7FAC182E"/>
    <w:rsid w:val="7FFE54F7"/>
    <w:rsid w:val="7FFF9B2C"/>
    <w:rsid w:val="87ED8D00"/>
    <w:rsid w:val="8FBFA05F"/>
    <w:rsid w:val="9BD0FB92"/>
    <w:rsid w:val="9CBF8CD3"/>
    <w:rsid w:val="B1DE2AD5"/>
    <w:rsid w:val="B25B0A3B"/>
    <w:rsid w:val="B5DA4DCA"/>
    <w:rsid w:val="BCE64693"/>
    <w:rsid w:val="BFEEA6C4"/>
    <w:rsid w:val="CF7BB4B1"/>
    <w:rsid w:val="D6BB1A54"/>
    <w:rsid w:val="D7784E63"/>
    <w:rsid w:val="E5970916"/>
    <w:rsid w:val="EBDB0C96"/>
    <w:rsid w:val="EE6F78BC"/>
    <w:rsid w:val="EEBB8A88"/>
    <w:rsid w:val="EFBDF801"/>
    <w:rsid w:val="EFEAD6B0"/>
    <w:rsid w:val="EFEF19B9"/>
    <w:rsid w:val="F2EEA496"/>
    <w:rsid w:val="F577E236"/>
    <w:rsid w:val="F9FB8987"/>
    <w:rsid w:val="FBD5598E"/>
    <w:rsid w:val="FBF70A35"/>
    <w:rsid w:val="FF7F9AA1"/>
    <w:rsid w:val="FFD7EDDA"/>
    <w:rsid w:val="FFFF1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PlainText"/>
    <w:basedOn w:val="1"/>
    <w:next w:val="3"/>
    <w:qFormat/>
    <w:uiPriority w:val="0"/>
    <w:rPr>
      <w:rFonts w:hAnsi="Courier New"/>
    </w:rPr>
  </w:style>
  <w:style w:type="paragraph" w:customStyle="1" w:styleId="3">
    <w:name w:val="Index8"/>
    <w:basedOn w:val="1"/>
    <w:next w:val="1"/>
    <w:qFormat/>
    <w:uiPriority w:val="0"/>
    <w:pPr>
      <w:ind w:left="2940"/>
    </w:pPr>
    <w:rPr>
      <w:rFonts w:ascii="Times New Roman" w:hAnsi="Times New Roman"/>
    </w:rPr>
  </w:style>
  <w:style w:type="paragraph" w:styleId="4">
    <w:name w:val="annotation text"/>
    <w:basedOn w:val="1"/>
    <w:qFormat/>
    <w:uiPriority w:val="0"/>
    <w:pPr>
      <w:jc w:val="left"/>
    </w:pPr>
  </w:style>
  <w:style w:type="paragraph" w:styleId="5">
    <w:name w:val="Body Text"/>
    <w:basedOn w:val="1"/>
    <w:next w:val="6"/>
    <w:qFormat/>
    <w:uiPriority w:val="1"/>
    <w:pPr>
      <w:spacing w:before="214"/>
      <w:ind w:left="960"/>
    </w:pPr>
    <w:rPr>
      <w:rFonts w:ascii="仿宋_GB2312" w:hAnsi="仿宋_GB2312" w:eastAsia="仿宋_GB2312" w:cs="仿宋_GB2312"/>
      <w:sz w:val="32"/>
      <w:szCs w:val="32"/>
      <w:lang w:val="zh-CN" w:bidi="zh-CN"/>
    </w:rPr>
  </w:style>
  <w:style w:type="paragraph" w:customStyle="1" w:styleId="6">
    <w:name w:val="Date1"/>
    <w:basedOn w:val="1"/>
    <w:next w:val="1"/>
    <w:qFormat/>
    <w:uiPriority w:val="0"/>
    <w:pPr>
      <w:adjustRightInd w:val="0"/>
      <w:jc w:val="left"/>
      <w:textAlignment w:val="baseline"/>
    </w:pPr>
    <w:rPr>
      <w:rFonts w:ascii="宋体" w:hAnsi="宋体"/>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修订1"/>
    <w:hidden/>
    <w:unhideWhenUsed/>
    <w:qFormat/>
    <w:uiPriority w:val="99"/>
    <w:rPr>
      <w:rFonts w:ascii="Calibri" w:hAnsi="Calibri" w:eastAsia="宋体" w:cs="Arial"/>
      <w:kern w:val="2"/>
      <w:sz w:val="21"/>
      <w:szCs w:val="24"/>
      <w:lang w:val="en-US" w:eastAsia="zh-CN" w:bidi="ar-SA"/>
    </w:rPr>
  </w:style>
  <w:style w:type="paragraph" w:styleId="14">
    <w:name w:val="List Paragraph"/>
    <w:basedOn w:val="1"/>
    <w:unhideWhenUsed/>
    <w:qFormat/>
    <w:uiPriority w:val="99"/>
    <w:pPr>
      <w:spacing w:line="560" w:lineRule="exact"/>
      <w:ind w:firstLine="420" w:firstLineChars="200"/>
    </w:pPr>
    <w:rPr>
      <w:rFonts w:ascii="仿宋_GB2312" w:hAnsi="仿宋_GB2312" w:eastAsia="仿宋_GB2312" w:cs="Times New Roman"/>
      <w:sz w:val="3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695</Words>
  <Characters>811</Characters>
  <Lines>391</Lines>
  <Paragraphs>380</Paragraphs>
  <TotalTime>2</TotalTime>
  <ScaleCrop>false</ScaleCrop>
  <LinksUpToDate>false</LinksUpToDate>
  <CharactersWithSpaces>811</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2023-10-03T19:50:00Z</dcterms:created>
  <dc:creator>殷伟齐</dc:creator>
  <cp:lastModifiedBy>万靖</cp:lastModifiedBy>
  <cp:lastPrinted>2026-09-02T10:57:00Z</cp:lastPrinted>
  <dcterms:modified xsi:type="dcterms:W3CDTF">2026-10-22T17:52:53Z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FE1A683B36884F33BABD8294884830FD_13</vt:lpwstr>
  </property>
  <property fmtid="{D5CDD505-2E9C-101B-9397-08002B2CF9AE}" pid="4" name="KSOTemplateDocerSaveRecord">
    <vt:lpwstr>eyJoZGlkIjoiOTk3Y2RiOWVmZGRiMTRiMzUwOTM5NTgxNjJlYzU1OWEiLCJ1c2VySWQiOiIyNDEwNjgzNTEifQ==</vt:lpwstr>
  </property>
</Properties>
</file>