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E0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  <w:t>深圳市龙岗区第二人民医院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  <w:br w:type="textWrapping"/>
      </w: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  <w:t>关于龙岗区进一步规范政商交往行为告知书</w:t>
      </w:r>
    </w:p>
    <w:p w14:paraId="61CF5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</w:pPr>
    </w:p>
    <w:p w14:paraId="48CCC366">
      <w:pPr>
        <w:spacing w:line="480" w:lineRule="exact"/>
        <w:ind w:firstLine="600" w:firstLineChars="20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为深入构建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  <w:t>“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亲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  <w:t>”“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清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  <w:t>”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新型政商关系，努力打造尊商、亲商、助商、 安商良好营商环境，龙岗区委区政府制定了《龙岗区公职人员政商交往“十个不准”》，严明公职人员在政商交往中的纪律要求。 请参与龙岗建设的广大企业及其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从业人员，严格监督我区公职人员落实“十个不准”，并在与我区公职人员交往中切实做到“十个不得”。</w:t>
      </w:r>
    </w:p>
    <w:p w14:paraId="7E921FCF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一、不得向公职人员赠送礼品、礼金、消费卡等财物。 </w:t>
      </w:r>
    </w:p>
    <w:p w14:paraId="2036569D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二、不得违规向公职人员提供宴请、旅游、娱乐等安排。 </w:t>
      </w:r>
    </w:p>
    <w:p w14:paraId="434D6992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三、不得通过打麻将等形式向公职人员输送利益。</w:t>
      </w:r>
    </w:p>
    <w:p w14:paraId="770C2BDD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四、不得为公职人员报销应由其个人支付的费用。 </w:t>
      </w:r>
    </w:p>
    <w:p w14:paraId="2077C040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五、不得违规向公职人员及其亲友借贷款。 </w:t>
      </w:r>
    </w:p>
    <w:p w14:paraId="5709FBC8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六、不得违规将车辆、住房等借给公职人员使用。 </w:t>
      </w:r>
    </w:p>
    <w:p w14:paraId="2A86A719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七、不得在招投标中与公职人员搞暗箱操作、围标串标。</w:t>
      </w:r>
    </w:p>
    <w:p w14:paraId="0C62C79C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八、不得为利益相关人和公职人员牵线搭桥或者代为传递信息、传递财物。 </w:t>
      </w:r>
    </w:p>
    <w:p w14:paraId="5D51B41A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九、不得让公职人员在企业违规兼职取酬。 </w:t>
      </w:r>
    </w:p>
    <w:p w14:paraId="6E7D42E3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十、不得为公职人员亲友违规承揽业务提供便利。 </w:t>
      </w:r>
    </w:p>
    <w:p w14:paraId="2A5C7E84">
      <w:pPr>
        <w:spacing w:line="480" w:lineRule="exact"/>
        <w:ind w:firstLine="600" w:firstLineChars="20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上述“十个不得”，请您严格遵守。同时，在政商交往中，如有发现我区公职人员存在违反“十个不准”的问题，请及时通过网络举报平台或者 12388 举报电话等方式，向纪检监察机关反 映举报，我们将一律严格保密、一律优先处置、一律严肃查处。本人已知晓上述告知内容，并愿意遵照执行（签名）： </w:t>
      </w:r>
    </w:p>
    <w:p w14:paraId="71769D39">
      <w:pPr>
        <w:spacing w:line="480" w:lineRule="exact"/>
        <w:ind w:firstLine="600" w:firstLineChars="20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                             公司（公章）：</w:t>
      </w:r>
    </w:p>
    <w:p w14:paraId="6BF06FB3">
      <w:pPr>
        <w:spacing w:line="480" w:lineRule="exact"/>
        <w:ind w:firstLine="600" w:firstLineChars="20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                             法定代表人（负责人）：</w:t>
      </w:r>
    </w:p>
    <w:p w14:paraId="510FEF15">
      <w:pPr>
        <w:spacing w:line="480" w:lineRule="exact"/>
        <w:ind w:firstLine="600" w:firstLineChars="20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                             经办人签名：</w:t>
      </w:r>
    </w:p>
    <w:p w14:paraId="627C1249">
      <w:pPr>
        <w:spacing w:line="480" w:lineRule="exact"/>
        <w:ind w:firstLine="7500" w:firstLineChars="2500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年   月   日 </w:t>
      </w:r>
    </w:p>
    <w:p w14:paraId="3C4C2463">
      <w:pPr>
        <w:spacing w:line="480" w:lineRule="exact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（本告知书一式两份，一份由被告知人保存，一份由告知人所在单位留存。）</w:t>
      </w:r>
    </w:p>
    <w:sectPr>
      <w:pgSz w:w="11906" w:h="16838"/>
      <w:pgMar w:top="1134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9FB4DDE"/>
    <w:rsid w:val="00042A58"/>
    <w:rsid w:val="004E6569"/>
    <w:rsid w:val="00560066"/>
    <w:rsid w:val="0059442B"/>
    <w:rsid w:val="00AB0A52"/>
    <w:rsid w:val="25E65CCC"/>
    <w:rsid w:val="26E62286"/>
    <w:rsid w:val="29485330"/>
    <w:rsid w:val="2AE8077A"/>
    <w:rsid w:val="43235C50"/>
    <w:rsid w:val="49FB4DDE"/>
    <w:rsid w:val="6A8E6F81"/>
    <w:rsid w:val="6C661500"/>
    <w:rsid w:val="72326EA2"/>
    <w:rsid w:val="72AA5CA3"/>
    <w:rsid w:val="7E431A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602</Words>
  <Characters>606</Characters>
  <Lines>5</Lines>
  <Paragraphs>1</Paragraphs>
  <TotalTime>0</TotalTime>
  <ScaleCrop>false</ScaleCrop>
  <LinksUpToDate>false</LinksUpToDate>
  <CharactersWithSpaces>714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2021-04-16T06:53:00Z</dcterms:created>
  <dc:creator>黄俊希</dc:creator>
  <cp:lastModifiedBy>张俊煌</cp:lastModifiedBy>
  <cp:lastPrinted>2026-06-29T02:29:00Z</cp:lastPrinted>
  <dcterms:modified xsi:type="dcterms:W3CDTF">2026-10-20T00:13:51Z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E116F2BF77F24C36910C47C1DC7ECC52</vt:lpwstr>
  </property>
  <property fmtid="{D5CDD505-2E9C-101B-9397-08002B2CF9AE}" pid="4" name="KSOTemplateDocerSaveRecord">
    <vt:lpwstr>eyJoZGlkIjoiOTFjNDcyNTU0NWU3MTI4MmMxMjViNjE4NjRjOGFiNGEiLCJ1c2VySWQiOiIxNTU5NjA1NTMxIn0=</vt:lpwstr>
  </property>
</Properties>
</file>