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91EB5">
      <w:pPr>
        <w:pStyle w:val="4"/>
        <w:spacing w:before="55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</w:t>
      </w:r>
    </w:p>
    <w:p w14:paraId="672BF5BA">
      <w:pPr>
        <w:spacing w:before="185" w:line="225" w:lineRule="auto"/>
        <w:outlineLvl w:val="0"/>
        <w:rPr>
          <w:rFonts w:hint="eastAsia" w:ascii="宋体" w:hAnsi="宋体" w:eastAsia="宋体" w:cs="宋体"/>
          <w:b/>
          <w:bCs/>
          <w:spacing w:val="4"/>
          <w:sz w:val="31"/>
          <w:szCs w:val="31"/>
          <w:lang w:val="en-US" w:eastAsia="zh-CN"/>
        </w:rPr>
      </w:pPr>
    </w:p>
    <w:p w14:paraId="60EE6822">
      <w:pPr>
        <w:spacing w:before="185" w:line="225" w:lineRule="auto"/>
        <w:ind w:left="4370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综合评分表</w:t>
      </w:r>
    </w:p>
    <w:p w14:paraId="23131617">
      <w:pPr>
        <w:spacing w:before="41"/>
      </w:pPr>
    </w:p>
    <w:p w14:paraId="6C88B1A4">
      <w:pPr>
        <w:spacing w:before="41"/>
      </w:pPr>
    </w:p>
    <w:tbl>
      <w:tblPr>
        <w:tblStyle w:val="8"/>
        <w:tblW w:w="10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1233"/>
        <w:gridCol w:w="876"/>
        <w:gridCol w:w="7931"/>
      </w:tblGrid>
      <w:tr w14:paraId="16303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740" w:type="dxa"/>
            <w:vAlign w:val="top"/>
          </w:tcPr>
          <w:p w14:paraId="4B825738">
            <w:pPr>
              <w:pStyle w:val="9"/>
              <w:spacing w:before="210" w:line="229" w:lineRule="auto"/>
              <w:ind w:left="163"/>
            </w:pPr>
            <w:r>
              <w:rPr>
                <w:b/>
                <w:bCs/>
                <w:spacing w:val="4"/>
              </w:rPr>
              <w:t>序号</w:t>
            </w:r>
          </w:p>
        </w:tc>
        <w:tc>
          <w:tcPr>
            <w:tcW w:w="1233" w:type="dxa"/>
            <w:vAlign w:val="top"/>
          </w:tcPr>
          <w:p w14:paraId="56885029">
            <w:pPr>
              <w:pStyle w:val="9"/>
              <w:spacing w:before="210" w:line="228" w:lineRule="auto"/>
              <w:ind w:left="198"/>
            </w:pPr>
            <w:r>
              <w:rPr>
                <w:b/>
                <w:bCs/>
                <w:spacing w:val="6"/>
              </w:rPr>
              <w:t>评分内容</w:t>
            </w:r>
          </w:p>
        </w:tc>
        <w:tc>
          <w:tcPr>
            <w:tcW w:w="876" w:type="dxa"/>
            <w:vAlign w:val="top"/>
          </w:tcPr>
          <w:p w14:paraId="0B02E358">
            <w:pPr>
              <w:pStyle w:val="9"/>
              <w:spacing w:before="210" w:line="228" w:lineRule="auto"/>
              <w:ind w:left="234"/>
            </w:pPr>
            <w:r>
              <w:rPr>
                <w:b/>
                <w:bCs/>
                <w:spacing w:val="2"/>
              </w:rPr>
              <w:t>分值</w:t>
            </w:r>
          </w:p>
        </w:tc>
        <w:tc>
          <w:tcPr>
            <w:tcW w:w="7931" w:type="dxa"/>
            <w:vAlign w:val="top"/>
          </w:tcPr>
          <w:p w14:paraId="547D3FE6">
            <w:pPr>
              <w:pStyle w:val="9"/>
              <w:spacing w:before="211" w:line="228" w:lineRule="auto"/>
              <w:ind w:left="3309"/>
            </w:pPr>
            <w:r>
              <w:rPr>
                <w:b/>
                <w:bCs/>
                <w:spacing w:val="6"/>
              </w:rPr>
              <w:t>评分标准</w:t>
            </w:r>
          </w:p>
        </w:tc>
      </w:tr>
      <w:tr w14:paraId="15094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  <w:jc w:val="center"/>
        </w:trPr>
        <w:tc>
          <w:tcPr>
            <w:tcW w:w="740" w:type="dxa"/>
            <w:vAlign w:val="top"/>
          </w:tcPr>
          <w:p w14:paraId="69A7848B">
            <w:pPr>
              <w:spacing w:line="250" w:lineRule="auto"/>
              <w:rPr>
                <w:rFonts w:ascii="Arial"/>
                <w:sz w:val="21"/>
              </w:rPr>
            </w:pPr>
          </w:p>
          <w:p w14:paraId="6991D2EE">
            <w:pPr>
              <w:spacing w:line="251" w:lineRule="auto"/>
              <w:rPr>
                <w:rFonts w:ascii="Arial"/>
                <w:sz w:val="21"/>
              </w:rPr>
            </w:pPr>
          </w:p>
          <w:p w14:paraId="296E3731">
            <w:pPr>
              <w:pStyle w:val="9"/>
              <w:spacing w:before="65" w:line="270" w:lineRule="exact"/>
              <w:ind w:left="338"/>
            </w:pPr>
            <w:r>
              <w:rPr>
                <w:position w:val="1"/>
              </w:rPr>
              <w:t>1</w:t>
            </w:r>
          </w:p>
        </w:tc>
        <w:tc>
          <w:tcPr>
            <w:tcW w:w="1233" w:type="dxa"/>
            <w:vAlign w:val="top"/>
          </w:tcPr>
          <w:p w14:paraId="702060B2">
            <w:pPr>
              <w:spacing w:line="250" w:lineRule="auto"/>
              <w:rPr>
                <w:rFonts w:ascii="Arial"/>
                <w:sz w:val="21"/>
              </w:rPr>
            </w:pPr>
          </w:p>
          <w:p w14:paraId="325E1206">
            <w:pPr>
              <w:spacing w:line="251" w:lineRule="auto"/>
              <w:rPr>
                <w:rFonts w:ascii="Arial"/>
                <w:sz w:val="21"/>
              </w:rPr>
            </w:pPr>
          </w:p>
          <w:p w14:paraId="205D7806">
            <w:pPr>
              <w:pStyle w:val="9"/>
              <w:spacing w:before="65" w:line="226" w:lineRule="auto"/>
              <w:ind w:left="306"/>
            </w:pPr>
            <w:r>
              <w:rPr>
                <w:spacing w:val="6"/>
              </w:rPr>
              <w:t>价格分</w:t>
            </w:r>
          </w:p>
        </w:tc>
        <w:tc>
          <w:tcPr>
            <w:tcW w:w="876" w:type="dxa"/>
            <w:vAlign w:val="top"/>
          </w:tcPr>
          <w:p w14:paraId="71036C83">
            <w:pPr>
              <w:spacing w:line="250" w:lineRule="auto"/>
              <w:rPr>
                <w:rFonts w:ascii="Arial"/>
                <w:sz w:val="21"/>
              </w:rPr>
            </w:pPr>
          </w:p>
          <w:p w14:paraId="4AE82229">
            <w:pPr>
              <w:spacing w:line="251" w:lineRule="auto"/>
              <w:rPr>
                <w:rFonts w:ascii="Arial"/>
                <w:sz w:val="21"/>
              </w:rPr>
            </w:pPr>
          </w:p>
          <w:p w14:paraId="7AA67718">
            <w:pPr>
              <w:pStyle w:val="9"/>
              <w:spacing w:before="65" w:line="228" w:lineRule="auto"/>
              <w:ind w:left="220"/>
            </w:pPr>
            <w:r>
              <w:rPr>
                <w:rFonts w:hint="eastAsia"/>
                <w:spacing w:val="-5"/>
                <w:lang w:val="en-US" w:eastAsia="zh-CN"/>
              </w:rPr>
              <w:t>30</w:t>
            </w:r>
            <w:r>
              <w:rPr>
                <w:spacing w:val="-5"/>
              </w:rPr>
              <w:t>分</w:t>
            </w:r>
          </w:p>
        </w:tc>
        <w:tc>
          <w:tcPr>
            <w:tcW w:w="7931" w:type="dxa"/>
            <w:vAlign w:val="center"/>
          </w:tcPr>
          <w:p w14:paraId="6583D911">
            <w:pPr>
              <w:pStyle w:val="9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8" w:lineRule="auto"/>
              <w:ind w:right="54"/>
              <w:jc w:val="both"/>
              <w:textAlignment w:val="baseline"/>
            </w:pPr>
            <w:r>
              <w:rPr>
                <w:spacing w:val="8"/>
              </w:rPr>
              <w:t>价格分计算方法：满足招标文件要求且投标价格最低的投标报价为评标基准价，</w:t>
            </w:r>
            <w:r>
              <w:rPr>
                <w:spacing w:val="13"/>
              </w:rPr>
              <w:t>其价格分为满分。其他投标人的价格分统一按照下列公式</w:t>
            </w:r>
            <w:r>
              <w:rPr>
                <w:spacing w:val="12"/>
              </w:rPr>
              <w:t>计算：投标报价得分</w:t>
            </w:r>
            <w:r>
              <w:t xml:space="preserve"> </w:t>
            </w:r>
            <w:r>
              <w:rPr>
                <w:spacing w:val="3"/>
              </w:rPr>
              <w:t>=</w:t>
            </w:r>
            <w:r>
              <w:rPr>
                <w:spacing w:val="-41"/>
              </w:rPr>
              <w:t xml:space="preserve"> </w:t>
            </w:r>
            <w:r>
              <w:rPr>
                <w:rFonts w:hint="eastAsia"/>
                <w:spacing w:val="-41"/>
                <w:lang w:eastAsia="zh-CN"/>
              </w:rPr>
              <w:t>（</w:t>
            </w:r>
            <w:r>
              <w:rPr>
                <w:spacing w:val="3"/>
              </w:rPr>
              <w:t>评标基准价／投标报价</w:t>
            </w:r>
            <w:bookmarkStart w:id="0" w:name="_GoBack"/>
            <w:r>
              <w:rPr>
                <w:rFonts w:hint="eastAsia"/>
                <w:spacing w:val="3"/>
                <w:lang w:eastAsia="zh-CN"/>
              </w:rPr>
              <w:t>）</w:t>
            </w:r>
            <w:bookmarkEnd w:id="0"/>
            <w:r>
              <w:rPr>
                <w:spacing w:val="3"/>
              </w:rPr>
              <w:t>×价格权重（</w:t>
            </w:r>
            <w:r>
              <w:rPr>
                <w:rFonts w:hint="eastAsia"/>
                <w:spacing w:val="3"/>
                <w:lang w:val="en-US" w:eastAsia="zh-CN"/>
              </w:rPr>
              <w:t>3</w:t>
            </w:r>
            <w:r>
              <w:rPr>
                <w:spacing w:val="3"/>
              </w:rPr>
              <w:t>0%）</w:t>
            </w:r>
            <w:r>
              <w:rPr>
                <w:spacing w:val="-50"/>
              </w:rPr>
              <w:t xml:space="preserve"> </w:t>
            </w:r>
            <w:r>
              <w:rPr>
                <w:spacing w:val="3"/>
              </w:rPr>
              <w:t>×</w:t>
            </w:r>
            <w:r>
              <w:rPr>
                <w:spacing w:val="-76"/>
              </w:rPr>
              <w:t xml:space="preserve"> </w:t>
            </w:r>
            <w:r>
              <w:rPr>
                <w:spacing w:val="3"/>
              </w:rPr>
              <w:t>100。</w:t>
            </w:r>
          </w:p>
        </w:tc>
      </w:tr>
      <w:tr w14:paraId="37FC0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5" w:hRule="atLeast"/>
          <w:jc w:val="center"/>
        </w:trPr>
        <w:tc>
          <w:tcPr>
            <w:tcW w:w="740" w:type="dxa"/>
            <w:vAlign w:val="center"/>
          </w:tcPr>
          <w:p w14:paraId="55512D03">
            <w:pPr>
              <w:pStyle w:val="9"/>
              <w:spacing w:before="65" w:line="27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position w:val="1"/>
                <w:lang w:val="en-US" w:eastAsia="zh-CN"/>
              </w:rPr>
              <w:t>2</w:t>
            </w:r>
          </w:p>
        </w:tc>
        <w:tc>
          <w:tcPr>
            <w:tcW w:w="1233" w:type="dxa"/>
            <w:vAlign w:val="center"/>
          </w:tcPr>
          <w:p w14:paraId="2E9D63B9">
            <w:pPr>
              <w:pStyle w:val="9"/>
              <w:spacing w:before="65" w:line="290" w:lineRule="auto"/>
              <w:ind w:right="198"/>
              <w:jc w:val="center"/>
            </w:pPr>
            <w:r>
              <w:rPr>
                <w:spacing w:val="6"/>
              </w:rPr>
              <w:t>项目实施</w:t>
            </w:r>
            <w:r>
              <w:rPr>
                <w:spacing w:val="4"/>
              </w:rPr>
              <w:t>方案</w:t>
            </w:r>
          </w:p>
        </w:tc>
        <w:tc>
          <w:tcPr>
            <w:tcW w:w="876" w:type="dxa"/>
            <w:vAlign w:val="center"/>
          </w:tcPr>
          <w:p w14:paraId="710FF63D">
            <w:pPr>
              <w:pStyle w:val="9"/>
              <w:spacing w:before="65" w:line="268" w:lineRule="exact"/>
              <w:jc w:val="center"/>
            </w:pPr>
            <w:r>
              <w:rPr>
                <w:spacing w:val="-1"/>
                <w:position w:val="1"/>
              </w:rPr>
              <w:t>20</w:t>
            </w:r>
            <w:r>
              <w:rPr>
                <w:spacing w:val="-5"/>
              </w:rPr>
              <w:t>分</w:t>
            </w:r>
          </w:p>
        </w:tc>
        <w:tc>
          <w:tcPr>
            <w:tcW w:w="7931" w:type="dxa"/>
            <w:vAlign w:val="center"/>
          </w:tcPr>
          <w:p w14:paraId="2E01E4B4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 w:rightChars="0"/>
              <w:jc w:val="both"/>
              <w:textAlignment w:val="baseline"/>
              <w:rPr>
                <w:spacing w:val="8"/>
              </w:rPr>
            </w:pPr>
            <w:r>
              <w:rPr>
                <w:rFonts w:hint="eastAsia"/>
                <w:spacing w:val="8"/>
                <w:lang w:val="en-US" w:eastAsia="zh-CN"/>
              </w:rPr>
              <w:t>1.</w:t>
            </w:r>
            <w:r>
              <w:rPr>
                <w:spacing w:val="8"/>
              </w:rPr>
              <w:t>针对本项目幕墙特点制定无人机+人工协同清洗专项方案，包含现场勘查、无人机清洗作业流程、人工补洗、污渍处置、成品保护、垃圾清运、完工自检全流程，方案完整、针对性强得 12-15 分；方案基本完整但针对性一般得 6-11 分；方案简略、缺少关键环节 0-5 分。</w:t>
            </w:r>
          </w:p>
          <w:p w14:paraId="753693B4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 w:rightChars="0"/>
              <w:jc w:val="both"/>
              <w:textAlignment w:val="baseline"/>
            </w:pPr>
            <w:r>
              <w:rPr>
                <w:spacing w:val="8"/>
              </w:rPr>
              <w:t>2.无人机作业专项方案：无人机选型、清洗药剂方案、航线规划、幕墙防撞措施、作业环境管控（大风 / 雨天禁作要求），内容完善得 6-10 分；内容不全得 1-5 分；无无人机专项方案不得分。</w:t>
            </w:r>
          </w:p>
          <w:p w14:paraId="0AD9BDBB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 w:rightChars="0"/>
              <w:jc w:val="both"/>
              <w:textAlignment w:val="baseline"/>
            </w:pPr>
            <w:r>
              <w:rPr>
                <w:spacing w:val="8"/>
              </w:rPr>
              <w:t>3.项目验收及质量保障措施，含完工复检、缺陷整改方案，措施完善得 1-5 分。</w:t>
            </w:r>
          </w:p>
        </w:tc>
      </w:tr>
      <w:tr w14:paraId="3627A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6D07CADC">
            <w:pPr>
              <w:pStyle w:val="9"/>
              <w:spacing w:before="65" w:line="268" w:lineRule="exact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position w:val="1"/>
                <w:lang w:val="en-US" w:eastAsia="zh-CN"/>
              </w:rPr>
              <w:t>3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49A6B78F">
            <w:pPr>
              <w:pStyle w:val="9"/>
              <w:spacing w:before="64" w:line="231" w:lineRule="auto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项目团队配置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8C85AD5">
            <w:pPr>
              <w:pStyle w:val="9"/>
              <w:spacing w:before="65" w:line="228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spacing w:val="-5"/>
              </w:rPr>
              <w:t>10</w:t>
            </w:r>
            <w:r>
              <w:rPr>
                <w:spacing w:val="-38"/>
              </w:rPr>
              <w:t xml:space="preserve"> </w:t>
            </w:r>
            <w:r>
              <w:rPr>
                <w:spacing w:val="-5"/>
              </w:rPr>
              <w:t>分</w:t>
            </w:r>
          </w:p>
        </w:tc>
        <w:tc>
          <w:tcPr>
            <w:tcW w:w="7931" w:type="dxa"/>
            <w:shd w:val="clear" w:color="auto" w:fill="auto"/>
            <w:vAlign w:val="center"/>
          </w:tcPr>
          <w:p w14:paraId="284BC046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 w:rightChars="0"/>
              <w:jc w:val="both"/>
              <w:textAlignment w:val="baseline"/>
              <w:rPr>
                <w:spacing w:val="8"/>
              </w:rPr>
            </w:pPr>
            <w:r>
              <w:rPr>
                <w:rFonts w:hint="eastAsia"/>
                <w:spacing w:val="8"/>
                <w:lang w:val="en-US" w:eastAsia="zh-CN"/>
              </w:rPr>
              <w:t>1.</w:t>
            </w:r>
            <w:r>
              <w:rPr>
                <w:spacing w:val="8"/>
              </w:rPr>
              <w:t>配备项目负责人，具备高空外墙清洗项目管理经验得4分；</w:t>
            </w:r>
          </w:p>
          <w:p w14:paraId="627C549C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 w:rightChars="0"/>
              <w:jc w:val="both"/>
              <w:textAlignment w:val="baseline"/>
              <w:rPr>
                <w:spacing w:val="8"/>
              </w:rPr>
            </w:pPr>
            <w:r>
              <w:rPr>
                <w:spacing w:val="8"/>
              </w:rPr>
              <w:t>2.配备专职安全管理员，持有安全相关证书得3分；</w:t>
            </w:r>
          </w:p>
          <w:p w14:paraId="0B605A87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57" w:rightChars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spacing w:val="8"/>
              </w:rPr>
              <w:t>3.投入本项目无人机操作、高空清洗作业人员数量充足</w:t>
            </w:r>
            <w:r>
              <w:rPr>
                <w:rFonts w:hint="eastAsia"/>
                <w:spacing w:val="8"/>
                <w:lang w:eastAsia="zh-CN"/>
              </w:rPr>
              <w:t>，</w:t>
            </w:r>
            <w:r>
              <w:rPr>
                <w:rFonts w:hint="eastAsia"/>
                <w:spacing w:val="8"/>
                <w:lang w:val="en-US" w:eastAsia="zh-CN"/>
              </w:rPr>
              <w:t>飞手具备民用无人驾驶航空器操控员执照、高空作业人员具备特种作业操作证且购买高空作业保险</w:t>
            </w:r>
            <w:r>
              <w:rPr>
                <w:spacing w:val="8"/>
              </w:rPr>
              <w:t>得3分。人员证书不齐、配置不足酌情扣分。</w:t>
            </w:r>
          </w:p>
        </w:tc>
      </w:tr>
      <w:tr w14:paraId="720BE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180037A2">
            <w:pPr>
              <w:pStyle w:val="9"/>
              <w:spacing w:before="65" w:line="268" w:lineRule="exact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position w:val="1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position w:val="1"/>
                <w:lang w:val="en-US" w:eastAsia="zh-CN"/>
              </w:rPr>
              <w:t>4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617DF87E">
            <w:pPr>
              <w:pStyle w:val="9"/>
              <w:spacing w:before="64" w:line="231" w:lineRule="auto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设备配置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37237EA">
            <w:pPr>
              <w:pStyle w:val="9"/>
              <w:spacing w:before="65" w:line="228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spacing w:val="-5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spacing w:val="-5"/>
              </w:rPr>
              <w:t>10</w:t>
            </w:r>
            <w:r>
              <w:rPr>
                <w:spacing w:val="-38"/>
              </w:rPr>
              <w:t xml:space="preserve"> </w:t>
            </w:r>
            <w:r>
              <w:rPr>
                <w:spacing w:val="-5"/>
              </w:rPr>
              <w:t>分</w:t>
            </w:r>
          </w:p>
        </w:tc>
        <w:tc>
          <w:tcPr>
            <w:tcW w:w="7931" w:type="dxa"/>
            <w:shd w:val="clear" w:color="auto" w:fill="auto"/>
            <w:vAlign w:val="center"/>
          </w:tcPr>
          <w:p w14:paraId="062F79C9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57" w:rightChars="0"/>
              <w:jc w:val="both"/>
              <w:textAlignment w:val="baseline"/>
              <w:rPr>
                <w:spacing w:val="8"/>
                <w:highlight w:val="none"/>
              </w:rPr>
            </w:pPr>
            <w:r>
              <w:rPr>
                <w:rFonts w:hint="eastAsia"/>
                <w:spacing w:val="8"/>
                <w:lang w:val="en-US" w:eastAsia="zh-CN"/>
              </w:rPr>
              <w:t>1.</w:t>
            </w:r>
            <w:r>
              <w:rPr>
                <w:spacing w:val="8"/>
              </w:rPr>
              <w:t>自有幕墙清洗无人机，提供设备权属证明/购</w:t>
            </w:r>
            <w:r>
              <w:rPr>
                <w:spacing w:val="8"/>
                <w:highlight w:val="none"/>
              </w:rPr>
              <w:t>买凭证，性能参数满足大面积玻璃幕墙清洗作业需求得6分；租赁设备得3分；无无人机不得分。</w:t>
            </w:r>
          </w:p>
          <w:p w14:paraId="720A3CB9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57" w:rightChars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8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spacing w:val="8"/>
              </w:rPr>
              <w:t>2.配套高空作业工具、清洗药剂、检测勘验设备齐全，满足项目施工要求得4分。</w:t>
            </w:r>
          </w:p>
        </w:tc>
      </w:tr>
      <w:tr w14:paraId="03F26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 w14:paraId="0F2D1F06">
            <w:pPr>
              <w:pStyle w:val="9"/>
              <w:spacing w:before="65" w:line="268" w:lineRule="exact"/>
              <w:jc w:val="center"/>
              <w:rPr>
                <w:rFonts w:hint="default"/>
                <w:position w:val="1"/>
                <w:lang w:val="en-US" w:eastAsia="zh-CN"/>
              </w:rPr>
            </w:pPr>
            <w:r>
              <w:rPr>
                <w:rFonts w:hint="eastAsia"/>
                <w:position w:val="1"/>
                <w:lang w:val="en-US" w:eastAsia="zh-CN"/>
              </w:rPr>
              <w:t>5</w:t>
            </w:r>
          </w:p>
        </w:tc>
        <w:tc>
          <w:tcPr>
            <w:tcW w:w="1233" w:type="dxa"/>
            <w:shd w:val="clear" w:color="auto" w:fill="auto"/>
            <w:vAlign w:val="center"/>
          </w:tcPr>
          <w:p w14:paraId="3D3330E9">
            <w:pPr>
              <w:pStyle w:val="9"/>
              <w:spacing w:before="65" w:line="228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spacing w:val="5"/>
              </w:rPr>
              <w:t>业绩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C39FD3A">
            <w:pPr>
              <w:pStyle w:val="9"/>
              <w:spacing w:before="65" w:line="228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spacing w:val="-1"/>
              </w:rPr>
              <w:t>30</w:t>
            </w:r>
            <w:r>
              <w:rPr>
                <w:spacing w:val="-38"/>
              </w:rPr>
              <w:t xml:space="preserve"> </w:t>
            </w:r>
            <w:r>
              <w:rPr>
                <w:spacing w:val="-1"/>
              </w:rPr>
              <w:t>分</w:t>
            </w:r>
          </w:p>
        </w:tc>
        <w:tc>
          <w:tcPr>
            <w:tcW w:w="7931" w:type="dxa"/>
            <w:shd w:val="clear" w:color="auto" w:fill="auto"/>
            <w:vAlign w:val="center"/>
          </w:tcPr>
          <w:p w14:paraId="4E7B57E8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57" w:rightChars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spacing w:val="8"/>
              </w:rPr>
              <w:t>投标人近3年内承担过采用无人机幕墙清洗或无人机勘查+外墙人工清洗的建筑幕墙清洗项目业绩，每提供1份合同（需含合同关键页，体现幕墙清洗+无人机作业内容）得5分，最多得</w:t>
            </w:r>
            <w:r>
              <w:rPr>
                <w:rFonts w:hint="eastAsia"/>
                <w:spacing w:val="8"/>
                <w:lang w:val="en-US" w:eastAsia="zh-CN"/>
              </w:rPr>
              <w:t>30</w:t>
            </w:r>
            <w:r>
              <w:rPr>
                <w:spacing w:val="8"/>
              </w:rPr>
              <w:t>分。注：普通纯人工外墙清洗业绩不加分。</w:t>
            </w:r>
          </w:p>
        </w:tc>
      </w:tr>
    </w:tbl>
    <w:p w14:paraId="5E298036">
      <w:pPr>
        <w:spacing w:line="91" w:lineRule="auto"/>
        <w:rPr>
          <w:rFonts w:ascii="Arial"/>
          <w:sz w:val="2"/>
        </w:rPr>
      </w:pPr>
    </w:p>
    <w:p w14:paraId="58376B07">
      <w:pPr>
        <w:spacing w:line="91" w:lineRule="auto"/>
        <w:rPr>
          <w:rFonts w:ascii="Arial"/>
          <w:sz w:val="2"/>
        </w:rPr>
      </w:pPr>
    </w:p>
    <w:p w14:paraId="380BFF2D">
      <w:pPr>
        <w:rPr>
          <w:rFonts w:ascii="Arial"/>
          <w:sz w:val="21"/>
        </w:rPr>
      </w:pPr>
    </w:p>
    <w:p w14:paraId="0223510B">
      <w:pPr>
        <w:rPr>
          <w:rFonts w:ascii="Arial"/>
          <w:sz w:val="21"/>
        </w:rPr>
      </w:pPr>
    </w:p>
    <w:sectPr>
      <w:pgSz w:w="11906" w:h="16839"/>
      <w:pgMar w:top="1431" w:right="797" w:bottom="0" w:left="79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AD358AC"/>
    <w:rsid w:val="0B1A0D9C"/>
    <w:rsid w:val="165412C5"/>
    <w:rsid w:val="1DC20F15"/>
    <w:rsid w:val="614F5D85"/>
    <w:rsid w:val="7F290A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/>
      <w:szCs w:val="21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327be098-e49f-4ebb-80f6-d657ec3598c0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6583D911</paraID>
      <start>72</start>
      <end>73</end>
      <status>unmodified</status>
      <modifiedWord/>
      <trackRevisions>false</trackRevisions>
    </reviewItem>
    <reviewItem>
      <errorID>afad9be4-b94a-4344-8842-518b6681104e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6583D911</paraID>
      <start>83</start>
      <end>84</end>
      <status>unmodified</status>
      <modifiedWord/>
      <trackRevisions>false</trackRevisions>
    </reviewItem>
    <reviewItem>
      <errorID>eacaf0f4-65ca-4354-b8a8-c2e75e969f3c</errorID>
      <errorWord>代替</errorWord>
      <group>L1_Word</group>
      <groupName>字词问题</groupName>
      <ability>L2_Typo</ability>
      <abilityName>字词错误</abilityName>
      <candidateList>
        <item>替代</item>
      </candidateList>
      <explain/>
      <paraID>4BC2B8AE</paraID>
      <start>25</start>
      <end>27</end>
      <status>unmodified</status>
      <modifiedWord/>
      <trackRevisions>false</trackRevisions>
    </reviewItem>
    <reviewItem>
      <errorID>08d23e15-211d-4df0-85fb-10887854fc31</errorID>
      <errorWord>属</errorWord>
      <group>L1_Word</group>
      <groupName>字词问题</groupName>
      <ability>L2_Typo</ability>
      <abilityName>字词错误</abilityName>
      <candidateList>
        <item>属于</item>
      </candidateList>
      <explain/>
      <paraID>5A400EF1</paraID>
      <start>142</start>
      <end>143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c60bdf1-2b75-40ec-b147-e9daf98226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720</Words>
  <Characters>754</Characters>
  <TotalTime>0</TotalTime>
  <ScaleCrop>false</ScaleCrop>
  <LinksUpToDate>false</LinksUpToDate>
  <CharactersWithSpaces>775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2025-11-13T16:28:00Z</dcterms:created>
  <dc:creator>Administrator</dc:creator>
  <cp:lastModifiedBy>Kristin</cp:lastModifiedBy>
  <dcterms:modified xsi:type="dcterms:W3CDTF">2026-10-19T06:44:02Z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2026-10-12T16:09:00Z</vt:filetime>
  </property>
  <property fmtid="{D5CDD505-2E9C-101B-9397-08002B2CF9AE}" pid="4" name="KSOTemplateDocerSaveRecord">
    <vt:lpwstr>eyJoZGlkIjoiMTU5ZGJjZjM4MThkNGIwYzI5NDhhYjAzZGEzMDIzNTEiLCJ1c2VySWQiOiI3Mjk4MjQwMzUifQ==</vt:lpwstr>
  </property>
  <property fmtid="{D5CDD505-2E9C-101B-9397-08002B2CF9AE}" pid="5" name="KSOProductBuildVer">
    <vt:lpwstr>2052-12.1.0.29161</vt:lpwstr>
  </property>
  <property fmtid="{D5CDD505-2E9C-101B-9397-08002B2CF9AE}" pid="6" name="ICV">
    <vt:lpwstr>42B3572D17FC49E2956EEF18005133A7_12</vt:lpwstr>
  </property>
</Properties>
</file>