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6B5DDB">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left"/>
        <w:rPr>
          <w:rFonts w:hint="eastAsia" w:ascii="仿宋_GB2312" w:hAnsi="仿宋_GB2312" w:eastAsia="仿宋_GB2312" w:cs="仿宋_GB2312"/>
          <w:b w:val="0"/>
          <w:bCs w:val="0"/>
          <w:color w:val="000000"/>
          <w:sz w:val="28"/>
          <w:szCs w:val="28"/>
          <w:lang w:val="en-US" w:eastAsia="zh-CN"/>
        </w:rPr>
      </w:pPr>
      <w:r>
        <w:rPr>
          <w:rFonts w:hint="eastAsia" w:ascii="仿宋_GB2312" w:hAnsi="仿宋_GB2312" w:eastAsia="仿宋_GB2312" w:cs="仿宋_GB2312"/>
          <w:b w:val="0"/>
          <w:bCs w:val="0"/>
          <w:color w:val="000000"/>
          <w:sz w:val="28"/>
          <w:szCs w:val="28"/>
          <w:lang w:val="en-US" w:eastAsia="zh-CN"/>
        </w:rPr>
        <w:t>附件2</w:t>
      </w:r>
    </w:p>
    <w:p w14:paraId="0ACB174D">
      <w:pPr>
        <w:keepNext w:val="0"/>
        <w:keepLines w:val="0"/>
        <w:pageBreakBefore w:val="0"/>
        <w:widowControl/>
        <w:wordWrap/>
        <w:overflowPunct/>
        <w:topLinePunct w:val="0"/>
        <w:bidi w:val="0"/>
        <w:adjustRightInd w:val="0"/>
        <w:snapToGrid w:val="0"/>
        <w:spacing w:line="560" w:lineRule="exact"/>
        <w:jc w:val="center"/>
        <w:rPr>
          <w:rFonts w:hint="eastAsia" w:ascii="方正小标宋简体" w:hAnsi="方正小标宋简体" w:eastAsia="方正小标宋简体" w:cs="方正小标宋简体"/>
          <w:color w:val="000000"/>
          <w:kern w:val="0"/>
          <w:sz w:val="40"/>
          <w:szCs w:val="40"/>
          <w:lang w:val="en-US" w:eastAsia="zh-CN" w:bidi="ar"/>
        </w:rPr>
      </w:pPr>
      <w:r>
        <w:rPr>
          <w:rFonts w:hint="eastAsia" w:ascii="方正小标宋简体" w:hAnsi="方正小标宋简体" w:eastAsia="方正小标宋简体" w:cs="方正小标宋简体"/>
          <w:b w:val="0"/>
          <w:bCs w:val="0"/>
          <w:i w:val="0"/>
          <w:iCs w:val="0"/>
          <w:caps w:val="0"/>
          <w:color w:val="000000"/>
          <w:spacing w:val="0"/>
          <w:kern w:val="0"/>
          <w:sz w:val="40"/>
          <w:szCs w:val="40"/>
          <w:shd w:val="clear" w:color="auto" w:fill="auto"/>
          <w:lang w:bidi="ar"/>
        </w:rPr>
        <w:t>参与市场调研及信息真实性</w:t>
      </w:r>
      <w:r>
        <w:rPr>
          <w:rFonts w:hint="eastAsia" w:ascii="方正小标宋简体" w:hAnsi="方正小标宋简体" w:eastAsia="方正小标宋简体" w:cs="方正小标宋简体"/>
          <w:color w:val="000000"/>
          <w:kern w:val="0"/>
          <w:sz w:val="40"/>
          <w:szCs w:val="40"/>
          <w:lang w:val="en-US" w:eastAsia="zh-CN" w:bidi="ar"/>
        </w:rPr>
        <w:t>承诺函</w:t>
      </w:r>
    </w:p>
    <w:p w14:paraId="563683DD">
      <w:pPr>
        <w:keepNext w:val="0"/>
        <w:keepLines w:val="0"/>
        <w:pageBreakBefore w:val="0"/>
        <w:widowControl/>
        <w:wordWrap/>
        <w:overflowPunct/>
        <w:topLinePunct w:val="0"/>
        <w:bidi w:val="0"/>
        <w:adjustRightInd w:val="0"/>
        <w:snapToGrid w:val="0"/>
        <w:spacing w:line="240" w:lineRule="auto"/>
        <w:jc w:val="center"/>
        <w:outlineLvl w:val="0"/>
        <w:rPr>
          <w:rFonts w:hint="eastAsia" w:ascii="仿宋_GB2312" w:hAnsi="仿宋_GB2312" w:eastAsia="仿宋_GB2312" w:cs="仿宋_GB2312"/>
          <w:spacing w:val="-1"/>
          <w:position w:val="2"/>
          <w:sz w:val="32"/>
          <w:szCs w:val="32"/>
          <w:u w:val="single"/>
        </w:rPr>
      </w:pPr>
    </w:p>
    <w:p w14:paraId="2A774FB2">
      <w:pPr>
        <w:keepNext w:val="0"/>
        <w:keepLines w:val="0"/>
        <w:pageBreakBefore w:val="0"/>
        <w:widowControl/>
        <w:kinsoku/>
        <w:wordWrap/>
        <w:overflowPunct/>
        <w:topLinePunct w:val="0"/>
        <w:autoSpaceDE w:val="0"/>
        <w:autoSpaceDN w:val="0"/>
        <w:bidi w:val="0"/>
        <w:adjustRightInd w:val="0"/>
        <w:snapToGrid w:val="0"/>
        <w:spacing w:line="300" w:lineRule="exact"/>
        <w:textAlignment w:val="baseline"/>
        <w:outlineLvl w:val="0"/>
        <w:rPr>
          <w:rFonts w:hint="eastAsia" w:ascii="仿宋_GB2312" w:hAnsi="仿宋_GB2312" w:eastAsia="仿宋_GB2312" w:cs="仿宋_GB2312"/>
          <w:sz w:val="23"/>
          <w:szCs w:val="23"/>
        </w:rPr>
      </w:pPr>
      <w:r>
        <w:rPr>
          <w:rFonts w:hint="eastAsia" w:ascii="仿宋_GB2312" w:hAnsi="仿宋_GB2312" w:eastAsia="仿宋_GB2312" w:cs="仿宋_GB2312"/>
          <w:spacing w:val="-1"/>
          <w:sz w:val="23"/>
          <w:szCs w:val="23"/>
          <w:lang w:eastAsia="zh-CN"/>
        </w:rPr>
        <w:t>深圳市龙岗区</w:t>
      </w:r>
      <w:r>
        <w:rPr>
          <w:rFonts w:hint="eastAsia" w:ascii="仿宋_GB2312" w:hAnsi="仿宋_GB2312" w:eastAsia="仿宋_GB2312" w:cs="仿宋_GB2312"/>
          <w:spacing w:val="-1"/>
          <w:sz w:val="23"/>
          <w:szCs w:val="23"/>
          <w:lang w:val="en-US" w:eastAsia="zh-CN"/>
        </w:rPr>
        <w:t>第二</w:t>
      </w:r>
      <w:r>
        <w:rPr>
          <w:rFonts w:hint="eastAsia" w:ascii="仿宋_GB2312" w:hAnsi="仿宋_GB2312" w:eastAsia="仿宋_GB2312" w:cs="仿宋_GB2312"/>
          <w:spacing w:val="-1"/>
          <w:sz w:val="23"/>
          <w:szCs w:val="23"/>
          <w:lang w:eastAsia="zh-CN"/>
        </w:rPr>
        <w:t>人民医院</w:t>
      </w:r>
      <w:r>
        <w:rPr>
          <w:rFonts w:hint="eastAsia" w:ascii="仿宋_GB2312" w:hAnsi="仿宋_GB2312" w:eastAsia="仿宋_GB2312" w:cs="仿宋_GB2312"/>
          <w:spacing w:val="-1"/>
          <w:sz w:val="23"/>
          <w:szCs w:val="23"/>
        </w:rPr>
        <w:t>：</w:t>
      </w:r>
    </w:p>
    <w:p w14:paraId="297DC75F">
      <w:pPr>
        <w:keepNext w:val="0"/>
        <w:keepLines w:val="0"/>
        <w:pageBreakBefore w:val="0"/>
        <w:widowControl/>
        <w:kinsoku/>
        <w:wordWrap/>
        <w:overflowPunct/>
        <w:topLinePunct w:val="0"/>
        <w:autoSpaceDE w:val="0"/>
        <w:autoSpaceDN w:val="0"/>
        <w:bidi w:val="0"/>
        <w:adjustRightInd w:val="0"/>
        <w:snapToGrid w:val="0"/>
        <w:spacing w:line="300" w:lineRule="exact"/>
        <w:ind w:left="0" w:firstLine="472" w:firstLineChars="200"/>
        <w:jc w:val="both"/>
        <w:textAlignment w:val="baseline"/>
        <w:rPr>
          <w:rFonts w:hint="eastAsia" w:ascii="仿宋_GB2312" w:hAnsi="仿宋_GB2312" w:eastAsia="仿宋_GB2312" w:cs="仿宋_GB2312"/>
          <w:sz w:val="23"/>
          <w:szCs w:val="23"/>
        </w:rPr>
      </w:pPr>
      <w:r>
        <w:rPr>
          <w:rFonts w:hint="eastAsia" w:ascii="仿宋_GB2312" w:hAnsi="仿宋_GB2312" w:eastAsia="仿宋_GB2312" w:cs="仿宋_GB2312"/>
          <w:spacing w:val="3"/>
          <w:sz w:val="23"/>
          <w:szCs w:val="23"/>
        </w:rPr>
        <w:t>我公司参与</w:t>
      </w:r>
      <w:r>
        <w:rPr>
          <w:rFonts w:hint="eastAsia" w:ascii="仿宋_GB2312" w:hAnsi="仿宋_GB2312" w:eastAsia="仿宋_GB2312" w:cs="仿宋_GB2312"/>
          <w:spacing w:val="3"/>
          <w:sz w:val="23"/>
          <w:szCs w:val="23"/>
          <w:lang w:eastAsia="zh-CN"/>
        </w:rPr>
        <w:t>深圳市龙岗区</w:t>
      </w:r>
      <w:r>
        <w:rPr>
          <w:rFonts w:hint="eastAsia" w:ascii="仿宋_GB2312" w:hAnsi="仿宋_GB2312" w:eastAsia="仿宋_GB2312" w:cs="仿宋_GB2312"/>
          <w:spacing w:val="3"/>
          <w:sz w:val="23"/>
          <w:szCs w:val="23"/>
          <w:lang w:val="en-US" w:eastAsia="zh-CN"/>
        </w:rPr>
        <w:t>第二</w:t>
      </w:r>
      <w:r>
        <w:rPr>
          <w:rFonts w:hint="eastAsia" w:ascii="仿宋_GB2312" w:hAnsi="仿宋_GB2312" w:eastAsia="仿宋_GB2312" w:cs="仿宋_GB2312"/>
          <w:spacing w:val="3"/>
          <w:sz w:val="23"/>
          <w:szCs w:val="23"/>
          <w:lang w:eastAsia="zh-CN"/>
        </w:rPr>
        <w:t>人民医院</w:t>
      </w:r>
      <w:r>
        <w:rPr>
          <w:rFonts w:hint="eastAsia" w:ascii="仿宋_GB2312" w:hAnsi="仿宋_GB2312" w:eastAsia="仿宋_GB2312" w:cs="仿宋_GB2312"/>
          <w:spacing w:val="3"/>
          <w:sz w:val="23"/>
          <w:szCs w:val="23"/>
          <w:u w:val="single"/>
          <w:lang w:val="en-US" w:eastAsia="zh-CN"/>
        </w:rPr>
        <w:t xml:space="preserve"> 医患全域运营服务 </w:t>
      </w:r>
      <w:r>
        <w:rPr>
          <w:rFonts w:hint="eastAsia" w:ascii="仿宋_GB2312" w:hAnsi="仿宋_GB2312" w:eastAsia="仿宋_GB2312" w:cs="仿宋_GB2312"/>
          <w:spacing w:val="3"/>
          <w:sz w:val="23"/>
          <w:szCs w:val="23"/>
        </w:rPr>
        <w:t>项目（以下简称</w:t>
      </w:r>
      <w:r>
        <w:rPr>
          <w:rFonts w:hint="eastAsia" w:ascii="仿宋_GB2312" w:hAnsi="仿宋_GB2312" w:eastAsia="仿宋_GB2312" w:cs="仿宋_GB2312"/>
          <w:spacing w:val="3"/>
          <w:sz w:val="23"/>
          <w:szCs w:val="23"/>
          <w:lang w:eastAsia="zh-CN"/>
        </w:rPr>
        <w:t>“</w:t>
      </w:r>
      <w:r>
        <w:rPr>
          <w:rFonts w:hint="eastAsia" w:ascii="仿宋_GB2312" w:hAnsi="仿宋_GB2312" w:eastAsia="仿宋_GB2312" w:cs="仿宋_GB2312"/>
          <w:spacing w:val="3"/>
          <w:sz w:val="23"/>
          <w:szCs w:val="23"/>
        </w:rPr>
        <w:t>本</w:t>
      </w:r>
      <w:r>
        <w:rPr>
          <w:rFonts w:hint="eastAsia" w:ascii="仿宋_GB2312" w:hAnsi="仿宋_GB2312" w:eastAsia="仿宋_GB2312" w:cs="仿宋_GB2312"/>
          <w:spacing w:val="5"/>
          <w:sz w:val="23"/>
          <w:szCs w:val="23"/>
        </w:rPr>
        <w:t>项目”）</w:t>
      </w:r>
      <w:r>
        <w:rPr>
          <w:rFonts w:hint="eastAsia" w:ascii="仿宋_GB2312" w:hAnsi="仿宋_GB2312" w:eastAsia="仿宋_GB2312" w:cs="仿宋_GB2312"/>
          <w:spacing w:val="5"/>
          <w:sz w:val="23"/>
          <w:szCs w:val="23"/>
          <w:lang w:eastAsia="zh-CN"/>
        </w:rPr>
        <w:t>市场调研</w:t>
      </w:r>
      <w:r>
        <w:rPr>
          <w:rFonts w:hint="eastAsia" w:ascii="仿宋_GB2312" w:hAnsi="仿宋_GB2312" w:eastAsia="仿宋_GB2312" w:cs="仿宋_GB2312"/>
          <w:spacing w:val="5"/>
          <w:sz w:val="23"/>
          <w:szCs w:val="23"/>
        </w:rPr>
        <w:t>活动，承诺：</w:t>
      </w:r>
    </w:p>
    <w:p w14:paraId="2270F79C">
      <w:pPr>
        <w:keepNext w:val="0"/>
        <w:keepLines w:val="0"/>
        <w:pageBreakBefore w:val="0"/>
        <w:widowControl/>
        <w:kinsoku/>
        <w:wordWrap/>
        <w:overflowPunct/>
        <w:topLinePunct w:val="0"/>
        <w:autoSpaceDE w:val="0"/>
        <w:autoSpaceDN w:val="0"/>
        <w:bidi w:val="0"/>
        <w:adjustRightInd w:val="0"/>
        <w:snapToGrid w:val="0"/>
        <w:spacing w:line="300" w:lineRule="exact"/>
        <w:ind w:left="0" w:firstLine="472" w:firstLineChars="200"/>
        <w:jc w:val="both"/>
        <w:textAlignment w:val="baseline"/>
        <w:rPr>
          <w:rFonts w:hint="eastAsia" w:ascii="仿宋_GB2312" w:hAnsi="仿宋_GB2312" w:eastAsia="仿宋_GB2312" w:cs="仿宋_GB2312"/>
          <w:spacing w:val="3"/>
          <w:sz w:val="23"/>
          <w:szCs w:val="23"/>
        </w:rPr>
      </w:pPr>
      <w:r>
        <w:rPr>
          <w:rFonts w:hint="eastAsia" w:ascii="仿宋_GB2312" w:hAnsi="仿宋_GB2312" w:eastAsia="仿宋_GB2312" w:cs="仿宋_GB2312"/>
          <w:spacing w:val="3"/>
          <w:sz w:val="23"/>
          <w:szCs w:val="23"/>
        </w:rPr>
        <w:t>1.我公司参与本项目所提供的货物或服务未侵犯知识产权。</w:t>
      </w:r>
    </w:p>
    <w:p w14:paraId="5AA33240">
      <w:pPr>
        <w:keepNext w:val="0"/>
        <w:keepLines w:val="0"/>
        <w:pageBreakBefore w:val="0"/>
        <w:widowControl/>
        <w:kinsoku/>
        <w:wordWrap/>
        <w:overflowPunct/>
        <w:topLinePunct w:val="0"/>
        <w:autoSpaceDE w:val="0"/>
        <w:autoSpaceDN w:val="0"/>
        <w:bidi w:val="0"/>
        <w:adjustRightInd w:val="0"/>
        <w:snapToGrid w:val="0"/>
        <w:spacing w:line="300" w:lineRule="exact"/>
        <w:ind w:left="0" w:firstLine="472" w:firstLineChars="200"/>
        <w:jc w:val="both"/>
        <w:textAlignment w:val="baseline"/>
        <w:rPr>
          <w:rFonts w:hint="eastAsia" w:ascii="仿宋_GB2312" w:hAnsi="仿宋_GB2312" w:eastAsia="仿宋_GB2312" w:cs="仿宋_GB2312"/>
          <w:spacing w:val="3"/>
          <w:sz w:val="23"/>
          <w:szCs w:val="23"/>
        </w:rPr>
      </w:pPr>
      <w:r>
        <w:rPr>
          <w:rFonts w:hint="eastAsia" w:ascii="仿宋_GB2312" w:hAnsi="仿宋_GB2312" w:eastAsia="仿宋_GB2312" w:cs="仿宋_GB2312"/>
          <w:spacing w:val="3"/>
          <w:sz w:val="23"/>
          <w:szCs w:val="23"/>
        </w:rPr>
        <w:t>2.我公司参加本项目市场调研活动时，不存在《中华人民共和国政府采购法实施条例》第十八条规定的与参加同一项目的其他供应商“单位负责人为同一人或者存在直接控股、管理关系”的情形，不存在《深圳经济特区政府采购条例实施细则》第七十五条规定的与参加同一项目的其他供应商“法定代表人、主要经营负责人、项目投标授权代表人、项目负责人、主要技术人员为同一人、属同一单位或者在同一单位缴纳社会保险”的情形。</w:t>
      </w:r>
    </w:p>
    <w:p w14:paraId="09B7E5C0">
      <w:pPr>
        <w:keepNext w:val="0"/>
        <w:keepLines w:val="0"/>
        <w:pageBreakBefore w:val="0"/>
        <w:widowControl/>
        <w:kinsoku/>
        <w:wordWrap/>
        <w:overflowPunct/>
        <w:topLinePunct w:val="0"/>
        <w:autoSpaceDE w:val="0"/>
        <w:autoSpaceDN w:val="0"/>
        <w:bidi w:val="0"/>
        <w:adjustRightInd w:val="0"/>
        <w:snapToGrid w:val="0"/>
        <w:spacing w:line="300" w:lineRule="exact"/>
        <w:ind w:left="0" w:firstLine="472" w:firstLineChars="200"/>
        <w:jc w:val="both"/>
        <w:textAlignment w:val="baseline"/>
        <w:rPr>
          <w:rFonts w:hint="eastAsia" w:ascii="仿宋_GB2312" w:hAnsi="仿宋_GB2312" w:eastAsia="仿宋_GB2312" w:cs="仿宋_GB2312"/>
          <w:spacing w:val="3"/>
          <w:sz w:val="23"/>
          <w:szCs w:val="23"/>
        </w:rPr>
      </w:pPr>
      <w:r>
        <w:rPr>
          <w:rFonts w:hint="eastAsia" w:ascii="仿宋_GB2312" w:hAnsi="仿宋_GB2312" w:eastAsia="仿宋_GB2312" w:cs="仿宋_GB2312"/>
          <w:spacing w:val="3"/>
          <w:sz w:val="23"/>
          <w:szCs w:val="23"/>
        </w:rPr>
        <w:t>3.我公司参与本项目</w:t>
      </w:r>
      <w:r>
        <w:rPr>
          <w:rFonts w:hint="eastAsia" w:ascii="仿宋_GB2312" w:hAnsi="仿宋_GB2312" w:eastAsia="仿宋_GB2312" w:cs="仿宋_GB2312"/>
          <w:spacing w:val="3"/>
          <w:sz w:val="23"/>
          <w:szCs w:val="23"/>
          <w:lang w:eastAsia="zh-CN"/>
        </w:rPr>
        <w:t>市场调研</w:t>
      </w:r>
      <w:r>
        <w:rPr>
          <w:rFonts w:hint="eastAsia" w:ascii="仿宋_GB2312" w:hAnsi="仿宋_GB2312" w:eastAsia="仿宋_GB2312" w:cs="仿宋_GB2312"/>
          <w:spacing w:val="3"/>
          <w:sz w:val="23"/>
          <w:szCs w:val="23"/>
        </w:rPr>
        <w:t>活动前三年内，在经营活动中没有《中华人民共和国政府采购法实施条例》第十九条规定的重大违法记录。</w:t>
      </w:r>
    </w:p>
    <w:p w14:paraId="15F113FE">
      <w:pPr>
        <w:keepNext w:val="0"/>
        <w:keepLines w:val="0"/>
        <w:pageBreakBefore w:val="0"/>
        <w:widowControl/>
        <w:kinsoku/>
        <w:wordWrap/>
        <w:overflowPunct/>
        <w:topLinePunct w:val="0"/>
        <w:autoSpaceDE w:val="0"/>
        <w:autoSpaceDN w:val="0"/>
        <w:bidi w:val="0"/>
        <w:adjustRightInd w:val="0"/>
        <w:snapToGrid w:val="0"/>
        <w:spacing w:line="300" w:lineRule="exact"/>
        <w:ind w:left="0" w:firstLine="472" w:firstLineChars="200"/>
        <w:jc w:val="both"/>
        <w:textAlignment w:val="baseline"/>
        <w:rPr>
          <w:rFonts w:hint="eastAsia" w:ascii="仿宋_GB2312" w:hAnsi="仿宋_GB2312" w:eastAsia="仿宋_GB2312" w:cs="仿宋_GB2312"/>
          <w:spacing w:val="3"/>
          <w:sz w:val="23"/>
          <w:szCs w:val="23"/>
        </w:rPr>
      </w:pPr>
      <w:r>
        <w:rPr>
          <w:rFonts w:hint="eastAsia" w:ascii="仿宋_GB2312" w:hAnsi="仿宋_GB2312" w:eastAsia="仿宋_GB2312" w:cs="仿宋_GB2312"/>
          <w:spacing w:val="3"/>
          <w:sz w:val="23"/>
          <w:szCs w:val="23"/>
        </w:rPr>
        <w:t>4.我公司参与本项目</w:t>
      </w:r>
      <w:r>
        <w:rPr>
          <w:rFonts w:hint="eastAsia" w:ascii="仿宋_GB2312" w:hAnsi="仿宋_GB2312" w:eastAsia="仿宋_GB2312" w:cs="仿宋_GB2312"/>
          <w:spacing w:val="3"/>
          <w:sz w:val="23"/>
          <w:szCs w:val="23"/>
          <w:lang w:eastAsia="zh-CN"/>
        </w:rPr>
        <w:t>市场调研</w:t>
      </w:r>
      <w:r>
        <w:rPr>
          <w:rFonts w:hint="eastAsia" w:ascii="仿宋_GB2312" w:hAnsi="仿宋_GB2312" w:eastAsia="仿宋_GB2312" w:cs="仿宋_GB2312"/>
          <w:spacing w:val="3"/>
          <w:sz w:val="23"/>
          <w:szCs w:val="23"/>
        </w:rPr>
        <w:t>活动时不存在被有关部门禁止参与政府采购活动且在有效期内的情况。</w:t>
      </w:r>
    </w:p>
    <w:p w14:paraId="275BCDDD">
      <w:pPr>
        <w:keepNext w:val="0"/>
        <w:keepLines w:val="0"/>
        <w:pageBreakBefore w:val="0"/>
        <w:widowControl/>
        <w:kinsoku/>
        <w:wordWrap/>
        <w:overflowPunct/>
        <w:topLinePunct w:val="0"/>
        <w:autoSpaceDE w:val="0"/>
        <w:autoSpaceDN w:val="0"/>
        <w:bidi w:val="0"/>
        <w:adjustRightInd w:val="0"/>
        <w:snapToGrid w:val="0"/>
        <w:spacing w:line="300" w:lineRule="exact"/>
        <w:ind w:left="0" w:firstLine="472" w:firstLineChars="200"/>
        <w:jc w:val="both"/>
        <w:textAlignment w:val="baseline"/>
        <w:rPr>
          <w:rFonts w:hint="eastAsia" w:ascii="仿宋_GB2312" w:hAnsi="仿宋_GB2312" w:eastAsia="仿宋_GB2312" w:cs="仿宋_GB2312"/>
          <w:spacing w:val="3"/>
          <w:sz w:val="23"/>
          <w:szCs w:val="23"/>
        </w:rPr>
      </w:pPr>
      <w:r>
        <w:rPr>
          <w:rFonts w:hint="eastAsia" w:ascii="仿宋_GB2312" w:hAnsi="仿宋_GB2312" w:eastAsia="仿宋_GB2312" w:cs="仿宋_GB2312"/>
          <w:spacing w:val="3"/>
          <w:sz w:val="23"/>
          <w:szCs w:val="23"/>
        </w:rPr>
        <w:t>5.我公司具备《中华人民共和国政府采购法》第二十二条第一款规定的六项条件</w:t>
      </w:r>
      <w:r>
        <w:rPr>
          <w:rFonts w:hint="eastAsia" w:ascii="仿宋_GB2312" w:hAnsi="仿宋_GB2312" w:eastAsia="仿宋_GB2312" w:cs="仿宋_GB2312"/>
          <w:spacing w:val="3"/>
          <w:sz w:val="23"/>
          <w:szCs w:val="23"/>
          <w:lang w:eastAsia="zh-CN"/>
        </w:rPr>
        <w:t>，具备承担本项目所需的专业能力、设备条件、人员储备及完善的管理制度，符合相关法律法规对供应商的基本资质要求</w:t>
      </w:r>
      <w:r>
        <w:rPr>
          <w:rFonts w:hint="eastAsia" w:ascii="仿宋_GB2312" w:hAnsi="仿宋_GB2312" w:eastAsia="仿宋_GB2312" w:cs="仿宋_GB2312"/>
          <w:spacing w:val="3"/>
          <w:sz w:val="23"/>
          <w:szCs w:val="23"/>
        </w:rPr>
        <w:t>。</w:t>
      </w:r>
      <w:bookmarkStart w:id="0" w:name="_GoBack"/>
      <w:bookmarkEnd w:id="0"/>
    </w:p>
    <w:p w14:paraId="107E2C49">
      <w:pPr>
        <w:keepNext w:val="0"/>
        <w:keepLines w:val="0"/>
        <w:pageBreakBefore w:val="0"/>
        <w:widowControl/>
        <w:numPr>
          <w:ilvl w:val="0"/>
          <w:numId w:val="0"/>
        </w:numPr>
        <w:kinsoku/>
        <w:wordWrap/>
        <w:overflowPunct/>
        <w:topLinePunct w:val="0"/>
        <w:autoSpaceDE w:val="0"/>
        <w:autoSpaceDN w:val="0"/>
        <w:bidi w:val="0"/>
        <w:adjustRightInd w:val="0"/>
        <w:snapToGrid w:val="0"/>
        <w:spacing w:line="300" w:lineRule="exact"/>
        <w:ind w:firstLine="472" w:firstLineChars="200"/>
        <w:jc w:val="both"/>
        <w:textAlignment w:val="baseline"/>
        <w:rPr>
          <w:rFonts w:hint="eastAsia" w:ascii="仿宋_GB2312" w:hAnsi="仿宋_GB2312" w:eastAsia="仿宋_GB2312" w:cs="仿宋_GB2312"/>
          <w:spacing w:val="3"/>
          <w:sz w:val="23"/>
          <w:szCs w:val="23"/>
        </w:rPr>
      </w:pPr>
      <w:r>
        <w:rPr>
          <w:rFonts w:hint="eastAsia" w:ascii="仿宋_GB2312" w:hAnsi="仿宋_GB2312" w:eastAsia="仿宋_GB2312" w:cs="仿宋_GB2312"/>
          <w:spacing w:val="3"/>
          <w:sz w:val="23"/>
          <w:szCs w:val="23"/>
          <w:lang w:val="en-US" w:eastAsia="zh-CN"/>
        </w:rPr>
        <w:t>6.</w:t>
      </w:r>
      <w:r>
        <w:rPr>
          <w:rFonts w:hint="eastAsia" w:ascii="仿宋_GB2312" w:hAnsi="仿宋_GB2312" w:eastAsia="仿宋_GB2312" w:cs="仿宋_GB2312"/>
          <w:spacing w:val="3"/>
          <w:sz w:val="23"/>
          <w:szCs w:val="23"/>
        </w:rPr>
        <w:t>我公司未被列入失信被执行人、重大税收违法案件当事人名单、政府采购严重违法失信行为记录名单</w:t>
      </w:r>
      <w:r>
        <w:rPr>
          <w:rFonts w:hint="eastAsia" w:ascii="仿宋_GB2312" w:hAnsi="仿宋_GB2312" w:eastAsia="仿宋_GB2312" w:cs="仿宋_GB2312"/>
          <w:spacing w:val="3"/>
          <w:sz w:val="23"/>
          <w:szCs w:val="23"/>
          <w:lang w:eastAsia="zh-CN"/>
        </w:rPr>
        <w:t>。</w:t>
      </w:r>
    </w:p>
    <w:p w14:paraId="214904B2">
      <w:pPr>
        <w:keepNext w:val="0"/>
        <w:keepLines w:val="0"/>
        <w:pageBreakBefore w:val="0"/>
        <w:widowControl/>
        <w:numPr>
          <w:ilvl w:val="0"/>
          <w:numId w:val="0"/>
        </w:numPr>
        <w:kinsoku/>
        <w:wordWrap/>
        <w:overflowPunct/>
        <w:topLinePunct w:val="0"/>
        <w:autoSpaceDE w:val="0"/>
        <w:autoSpaceDN w:val="0"/>
        <w:bidi w:val="0"/>
        <w:adjustRightInd w:val="0"/>
        <w:snapToGrid w:val="0"/>
        <w:spacing w:line="300" w:lineRule="exact"/>
        <w:ind w:firstLine="472" w:firstLineChars="200"/>
        <w:jc w:val="both"/>
        <w:textAlignment w:val="baseline"/>
        <w:rPr>
          <w:rFonts w:hint="eastAsia" w:ascii="仿宋_GB2312" w:hAnsi="仿宋_GB2312" w:eastAsia="仿宋_GB2312" w:cs="仿宋_GB2312"/>
          <w:spacing w:val="3"/>
          <w:sz w:val="23"/>
          <w:szCs w:val="23"/>
        </w:rPr>
      </w:pPr>
      <w:r>
        <w:rPr>
          <w:rFonts w:hint="eastAsia" w:ascii="仿宋_GB2312" w:hAnsi="仿宋_GB2312" w:eastAsia="仿宋_GB2312" w:cs="仿宋_GB2312"/>
          <w:spacing w:val="3"/>
          <w:sz w:val="23"/>
          <w:szCs w:val="23"/>
          <w:lang w:val="en-US" w:eastAsia="zh-CN"/>
        </w:rPr>
        <w:t>7.</w:t>
      </w:r>
      <w:r>
        <w:rPr>
          <w:rFonts w:hint="eastAsia" w:ascii="仿宋_GB2312" w:hAnsi="仿宋_GB2312" w:eastAsia="仿宋_GB2312" w:cs="仿宋_GB2312"/>
          <w:spacing w:val="3"/>
          <w:sz w:val="23"/>
          <w:szCs w:val="23"/>
        </w:rPr>
        <w:t>我公司严格遵守本次市场调研的诚实信用原则，保证提交的所有报名材料（包括但不限于服务方案、人员信息、业绩证明、报价测算等）均真实、完整、有效。不与其他单位串通提供虚假信息或扰乱调研秩序。我公司清楚，如违反上述诚信要求，贵院有权直接取消我公司的报名资格，并同意将违规行为报送相关监督管理部门处理。</w:t>
      </w:r>
    </w:p>
    <w:p w14:paraId="50A90159">
      <w:pPr>
        <w:keepNext w:val="0"/>
        <w:keepLines w:val="0"/>
        <w:pageBreakBefore w:val="0"/>
        <w:widowControl/>
        <w:kinsoku/>
        <w:wordWrap/>
        <w:overflowPunct/>
        <w:topLinePunct w:val="0"/>
        <w:autoSpaceDE w:val="0"/>
        <w:autoSpaceDN w:val="0"/>
        <w:bidi w:val="0"/>
        <w:adjustRightInd w:val="0"/>
        <w:snapToGrid w:val="0"/>
        <w:spacing w:line="300" w:lineRule="exact"/>
        <w:ind w:left="0" w:firstLine="472" w:firstLineChars="200"/>
        <w:jc w:val="both"/>
        <w:textAlignment w:val="baseline"/>
        <w:rPr>
          <w:rFonts w:hint="eastAsia" w:ascii="仿宋_GB2312" w:hAnsi="仿宋_GB2312" w:eastAsia="仿宋_GB2312" w:cs="仿宋_GB2312"/>
          <w:spacing w:val="3"/>
          <w:sz w:val="23"/>
          <w:szCs w:val="23"/>
        </w:rPr>
      </w:pPr>
      <w:r>
        <w:rPr>
          <w:rFonts w:hint="eastAsia" w:ascii="仿宋_GB2312" w:hAnsi="仿宋_GB2312" w:eastAsia="仿宋_GB2312" w:cs="仿宋_GB2312"/>
          <w:spacing w:val="3"/>
          <w:sz w:val="23"/>
          <w:szCs w:val="23"/>
        </w:rPr>
        <w:t>8.我公司如果后续获得本项目正式采购合同的签约资格，将严格按照届时发布的正式采购文件、合同条款及本次调研中所展示的服务能力方案进行履约，做到保时、保质、保量。在合同履约期间，如我公司因违法行为被禁止参与政府采购活动或者存在其他重大违法行为的，采购人可以提前解除合同或者不予续签合同。</w:t>
      </w:r>
    </w:p>
    <w:p w14:paraId="406EC97D">
      <w:pPr>
        <w:keepNext w:val="0"/>
        <w:keepLines w:val="0"/>
        <w:pageBreakBefore w:val="0"/>
        <w:widowControl/>
        <w:kinsoku/>
        <w:wordWrap/>
        <w:overflowPunct/>
        <w:topLinePunct w:val="0"/>
        <w:autoSpaceDE w:val="0"/>
        <w:autoSpaceDN w:val="0"/>
        <w:bidi w:val="0"/>
        <w:adjustRightInd w:val="0"/>
        <w:snapToGrid w:val="0"/>
        <w:spacing w:line="300" w:lineRule="exact"/>
        <w:ind w:left="0" w:firstLine="472" w:firstLineChars="200"/>
        <w:jc w:val="both"/>
        <w:textAlignment w:val="baseline"/>
        <w:rPr>
          <w:rFonts w:hint="eastAsia" w:ascii="仿宋_GB2312" w:hAnsi="仿宋_GB2312" w:eastAsia="仿宋_GB2312" w:cs="仿宋_GB2312"/>
          <w:spacing w:val="3"/>
          <w:sz w:val="23"/>
          <w:szCs w:val="23"/>
        </w:rPr>
      </w:pPr>
      <w:r>
        <w:rPr>
          <w:rFonts w:hint="eastAsia" w:ascii="仿宋_GB2312" w:hAnsi="仿宋_GB2312" w:eastAsia="仿宋_GB2312" w:cs="仿宋_GB2312"/>
          <w:spacing w:val="3"/>
          <w:sz w:val="23"/>
          <w:szCs w:val="23"/>
        </w:rPr>
        <w:t>9.我公司承诺本次填报的调研服务费测算，是基于本公司真实运营成本、管理水平和市场行情合理制定的，杜绝虚报、乱报。我公司知悉，本次调研的报价仅供院方参考，若进入后续正式采购程序，我公司将依据正式采购文件要求重新参与报价。</w:t>
      </w:r>
    </w:p>
    <w:p w14:paraId="0BD30A66">
      <w:pPr>
        <w:keepNext w:val="0"/>
        <w:keepLines w:val="0"/>
        <w:pageBreakBefore w:val="0"/>
        <w:widowControl/>
        <w:kinsoku/>
        <w:wordWrap/>
        <w:overflowPunct/>
        <w:topLinePunct w:val="0"/>
        <w:autoSpaceDE w:val="0"/>
        <w:autoSpaceDN w:val="0"/>
        <w:bidi w:val="0"/>
        <w:adjustRightInd w:val="0"/>
        <w:snapToGrid w:val="0"/>
        <w:spacing w:line="300" w:lineRule="exact"/>
        <w:ind w:left="0" w:firstLine="472" w:firstLineChars="200"/>
        <w:jc w:val="both"/>
        <w:textAlignment w:val="baseline"/>
        <w:rPr>
          <w:rFonts w:hint="eastAsia" w:ascii="仿宋_GB2312" w:hAnsi="仿宋_GB2312" w:eastAsia="仿宋_GB2312" w:cs="仿宋_GB2312"/>
          <w:spacing w:val="3"/>
          <w:sz w:val="23"/>
          <w:szCs w:val="23"/>
        </w:rPr>
      </w:pPr>
      <w:r>
        <w:rPr>
          <w:rFonts w:hint="eastAsia" w:ascii="仿宋_GB2312" w:hAnsi="仿宋_GB2312" w:eastAsia="仿宋_GB2312" w:cs="仿宋_GB2312"/>
          <w:spacing w:val="3"/>
          <w:sz w:val="23"/>
          <w:szCs w:val="23"/>
        </w:rPr>
        <w:t>10.我公司承诺如后续获得签约资格，将严格履行合同义务，不非法转包或违规分包本项目服务内容。</w:t>
      </w:r>
    </w:p>
    <w:p w14:paraId="08C646CF">
      <w:pPr>
        <w:keepNext w:val="0"/>
        <w:keepLines w:val="0"/>
        <w:pageBreakBefore w:val="0"/>
        <w:widowControl/>
        <w:kinsoku/>
        <w:wordWrap/>
        <w:overflowPunct/>
        <w:topLinePunct w:val="0"/>
        <w:autoSpaceDE w:val="0"/>
        <w:autoSpaceDN w:val="0"/>
        <w:bidi w:val="0"/>
        <w:adjustRightInd w:val="0"/>
        <w:snapToGrid w:val="0"/>
        <w:spacing w:line="300" w:lineRule="exact"/>
        <w:ind w:left="0" w:firstLine="472" w:firstLineChars="200"/>
        <w:jc w:val="both"/>
        <w:textAlignment w:val="baseline"/>
        <w:rPr>
          <w:rFonts w:hint="eastAsia" w:ascii="仿宋_GB2312" w:hAnsi="仿宋_GB2312" w:eastAsia="仿宋_GB2312" w:cs="仿宋_GB2312"/>
          <w:spacing w:val="3"/>
          <w:sz w:val="23"/>
          <w:szCs w:val="23"/>
          <w:lang w:val="en-US" w:eastAsia="zh-CN"/>
        </w:rPr>
      </w:pPr>
      <w:r>
        <w:rPr>
          <w:rFonts w:hint="eastAsia" w:ascii="仿宋_GB2312" w:hAnsi="仿宋_GB2312" w:eastAsia="仿宋_GB2312" w:cs="仿宋_GB2312"/>
          <w:spacing w:val="3"/>
          <w:sz w:val="23"/>
          <w:szCs w:val="23"/>
          <w:lang w:val="en-US" w:eastAsia="zh-CN"/>
        </w:rPr>
        <w:t>11.</w:t>
      </w:r>
      <w:r>
        <w:rPr>
          <w:rFonts w:hint="eastAsia" w:ascii="仿宋_GB2312" w:hAnsi="仿宋_GB2312" w:eastAsia="仿宋_GB2312" w:cs="仿宋_GB2312"/>
          <w:spacing w:val="3"/>
          <w:sz w:val="23"/>
          <w:szCs w:val="23"/>
        </w:rPr>
        <w:t>我公司已认真核实了</w:t>
      </w:r>
      <w:r>
        <w:rPr>
          <w:rFonts w:hint="eastAsia" w:ascii="仿宋_GB2312" w:hAnsi="仿宋_GB2312" w:eastAsia="仿宋_GB2312" w:cs="仿宋_GB2312"/>
          <w:spacing w:val="3"/>
          <w:sz w:val="23"/>
          <w:szCs w:val="23"/>
          <w:lang w:eastAsia="zh-CN"/>
        </w:rPr>
        <w:t>市场调研提交</w:t>
      </w:r>
      <w:r>
        <w:rPr>
          <w:rFonts w:hint="eastAsia" w:ascii="仿宋_GB2312" w:hAnsi="仿宋_GB2312" w:eastAsia="仿宋_GB2312" w:cs="仿宋_GB2312"/>
          <w:spacing w:val="3"/>
          <w:sz w:val="23"/>
          <w:szCs w:val="23"/>
        </w:rPr>
        <w:t>文件的全部内容，所有资料均为真实资料。我公司对文件中全部资料的真实性负责，如被证实我公司的文件中存在虚假资料的，则视为我公司隐瞒真实情况、提供虚假资料，我公司愿意接受</w:t>
      </w:r>
      <w:r>
        <w:rPr>
          <w:rFonts w:hint="eastAsia" w:ascii="仿宋_GB2312" w:hAnsi="仿宋_GB2312" w:eastAsia="仿宋_GB2312" w:cs="仿宋_GB2312"/>
          <w:spacing w:val="3"/>
          <w:sz w:val="23"/>
          <w:szCs w:val="23"/>
          <w:lang w:eastAsia="zh-CN"/>
        </w:rPr>
        <w:t>主管</w:t>
      </w:r>
      <w:r>
        <w:rPr>
          <w:rFonts w:hint="eastAsia" w:ascii="仿宋_GB2312" w:hAnsi="仿宋_GB2312" w:eastAsia="仿宋_GB2312" w:cs="仿宋_GB2312"/>
          <w:spacing w:val="3"/>
          <w:sz w:val="23"/>
          <w:szCs w:val="23"/>
        </w:rPr>
        <w:t>部门作出的处理，并承担由此给贵院带来的损失。</w:t>
      </w:r>
    </w:p>
    <w:p w14:paraId="2BEA7CB6">
      <w:pPr>
        <w:keepNext w:val="0"/>
        <w:keepLines w:val="0"/>
        <w:pageBreakBefore w:val="0"/>
        <w:widowControl/>
        <w:kinsoku/>
        <w:wordWrap/>
        <w:overflowPunct/>
        <w:topLinePunct w:val="0"/>
        <w:autoSpaceDE w:val="0"/>
        <w:autoSpaceDN w:val="0"/>
        <w:bidi w:val="0"/>
        <w:adjustRightInd w:val="0"/>
        <w:snapToGrid w:val="0"/>
        <w:spacing w:line="300" w:lineRule="exact"/>
        <w:ind w:left="0" w:firstLine="472" w:firstLineChars="200"/>
        <w:jc w:val="both"/>
        <w:textAlignment w:val="baseline"/>
        <w:rPr>
          <w:rFonts w:hint="eastAsia" w:ascii="仿宋_GB2312" w:hAnsi="仿宋_GB2312" w:eastAsia="仿宋_GB2312" w:cs="仿宋_GB2312"/>
          <w:spacing w:val="3"/>
          <w:sz w:val="24"/>
          <w:szCs w:val="24"/>
        </w:rPr>
      </w:pPr>
      <w:r>
        <w:rPr>
          <w:rFonts w:hint="eastAsia" w:ascii="仿宋_GB2312" w:hAnsi="仿宋_GB2312" w:eastAsia="仿宋_GB2312" w:cs="仿宋_GB2312"/>
          <w:spacing w:val="3"/>
          <w:sz w:val="23"/>
          <w:szCs w:val="23"/>
        </w:rPr>
        <w:t>以上承诺，如有违反，愿依照国家相关法律法规处理，并承担由此给采购人带来的损失。</w:t>
      </w:r>
    </w:p>
    <w:p w14:paraId="781B225E">
      <w:pPr>
        <w:pStyle w:val="5"/>
        <w:keepNext w:val="0"/>
        <w:keepLines w:val="0"/>
        <w:pageBreakBefore w:val="0"/>
        <w:kinsoku/>
        <w:overflowPunct/>
        <w:topLinePunct w:val="0"/>
        <w:bidi w:val="0"/>
        <w:spacing w:line="300" w:lineRule="exact"/>
        <w:rPr>
          <w:rFonts w:hint="eastAsia"/>
          <w:sz w:val="24"/>
          <w:szCs w:val="24"/>
        </w:rPr>
      </w:pPr>
    </w:p>
    <w:p w14:paraId="3E79B88B">
      <w:pPr>
        <w:keepNext w:val="0"/>
        <w:keepLines w:val="0"/>
        <w:pageBreakBefore w:val="0"/>
        <w:widowControl/>
        <w:kinsoku/>
        <w:wordWrap w:val="0"/>
        <w:overflowPunct/>
        <w:topLinePunct w:val="0"/>
        <w:autoSpaceDE w:val="0"/>
        <w:autoSpaceDN w:val="0"/>
        <w:bidi w:val="0"/>
        <w:adjustRightInd w:val="0"/>
        <w:snapToGrid w:val="0"/>
        <w:spacing w:line="300" w:lineRule="exact"/>
        <w:ind w:left="0" w:firstLine="492" w:firstLineChars="200"/>
        <w:jc w:val="right"/>
        <w:textAlignment w:val="baseline"/>
        <w:rPr>
          <w:rFonts w:hint="default" w:ascii="仿宋_GB2312" w:hAnsi="仿宋_GB2312" w:eastAsia="仿宋_GB2312" w:cs="仿宋_GB2312"/>
          <w:spacing w:val="3"/>
          <w:sz w:val="24"/>
          <w:szCs w:val="24"/>
          <w:lang w:val="en-US" w:eastAsia="zh-CN"/>
        </w:rPr>
      </w:pPr>
      <w:r>
        <w:rPr>
          <w:rFonts w:hint="eastAsia" w:ascii="仿宋_GB2312" w:hAnsi="仿宋_GB2312" w:eastAsia="仿宋_GB2312" w:cs="仿宋_GB2312"/>
          <w:spacing w:val="3"/>
          <w:sz w:val="24"/>
          <w:szCs w:val="24"/>
        </w:rPr>
        <w:t>供应商：</w:t>
      </w:r>
      <w:r>
        <w:rPr>
          <w:rFonts w:hint="eastAsia" w:ascii="仿宋_GB2312" w:hAnsi="仿宋_GB2312" w:eastAsia="仿宋_GB2312" w:cs="仿宋_GB2312"/>
          <w:spacing w:val="3"/>
          <w:sz w:val="24"/>
          <w:szCs w:val="24"/>
          <w:lang w:val="en-US" w:eastAsia="zh-CN"/>
        </w:rPr>
        <w:t xml:space="preserve">                  </w:t>
      </w:r>
    </w:p>
    <w:p w14:paraId="2207B150">
      <w:pPr>
        <w:keepNext w:val="0"/>
        <w:keepLines w:val="0"/>
        <w:pageBreakBefore w:val="0"/>
        <w:widowControl/>
        <w:kinsoku/>
        <w:wordWrap w:val="0"/>
        <w:overflowPunct/>
        <w:topLinePunct w:val="0"/>
        <w:autoSpaceDE w:val="0"/>
        <w:autoSpaceDN w:val="0"/>
        <w:bidi w:val="0"/>
        <w:adjustRightInd w:val="0"/>
        <w:snapToGrid w:val="0"/>
        <w:spacing w:line="300" w:lineRule="exact"/>
        <w:ind w:left="0" w:firstLine="492" w:firstLineChars="200"/>
        <w:jc w:val="right"/>
        <w:textAlignment w:val="baseline"/>
        <w:rPr>
          <w:rFonts w:hint="default" w:eastAsia="仿宋_GB2312"/>
          <w:lang w:val="en-US" w:eastAsia="zh-CN"/>
        </w:rPr>
      </w:pPr>
      <w:r>
        <w:rPr>
          <w:rFonts w:hint="eastAsia" w:ascii="仿宋_GB2312" w:hAnsi="仿宋_GB2312" w:eastAsia="仿宋_GB2312" w:cs="仿宋_GB2312"/>
          <w:spacing w:val="3"/>
          <w:sz w:val="24"/>
          <w:szCs w:val="24"/>
        </w:rPr>
        <w:t>日</w:t>
      </w:r>
      <w:r>
        <w:rPr>
          <w:rFonts w:hint="eastAsia" w:ascii="仿宋_GB2312" w:hAnsi="仿宋_GB2312" w:eastAsia="仿宋_GB2312" w:cs="仿宋_GB2312"/>
          <w:spacing w:val="3"/>
          <w:sz w:val="24"/>
          <w:szCs w:val="24"/>
          <w:lang w:val="en-US" w:eastAsia="zh-CN"/>
        </w:rPr>
        <w:t xml:space="preserve">  </w:t>
      </w:r>
      <w:r>
        <w:rPr>
          <w:rFonts w:hint="eastAsia" w:ascii="仿宋_GB2312" w:hAnsi="仿宋_GB2312" w:eastAsia="仿宋_GB2312" w:cs="仿宋_GB2312"/>
          <w:spacing w:val="3"/>
          <w:sz w:val="24"/>
          <w:szCs w:val="24"/>
        </w:rPr>
        <w:t>期：</w:t>
      </w:r>
      <w:r>
        <w:rPr>
          <w:rFonts w:hint="eastAsia" w:ascii="仿宋_GB2312" w:hAnsi="仿宋_GB2312" w:eastAsia="仿宋_GB2312" w:cs="仿宋_GB2312"/>
          <w:spacing w:val="3"/>
          <w:sz w:val="24"/>
          <w:szCs w:val="24"/>
          <w:lang w:val="en-US" w:eastAsia="zh-CN"/>
        </w:rPr>
        <w:t xml:space="preserve">    </w:t>
      </w:r>
      <w:r>
        <w:rPr>
          <w:rFonts w:hint="eastAsia" w:ascii="仿宋_GB2312" w:hAnsi="仿宋_GB2312" w:eastAsia="仿宋_GB2312" w:cs="仿宋_GB2312"/>
          <w:spacing w:val="3"/>
          <w:sz w:val="24"/>
          <w:szCs w:val="24"/>
        </w:rPr>
        <w:t>年</w:t>
      </w:r>
      <w:r>
        <w:rPr>
          <w:rFonts w:hint="eastAsia" w:ascii="仿宋_GB2312" w:hAnsi="仿宋_GB2312" w:eastAsia="仿宋_GB2312" w:cs="仿宋_GB2312"/>
          <w:spacing w:val="3"/>
          <w:sz w:val="24"/>
          <w:szCs w:val="24"/>
          <w:lang w:val="en-US" w:eastAsia="zh-CN"/>
        </w:rPr>
        <w:t xml:space="preserve">   </w:t>
      </w:r>
      <w:r>
        <w:rPr>
          <w:rFonts w:hint="eastAsia" w:ascii="仿宋_GB2312" w:hAnsi="仿宋_GB2312" w:eastAsia="仿宋_GB2312" w:cs="仿宋_GB2312"/>
          <w:spacing w:val="3"/>
          <w:sz w:val="24"/>
          <w:szCs w:val="24"/>
        </w:rPr>
        <w:t>月</w:t>
      </w:r>
      <w:r>
        <w:rPr>
          <w:rFonts w:hint="eastAsia" w:ascii="仿宋_GB2312" w:hAnsi="仿宋_GB2312" w:eastAsia="仿宋_GB2312" w:cs="仿宋_GB2312"/>
          <w:spacing w:val="3"/>
          <w:sz w:val="24"/>
          <w:szCs w:val="24"/>
          <w:lang w:val="en-US" w:eastAsia="zh-CN"/>
        </w:rPr>
        <w:t xml:space="preserve">   </w:t>
      </w:r>
      <w:r>
        <w:rPr>
          <w:rFonts w:hint="eastAsia" w:ascii="仿宋_GB2312" w:hAnsi="仿宋_GB2312" w:eastAsia="仿宋_GB2312" w:cs="仿宋_GB2312"/>
          <w:spacing w:val="3"/>
          <w:sz w:val="24"/>
          <w:szCs w:val="24"/>
        </w:rPr>
        <w:t>日</w:t>
      </w:r>
      <w:r>
        <w:rPr>
          <w:rFonts w:hint="eastAsia" w:ascii="仿宋_GB2312" w:hAnsi="仿宋_GB2312" w:eastAsia="仿宋_GB2312" w:cs="仿宋_GB2312"/>
          <w:spacing w:val="3"/>
          <w:sz w:val="24"/>
          <w:szCs w:val="24"/>
          <w:lang w:val="en-US" w:eastAsia="zh-CN"/>
        </w:rPr>
        <w:t xml:space="preserve">  </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5F6FCD"/>
    <w:rsid w:val="05972EFE"/>
    <w:rsid w:val="091E0E9E"/>
    <w:rsid w:val="0F3636FB"/>
    <w:rsid w:val="114C1343"/>
    <w:rsid w:val="13117C12"/>
    <w:rsid w:val="1594241D"/>
    <w:rsid w:val="175229C0"/>
    <w:rsid w:val="18D13844"/>
    <w:rsid w:val="52196FCB"/>
    <w:rsid w:val="655F6FCD"/>
    <w:rsid w:val="6D356B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5">
    <w:name w:val="表格文字"/>
    <w:basedOn w:val="1"/>
    <w:qFormat/>
    <w:uiPriority w:val="0"/>
    <w:pPr>
      <w:spacing w:before="25" w:after="25"/>
      <w:jc w:val="left"/>
    </w:pPr>
    <w:rPr>
      <w:bCs/>
      <w:spacing w:val="10"/>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1156</Words>
  <Characters>1169</Characters>
  <Lines>0</Lines>
  <Paragraphs>0</Paragraphs>
  <TotalTime>10</TotalTime>
  <ScaleCrop>false</ScaleCrop>
  <LinksUpToDate>false</LinksUpToDate>
  <CharactersWithSpaces>1203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2026-07-20T06:46:00Z</dcterms:created>
  <dc:creator>。。。。。。。。。。</dc:creator>
  <cp:lastModifiedBy>愿</cp:lastModifiedBy>
  <dcterms:modified xsi:type="dcterms:W3CDTF">2026-09-29T01:50:08Z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40AC4F9A420E4F489E0809DC316DAF1E_13</vt:lpwstr>
  </property>
  <property fmtid="{D5CDD505-2E9C-101B-9397-08002B2CF9AE}" pid="4" name="KSOTemplateDocerSaveRecord">
    <vt:lpwstr>eyJoZGlkIjoiMTY2MzlkMTMzNzlmMmYyYjVhZTg4MWQwNzFkNmIxNGIiLCJ1c2VySWQiOiIxNTU5NjA1NTMxIn0=</vt:lpwstr>
  </property>
</Properties>
</file>