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45A68">
      <w:pPr>
        <w:ind w:firstLine="3654" w:firstLineChars="1300"/>
        <w:rPr>
          <w:rFonts w:hint="eastAsia" w:ascii="宋体" w:hAnsi="宋体" w:eastAsia="宋体"/>
          <w:b/>
          <w:bCs/>
          <w:color w:val="000000" w:themeColor="text1"/>
          <w:kern w:val="44"/>
          <w:sz w:val="28"/>
          <w:szCs w:val="44"/>
          <w14:textFill>
            <w14:solidFill>
              <w14:schemeClr w14:val="tx1"/>
            </w14:solidFill>
          </w14:textFill>
        </w:rPr>
      </w:pPr>
      <w:bookmarkStart w:id="0" w:name="_Hlk71456902"/>
      <w:r>
        <w:rPr>
          <w:rFonts w:hint="eastAsia" w:ascii="宋体" w:hAnsi="宋体" w:eastAsia="宋体"/>
          <w:b/>
          <w:bCs/>
          <w:color w:val="000000" w:themeColor="text1"/>
          <w:kern w:val="44"/>
          <w:sz w:val="28"/>
          <w:szCs w:val="44"/>
          <w14:textFill>
            <w14:solidFill>
              <w14:schemeClr w14:val="tx1"/>
            </w14:solidFill>
          </w14:textFill>
        </w:rPr>
        <w:t>特别警示条款</w:t>
      </w:r>
    </w:p>
    <w:p w14:paraId="1D7113C2">
      <w:pPr>
        <w:pStyle w:val="38"/>
        <w:rPr>
          <w:rFonts w:hint="eastAsia" w:ascii="宋体" w:hAnsi="宋体"/>
          <w:color w:val="000000" w:themeColor="text1"/>
          <w14:textFill>
            <w14:solidFill>
              <w14:schemeClr w14:val="tx1"/>
            </w14:solidFill>
          </w14:textFill>
        </w:rPr>
      </w:pPr>
    </w:p>
    <w:p w14:paraId="311981FB">
      <w:pPr>
        <w:widowControl w:val="0"/>
        <w:pBdr>
          <w:top w:val="none" w:color="auto" w:sz="0" w:space="1"/>
          <w:left w:val="none" w:color="auto" w:sz="0" w:space="4"/>
          <w:bottom w:val="none" w:color="auto" w:sz="0" w:space="1"/>
          <w:right w:val="none" w:color="auto" w:sz="0" w:space="4"/>
        </w:pBdr>
        <w:ind w:firstLine="422" w:firstLineChars="200"/>
        <w:jc w:val="both"/>
        <w:rPr>
          <w:rFonts w:hint="eastAsia" w:ascii="宋体" w:hAnsi="宋体" w:eastAsia="宋体" w:cs="宋体"/>
          <w:b/>
          <w:bCs/>
          <w:color w:val="auto"/>
          <w:sz w:val="21"/>
          <w:szCs w:val="21"/>
        </w:rPr>
      </w:pPr>
      <w:r>
        <w:rPr>
          <w:rFonts w:hint="eastAsia" w:ascii="宋体" w:hAnsi="宋体" w:eastAsia="宋体" w:cs="宋体"/>
          <w:b/>
          <w:bCs/>
          <w:color w:val="000000" w:themeColor="text1"/>
          <w:sz w:val="21"/>
          <w:szCs w:val="21"/>
          <w14:textFill>
            <w14:solidFill>
              <w14:schemeClr w14:val="tx1"/>
            </w14:solidFill>
          </w14:textFill>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0128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3CBBFFF5">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序号</w:t>
            </w:r>
          </w:p>
        </w:tc>
        <w:tc>
          <w:tcPr>
            <w:tcW w:w="7711" w:type="dxa"/>
            <w:tcBorders>
              <w:tl2br w:val="nil"/>
              <w:tr2bl w:val="nil"/>
            </w:tcBorders>
            <w:vAlign w:val="center"/>
          </w:tcPr>
          <w:p w14:paraId="0A23FF69">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b/>
                <w:bCs/>
                <w:color w:val="auto"/>
                <w:kern w:val="2"/>
                <w:sz w:val="21"/>
                <w:szCs w:val="21"/>
              </w:rPr>
              <w:t>供应商参与投标禁止情形</w:t>
            </w:r>
          </w:p>
        </w:tc>
      </w:tr>
      <w:tr w14:paraId="23C4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7F2968FD">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1</w:t>
            </w:r>
          </w:p>
        </w:tc>
        <w:tc>
          <w:tcPr>
            <w:tcW w:w="7711" w:type="dxa"/>
            <w:tcBorders>
              <w:tl2br w:val="nil"/>
              <w:tr2bl w:val="nil"/>
            </w:tcBorders>
            <w:vAlign w:val="center"/>
          </w:tcPr>
          <w:p w14:paraId="25402AB0">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与其他投标供应商的法定代表人、主要经营负责人、投标授权代表人、项目负责人、主要技术人员为</w:t>
            </w:r>
            <w:r>
              <w:rPr>
                <w:rFonts w:hint="eastAsia" w:ascii="宋体" w:hAnsi="宋体" w:eastAsia="宋体" w:cs="宋体"/>
                <w:b/>
                <w:bCs/>
                <w:color w:val="auto"/>
                <w:kern w:val="2"/>
                <w:sz w:val="21"/>
                <w:szCs w:val="21"/>
              </w:rPr>
              <w:t>同一人、属同一单位或者在同一单位缴纳社会保险</w:t>
            </w:r>
            <w:r>
              <w:rPr>
                <w:rFonts w:hint="eastAsia" w:ascii="宋体" w:hAnsi="宋体" w:eastAsia="宋体" w:cs="宋体"/>
                <w:color w:val="auto"/>
                <w:kern w:val="2"/>
                <w:sz w:val="21"/>
                <w:szCs w:val="21"/>
              </w:rPr>
              <w:t>。</w:t>
            </w:r>
          </w:p>
        </w:tc>
      </w:tr>
      <w:tr w14:paraId="5FB0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05617052">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2</w:t>
            </w:r>
          </w:p>
        </w:tc>
        <w:tc>
          <w:tcPr>
            <w:tcW w:w="7711" w:type="dxa"/>
            <w:tcBorders>
              <w:tl2br w:val="nil"/>
              <w:tr2bl w:val="nil"/>
            </w:tcBorders>
            <w:vAlign w:val="center"/>
          </w:tcPr>
          <w:p w14:paraId="16099C5F">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参与本项目政府采购活动时，与其他投标供应商存在单位负责人为</w:t>
            </w:r>
            <w:r>
              <w:rPr>
                <w:rFonts w:hint="eastAsia" w:ascii="宋体" w:hAnsi="宋体" w:eastAsia="宋体" w:cs="宋体"/>
                <w:b/>
                <w:bCs/>
                <w:color w:val="auto"/>
                <w:kern w:val="2"/>
                <w:sz w:val="21"/>
                <w:szCs w:val="21"/>
              </w:rPr>
              <w:t>同一人或直接控股、管理关系</w:t>
            </w:r>
            <w:r>
              <w:rPr>
                <w:rFonts w:hint="eastAsia" w:ascii="宋体" w:hAnsi="宋体" w:eastAsia="宋体" w:cs="宋体"/>
                <w:color w:val="auto"/>
                <w:kern w:val="2"/>
                <w:sz w:val="21"/>
                <w:szCs w:val="21"/>
              </w:rPr>
              <w:t>。</w:t>
            </w:r>
          </w:p>
        </w:tc>
      </w:tr>
      <w:tr w14:paraId="4711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158BE8D5">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3</w:t>
            </w:r>
          </w:p>
        </w:tc>
        <w:tc>
          <w:tcPr>
            <w:tcW w:w="7711" w:type="dxa"/>
            <w:tcBorders>
              <w:tl2br w:val="nil"/>
              <w:tr2bl w:val="nil"/>
            </w:tcBorders>
            <w:vAlign w:val="center"/>
          </w:tcPr>
          <w:p w14:paraId="09F25F51">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与其他投标供应商的投标文件或部分投标文件</w:t>
            </w:r>
            <w:r>
              <w:rPr>
                <w:rFonts w:hint="eastAsia" w:ascii="宋体" w:hAnsi="宋体" w:eastAsia="宋体" w:cs="宋体"/>
                <w:b/>
                <w:bCs/>
                <w:color w:val="auto"/>
                <w:kern w:val="2"/>
                <w:sz w:val="21"/>
                <w:szCs w:val="21"/>
              </w:rPr>
              <w:t>相互混装或存在非正常一致</w:t>
            </w:r>
            <w:r>
              <w:rPr>
                <w:rFonts w:hint="eastAsia" w:ascii="宋体" w:hAnsi="宋体" w:eastAsia="宋体" w:cs="宋体"/>
                <w:color w:val="auto"/>
                <w:kern w:val="2"/>
                <w:sz w:val="21"/>
                <w:szCs w:val="21"/>
              </w:rPr>
              <w:t>。</w:t>
            </w:r>
          </w:p>
        </w:tc>
      </w:tr>
      <w:tr w14:paraId="19EA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62921D90">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4</w:t>
            </w:r>
          </w:p>
        </w:tc>
        <w:tc>
          <w:tcPr>
            <w:tcW w:w="7711" w:type="dxa"/>
            <w:tcBorders>
              <w:tl2br w:val="nil"/>
              <w:tr2bl w:val="nil"/>
            </w:tcBorders>
            <w:vAlign w:val="center"/>
          </w:tcPr>
          <w:p w14:paraId="72E9A9FD">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与其他投标供应商的投标文件由</w:t>
            </w:r>
            <w:r>
              <w:rPr>
                <w:rFonts w:hint="eastAsia" w:ascii="宋体" w:hAnsi="宋体" w:eastAsia="宋体" w:cs="宋体"/>
                <w:b/>
                <w:bCs/>
                <w:color w:val="auto"/>
                <w:kern w:val="2"/>
                <w:sz w:val="21"/>
                <w:szCs w:val="21"/>
              </w:rPr>
              <w:t>同一单位或者同一人编制</w:t>
            </w:r>
            <w:r>
              <w:rPr>
                <w:rFonts w:hint="eastAsia" w:ascii="宋体" w:hAnsi="宋体" w:eastAsia="宋体" w:cs="宋体"/>
                <w:color w:val="auto"/>
                <w:kern w:val="2"/>
                <w:sz w:val="21"/>
                <w:szCs w:val="21"/>
              </w:rPr>
              <w:t>，或者使用</w:t>
            </w:r>
            <w:r>
              <w:rPr>
                <w:rFonts w:hint="eastAsia" w:ascii="宋体" w:hAnsi="宋体" w:eastAsia="宋体" w:cs="宋体"/>
                <w:b/>
                <w:bCs/>
                <w:color w:val="auto"/>
                <w:kern w:val="2"/>
                <w:sz w:val="21"/>
                <w:szCs w:val="21"/>
              </w:rPr>
              <w:t>同一设备编制</w:t>
            </w:r>
            <w:r>
              <w:rPr>
                <w:rFonts w:hint="eastAsia" w:ascii="宋体" w:hAnsi="宋体" w:eastAsia="宋体" w:cs="宋体"/>
                <w:color w:val="auto"/>
                <w:kern w:val="2"/>
                <w:sz w:val="21"/>
                <w:szCs w:val="21"/>
              </w:rPr>
              <w:t>（IP地址一致）。</w:t>
            </w:r>
          </w:p>
        </w:tc>
      </w:tr>
      <w:tr w14:paraId="14F1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2BC41CE3">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5</w:t>
            </w:r>
          </w:p>
        </w:tc>
        <w:tc>
          <w:tcPr>
            <w:tcW w:w="7711" w:type="dxa"/>
            <w:tcBorders>
              <w:tl2br w:val="nil"/>
              <w:tr2bl w:val="nil"/>
            </w:tcBorders>
            <w:vAlign w:val="center"/>
          </w:tcPr>
          <w:p w14:paraId="5A435A48">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提供</w:t>
            </w:r>
            <w:r>
              <w:rPr>
                <w:rFonts w:hint="eastAsia" w:ascii="宋体" w:hAnsi="宋体" w:eastAsia="宋体" w:cs="宋体"/>
                <w:b/>
                <w:bCs/>
                <w:color w:val="auto"/>
                <w:kern w:val="2"/>
                <w:sz w:val="21"/>
                <w:szCs w:val="21"/>
              </w:rPr>
              <w:t>未经出具机构核实</w:t>
            </w:r>
            <w:r>
              <w:rPr>
                <w:rFonts w:hint="eastAsia" w:ascii="宋体" w:hAnsi="宋体" w:eastAsia="宋体" w:cs="宋体"/>
                <w:color w:val="auto"/>
                <w:kern w:val="2"/>
                <w:sz w:val="21"/>
                <w:szCs w:val="21"/>
              </w:rPr>
              <w:t>的虚假的检验检测报告、业绩材料、社保缴纳证明、学历学位证书、职称认证证书等材料。</w:t>
            </w:r>
          </w:p>
        </w:tc>
      </w:tr>
      <w:tr w14:paraId="20A8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11" w:type="dxa"/>
            <w:tcBorders>
              <w:tl2br w:val="nil"/>
              <w:tr2bl w:val="nil"/>
            </w:tcBorders>
            <w:vAlign w:val="center"/>
          </w:tcPr>
          <w:p w14:paraId="4E955687">
            <w:pPr>
              <w:widowControl w:val="0"/>
              <w:pBdr>
                <w:top w:val="none" w:color="auto" w:sz="0" w:space="1"/>
                <w:left w:val="none" w:color="auto" w:sz="0" w:space="4"/>
                <w:bottom w:val="none" w:color="auto" w:sz="0" w:space="1"/>
                <w:right w:val="none" w:color="auto" w:sz="0" w:space="4"/>
              </w:pBdr>
              <w:jc w:val="cente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6</w:t>
            </w:r>
          </w:p>
        </w:tc>
        <w:tc>
          <w:tcPr>
            <w:tcW w:w="7711" w:type="dxa"/>
            <w:tcBorders>
              <w:tl2br w:val="nil"/>
              <w:tr2bl w:val="nil"/>
            </w:tcBorders>
            <w:vAlign w:val="center"/>
          </w:tcPr>
          <w:p w14:paraId="7E6E9B7F">
            <w:pPr>
              <w:widowControl w:val="0"/>
              <w:pBdr>
                <w:top w:val="none" w:color="auto" w:sz="0" w:space="1"/>
                <w:left w:val="none" w:color="auto" w:sz="0" w:space="4"/>
                <w:bottom w:val="none" w:color="auto" w:sz="0" w:space="1"/>
                <w:right w:val="none" w:color="auto" w:sz="0" w:space="4"/>
              </w:pBdr>
              <w:rPr>
                <w:rFonts w:hint="eastAsia" w:ascii="宋体" w:hAnsi="宋体" w:eastAsia="宋体" w:cs="宋体"/>
                <w:color w:val="auto"/>
                <w:kern w:val="2"/>
                <w:sz w:val="21"/>
                <w:szCs w:val="21"/>
              </w:rPr>
            </w:pPr>
            <w:r>
              <w:rPr>
                <w:rFonts w:hint="eastAsia" w:ascii="宋体" w:hAnsi="宋体" w:eastAsia="宋体" w:cs="宋体"/>
                <w:color w:val="auto"/>
                <w:kern w:val="2"/>
                <w:sz w:val="21"/>
                <w:szCs w:val="21"/>
              </w:rPr>
              <w:t>擅自将投标账号出借他人使用或未妥善保管。</w:t>
            </w:r>
          </w:p>
        </w:tc>
      </w:tr>
    </w:tbl>
    <w:p w14:paraId="106BCA68">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一、</w:t>
      </w:r>
      <w:r>
        <w:rPr>
          <w:rFonts w:hint="eastAsia" w:ascii="宋体" w:hAnsi="宋体" w:eastAsia="宋体"/>
          <w:b/>
          <w:bCs/>
          <w:color w:val="auto"/>
          <w:sz w:val="20"/>
          <w:szCs w:val="20"/>
        </w:rPr>
        <w:t>《深圳经济特区政府采购条例》第五十七条</w:t>
      </w:r>
      <w:r>
        <w:rPr>
          <w:rFonts w:hint="eastAsia" w:ascii="宋体" w:hAnsi="宋体" w:eastAsia="宋体"/>
          <w:color w:val="auto"/>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4BCAA131">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（一）在采购活动中应当回避而未回避的；</w:t>
      </w:r>
    </w:p>
    <w:p w14:paraId="4B43A4D4">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（二）未按本条例规定签订、履行采购合同，造成严重后果的；</w:t>
      </w:r>
    </w:p>
    <w:p w14:paraId="3A28D440">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（三）隐瞒真实情况，提供虚假资料的；</w:t>
      </w:r>
    </w:p>
    <w:p w14:paraId="646186F3">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（四）以非法手段排斥其他供应商参与竞争的；</w:t>
      </w:r>
    </w:p>
    <w:p w14:paraId="7AAC994E">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（五）与其他采购参加人串通投标的；</w:t>
      </w:r>
    </w:p>
    <w:p w14:paraId="6268787A">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（六）恶意投诉的；</w:t>
      </w:r>
    </w:p>
    <w:p w14:paraId="33E82E89">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（七）向采购项目相关人行贿或者提供其他不当利益的；</w:t>
      </w:r>
    </w:p>
    <w:p w14:paraId="6A087C14">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（八）阻碍、抗拒主管部门监督检查的；</w:t>
      </w:r>
    </w:p>
    <w:p w14:paraId="0AC32E08">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（九）其他违反本条例规定的行为。</w:t>
      </w:r>
    </w:p>
    <w:p w14:paraId="35D7E51B">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b/>
          <w:bCs/>
          <w:color w:val="auto"/>
          <w:sz w:val="20"/>
          <w:szCs w:val="20"/>
        </w:rPr>
      </w:pPr>
    </w:p>
    <w:p w14:paraId="0129F7FF">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color w:val="auto"/>
          <w:sz w:val="20"/>
          <w:szCs w:val="20"/>
        </w:rPr>
      </w:pPr>
      <w:r>
        <w:rPr>
          <w:rFonts w:hint="eastAsia" w:ascii="宋体" w:hAnsi="宋体" w:eastAsia="宋体"/>
          <w:b/>
          <w:bCs/>
          <w:color w:val="auto"/>
          <w:sz w:val="20"/>
          <w:szCs w:val="20"/>
        </w:rPr>
        <w:t xml:space="preserve">二、《深圳经济特区政府采购条例实施细则》第七十五条 </w:t>
      </w:r>
      <w:r>
        <w:rPr>
          <w:rFonts w:hint="eastAsia" w:ascii="宋体" w:hAnsi="宋体" w:eastAsia="宋体"/>
          <w:color w:val="auto"/>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093B75B8">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b/>
          <w:bCs/>
          <w:color w:val="auto"/>
          <w:sz w:val="20"/>
          <w:szCs w:val="20"/>
        </w:rPr>
      </w:pPr>
    </w:p>
    <w:p w14:paraId="3943B57D">
      <w:pPr>
        <w:pBdr>
          <w:top w:val="none" w:color="auto" w:sz="0" w:space="1"/>
          <w:left w:val="none" w:color="auto" w:sz="0" w:space="4"/>
          <w:bottom w:val="none" w:color="auto" w:sz="0" w:space="1"/>
          <w:right w:val="none" w:color="auto" w:sz="0" w:space="4"/>
        </w:pBdr>
        <w:ind w:firstLine="402" w:firstLineChars="200"/>
        <w:rPr>
          <w:rFonts w:hint="eastAsia" w:ascii="宋体" w:hAnsi="宋体" w:eastAsia="宋体"/>
          <w:color w:val="auto"/>
          <w:sz w:val="20"/>
          <w:szCs w:val="20"/>
        </w:rPr>
      </w:pPr>
      <w:r>
        <w:rPr>
          <w:rFonts w:hint="eastAsia" w:ascii="宋体" w:hAnsi="宋体" w:eastAsia="宋体"/>
          <w:b/>
          <w:bCs/>
          <w:color w:val="auto"/>
          <w:sz w:val="20"/>
          <w:szCs w:val="20"/>
        </w:rPr>
        <w:t xml:space="preserve">三、《深圳经济特区政府采购条例实施细则》第七十七条 </w:t>
      </w:r>
      <w:r>
        <w:rPr>
          <w:rFonts w:hint="eastAsia" w:ascii="宋体" w:hAnsi="宋体" w:eastAsia="宋体"/>
          <w:color w:val="auto"/>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1FCDE595">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color w:val="auto"/>
          <w:sz w:val="20"/>
          <w:szCs w:val="20"/>
        </w:rPr>
      </w:pPr>
      <w:r>
        <w:rPr>
          <w:rFonts w:hint="eastAsia" w:ascii="宋体" w:hAnsi="宋体" w:eastAsia="宋体"/>
          <w:color w:val="auto"/>
          <w:sz w:val="20"/>
          <w:szCs w:val="20"/>
        </w:rPr>
        <w:t>投标供应商不能提供项目负责人或者主要技术人员的劳动合同、社会保险等劳动关系证明材料的，视为存在前款第（三）项规定的情形。</w:t>
      </w:r>
    </w:p>
    <w:p w14:paraId="03BB4B14">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bCs/>
          <w:color w:val="auto"/>
          <w:sz w:val="20"/>
          <w:szCs w:val="20"/>
        </w:rPr>
      </w:pPr>
    </w:p>
    <w:p w14:paraId="3C8DBC4F">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bCs/>
          <w:color w:val="auto"/>
          <w:sz w:val="20"/>
          <w:szCs w:val="20"/>
        </w:rPr>
      </w:pPr>
      <w:r>
        <w:rPr>
          <w:rFonts w:hint="eastAsia" w:ascii="宋体" w:hAnsi="宋体" w:eastAsia="宋体"/>
          <w:bCs/>
          <w:color w:val="auto"/>
          <w:sz w:val="20"/>
          <w:szCs w:val="20"/>
        </w:rPr>
        <w:t>四、为避免出现不同供应商投标文件的文件制作机器码、文件创建标识码、IP地址一致的异常情况，建议各供应商编制、上传投标文件时不要使用公共电脑设备或公共网络。</w:t>
      </w:r>
    </w:p>
    <w:p w14:paraId="6B03C30B">
      <w:pPr>
        <w:pBdr>
          <w:top w:val="none" w:color="auto" w:sz="0" w:space="1"/>
          <w:left w:val="none" w:color="auto" w:sz="0" w:space="4"/>
          <w:bottom w:val="none" w:color="auto" w:sz="0" w:space="1"/>
          <w:right w:val="none" w:color="auto" w:sz="0" w:space="4"/>
        </w:pBdr>
        <w:ind w:firstLine="400" w:firstLineChars="200"/>
        <w:rPr>
          <w:rFonts w:hint="eastAsia" w:ascii="宋体" w:hAnsi="宋体" w:eastAsia="宋体"/>
          <w:bCs/>
          <w:color w:val="auto"/>
          <w:sz w:val="20"/>
          <w:szCs w:val="20"/>
        </w:rPr>
      </w:pPr>
      <w:r>
        <w:rPr>
          <w:rFonts w:hint="eastAsia" w:ascii="宋体" w:hAnsi="宋体" w:eastAsia="宋体"/>
          <w:bCs/>
          <w:color w:val="auto"/>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eastAsia="宋体"/>
          <w:color w:val="auto"/>
          <w:sz w:val="20"/>
          <w:szCs w:val="20"/>
        </w:rPr>
        <w:t>取消参与本市政府采购资格、依法吊销其营业执照等行政处罚，构成犯罪的，依法追究刑事责任</w:t>
      </w:r>
      <w:r>
        <w:rPr>
          <w:rFonts w:hint="eastAsia" w:ascii="宋体" w:hAnsi="宋体" w:eastAsia="宋体"/>
          <w:bCs/>
          <w:color w:val="auto"/>
          <w:sz w:val="20"/>
          <w:szCs w:val="20"/>
        </w:rPr>
        <w:t>，请各供应商独立编制、上传投标文件，妥善保管和使用投标账号。</w:t>
      </w:r>
    </w:p>
    <w:p w14:paraId="5CB0F484">
      <w:pPr>
        <w:pBdr>
          <w:top w:val="none" w:color="auto" w:sz="0" w:space="1"/>
          <w:left w:val="none" w:color="auto" w:sz="0" w:space="4"/>
          <w:bottom w:val="none" w:color="auto" w:sz="0" w:space="1"/>
          <w:right w:val="none" w:color="auto" w:sz="0" w:space="4"/>
        </w:pBdr>
        <w:ind w:firstLine="482" w:firstLineChars="200"/>
        <w:rPr>
          <w:rFonts w:hint="eastAsia" w:ascii="宋体" w:hAnsi="宋体" w:eastAsia="宋体"/>
          <w:b/>
          <w:color w:val="auto"/>
        </w:rPr>
      </w:pPr>
    </w:p>
    <w:p w14:paraId="24890647">
      <w:pPr>
        <w:pBdr>
          <w:top w:val="none" w:color="auto" w:sz="0" w:space="1"/>
          <w:left w:val="none" w:color="auto" w:sz="0" w:space="4"/>
          <w:bottom w:val="none" w:color="auto" w:sz="0" w:space="1"/>
          <w:right w:val="none" w:color="auto" w:sz="0" w:space="4"/>
        </w:pBdr>
        <w:ind w:firstLine="482" w:firstLineChars="200"/>
        <w:rPr>
          <w:rFonts w:hint="eastAsia" w:ascii="宋体" w:hAnsi="宋体" w:eastAsia="宋体"/>
          <w:b/>
          <w:color w:val="auto"/>
        </w:rPr>
      </w:pPr>
      <w:r>
        <w:rPr>
          <w:rFonts w:hint="eastAsia" w:ascii="宋体" w:hAnsi="宋体" w:eastAsia="宋体"/>
          <w:b/>
          <w:color w:val="auto"/>
        </w:rPr>
        <w:t>五、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40F40113">
      <w:pPr>
        <w:pBdr>
          <w:top w:val="none" w:color="auto" w:sz="0" w:space="1"/>
          <w:left w:val="none" w:color="auto" w:sz="0" w:space="4"/>
          <w:bottom w:val="none" w:color="auto" w:sz="0" w:space="1"/>
          <w:right w:val="none" w:color="auto" w:sz="0" w:space="4"/>
        </w:pBdr>
        <w:ind w:firstLine="482" w:firstLineChars="200"/>
        <w:rPr>
          <w:rFonts w:hint="eastAsia" w:ascii="宋体" w:hAnsi="宋体" w:eastAsia="宋体"/>
          <w:b/>
          <w:color w:val="auto"/>
        </w:rPr>
      </w:pPr>
    </w:p>
    <w:p w14:paraId="3D64D1FC">
      <w:pPr>
        <w:rPr>
          <w:rFonts w:hint="eastAsia" w:ascii="宋体" w:hAnsi="宋体" w:eastAsia="宋体"/>
          <w:b/>
          <w:bCs/>
          <w:sz w:val="40"/>
          <w:szCs w:val="40"/>
        </w:rPr>
      </w:pPr>
      <w:r>
        <w:rPr>
          <w:rFonts w:hint="eastAsia" w:ascii="宋体" w:hAnsi="宋体" w:eastAsia="宋体"/>
          <w:b/>
          <w:bCs/>
          <w:sz w:val="40"/>
          <w:szCs w:val="40"/>
        </w:rPr>
        <w:br w:type="page"/>
      </w:r>
    </w:p>
    <w:p w14:paraId="1D2EFDCC">
      <w:pPr>
        <w:pStyle w:val="16"/>
        <w:spacing w:before="454" w:after="454"/>
        <w:ind w:right="454"/>
        <w:jc w:val="both"/>
        <w:outlineLvl w:val="0"/>
        <w:rPr>
          <w:rFonts w:hint="eastAsia" w:ascii="宋体" w:hAnsi="宋体" w:eastAsia="宋体"/>
          <w:b/>
          <w:bCs/>
          <w:sz w:val="40"/>
          <w:szCs w:val="40"/>
        </w:rPr>
      </w:pPr>
    </w:p>
    <w:p w14:paraId="5D555F1C">
      <w:pPr>
        <w:pStyle w:val="16"/>
        <w:ind w:right="454"/>
        <w:jc w:val="center"/>
        <w:outlineLvl w:val="0"/>
        <w:rPr>
          <w:rFonts w:hint="eastAsia" w:ascii="宋体" w:hAnsi="宋体" w:eastAsia="宋体"/>
          <w:b/>
          <w:bCs/>
          <w:sz w:val="40"/>
          <w:szCs w:val="40"/>
        </w:rPr>
      </w:pPr>
      <w:r>
        <w:rPr>
          <w:rFonts w:hint="eastAsia" w:ascii="宋体" w:hAnsi="宋体" w:eastAsia="宋体"/>
          <w:b/>
          <w:bCs/>
          <w:sz w:val="40"/>
          <w:szCs w:val="40"/>
        </w:rPr>
        <w:t>深圳市龙岗区耳鼻咽喉医院</w:t>
      </w:r>
    </w:p>
    <w:p w14:paraId="7DCFDF62">
      <w:pPr>
        <w:pStyle w:val="16"/>
        <w:ind w:right="454"/>
        <w:jc w:val="center"/>
        <w:outlineLvl w:val="0"/>
        <w:rPr>
          <w:rFonts w:hint="eastAsia" w:ascii="宋体" w:hAnsi="宋体" w:eastAsia="宋体"/>
          <w:b/>
          <w:bCs/>
          <w:sz w:val="40"/>
          <w:szCs w:val="40"/>
        </w:rPr>
      </w:pPr>
      <w:r>
        <w:rPr>
          <w:rFonts w:ascii="宋体" w:hAnsi="宋体" w:eastAsia="宋体"/>
          <w:b/>
          <w:bCs/>
          <w:sz w:val="40"/>
          <w:szCs w:val="40"/>
        </w:rPr>
        <w:t>机房核心设备及数据库运维服务项目</w:t>
      </w:r>
    </w:p>
    <w:p w14:paraId="0691111E">
      <w:pPr>
        <w:pStyle w:val="16"/>
        <w:ind w:right="454"/>
        <w:jc w:val="center"/>
        <w:outlineLvl w:val="0"/>
        <w:rPr>
          <w:rFonts w:hint="eastAsia" w:ascii="宋体" w:hAnsi="宋体" w:eastAsia="宋体" w:cs="黑体"/>
          <w:b/>
          <w:bCs/>
          <w:sz w:val="40"/>
          <w:szCs w:val="40"/>
        </w:rPr>
      </w:pPr>
      <w:r>
        <w:rPr>
          <w:rFonts w:hint="eastAsia" w:ascii="宋体" w:hAnsi="宋体" w:eastAsia="宋体" w:cs="黑体"/>
          <w:b/>
          <w:bCs/>
          <w:sz w:val="40"/>
          <w:szCs w:val="40"/>
        </w:rPr>
        <w:t>招标文件信息</w:t>
      </w:r>
    </w:p>
    <w:p w14:paraId="38052390">
      <w:pPr>
        <w:pStyle w:val="16"/>
        <w:ind w:right="454"/>
        <w:jc w:val="center"/>
        <w:outlineLvl w:val="0"/>
        <w:rPr>
          <w:rFonts w:hint="eastAsia" w:ascii="宋体" w:hAnsi="宋体" w:eastAsia="宋体" w:cs="黑体"/>
          <w:sz w:val="40"/>
          <w:szCs w:val="40"/>
        </w:rPr>
      </w:pPr>
    </w:p>
    <w:tbl>
      <w:tblPr>
        <w:tblStyle w:val="20"/>
        <w:tblW w:w="7943" w:type="dxa"/>
        <w:jc w:val="center"/>
        <w:tblCellSpacing w:w="0" w:type="dxa"/>
        <w:tblLayout w:type="autofit"/>
        <w:tblCellMar>
          <w:top w:w="45" w:type="dxa"/>
          <w:left w:w="45" w:type="dxa"/>
          <w:bottom w:w="45" w:type="dxa"/>
          <w:right w:w="45" w:type="dxa"/>
        </w:tblCellMar>
      </w:tblPr>
      <w:tblGrid>
        <w:gridCol w:w="2723"/>
        <w:gridCol w:w="5220"/>
      </w:tblGrid>
      <w:tr w14:paraId="1698FA26">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5EF1AAAB">
            <w:pPr>
              <w:jc w:val="center"/>
              <w:rPr>
                <w:rFonts w:hint="eastAsia" w:ascii="宋体" w:hAnsi="宋体" w:eastAsia="宋体"/>
                <w:sz w:val="30"/>
                <w:szCs w:val="30"/>
              </w:rPr>
            </w:pPr>
            <w:r>
              <w:rPr>
                <w:rFonts w:hint="eastAsia" w:ascii="宋体" w:hAnsi="宋体" w:eastAsia="宋体" w:cs="宋体"/>
                <w:sz w:val="30"/>
                <w:szCs w:val="30"/>
                <w:lang w:bidi="ar"/>
              </w:rPr>
              <w:t xml:space="preserve">     </w:t>
            </w:r>
            <w:r>
              <w:rPr>
                <w:rFonts w:ascii="宋体" w:hAnsi="宋体" w:eastAsia="宋体" w:cs="宋体"/>
                <w:sz w:val="30"/>
                <w:szCs w:val="30"/>
                <w:lang w:bidi="ar"/>
              </w:rPr>
              <w:t>项目编号</w:t>
            </w:r>
            <w:r>
              <w:rPr>
                <w:rFonts w:hint="eastAsia" w:ascii="宋体" w:hAnsi="宋体" w:eastAsia="宋体" w:cs="宋体"/>
                <w:sz w:val="30"/>
                <w:szCs w:val="30"/>
                <w:lang w:bidi="ar"/>
              </w:rPr>
              <w:t>:</w:t>
            </w:r>
          </w:p>
        </w:tc>
        <w:tc>
          <w:tcPr>
            <w:tcW w:w="5220" w:type="dxa"/>
            <w:vAlign w:val="center"/>
          </w:tcPr>
          <w:p w14:paraId="2149546E">
            <w:pPr>
              <w:jc w:val="both"/>
              <w:rPr>
                <w:rFonts w:hint="eastAsia" w:ascii="宋体" w:hAnsi="宋体" w:eastAsia="宋体"/>
                <w:sz w:val="30"/>
                <w:szCs w:val="30"/>
              </w:rPr>
            </w:pPr>
            <w:r>
              <w:rPr>
                <w:rFonts w:hint="eastAsia" w:ascii="宋体" w:hAnsi="宋体" w:eastAsia="宋体"/>
                <w:sz w:val="30"/>
                <w:szCs w:val="30"/>
              </w:rPr>
              <w:t>ENT202608-001-2</w:t>
            </w:r>
          </w:p>
        </w:tc>
      </w:tr>
      <w:tr w14:paraId="53AB68E9">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38770F63">
            <w:pPr>
              <w:rPr>
                <w:rFonts w:hint="eastAsia" w:ascii="宋体" w:hAnsi="宋体" w:eastAsia="宋体"/>
                <w:sz w:val="30"/>
                <w:szCs w:val="30"/>
                <w:highlight w:val="red"/>
                <w:u w:val="single"/>
              </w:rPr>
            </w:pPr>
            <w:r>
              <w:rPr>
                <w:rFonts w:hint="eastAsia" w:ascii="宋体" w:hAnsi="宋体" w:eastAsia="宋体" w:cs="宋体"/>
                <w:sz w:val="30"/>
                <w:szCs w:val="30"/>
                <w:lang w:bidi="ar"/>
              </w:rPr>
              <w:t xml:space="preserve">       项目名称：</w:t>
            </w:r>
          </w:p>
        </w:tc>
        <w:tc>
          <w:tcPr>
            <w:tcW w:w="5220" w:type="dxa"/>
            <w:vAlign w:val="center"/>
          </w:tcPr>
          <w:p w14:paraId="4E4E46DE">
            <w:pPr>
              <w:rPr>
                <w:rFonts w:hint="eastAsia" w:ascii="宋体" w:hAnsi="宋体" w:eastAsia="宋体"/>
                <w:sz w:val="30"/>
                <w:szCs w:val="30"/>
                <w:highlight w:val="yellow"/>
                <w:u w:val="single"/>
              </w:rPr>
            </w:pPr>
            <w:r>
              <w:rPr>
                <w:rFonts w:ascii="宋体" w:hAnsi="宋体" w:eastAsia="宋体"/>
                <w:sz w:val="30"/>
                <w:szCs w:val="30"/>
                <w:u w:val="single"/>
              </w:rPr>
              <w:t>机房核心设备及数据库运维服务项目</w:t>
            </w:r>
          </w:p>
        </w:tc>
      </w:tr>
      <w:tr w14:paraId="3652614E">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0966D70C">
            <w:pPr>
              <w:jc w:val="center"/>
              <w:rPr>
                <w:rFonts w:hint="eastAsia" w:ascii="宋体" w:hAnsi="宋体" w:eastAsia="宋体"/>
                <w:sz w:val="30"/>
                <w:szCs w:val="30"/>
              </w:rPr>
            </w:pPr>
            <w:r>
              <w:rPr>
                <w:rFonts w:hint="eastAsia" w:ascii="宋体" w:hAnsi="宋体" w:eastAsia="宋体" w:cs="宋体"/>
                <w:sz w:val="30"/>
                <w:szCs w:val="30"/>
                <w:lang w:bidi="ar"/>
              </w:rPr>
              <w:t xml:space="preserve">      </w:t>
            </w:r>
            <w:r>
              <w:rPr>
                <w:rFonts w:ascii="宋体" w:hAnsi="宋体" w:eastAsia="宋体" w:cs="宋体"/>
                <w:sz w:val="30"/>
                <w:szCs w:val="30"/>
                <w:lang w:bidi="ar"/>
              </w:rPr>
              <w:t>项目类型：</w:t>
            </w:r>
          </w:p>
        </w:tc>
        <w:tc>
          <w:tcPr>
            <w:tcW w:w="5220" w:type="dxa"/>
            <w:vAlign w:val="center"/>
          </w:tcPr>
          <w:p w14:paraId="258B470B">
            <w:pPr>
              <w:rPr>
                <w:rFonts w:hint="eastAsia" w:ascii="宋体" w:hAnsi="宋体" w:eastAsia="宋体"/>
                <w:sz w:val="30"/>
                <w:szCs w:val="30"/>
              </w:rPr>
            </w:pPr>
            <w:r>
              <w:rPr>
                <w:rFonts w:hint="eastAsia" w:ascii="宋体" w:hAnsi="宋体" w:eastAsia="宋体" w:cs="宋体"/>
                <w:sz w:val="30"/>
                <w:szCs w:val="30"/>
                <w:lang w:bidi="ar"/>
              </w:rPr>
              <w:t>服务类</w:t>
            </w:r>
          </w:p>
        </w:tc>
      </w:tr>
      <w:tr w14:paraId="481B46A6">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7DCAE11F">
            <w:pPr>
              <w:jc w:val="center"/>
              <w:rPr>
                <w:rFonts w:hint="eastAsia" w:ascii="宋体" w:hAnsi="宋体" w:eastAsia="宋体"/>
                <w:sz w:val="30"/>
                <w:szCs w:val="30"/>
              </w:rPr>
            </w:pPr>
            <w:r>
              <w:rPr>
                <w:rFonts w:hint="eastAsia" w:ascii="宋体" w:hAnsi="宋体" w:eastAsia="宋体" w:cs="宋体"/>
                <w:sz w:val="30"/>
                <w:szCs w:val="30"/>
                <w:lang w:bidi="ar"/>
              </w:rPr>
              <w:t xml:space="preserve">      </w:t>
            </w:r>
            <w:r>
              <w:rPr>
                <w:rFonts w:ascii="宋体" w:hAnsi="宋体" w:eastAsia="宋体" w:cs="宋体"/>
                <w:sz w:val="30"/>
                <w:szCs w:val="30"/>
                <w:lang w:bidi="ar"/>
              </w:rPr>
              <w:t>采购方式：</w:t>
            </w:r>
          </w:p>
        </w:tc>
        <w:tc>
          <w:tcPr>
            <w:tcW w:w="5220" w:type="dxa"/>
            <w:vAlign w:val="center"/>
          </w:tcPr>
          <w:p w14:paraId="317F1315">
            <w:pPr>
              <w:rPr>
                <w:rFonts w:hint="eastAsia" w:ascii="宋体" w:hAnsi="宋体" w:eastAsia="宋体"/>
                <w:sz w:val="30"/>
                <w:szCs w:val="30"/>
              </w:rPr>
            </w:pPr>
            <w:r>
              <w:rPr>
                <w:rFonts w:ascii="宋体" w:hAnsi="宋体" w:eastAsia="宋体" w:cs="宋体"/>
                <w:sz w:val="30"/>
                <w:szCs w:val="30"/>
                <w:lang w:bidi="ar"/>
              </w:rPr>
              <w:t>公开招标</w:t>
            </w:r>
          </w:p>
        </w:tc>
      </w:tr>
      <w:tr w14:paraId="1A7BA0DE">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4E8F1FC8">
            <w:pPr>
              <w:jc w:val="center"/>
              <w:rPr>
                <w:rFonts w:hint="eastAsia" w:ascii="宋体" w:hAnsi="宋体" w:eastAsia="宋体"/>
                <w:sz w:val="30"/>
                <w:szCs w:val="30"/>
              </w:rPr>
            </w:pPr>
            <w:r>
              <w:rPr>
                <w:rFonts w:hint="eastAsia" w:ascii="宋体" w:hAnsi="宋体" w:eastAsia="宋体" w:cs="宋体"/>
                <w:sz w:val="30"/>
                <w:szCs w:val="30"/>
                <w:lang w:bidi="ar"/>
              </w:rPr>
              <w:t xml:space="preserve">      </w:t>
            </w:r>
            <w:r>
              <w:rPr>
                <w:rFonts w:ascii="宋体" w:hAnsi="宋体" w:eastAsia="宋体" w:cs="宋体"/>
                <w:sz w:val="30"/>
                <w:szCs w:val="30"/>
                <w:lang w:bidi="ar"/>
              </w:rPr>
              <w:t>货币类型：</w:t>
            </w:r>
          </w:p>
        </w:tc>
        <w:tc>
          <w:tcPr>
            <w:tcW w:w="5220" w:type="dxa"/>
            <w:vAlign w:val="center"/>
          </w:tcPr>
          <w:p w14:paraId="735657A0">
            <w:pPr>
              <w:rPr>
                <w:rFonts w:hint="eastAsia" w:ascii="宋体" w:hAnsi="宋体" w:eastAsia="宋体"/>
                <w:sz w:val="30"/>
                <w:szCs w:val="30"/>
              </w:rPr>
            </w:pPr>
            <w:r>
              <w:rPr>
                <w:rFonts w:ascii="宋体" w:hAnsi="宋体" w:eastAsia="宋体" w:cs="宋体"/>
                <w:sz w:val="30"/>
                <w:szCs w:val="30"/>
                <w:lang w:bidi="ar"/>
              </w:rPr>
              <w:t>人民币</w:t>
            </w:r>
          </w:p>
        </w:tc>
      </w:tr>
      <w:tr w14:paraId="51EDE65C">
        <w:tblPrEx>
          <w:tblCellMar>
            <w:top w:w="45" w:type="dxa"/>
            <w:left w:w="45" w:type="dxa"/>
            <w:bottom w:w="45" w:type="dxa"/>
            <w:right w:w="45" w:type="dxa"/>
          </w:tblCellMar>
        </w:tblPrEx>
        <w:trPr>
          <w:trHeight w:val="845" w:hRule="atLeast"/>
          <w:tblCellSpacing w:w="0" w:type="dxa"/>
          <w:jc w:val="center"/>
        </w:trPr>
        <w:tc>
          <w:tcPr>
            <w:tcW w:w="2723" w:type="dxa"/>
            <w:vAlign w:val="center"/>
          </w:tcPr>
          <w:p w14:paraId="6D7EA1E9">
            <w:pPr>
              <w:jc w:val="center"/>
              <w:rPr>
                <w:rFonts w:hint="eastAsia" w:ascii="宋体" w:hAnsi="宋体" w:eastAsia="宋体"/>
                <w:sz w:val="30"/>
                <w:szCs w:val="30"/>
              </w:rPr>
            </w:pPr>
            <w:r>
              <w:rPr>
                <w:rFonts w:hint="eastAsia" w:ascii="宋体" w:hAnsi="宋体" w:eastAsia="宋体" w:cs="宋体"/>
                <w:sz w:val="30"/>
                <w:szCs w:val="30"/>
                <w:lang w:bidi="ar"/>
              </w:rPr>
              <w:t xml:space="preserve">      </w:t>
            </w:r>
            <w:r>
              <w:rPr>
                <w:rFonts w:ascii="宋体" w:hAnsi="宋体" w:eastAsia="宋体" w:cs="宋体"/>
                <w:sz w:val="30"/>
                <w:szCs w:val="30"/>
                <w:lang w:bidi="ar"/>
              </w:rPr>
              <w:t>评标方法：</w:t>
            </w:r>
          </w:p>
        </w:tc>
        <w:tc>
          <w:tcPr>
            <w:tcW w:w="5220" w:type="dxa"/>
            <w:vAlign w:val="center"/>
          </w:tcPr>
          <w:p w14:paraId="44604C1B">
            <w:pPr>
              <w:rPr>
                <w:rFonts w:hint="eastAsia" w:ascii="宋体" w:hAnsi="宋体" w:eastAsia="宋体"/>
                <w:sz w:val="30"/>
                <w:szCs w:val="30"/>
              </w:rPr>
            </w:pPr>
            <w:r>
              <w:rPr>
                <w:rFonts w:ascii="宋体" w:hAnsi="宋体" w:eastAsia="宋体" w:cs="宋体"/>
                <w:sz w:val="30"/>
                <w:szCs w:val="30"/>
                <w:lang w:bidi="ar"/>
              </w:rPr>
              <w:t>综合评分法</w:t>
            </w:r>
          </w:p>
        </w:tc>
      </w:tr>
      <w:bookmarkEnd w:id="0"/>
    </w:tbl>
    <w:p w14:paraId="3CD4C1A6">
      <w:pPr>
        <w:spacing w:line="580" w:lineRule="exact"/>
        <w:rPr>
          <w:rFonts w:hint="eastAsia" w:ascii="宋体" w:hAnsi="宋体" w:eastAsia="宋体" w:cs="宋体"/>
          <w:b/>
          <w:bCs/>
          <w:sz w:val="21"/>
          <w:szCs w:val="21"/>
        </w:rPr>
      </w:pPr>
    </w:p>
    <w:p w14:paraId="0B893526">
      <w:pPr>
        <w:spacing w:line="360" w:lineRule="auto"/>
        <w:ind w:firstLine="1687" w:firstLineChars="800"/>
        <w:rPr>
          <w:rFonts w:hint="eastAsia" w:ascii="宋体" w:hAnsi="宋体" w:eastAsia="宋体" w:cs="宋体"/>
          <w:b/>
          <w:sz w:val="21"/>
          <w:szCs w:val="21"/>
        </w:rPr>
      </w:pPr>
    </w:p>
    <w:p w14:paraId="23EA72D0">
      <w:pPr>
        <w:pStyle w:val="8"/>
        <w:ind w:firstLine="422"/>
        <w:rPr>
          <w:rFonts w:hint="eastAsia" w:ascii="宋体" w:hAnsi="宋体" w:eastAsia="宋体" w:cs="宋体"/>
          <w:b/>
          <w:sz w:val="21"/>
          <w:szCs w:val="21"/>
        </w:rPr>
      </w:pPr>
    </w:p>
    <w:p w14:paraId="0A6556B2">
      <w:pPr>
        <w:pStyle w:val="2"/>
        <w:rPr>
          <w:rFonts w:hint="eastAsia" w:ascii="宋体" w:hAnsi="宋体" w:eastAsia="宋体" w:cs="宋体"/>
          <w:b/>
          <w:sz w:val="21"/>
          <w:szCs w:val="21"/>
        </w:rPr>
      </w:pPr>
    </w:p>
    <w:p w14:paraId="56C72375">
      <w:pPr>
        <w:pStyle w:val="17"/>
        <w:rPr>
          <w:rFonts w:hint="eastAsia" w:ascii="宋体" w:hAnsi="宋体" w:eastAsia="宋体" w:cs="宋体"/>
          <w:sz w:val="21"/>
          <w:szCs w:val="21"/>
        </w:rPr>
      </w:pPr>
    </w:p>
    <w:p w14:paraId="638B4FE1">
      <w:pPr>
        <w:rPr>
          <w:rFonts w:hint="eastAsia" w:ascii="宋体" w:hAnsi="宋体" w:eastAsia="宋体" w:cs="宋体"/>
          <w:b/>
          <w:sz w:val="21"/>
          <w:szCs w:val="21"/>
        </w:rPr>
      </w:pPr>
    </w:p>
    <w:p w14:paraId="7D1D3E77">
      <w:pPr>
        <w:pStyle w:val="8"/>
        <w:ind w:firstLine="422"/>
        <w:rPr>
          <w:rFonts w:hint="eastAsia" w:ascii="宋体" w:hAnsi="宋体" w:eastAsia="宋体" w:cs="宋体"/>
          <w:b/>
          <w:sz w:val="21"/>
          <w:szCs w:val="21"/>
        </w:rPr>
      </w:pPr>
    </w:p>
    <w:p w14:paraId="69484F78">
      <w:pPr>
        <w:pStyle w:val="2"/>
        <w:rPr>
          <w:rFonts w:hint="eastAsia" w:ascii="宋体" w:hAnsi="宋体" w:eastAsia="宋体" w:cs="宋体"/>
          <w:b/>
          <w:sz w:val="21"/>
          <w:szCs w:val="21"/>
        </w:rPr>
      </w:pPr>
    </w:p>
    <w:p w14:paraId="4C755DA7">
      <w:pPr>
        <w:rPr>
          <w:rFonts w:hint="eastAsia" w:ascii="宋体" w:hAnsi="宋体" w:eastAsia="宋体"/>
        </w:rPr>
      </w:pPr>
    </w:p>
    <w:p w14:paraId="29C68404">
      <w:pPr>
        <w:pStyle w:val="17"/>
        <w:rPr>
          <w:rFonts w:hint="eastAsia" w:ascii="宋体" w:hAnsi="宋体" w:eastAsia="宋体" w:cs="宋体"/>
          <w:sz w:val="21"/>
          <w:szCs w:val="21"/>
        </w:rPr>
      </w:pPr>
    </w:p>
    <w:p w14:paraId="0F3A36D3">
      <w:pPr>
        <w:rPr>
          <w:rFonts w:hint="eastAsia" w:ascii="宋体" w:hAnsi="宋体" w:eastAsia="宋体" w:cs="宋体"/>
          <w:b/>
          <w:sz w:val="21"/>
          <w:szCs w:val="21"/>
        </w:rPr>
      </w:pPr>
    </w:p>
    <w:p w14:paraId="023FF02A">
      <w:pPr>
        <w:pStyle w:val="16"/>
        <w:jc w:val="center"/>
        <w:outlineLvl w:val="1"/>
        <w:rPr>
          <w:rFonts w:hint="eastAsia" w:ascii="宋体" w:hAnsi="宋体" w:eastAsia="宋体" w:cs="黑体"/>
          <w:sz w:val="40"/>
          <w:szCs w:val="40"/>
        </w:rPr>
      </w:pPr>
    </w:p>
    <w:p w14:paraId="58B34A25">
      <w:pPr>
        <w:pStyle w:val="16"/>
        <w:jc w:val="center"/>
        <w:outlineLvl w:val="1"/>
        <w:rPr>
          <w:rFonts w:hint="eastAsia" w:ascii="宋体" w:hAnsi="宋体" w:eastAsia="宋体" w:cs="黑体"/>
          <w:sz w:val="40"/>
          <w:szCs w:val="40"/>
        </w:rPr>
      </w:pPr>
      <w:r>
        <w:rPr>
          <w:rFonts w:hint="eastAsia" w:ascii="宋体" w:hAnsi="宋体" w:eastAsia="宋体" w:cs="黑体"/>
          <w:sz w:val="40"/>
          <w:szCs w:val="40"/>
        </w:rPr>
        <w:t>资格性审查表</w:t>
      </w:r>
    </w:p>
    <w:tbl>
      <w:tblPr>
        <w:tblStyle w:val="20"/>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21"/>
        <w:gridCol w:w="8573"/>
      </w:tblGrid>
      <w:tr w14:paraId="05EC28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0013BD8C">
            <w:pPr>
              <w:jc w:val="center"/>
              <w:rPr>
                <w:rFonts w:hint="eastAsia" w:ascii="宋体" w:hAnsi="宋体" w:eastAsia="宋体"/>
                <w:sz w:val="28"/>
                <w:szCs w:val="28"/>
              </w:rPr>
            </w:pPr>
            <w:r>
              <w:rPr>
                <w:rFonts w:ascii="宋体" w:hAnsi="宋体" w:eastAsia="宋体" w:cs="宋体"/>
                <w:sz w:val="28"/>
                <w:szCs w:val="28"/>
              </w:rPr>
              <w:t>序号</w:t>
            </w:r>
          </w:p>
        </w:tc>
        <w:tc>
          <w:tcPr>
            <w:tcW w:w="4562"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489E3377">
            <w:pPr>
              <w:jc w:val="center"/>
              <w:rPr>
                <w:rFonts w:hint="eastAsia" w:ascii="宋体" w:hAnsi="宋体" w:eastAsia="宋体"/>
                <w:sz w:val="28"/>
                <w:szCs w:val="28"/>
              </w:rPr>
            </w:pPr>
            <w:r>
              <w:rPr>
                <w:rFonts w:ascii="宋体" w:hAnsi="宋体" w:eastAsia="宋体" w:cs="宋体"/>
                <w:sz w:val="28"/>
                <w:szCs w:val="28"/>
              </w:rPr>
              <w:t>内容</w:t>
            </w:r>
          </w:p>
        </w:tc>
      </w:tr>
      <w:tr w14:paraId="54CA86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tcPr>
          <w:p w14:paraId="5A144196">
            <w:pPr>
              <w:ind w:firstLine="240" w:firstLineChars="100"/>
              <w:jc w:val="both"/>
              <w:textAlignment w:val="top"/>
              <w:rPr>
                <w:rFonts w:hint="eastAsia" w:ascii="宋体" w:hAnsi="宋体" w:eastAsia="宋体"/>
                <w:szCs w:val="21"/>
              </w:rPr>
            </w:pPr>
            <w:r>
              <w:rPr>
                <w:rFonts w:ascii="宋体" w:hAnsi="宋体" w:eastAsia="宋体" w:cs="宋体"/>
                <w:szCs w:val="21"/>
              </w:rPr>
              <w:t>1</w:t>
            </w:r>
          </w:p>
        </w:tc>
        <w:tc>
          <w:tcPr>
            <w:tcW w:w="4562" w:type="pct"/>
            <w:tcBorders>
              <w:top w:val="single" w:color="000000" w:sz="8" w:space="0"/>
              <w:left w:val="single" w:color="000000" w:sz="8" w:space="0"/>
              <w:bottom w:val="single" w:color="000000" w:sz="8" w:space="0"/>
              <w:right w:val="single" w:color="000000" w:sz="8" w:space="0"/>
            </w:tcBorders>
          </w:tcPr>
          <w:p w14:paraId="5BC37864">
            <w:pPr>
              <w:textAlignment w:val="top"/>
              <w:rPr>
                <w:rFonts w:hint="eastAsia" w:ascii="宋体" w:hAnsi="宋体" w:eastAsia="宋体"/>
                <w:szCs w:val="21"/>
              </w:rPr>
            </w:pPr>
            <w:r>
              <w:rPr>
                <w:rFonts w:ascii="宋体" w:hAnsi="宋体" w:eastAsia="宋体" w:cs="宋体"/>
                <w:szCs w:val="21"/>
              </w:rPr>
              <w:t>投标人不</w:t>
            </w:r>
            <w:r>
              <w:rPr>
                <w:rFonts w:hint="eastAsia" w:ascii="宋体" w:hAnsi="宋体" w:eastAsia="宋体" w:cs="宋体"/>
                <w:szCs w:val="21"/>
              </w:rPr>
              <w:t>符合</w:t>
            </w:r>
            <w:r>
              <w:rPr>
                <w:rFonts w:ascii="宋体" w:hAnsi="宋体" w:eastAsia="宋体" w:cs="宋体"/>
                <w:szCs w:val="21"/>
              </w:rPr>
              <w:t>资格要求，或未提交相应的资格证明资料（详见招标公告</w:t>
            </w:r>
            <w:r>
              <w:rPr>
                <w:rFonts w:hint="eastAsia" w:ascii="宋体" w:hAnsi="宋体" w:eastAsia="宋体"/>
                <w:szCs w:val="21"/>
              </w:rPr>
              <w:t>投标人资格要求，即申请人的资格要求</w:t>
            </w:r>
            <w:r>
              <w:rPr>
                <w:rFonts w:ascii="宋体" w:hAnsi="宋体" w:eastAsia="宋体" w:cs="宋体"/>
                <w:szCs w:val="21"/>
              </w:rPr>
              <w:t>）</w:t>
            </w:r>
          </w:p>
        </w:tc>
      </w:tr>
    </w:tbl>
    <w:p w14:paraId="563ED643">
      <w:pPr>
        <w:pStyle w:val="26"/>
        <w:rPr>
          <w:rFonts w:hint="eastAsia" w:ascii="宋体" w:hAnsi="宋体" w:eastAsia="宋体"/>
          <w:b/>
          <w:bCs/>
          <w:kern w:val="2"/>
          <w:sz w:val="32"/>
          <w:szCs w:val="40"/>
        </w:rPr>
      </w:pPr>
    </w:p>
    <w:p w14:paraId="19412D42">
      <w:pPr>
        <w:pStyle w:val="16"/>
        <w:spacing w:before="280"/>
        <w:jc w:val="center"/>
        <w:outlineLvl w:val="1"/>
        <w:rPr>
          <w:rFonts w:hint="eastAsia" w:ascii="宋体" w:hAnsi="宋体" w:eastAsia="宋体" w:cs="黑体"/>
          <w:sz w:val="40"/>
          <w:szCs w:val="40"/>
        </w:rPr>
      </w:pPr>
      <w:r>
        <w:rPr>
          <w:rFonts w:hint="eastAsia" w:ascii="宋体" w:hAnsi="宋体" w:eastAsia="宋体" w:cs="黑体"/>
          <w:sz w:val="40"/>
          <w:szCs w:val="40"/>
        </w:rPr>
        <w:t>符合性审查表</w:t>
      </w:r>
    </w:p>
    <w:tbl>
      <w:tblPr>
        <w:tblStyle w:val="20"/>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9"/>
        <w:gridCol w:w="8568"/>
      </w:tblGrid>
      <w:tr w14:paraId="7B7BC6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2F190565">
            <w:pPr>
              <w:jc w:val="center"/>
              <w:rPr>
                <w:rFonts w:hint="eastAsia" w:ascii="宋体" w:hAnsi="宋体" w:eastAsia="宋体" w:cs="宋体"/>
                <w:sz w:val="28"/>
                <w:szCs w:val="28"/>
              </w:rPr>
            </w:pPr>
            <w:r>
              <w:rPr>
                <w:rFonts w:hint="eastAsia" w:ascii="宋体" w:hAnsi="宋体" w:eastAsia="宋体" w:cs="宋体"/>
                <w:sz w:val="28"/>
                <w:szCs w:val="28"/>
              </w:rPr>
              <w:t>序号</w:t>
            </w:r>
          </w:p>
        </w:tc>
        <w:tc>
          <w:tcPr>
            <w:tcW w:w="4563"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42A36B6C">
            <w:pPr>
              <w:jc w:val="center"/>
              <w:rPr>
                <w:rFonts w:hint="eastAsia" w:ascii="宋体" w:hAnsi="宋体" w:eastAsia="宋体" w:cs="宋体"/>
                <w:sz w:val="28"/>
                <w:szCs w:val="28"/>
              </w:rPr>
            </w:pPr>
            <w:r>
              <w:rPr>
                <w:rFonts w:hint="eastAsia" w:ascii="宋体" w:hAnsi="宋体" w:eastAsia="宋体" w:cs="宋体"/>
                <w:sz w:val="28"/>
                <w:szCs w:val="28"/>
              </w:rPr>
              <w:t>内容</w:t>
            </w:r>
          </w:p>
        </w:tc>
      </w:tr>
      <w:tr w14:paraId="457CDB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73282643">
            <w:pPr>
              <w:textAlignment w:val="top"/>
              <w:rPr>
                <w:rFonts w:hint="eastAsia" w:ascii="宋体" w:hAnsi="宋体" w:eastAsia="宋体" w:cs="宋体"/>
                <w:szCs w:val="21"/>
              </w:rPr>
            </w:pPr>
            <w:r>
              <w:rPr>
                <w:rFonts w:hint="eastAsia" w:ascii="宋体" w:hAnsi="宋体" w:eastAsia="宋体" w:cs="宋体"/>
                <w:szCs w:val="21"/>
              </w:rPr>
              <w:t>1</w:t>
            </w:r>
          </w:p>
        </w:tc>
        <w:tc>
          <w:tcPr>
            <w:tcW w:w="4563" w:type="pct"/>
            <w:tcBorders>
              <w:top w:val="single" w:color="000000" w:sz="8" w:space="0"/>
              <w:left w:val="single" w:color="000000" w:sz="8" w:space="0"/>
              <w:bottom w:val="single" w:color="000000" w:sz="8" w:space="0"/>
              <w:right w:val="single" w:color="000000" w:sz="8" w:space="0"/>
            </w:tcBorders>
          </w:tcPr>
          <w:p w14:paraId="6A506B2B">
            <w:pPr>
              <w:textAlignment w:val="top"/>
              <w:rPr>
                <w:rFonts w:hint="eastAsia" w:ascii="宋体" w:hAnsi="宋体" w:eastAsia="宋体" w:cs="宋体"/>
                <w:szCs w:val="21"/>
              </w:rPr>
            </w:pPr>
            <w:r>
              <w:rPr>
                <w:rFonts w:hint="eastAsia" w:ascii="宋体" w:hAnsi="宋体" w:eastAsia="宋体" w:cs="宋体"/>
                <w:szCs w:val="21"/>
              </w:rPr>
              <w:t>不得将一个包的内容拆开投标；</w:t>
            </w:r>
          </w:p>
        </w:tc>
      </w:tr>
      <w:tr w14:paraId="240ED7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03AEA79D">
            <w:pPr>
              <w:textAlignment w:val="top"/>
              <w:rPr>
                <w:rFonts w:hint="eastAsia" w:ascii="宋体" w:hAnsi="宋体" w:eastAsia="宋体" w:cs="宋体"/>
                <w:szCs w:val="21"/>
              </w:rPr>
            </w:pPr>
            <w:r>
              <w:rPr>
                <w:rFonts w:hint="eastAsia" w:ascii="宋体" w:hAnsi="宋体" w:eastAsia="宋体" w:cs="宋体"/>
                <w:szCs w:val="21"/>
              </w:rPr>
              <w:t>2</w:t>
            </w:r>
          </w:p>
        </w:tc>
        <w:tc>
          <w:tcPr>
            <w:tcW w:w="4563" w:type="pct"/>
            <w:tcBorders>
              <w:top w:val="single" w:color="000000" w:sz="8" w:space="0"/>
              <w:left w:val="single" w:color="000000" w:sz="8" w:space="0"/>
              <w:bottom w:val="single" w:color="000000" w:sz="8" w:space="0"/>
              <w:right w:val="single" w:color="000000" w:sz="8" w:space="0"/>
            </w:tcBorders>
          </w:tcPr>
          <w:p w14:paraId="03B5C901">
            <w:pPr>
              <w:textAlignment w:val="top"/>
              <w:rPr>
                <w:rFonts w:hint="eastAsia" w:ascii="宋体" w:hAnsi="宋体" w:eastAsia="宋体" w:cs="宋体"/>
                <w:szCs w:val="21"/>
              </w:rPr>
            </w:pPr>
            <w:r>
              <w:rPr>
                <w:rFonts w:hint="eastAsia" w:ascii="宋体" w:hAnsi="宋体" w:eastAsia="宋体" w:cs="宋体"/>
                <w:szCs w:val="21"/>
              </w:rPr>
              <w:t>对同一项目投标时，不得提供两套以上的投标方案（招标文件另有规定的除外）；</w:t>
            </w:r>
          </w:p>
        </w:tc>
      </w:tr>
      <w:tr w14:paraId="3BC3E8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26ED5850">
            <w:pPr>
              <w:textAlignment w:val="top"/>
              <w:rPr>
                <w:rFonts w:hint="eastAsia" w:ascii="宋体" w:hAnsi="宋体" w:eastAsia="宋体" w:cs="宋体"/>
                <w:szCs w:val="21"/>
              </w:rPr>
            </w:pPr>
          </w:p>
          <w:p w14:paraId="683BA683">
            <w:pPr>
              <w:textAlignment w:val="top"/>
              <w:rPr>
                <w:rFonts w:hint="eastAsia" w:ascii="宋体" w:hAnsi="宋体" w:eastAsia="宋体" w:cs="宋体"/>
                <w:szCs w:val="21"/>
              </w:rPr>
            </w:pPr>
          </w:p>
          <w:p w14:paraId="0691FBFD">
            <w:pPr>
              <w:textAlignment w:val="top"/>
              <w:rPr>
                <w:rFonts w:hint="eastAsia" w:ascii="宋体" w:hAnsi="宋体" w:eastAsia="宋体" w:cs="宋体"/>
                <w:szCs w:val="21"/>
              </w:rPr>
            </w:pPr>
          </w:p>
          <w:p w14:paraId="51593EBA">
            <w:pPr>
              <w:textAlignment w:val="top"/>
              <w:rPr>
                <w:rFonts w:hint="eastAsia" w:ascii="宋体" w:hAnsi="宋体" w:eastAsia="宋体" w:cs="宋体"/>
                <w:szCs w:val="21"/>
              </w:rPr>
            </w:pPr>
            <w:r>
              <w:rPr>
                <w:rFonts w:hint="eastAsia" w:ascii="宋体" w:hAnsi="宋体" w:eastAsia="宋体" w:cs="宋体"/>
                <w:szCs w:val="21"/>
              </w:rPr>
              <w:t>3</w:t>
            </w:r>
          </w:p>
        </w:tc>
        <w:tc>
          <w:tcPr>
            <w:tcW w:w="4563" w:type="pct"/>
            <w:tcBorders>
              <w:top w:val="single" w:color="000000" w:sz="8" w:space="0"/>
              <w:left w:val="single" w:color="000000" w:sz="8" w:space="0"/>
              <w:bottom w:val="single" w:color="000000" w:sz="8" w:space="0"/>
              <w:right w:val="single" w:color="000000" w:sz="8" w:space="0"/>
            </w:tcBorders>
          </w:tcPr>
          <w:p w14:paraId="6B63413E">
            <w:pPr>
              <w:textAlignment w:val="top"/>
              <w:rPr>
                <w:rFonts w:hint="eastAsia" w:ascii="宋体" w:hAnsi="宋体" w:eastAsia="宋体" w:cs="宋体"/>
                <w:szCs w:val="21"/>
              </w:rPr>
            </w:pPr>
            <w:r>
              <w:rPr>
                <w:rFonts w:hint="eastAsia" w:ascii="宋体" w:hAnsi="宋体" w:eastAsia="宋体" w:cs="宋体"/>
                <w:szCs w:val="21"/>
              </w:rPr>
              <w:t>投标报价：</w:t>
            </w:r>
          </w:p>
          <w:p w14:paraId="332E983B">
            <w:pPr>
              <w:textAlignment w:val="top"/>
              <w:rPr>
                <w:rFonts w:hint="eastAsia" w:ascii="宋体" w:hAnsi="宋体" w:eastAsia="宋体" w:cs="宋体"/>
                <w:szCs w:val="21"/>
              </w:rPr>
            </w:pPr>
            <w:r>
              <w:rPr>
                <w:rFonts w:hint="eastAsia" w:ascii="宋体" w:hAnsi="宋体" w:eastAsia="宋体" w:cs="宋体"/>
                <w:szCs w:val="21"/>
              </w:rPr>
              <w:t>（1）分项报价或投标总价不得高于相应预算金额（或设定的预算金额下的最高限价）；</w:t>
            </w:r>
          </w:p>
          <w:p w14:paraId="152A2DB1">
            <w:pPr>
              <w:textAlignment w:val="top"/>
              <w:rPr>
                <w:rFonts w:hint="eastAsia" w:ascii="宋体" w:hAnsi="宋体" w:eastAsia="宋体" w:cs="宋体"/>
                <w:szCs w:val="21"/>
              </w:rPr>
            </w:pPr>
            <w:r>
              <w:rPr>
                <w:rFonts w:hint="eastAsia" w:ascii="宋体" w:hAnsi="宋体" w:eastAsia="宋体" w:cs="宋体"/>
                <w:szCs w:val="21"/>
              </w:rPr>
              <w:t>（2）投标人的报价明显低于其他通过符合性审查投标人的报价，有可能影响产品质量或者不能诚信履约的，投标人不能在合理的时间内提供书面说明或者无法提交相关证明材料；不能证明其报价合理性的（若评审委员会成员对投标人提供的说明材料判断不一致的，按照“少数服从多数”的原则确定评审委员会的意见）；</w:t>
            </w:r>
          </w:p>
          <w:p w14:paraId="03240601">
            <w:pPr>
              <w:textAlignment w:val="top"/>
              <w:rPr>
                <w:rFonts w:hint="eastAsia" w:ascii="宋体" w:hAnsi="宋体" w:eastAsia="宋体" w:cs="宋体"/>
                <w:szCs w:val="21"/>
              </w:rPr>
            </w:pPr>
            <w:r>
              <w:rPr>
                <w:rFonts w:hint="eastAsia" w:ascii="宋体" w:hAnsi="宋体" w:eastAsia="宋体" w:cs="宋体"/>
                <w:szCs w:val="21"/>
              </w:rPr>
              <w:t>（3）投标报价有缺漏项目,或者对招标文件规定的项目需求内容或者需求数量进行修改，评审委员会判定投标响应不满足采购需求；</w:t>
            </w:r>
          </w:p>
        </w:tc>
      </w:tr>
      <w:tr w14:paraId="0FEF10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4B832B0F">
            <w:pPr>
              <w:textAlignment w:val="top"/>
              <w:rPr>
                <w:rFonts w:hint="eastAsia" w:ascii="宋体" w:hAnsi="宋体" w:eastAsia="宋体" w:cs="宋体"/>
                <w:szCs w:val="21"/>
              </w:rPr>
            </w:pPr>
            <w:r>
              <w:rPr>
                <w:rFonts w:hint="eastAsia" w:ascii="宋体" w:hAnsi="宋体" w:eastAsia="宋体" w:cs="宋体"/>
                <w:szCs w:val="21"/>
              </w:rPr>
              <w:t>4</w:t>
            </w:r>
          </w:p>
        </w:tc>
        <w:tc>
          <w:tcPr>
            <w:tcW w:w="4563" w:type="pct"/>
            <w:tcBorders>
              <w:top w:val="single" w:color="000000" w:sz="8" w:space="0"/>
              <w:left w:val="single" w:color="000000" w:sz="8" w:space="0"/>
              <w:bottom w:val="single" w:color="000000" w:sz="8" w:space="0"/>
              <w:right w:val="single" w:color="000000" w:sz="8" w:space="0"/>
            </w:tcBorders>
          </w:tcPr>
          <w:p w14:paraId="01B03892">
            <w:pPr>
              <w:textAlignment w:val="top"/>
              <w:rPr>
                <w:rFonts w:hint="eastAsia" w:ascii="宋体" w:hAnsi="宋体" w:eastAsia="宋体" w:cs="宋体"/>
                <w:szCs w:val="21"/>
              </w:rPr>
            </w:pPr>
            <w:r>
              <w:rPr>
                <w:rFonts w:hint="eastAsia" w:ascii="宋体" w:hAnsi="宋体" w:eastAsia="宋体" w:cs="宋体"/>
                <w:szCs w:val="21"/>
              </w:rPr>
              <w:t>未按招标文件对投标文件组成的要求提供投标文件；</w:t>
            </w:r>
          </w:p>
        </w:tc>
      </w:tr>
      <w:tr w14:paraId="51DBA2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4E667068">
            <w:pPr>
              <w:textAlignment w:val="top"/>
              <w:rPr>
                <w:rFonts w:hint="eastAsia" w:ascii="宋体" w:hAnsi="宋体" w:eastAsia="宋体" w:cs="宋体"/>
                <w:szCs w:val="21"/>
              </w:rPr>
            </w:pPr>
            <w:r>
              <w:rPr>
                <w:rFonts w:hint="eastAsia" w:ascii="宋体" w:hAnsi="宋体" w:eastAsia="宋体" w:cs="宋体"/>
                <w:szCs w:val="21"/>
              </w:rPr>
              <w:t>5</w:t>
            </w:r>
          </w:p>
        </w:tc>
        <w:tc>
          <w:tcPr>
            <w:tcW w:w="4563" w:type="pct"/>
            <w:tcBorders>
              <w:top w:val="single" w:color="000000" w:sz="8" w:space="0"/>
              <w:left w:val="single" w:color="000000" w:sz="8" w:space="0"/>
              <w:bottom w:val="single" w:color="000000" w:sz="8" w:space="0"/>
              <w:right w:val="single" w:color="000000" w:sz="8" w:space="0"/>
            </w:tcBorders>
          </w:tcPr>
          <w:p w14:paraId="72A1CFFB">
            <w:pPr>
              <w:textAlignment w:val="top"/>
              <w:rPr>
                <w:rFonts w:hint="eastAsia" w:ascii="宋体" w:hAnsi="宋体" w:eastAsia="宋体" w:cs="宋体"/>
                <w:szCs w:val="21"/>
              </w:rPr>
            </w:pPr>
            <w:r>
              <w:rPr>
                <w:rFonts w:hint="eastAsia" w:ascii="宋体" w:hAnsi="宋体" w:eastAsia="宋体" w:cs="宋体"/>
                <w:szCs w:val="21"/>
              </w:rPr>
              <w:t>未按招标文件规定要求签署、盖章；</w:t>
            </w:r>
          </w:p>
        </w:tc>
      </w:tr>
      <w:tr w14:paraId="4EAF7E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419B8AB2">
            <w:pPr>
              <w:textAlignment w:val="top"/>
              <w:rPr>
                <w:rFonts w:hint="eastAsia" w:ascii="宋体" w:hAnsi="宋体" w:eastAsia="宋体" w:cs="宋体"/>
                <w:szCs w:val="21"/>
              </w:rPr>
            </w:pPr>
            <w:r>
              <w:rPr>
                <w:rFonts w:hint="eastAsia" w:ascii="宋体" w:hAnsi="宋体" w:eastAsia="宋体" w:cs="宋体"/>
                <w:szCs w:val="21"/>
              </w:rPr>
              <w:t>6</w:t>
            </w:r>
          </w:p>
        </w:tc>
        <w:tc>
          <w:tcPr>
            <w:tcW w:w="4563" w:type="pct"/>
            <w:tcBorders>
              <w:top w:val="single" w:color="000000" w:sz="8" w:space="0"/>
              <w:left w:val="single" w:color="000000" w:sz="8" w:space="0"/>
              <w:bottom w:val="single" w:color="000000" w:sz="8" w:space="0"/>
              <w:right w:val="single" w:color="000000" w:sz="8" w:space="0"/>
            </w:tcBorders>
          </w:tcPr>
          <w:p w14:paraId="5B83FA59">
            <w:pPr>
              <w:textAlignment w:val="top"/>
              <w:rPr>
                <w:rFonts w:hint="eastAsia" w:ascii="宋体" w:hAnsi="宋体" w:eastAsia="宋体" w:cs="宋体"/>
                <w:szCs w:val="21"/>
              </w:rPr>
            </w:pPr>
            <w:r>
              <w:rPr>
                <w:rFonts w:hint="eastAsia" w:ascii="宋体" w:hAnsi="宋体" w:eastAsia="宋体" w:cs="宋体"/>
                <w:szCs w:val="21"/>
              </w:rPr>
              <w:t>投标人不得对实质性技术与商务的（即标注★号条款）条款产生偏离；</w:t>
            </w:r>
          </w:p>
        </w:tc>
      </w:tr>
      <w:tr w14:paraId="4E4989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tcPr>
          <w:p w14:paraId="28481798">
            <w:pPr>
              <w:textAlignment w:val="top"/>
              <w:rPr>
                <w:rFonts w:hint="eastAsia" w:ascii="宋体" w:hAnsi="宋体" w:eastAsia="宋体" w:cs="宋体"/>
                <w:szCs w:val="21"/>
              </w:rPr>
            </w:pPr>
            <w:r>
              <w:rPr>
                <w:rFonts w:hint="eastAsia" w:ascii="宋体" w:hAnsi="宋体" w:eastAsia="宋体" w:cs="宋体"/>
                <w:szCs w:val="21"/>
              </w:rPr>
              <w:t>7</w:t>
            </w:r>
          </w:p>
        </w:tc>
        <w:tc>
          <w:tcPr>
            <w:tcW w:w="4563" w:type="pct"/>
            <w:tcBorders>
              <w:top w:val="single" w:color="000000" w:sz="8" w:space="0"/>
              <w:left w:val="single" w:color="000000" w:sz="8" w:space="0"/>
              <w:bottom w:val="single" w:color="000000" w:sz="8" w:space="0"/>
              <w:right w:val="single" w:color="000000" w:sz="8" w:space="0"/>
            </w:tcBorders>
          </w:tcPr>
          <w:p w14:paraId="1C9F5E8C">
            <w:pPr>
              <w:textAlignment w:val="top"/>
              <w:rPr>
                <w:rFonts w:hint="eastAsia" w:ascii="宋体" w:hAnsi="宋体" w:eastAsia="宋体" w:cs="宋体"/>
                <w:szCs w:val="21"/>
              </w:rPr>
            </w:pPr>
            <w:r>
              <w:rPr>
                <w:rFonts w:hint="eastAsia" w:ascii="宋体" w:hAnsi="宋体" w:eastAsia="宋体" w:cs="宋体"/>
                <w:szCs w:val="21"/>
              </w:rPr>
              <w:t>法律、法规、规章、规范性文件规定的其他情形。</w:t>
            </w:r>
          </w:p>
        </w:tc>
      </w:tr>
    </w:tbl>
    <w:p w14:paraId="55CF6162">
      <w:pPr>
        <w:widowControl w:val="0"/>
        <w:tabs>
          <w:tab w:val="left" w:pos="562"/>
          <w:tab w:val="left" w:pos="3372"/>
          <w:tab w:val="left" w:pos="3653"/>
        </w:tabs>
        <w:spacing w:line="360" w:lineRule="auto"/>
        <w:jc w:val="both"/>
        <w:rPr>
          <w:rFonts w:hint="eastAsia" w:ascii="宋体" w:hAnsi="宋体" w:eastAsia="宋体"/>
          <w:b/>
          <w:bCs/>
          <w:kern w:val="2"/>
        </w:rPr>
      </w:pPr>
      <w:r>
        <w:rPr>
          <w:rFonts w:hint="eastAsia" w:ascii="宋体" w:hAnsi="宋体" w:eastAsia="宋体" w:cstheme="minorEastAsia"/>
          <w:b/>
          <w:bCs/>
          <w:kern w:val="2"/>
          <w:sz w:val="21"/>
          <w:szCs w:val="21"/>
        </w:rPr>
        <w:t>注：</w:t>
      </w:r>
    </w:p>
    <w:p w14:paraId="0A164E99">
      <w:pPr>
        <w:widowControl w:val="0"/>
        <w:tabs>
          <w:tab w:val="left" w:pos="562"/>
          <w:tab w:val="left" w:pos="3372"/>
          <w:tab w:val="left" w:pos="3653"/>
        </w:tabs>
        <w:spacing w:line="360" w:lineRule="auto"/>
        <w:jc w:val="both"/>
        <w:rPr>
          <w:rFonts w:hint="eastAsia" w:ascii="宋体" w:hAnsi="宋体" w:eastAsia="宋体" w:cstheme="minorEastAsia"/>
          <w:b/>
        </w:rPr>
      </w:pPr>
      <w:r>
        <w:rPr>
          <w:rFonts w:hint="eastAsia" w:ascii="宋体" w:hAnsi="宋体" w:eastAsia="宋体" w:cstheme="minorEastAsia"/>
          <w:b/>
          <w:bCs/>
          <w:kern w:val="2"/>
        </w:rPr>
        <w:t>投标人必须严格按照《符合性审查表》的评审内容的要求如实提供证明材料并应加盖投标人公章，对缺漏或不符合项将直接导致无效投标。</w:t>
      </w:r>
    </w:p>
    <w:p w14:paraId="7FCF5220">
      <w:pPr>
        <w:jc w:val="center"/>
        <w:rPr>
          <w:rFonts w:hint="eastAsia" w:ascii="宋体" w:hAnsi="宋体" w:eastAsia="宋体" w:cstheme="minorEastAsia"/>
          <w:b/>
        </w:rPr>
      </w:pPr>
    </w:p>
    <w:p w14:paraId="42A53506">
      <w:pPr>
        <w:rPr>
          <w:rFonts w:hint="eastAsia" w:ascii="宋体" w:hAnsi="宋体" w:eastAsia="宋体" w:cstheme="minorEastAsia"/>
          <w:b/>
          <w:sz w:val="40"/>
          <w:szCs w:val="40"/>
        </w:rPr>
      </w:pPr>
      <w:r>
        <w:rPr>
          <w:rFonts w:hint="eastAsia" w:ascii="宋体" w:hAnsi="宋体" w:eastAsia="宋体" w:cstheme="minorEastAsia"/>
          <w:b/>
          <w:sz w:val="40"/>
          <w:szCs w:val="40"/>
        </w:rPr>
        <w:br w:type="page"/>
      </w:r>
    </w:p>
    <w:p w14:paraId="75136523">
      <w:pPr>
        <w:jc w:val="center"/>
        <w:rPr>
          <w:rFonts w:hint="eastAsia" w:ascii="宋体" w:hAnsi="宋体" w:eastAsia="宋体" w:cstheme="minorEastAsia"/>
          <w:b/>
          <w:sz w:val="40"/>
          <w:szCs w:val="40"/>
        </w:rPr>
      </w:pPr>
      <w:r>
        <w:rPr>
          <w:rFonts w:hint="eastAsia" w:ascii="宋体" w:hAnsi="宋体" w:eastAsia="宋体" w:cstheme="minorEastAsia"/>
          <w:b/>
          <w:sz w:val="40"/>
          <w:szCs w:val="40"/>
        </w:rPr>
        <w:t>评分信息</w:t>
      </w:r>
    </w:p>
    <w:p w14:paraId="5106E1D5">
      <w:pPr>
        <w:spacing w:line="340" w:lineRule="exact"/>
        <w:ind w:firstLine="2409" w:firstLineChars="1000"/>
        <w:rPr>
          <w:rFonts w:hint="eastAsia" w:ascii="宋体" w:hAnsi="宋体" w:eastAsia="宋体" w:cstheme="minorEastAsia"/>
          <w:b/>
        </w:rPr>
      </w:pPr>
    </w:p>
    <w:tbl>
      <w:tblPr>
        <w:tblStyle w:val="20"/>
        <w:tblW w:w="9072" w:type="dxa"/>
        <w:jc w:val="center"/>
        <w:tblCellSpacing w:w="0" w:type="dxa"/>
        <w:tblLayout w:type="autofit"/>
        <w:tblCellMar>
          <w:top w:w="45" w:type="dxa"/>
          <w:left w:w="45" w:type="dxa"/>
          <w:bottom w:w="45" w:type="dxa"/>
          <w:right w:w="45" w:type="dxa"/>
        </w:tblCellMar>
      </w:tblPr>
      <w:tblGrid>
        <w:gridCol w:w="9072"/>
      </w:tblGrid>
      <w:tr w14:paraId="1B1BF800">
        <w:tblPrEx>
          <w:tblCellMar>
            <w:top w:w="45" w:type="dxa"/>
            <w:left w:w="45" w:type="dxa"/>
            <w:bottom w:w="45" w:type="dxa"/>
            <w:right w:w="45" w:type="dxa"/>
          </w:tblCellMar>
        </w:tblPrEx>
        <w:trPr>
          <w:tblCellSpacing w:w="0" w:type="dxa"/>
          <w:jc w:val="center"/>
        </w:trPr>
        <w:tc>
          <w:tcPr>
            <w:tcW w:w="0" w:type="auto"/>
            <w:tcBorders>
              <w:top w:val="nil"/>
              <w:left w:val="nil"/>
              <w:bottom w:val="nil"/>
              <w:right w:val="nil"/>
            </w:tcBorders>
            <w:vAlign w:val="center"/>
          </w:tcPr>
          <w:p w14:paraId="6F7EC634">
            <w:pPr>
              <w:rPr>
                <w:rFonts w:hint="eastAsia" w:ascii="宋体" w:hAnsi="宋体" w:eastAsia="宋体"/>
                <w:b/>
                <w:bCs/>
              </w:rPr>
            </w:pPr>
            <w:r>
              <w:rPr>
                <w:rFonts w:ascii="宋体" w:hAnsi="宋体" w:eastAsia="宋体"/>
                <w:b/>
                <w:bCs/>
              </w:rPr>
              <w:t>评标方法：综合评分法</w:t>
            </w:r>
          </w:p>
        </w:tc>
      </w:tr>
      <w:tr w14:paraId="7586F1A1">
        <w:tblPrEx>
          <w:tblCellMar>
            <w:top w:w="45" w:type="dxa"/>
            <w:left w:w="45" w:type="dxa"/>
            <w:bottom w:w="45" w:type="dxa"/>
            <w:right w:w="45" w:type="dxa"/>
          </w:tblCellMar>
        </w:tblPrEx>
        <w:trPr>
          <w:tblCellSpacing w:w="0" w:type="dxa"/>
          <w:jc w:val="center"/>
        </w:trPr>
        <w:tc>
          <w:tcPr>
            <w:tcW w:w="0" w:type="auto"/>
            <w:vAlign w:val="center"/>
          </w:tcPr>
          <w:p w14:paraId="34878EBE">
            <w:pPr>
              <w:ind w:firstLine="420"/>
              <w:rPr>
                <w:rFonts w:hint="eastAsia" w:ascii="宋体" w:hAnsi="宋体" w:eastAsia="宋体"/>
                <w:szCs w:val="21"/>
              </w:rPr>
            </w:pPr>
            <w:r>
              <w:rPr>
                <w:rFonts w:ascii="宋体" w:hAnsi="宋体" w:eastAsia="宋体"/>
                <w:szCs w:val="21"/>
              </w:rPr>
              <w:t>综合评分法，</w:t>
            </w:r>
            <w:r>
              <w:rPr>
                <w:rFonts w:hint="eastAsia" w:ascii="宋体" w:hAnsi="宋体" w:eastAsia="宋体"/>
                <w:szCs w:val="21"/>
              </w:rPr>
              <w:t>是指投标文件满足招标文件全部实质性要求，且按照评审因素的量化指标评审得分排名前列</w:t>
            </w:r>
            <w:r>
              <w:rPr>
                <w:rFonts w:ascii="宋体" w:hAnsi="宋体" w:eastAsia="宋体"/>
                <w:szCs w:val="21"/>
              </w:rPr>
              <w:t>的投标人为中标候选人的评标方法。</w:t>
            </w:r>
          </w:p>
          <w:p w14:paraId="35C39EDD">
            <w:pPr>
              <w:ind w:firstLine="420"/>
              <w:rPr>
                <w:rFonts w:hint="eastAsia" w:ascii="宋体" w:hAnsi="宋体" w:eastAsia="宋体"/>
              </w:rPr>
            </w:pPr>
          </w:p>
          <w:p w14:paraId="4DB9657F">
            <w:pPr>
              <w:ind w:firstLine="420"/>
              <w:rPr>
                <w:rFonts w:hint="eastAsia" w:ascii="宋体" w:hAnsi="宋体" w:eastAsia="宋体"/>
                <w:szCs w:val="21"/>
              </w:rPr>
            </w:pPr>
            <w:r>
              <w:rPr>
                <w:rFonts w:ascii="宋体" w:hAnsi="宋体" w:eastAsia="宋体"/>
                <w:szCs w:val="21"/>
              </w:rPr>
              <w:t>价格分计算方法：</w:t>
            </w:r>
          </w:p>
          <w:p w14:paraId="76B113F0">
            <w:pPr>
              <w:pStyle w:val="16"/>
              <w:ind w:left="420"/>
              <w:rPr>
                <w:rFonts w:hint="eastAsia" w:ascii="宋体" w:hAnsi="宋体" w:eastAsia="宋体"/>
                <w:kern w:val="2"/>
                <w:sz w:val="21"/>
                <w:szCs w:val="21"/>
              </w:rPr>
            </w:pPr>
            <w:r>
              <w:rPr>
                <w:rFonts w:ascii="宋体" w:hAnsi="宋体" w:eastAsia="宋体"/>
                <w:kern w:val="2"/>
                <w:sz w:val="21"/>
                <w:szCs w:val="21"/>
              </w:rPr>
              <w:t xml:space="preserve">采用低价优先法计算，即满足招标文件要求且投标价格最低的投标报价为评标基准价，其价格分为满分。其他投标人的价格分统一按照下列公式计算： </w:t>
            </w:r>
          </w:p>
          <w:p w14:paraId="7C0DE665">
            <w:pPr>
              <w:pStyle w:val="16"/>
              <w:ind w:left="420"/>
              <w:rPr>
                <w:rFonts w:hint="eastAsia" w:ascii="宋体" w:hAnsi="宋体" w:eastAsia="宋体"/>
                <w:kern w:val="2"/>
                <w:sz w:val="21"/>
                <w:szCs w:val="21"/>
              </w:rPr>
            </w:pPr>
            <w:r>
              <w:rPr>
                <w:rFonts w:ascii="宋体" w:hAnsi="宋体" w:eastAsia="宋体"/>
                <w:kern w:val="2"/>
                <w:sz w:val="21"/>
                <w:szCs w:val="21"/>
              </w:rPr>
              <w:t xml:space="preserve">投标报价得分=(评标基准价／投标报价)×100 </w:t>
            </w:r>
          </w:p>
          <w:p w14:paraId="741FBD76">
            <w:pPr>
              <w:pStyle w:val="16"/>
              <w:ind w:left="420"/>
              <w:rPr>
                <w:rFonts w:hint="eastAsia" w:ascii="宋体" w:hAnsi="宋体" w:eastAsia="宋体"/>
                <w:kern w:val="2"/>
                <w:sz w:val="21"/>
                <w:szCs w:val="21"/>
              </w:rPr>
            </w:pPr>
            <w:r>
              <w:rPr>
                <w:rFonts w:ascii="宋体" w:hAnsi="宋体" w:eastAsia="宋体"/>
                <w:kern w:val="2"/>
                <w:sz w:val="21"/>
                <w:szCs w:val="21"/>
              </w:rPr>
              <w:t xml:space="preserve">评标总得分＝F1×A1＋F2×A2＋……＋Fn×An </w:t>
            </w:r>
          </w:p>
          <w:p w14:paraId="73CA08E9">
            <w:pPr>
              <w:pStyle w:val="16"/>
              <w:ind w:left="420"/>
              <w:rPr>
                <w:rFonts w:hint="eastAsia" w:ascii="宋体" w:hAnsi="宋体" w:eastAsia="宋体"/>
                <w:kern w:val="2"/>
                <w:sz w:val="21"/>
                <w:szCs w:val="21"/>
              </w:rPr>
            </w:pPr>
            <w:r>
              <w:rPr>
                <w:rFonts w:ascii="宋体" w:hAnsi="宋体" w:eastAsia="宋体"/>
                <w:kern w:val="2"/>
                <w:sz w:val="21"/>
                <w:szCs w:val="21"/>
              </w:rPr>
              <w:t xml:space="preserve">F1、F2……Fn分别为各项评审因素的得分； </w:t>
            </w:r>
          </w:p>
          <w:p w14:paraId="560BACFB">
            <w:pPr>
              <w:pStyle w:val="16"/>
              <w:ind w:left="420"/>
              <w:rPr>
                <w:rFonts w:hint="eastAsia" w:ascii="宋体" w:hAnsi="宋体" w:eastAsia="宋体"/>
                <w:kern w:val="2"/>
                <w:sz w:val="21"/>
                <w:szCs w:val="21"/>
              </w:rPr>
            </w:pPr>
            <w:r>
              <w:rPr>
                <w:rFonts w:ascii="宋体" w:hAnsi="宋体" w:eastAsia="宋体"/>
                <w:kern w:val="2"/>
                <w:sz w:val="21"/>
                <w:szCs w:val="21"/>
              </w:rPr>
              <w:t xml:space="preserve">A1、A2、……An 分别为各项评审因素所占的权重(A1＋A2＋……＋An＝1)。 </w:t>
            </w:r>
          </w:p>
          <w:p w14:paraId="01D53919">
            <w:pPr>
              <w:pStyle w:val="16"/>
              <w:ind w:left="420"/>
              <w:rPr>
                <w:rFonts w:hint="eastAsia" w:ascii="宋体" w:hAnsi="宋体" w:eastAsia="宋体"/>
                <w:kern w:val="2"/>
                <w:sz w:val="21"/>
                <w:szCs w:val="21"/>
              </w:rPr>
            </w:pPr>
            <w:r>
              <w:rPr>
                <w:rFonts w:ascii="宋体" w:hAnsi="宋体" w:eastAsia="宋体"/>
                <w:kern w:val="2"/>
                <w:sz w:val="21"/>
                <w:szCs w:val="21"/>
              </w:rPr>
              <w:t>评标过程中，不得去掉报价中的最高报价和最低报价。</w:t>
            </w:r>
          </w:p>
          <w:p w14:paraId="7F3399DB">
            <w:pPr>
              <w:pStyle w:val="16"/>
              <w:ind w:left="420"/>
              <w:rPr>
                <w:rFonts w:hint="eastAsia" w:ascii="宋体" w:hAnsi="宋体" w:eastAsia="宋体"/>
                <w:kern w:val="2"/>
                <w:sz w:val="21"/>
                <w:szCs w:val="21"/>
              </w:rPr>
            </w:pPr>
            <w:r>
              <w:rPr>
                <w:rFonts w:hint="eastAsia" w:ascii="宋体" w:hAnsi="宋体" w:eastAsia="宋体"/>
                <w:kern w:val="2"/>
                <w:sz w:val="21"/>
                <w:szCs w:val="21"/>
              </w:rPr>
              <w:t>因落实政府采购政策进行价格调整的，以调整后的价格计算评标基准价和投标报价。</w:t>
            </w:r>
          </w:p>
          <w:p w14:paraId="13B42240">
            <w:pPr>
              <w:pStyle w:val="16"/>
              <w:rPr>
                <w:rFonts w:hint="eastAsia" w:ascii="宋体" w:hAnsi="宋体" w:eastAsia="宋体"/>
              </w:rPr>
            </w:pPr>
          </w:p>
        </w:tc>
      </w:tr>
    </w:tbl>
    <w:p w14:paraId="0E3C8C46">
      <w:pPr>
        <w:spacing w:line="360" w:lineRule="auto"/>
        <w:ind w:firstLine="562" w:firstLineChars="200"/>
        <w:jc w:val="center"/>
        <w:rPr>
          <w:rFonts w:hint="eastAsia" w:ascii="宋体" w:hAnsi="宋体" w:eastAsia="宋体"/>
          <w:b/>
          <w:bCs/>
          <w:sz w:val="28"/>
          <w:szCs w:val="56"/>
        </w:rPr>
      </w:pPr>
      <w:bookmarkStart w:id="1" w:name="bt投标函"/>
      <w:bookmarkEnd w:id="1"/>
      <w:bookmarkStart w:id="2" w:name="bt商务标投标文件格式"/>
      <w:bookmarkEnd w:id="2"/>
      <w:bookmarkStart w:id="3" w:name="bt其他资料2"/>
      <w:bookmarkEnd w:id="3"/>
      <w:bookmarkStart w:id="4" w:name="bt项目管理班子配备情况"/>
      <w:bookmarkEnd w:id="4"/>
      <w:bookmarkStart w:id="5" w:name="bt投标文件签署授权委托书"/>
      <w:bookmarkEnd w:id="5"/>
      <w:bookmarkStart w:id="6" w:name="bt合同格式"/>
      <w:bookmarkEnd w:id="6"/>
      <w:bookmarkStart w:id="7" w:name="合同格式"/>
      <w:bookmarkEnd w:id="7"/>
      <w:bookmarkStart w:id="8" w:name="bt投标人情况介绍"/>
      <w:bookmarkEnd w:id="8"/>
      <w:bookmarkStart w:id="9" w:name="bt投标报价汇总表"/>
      <w:bookmarkEnd w:id="9"/>
      <w:bookmarkStart w:id="10" w:name="bt开标一览表"/>
      <w:bookmarkEnd w:id="10"/>
      <w:bookmarkStart w:id="11" w:name="bt合同条款及格式"/>
      <w:bookmarkEnd w:id="11"/>
      <w:bookmarkStart w:id="12" w:name="bt投标人须知"/>
      <w:bookmarkEnd w:id="12"/>
      <w:bookmarkStart w:id="13" w:name="bt其他资料由投标人自定"/>
      <w:bookmarkEnd w:id="13"/>
      <w:bookmarkStart w:id="14" w:name="bt说明"/>
      <w:bookmarkEnd w:id="14"/>
      <w:bookmarkStart w:id="15" w:name="bt本工程承诺书"/>
      <w:bookmarkEnd w:id="15"/>
      <w:bookmarkStart w:id="16" w:name="bt合同条款"/>
      <w:bookmarkEnd w:id="16"/>
      <w:bookmarkStart w:id="17" w:name="bt技术标投标文件格式"/>
      <w:bookmarkEnd w:id="17"/>
      <w:bookmarkStart w:id="18" w:name="_Toc76544499"/>
      <w:bookmarkStart w:id="19" w:name="_Toc432592813"/>
      <w:bookmarkStart w:id="20" w:name="_Toc265483798"/>
    </w:p>
    <w:tbl>
      <w:tblPr>
        <w:tblStyle w:val="20"/>
        <w:tblW w:w="100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0" w:type="dxa"/>
          <w:left w:w="108" w:type="dxa"/>
          <w:bottom w:w="20" w:type="dxa"/>
          <w:right w:w="108" w:type="dxa"/>
        </w:tblCellMar>
      </w:tblPr>
      <w:tblGrid>
        <w:gridCol w:w="831"/>
        <w:gridCol w:w="787"/>
        <w:gridCol w:w="14"/>
        <w:gridCol w:w="1240"/>
        <w:gridCol w:w="1005"/>
        <w:gridCol w:w="6146"/>
      </w:tblGrid>
      <w:tr w14:paraId="0FB6C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tcBorders>
              <w:tl2br w:val="nil"/>
              <w:tr2bl w:val="nil"/>
            </w:tcBorders>
            <w:shd w:val="clear" w:color="auto" w:fill="DEEAF6"/>
            <w:vAlign w:val="center"/>
          </w:tcPr>
          <w:p w14:paraId="446418CC">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序号</w:t>
            </w:r>
          </w:p>
        </w:tc>
        <w:tc>
          <w:tcPr>
            <w:tcW w:w="3046" w:type="dxa"/>
            <w:gridSpan w:val="4"/>
            <w:tcBorders>
              <w:tl2br w:val="nil"/>
              <w:tr2bl w:val="nil"/>
            </w:tcBorders>
            <w:shd w:val="clear" w:color="auto" w:fill="DEEAF6"/>
            <w:vAlign w:val="center"/>
          </w:tcPr>
          <w:p w14:paraId="26128B23">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评分项</w:t>
            </w:r>
          </w:p>
        </w:tc>
        <w:tc>
          <w:tcPr>
            <w:tcW w:w="6146" w:type="dxa"/>
            <w:tcBorders>
              <w:tl2br w:val="nil"/>
              <w:tr2bl w:val="nil"/>
            </w:tcBorders>
            <w:shd w:val="clear" w:color="auto" w:fill="DEEAF6"/>
            <w:vAlign w:val="center"/>
          </w:tcPr>
          <w:p w14:paraId="7E8223EE">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分值</w:t>
            </w:r>
          </w:p>
        </w:tc>
      </w:tr>
      <w:tr w14:paraId="2B51E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tcBorders>
              <w:tl2br w:val="nil"/>
              <w:tr2bl w:val="nil"/>
            </w:tcBorders>
            <w:vAlign w:val="center"/>
          </w:tcPr>
          <w:p w14:paraId="13E6756A">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1</w:t>
            </w:r>
          </w:p>
        </w:tc>
        <w:tc>
          <w:tcPr>
            <w:tcW w:w="3046" w:type="dxa"/>
            <w:gridSpan w:val="4"/>
            <w:tcBorders>
              <w:tl2br w:val="nil"/>
              <w:tr2bl w:val="nil"/>
            </w:tcBorders>
          </w:tcPr>
          <w:p w14:paraId="4AF5E4A5">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价格</w:t>
            </w:r>
          </w:p>
        </w:tc>
        <w:tc>
          <w:tcPr>
            <w:tcW w:w="6146" w:type="dxa"/>
            <w:tcBorders>
              <w:tl2br w:val="nil"/>
              <w:tr2bl w:val="nil"/>
            </w:tcBorders>
          </w:tcPr>
          <w:p w14:paraId="7FCE9DA8">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10</w:t>
            </w:r>
          </w:p>
        </w:tc>
      </w:tr>
      <w:tr w14:paraId="6E75B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trHeight w:val="191" w:hRule="atLeast"/>
          <w:jc w:val="center"/>
        </w:trPr>
        <w:tc>
          <w:tcPr>
            <w:tcW w:w="831" w:type="dxa"/>
            <w:vMerge w:val="restart"/>
            <w:tcBorders>
              <w:tl2br w:val="nil"/>
              <w:tr2bl w:val="nil"/>
            </w:tcBorders>
            <w:vAlign w:val="center"/>
          </w:tcPr>
          <w:p w14:paraId="0495C01F">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2</w:t>
            </w:r>
          </w:p>
        </w:tc>
        <w:tc>
          <w:tcPr>
            <w:tcW w:w="3046" w:type="dxa"/>
            <w:gridSpan w:val="4"/>
            <w:tcBorders>
              <w:tl2br w:val="nil"/>
              <w:tr2bl w:val="nil"/>
            </w:tcBorders>
          </w:tcPr>
          <w:p w14:paraId="42BED41D">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技术部分</w:t>
            </w:r>
          </w:p>
        </w:tc>
        <w:tc>
          <w:tcPr>
            <w:tcW w:w="6146" w:type="dxa"/>
            <w:tcBorders>
              <w:tl2br w:val="nil"/>
              <w:tr2bl w:val="nil"/>
            </w:tcBorders>
          </w:tcPr>
          <w:p w14:paraId="26D51CED">
            <w:pPr>
              <w:wordWrap w:val="0"/>
              <w:spacing w:line="276" w:lineRule="auto"/>
              <w:jc w:val="center"/>
              <w:rPr>
                <w:rFonts w:hint="eastAsia" w:ascii="宋体" w:hAnsi="宋体" w:eastAsia="宋体" w:cs="宋体"/>
                <w:b/>
                <w:bCs/>
                <w:szCs w:val="21"/>
              </w:rPr>
            </w:pPr>
            <w:r>
              <w:rPr>
                <w:rFonts w:ascii="宋体" w:hAnsi="宋体" w:eastAsia="宋体" w:cs="宋体"/>
                <w:b/>
                <w:bCs/>
                <w:szCs w:val="21"/>
              </w:rPr>
              <w:t>46</w:t>
            </w:r>
          </w:p>
        </w:tc>
      </w:tr>
      <w:tr w14:paraId="02DD0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shd w:val="clear" w:color="auto" w:fill="E6EFFA"/>
            <w:vAlign w:val="center"/>
          </w:tcPr>
          <w:p w14:paraId="23E69355">
            <w:pPr>
              <w:spacing w:line="276" w:lineRule="auto"/>
              <w:jc w:val="center"/>
              <w:rPr>
                <w:rFonts w:hint="eastAsia" w:ascii="宋体" w:hAnsi="宋体" w:eastAsia="宋体" w:cs="宋体"/>
                <w:b/>
                <w:bCs/>
                <w:szCs w:val="21"/>
              </w:rPr>
            </w:pPr>
          </w:p>
        </w:tc>
        <w:tc>
          <w:tcPr>
            <w:tcW w:w="787" w:type="dxa"/>
            <w:tcBorders>
              <w:tl2br w:val="nil"/>
              <w:tr2bl w:val="nil"/>
            </w:tcBorders>
            <w:shd w:val="clear" w:color="auto" w:fill="DEEAF6"/>
            <w:vAlign w:val="center"/>
          </w:tcPr>
          <w:p w14:paraId="3C290BBF">
            <w:pPr>
              <w:wordWrap w:val="0"/>
              <w:spacing w:line="276" w:lineRule="auto"/>
              <w:jc w:val="center"/>
              <w:rPr>
                <w:rFonts w:hint="eastAsia" w:ascii="宋体" w:hAnsi="宋体" w:eastAsia="宋体" w:cs="宋体"/>
                <w:szCs w:val="21"/>
              </w:rPr>
            </w:pPr>
            <w:r>
              <w:rPr>
                <w:rFonts w:hint="eastAsia" w:ascii="宋体" w:hAnsi="宋体" w:eastAsia="宋体" w:cs="宋体"/>
                <w:b/>
                <w:bCs/>
                <w:szCs w:val="21"/>
              </w:rPr>
              <w:t>序号</w:t>
            </w:r>
          </w:p>
        </w:tc>
        <w:tc>
          <w:tcPr>
            <w:tcW w:w="1254" w:type="dxa"/>
            <w:gridSpan w:val="2"/>
            <w:tcBorders>
              <w:tl2br w:val="nil"/>
              <w:tr2bl w:val="nil"/>
            </w:tcBorders>
            <w:shd w:val="clear" w:color="auto" w:fill="DEEAF6"/>
            <w:vAlign w:val="center"/>
          </w:tcPr>
          <w:p w14:paraId="30ED2963">
            <w:pPr>
              <w:wordWrap w:val="0"/>
              <w:spacing w:line="276" w:lineRule="auto"/>
              <w:jc w:val="center"/>
              <w:rPr>
                <w:rFonts w:hint="eastAsia" w:ascii="宋体" w:hAnsi="宋体" w:eastAsia="宋体" w:cs="宋体"/>
                <w:szCs w:val="21"/>
              </w:rPr>
            </w:pPr>
            <w:r>
              <w:rPr>
                <w:rFonts w:hint="eastAsia" w:ascii="宋体" w:hAnsi="宋体" w:eastAsia="宋体" w:cs="宋体"/>
                <w:b/>
                <w:bCs/>
                <w:szCs w:val="21"/>
              </w:rPr>
              <w:t>评分因素</w:t>
            </w:r>
          </w:p>
        </w:tc>
        <w:tc>
          <w:tcPr>
            <w:tcW w:w="1005" w:type="dxa"/>
            <w:tcBorders>
              <w:tl2br w:val="nil"/>
              <w:tr2bl w:val="nil"/>
            </w:tcBorders>
            <w:shd w:val="clear" w:color="auto" w:fill="DEEAF6"/>
            <w:vAlign w:val="center"/>
          </w:tcPr>
          <w:p w14:paraId="70156F88">
            <w:pPr>
              <w:wordWrap w:val="0"/>
              <w:spacing w:line="276" w:lineRule="auto"/>
              <w:jc w:val="center"/>
              <w:rPr>
                <w:rFonts w:hint="eastAsia" w:ascii="宋体" w:hAnsi="宋体" w:eastAsia="宋体" w:cs="宋体"/>
                <w:szCs w:val="21"/>
              </w:rPr>
            </w:pPr>
            <w:r>
              <w:rPr>
                <w:rFonts w:hint="eastAsia" w:ascii="宋体" w:hAnsi="宋体" w:eastAsia="宋体" w:cs="宋体"/>
                <w:b/>
                <w:bCs/>
                <w:szCs w:val="21"/>
              </w:rPr>
              <w:t>分值</w:t>
            </w:r>
          </w:p>
        </w:tc>
        <w:tc>
          <w:tcPr>
            <w:tcW w:w="6146" w:type="dxa"/>
            <w:tcBorders>
              <w:tl2br w:val="nil"/>
              <w:tr2bl w:val="nil"/>
            </w:tcBorders>
            <w:shd w:val="clear" w:color="auto" w:fill="DEEAF6"/>
            <w:vAlign w:val="center"/>
          </w:tcPr>
          <w:p w14:paraId="1268DC75">
            <w:pPr>
              <w:wordWrap w:val="0"/>
              <w:spacing w:line="276" w:lineRule="auto"/>
              <w:jc w:val="center"/>
              <w:rPr>
                <w:rFonts w:hint="eastAsia" w:ascii="宋体" w:hAnsi="宋体" w:eastAsia="宋体" w:cs="宋体"/>
                <w:szCs w:val="21"/>
              </w:rPr>
            </w:pPr>
            <w:r>
              <w:rPr>
                <w:rFonts w:hint="eastAsia" w:ascii="宋体" w:hAnsi="宋体" w:eastAsia="宋体" w:cs="宋体"/>
                <w:b/>
                <w:bCs/>
                <w:szCs w:val="21"/>
              </w:rPr>
              <w:t>评分准则</w:t>
            </w:r>
          </w:p>
        </w:tc>
      </w:tr>
      <w:tr w14:paraId="790B7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71B53938">
            <w:pPr>
              <w:spacing w:line="276" w:lineRule="auto"/>
              <w:jc w:val="center"/>
              <w:rPr>
                <w:rFonts w:hint="eastAsia" w:ascii="宋体" w:hAnsi="宋体" w:eastAsia="宋体" w:cs="宋体"/>
                <w:b/>
                <w:bCs/>
                <w:szCs w:val="21"/>
              </w:rPr>
            </w:pPr>
            <w:bookmarkStart w:id="21" w:name="_Hlk190034679"/>
          </w:p>
        </w:tc>
        <w:tc>
          <w:tcPr>
            <w:tcW w:w="787" w:type="dxa"/>
            <w:tcBorders>
              <w:tl2br w:val="nil"/>
              <w:tr2bl w:val="nil"/>
            </w:tcBorders>
            <w:vAlign w:val="center"/>
          </w:tcPr>
          <w:p w14:paraId="0EC9E176">
            <w:pPr>
              <w:wordWrap w:val="0"/>
              <w:spacing w:line="276" w:lineRule="auto"/>
              <w:jc w:val="center"/>
              <w:rPr>
                <w:rFonts w:hint="eastAsia" w:ascii="宋体" w:hAnsi="宋体" w:eastAsia="宋体" w:cs="宋体"/>
                <w:szCs w:val="21"/>
              </w:rPr>
            </w:pPr>
            <w:r>
              <w:rPr>
                <w:rFonts w:hint="eastAsia" w:ascii="宋体" w:hAnsi="宋体" w:eastAsia="宋体" w:cs="宋体"/>
                <w:szCs w:val="21"/>
              </w:rPr>
              <w:t>1</w:t>
            </w:r>
          </w:p>
        </w:tc>
        <w:tc>
          <w:tcPr>
            <w:tcW w:w="1254" w:type="dxa"/>
            <w:gridSpan w:val="2"/>
            <w:tcBorders>
              <w:tl2br w:val="nil"/>
              <w:tr2bl w:val="nil"/>
            </w:tcBorders>
            <w:vAlign w:val="center"/>
          </w:tcPr>
          <w:p w14:paraId="6D3EFB1A">
            <w:pPr>
              <w:spacing w:line="276" w:lineRule="auto"/>
              <w:jc w:val="center"/>
              <w:rPr>
                <w:rFonts w:hint="eastAsia" w:ascii="宋体" w:hAnsi="宋体" w:eastAsia="宋体" w:cs="宋体"/>
                <w:szCs w:val="21"/>
              </w:rPr>
            </w:pPr>
            <w:r>
              <w:rPr>
                <w:rFonts w:hint="eastAsia" w:ascii="宋体" w:hAnsi="宋体" w:eastAsia="宋体" w:cs="宋体"/>
                <w:szCs w:val="21"/>
              </w:rPr>
              <w:t>实施方案</w:t>
            </w:r>
          </w:p>
        </w:tc>
        <w:tc>
          <w:tcPr>
            <w:tcW w:w="1005" w:type="dxa"/>
            <w:tcBorders>
              <w:tl2br w:val="nil"/>
              <w:tr2bl w:val="nil"/>
            </w:tcBorders>
            <w:vAlign w:val="center"/>
          </w:tcPr>
          <w:p w14:paraId="6F6E59B5">
            <w:pPr>
              <w:spacing w:line="276" w:lineRule="auto"/>
              <w:jc w:val="center"/>
              <w:rPr>
                <w:rFonts w:hint="eastAsia" w:ascii="宋体" w:hAnsi="宋体" w:eastAsia="宋体" w:cs="宋体"/>
                <w:szCs w:val="21"/>
              </w:rPr>
            </w:pPr>
            <w:r>
              <w:rPr>
                <w:rFonts w:hint="eastAsia" w:ascii="宋体" w:hAnsi="宋体" w:eastAsia="宋体" w:cs="宋体"/>
                <w:szCs w:val="21"/>
              </w:rPr>
              <w:t>7</w:t>
            </w:r>
          </w:p>
        </w:tc>
        <w:tc>
          <w:tcPr>
            <w:tcW w:w="6146" w:type="dxa"/>
            <w:tcBorders>
              <w:tl2br w:val="nil"/>
              <w:tr2bl w:val="nil"/>
            </w:tcBorders>
            <w:vAlign w:val="center"/>
          </w:tcPr>
          <w:p w14:paraId="5C0E0292">
            <w:pPr>
              <w:spacing w:line="276" w:lineRule="auto"/>
              <w:rPr>
                <w:rFonts w:hint="eastAsia" w:ascii="宋体" w:hAnsi="宋体" w:eastAsia="宋体" w:cs="宋体"/>
                <w:b/>
                <w:bCs/>
                <w:szCs w:val="21"/>
              </w:rPr>
            </w:pPr>
            <w:r>
              <w:rPr>
                <w:rFonts w:hint="eastAsia" w:ascii="宋体" w:hAnsi="宋体" w:eastAsia="宋体" w:cs="宋体"/>
                <w:b/>
                <w:bCs/>
                <w:szCs w:val="21"/>
              </w:rPr>
              <w:t>（一）评审内容：</w:t>
            </w:r>
          </w:p>
          <w:p w14:paraId="6AF25479">
            <w:pPr>
              <w:spacing w:line="276" w:lineRule="auto"/>
              <w:rPr>
                <w:rFonts w:hint="eastAsia" w:ascii="宋体" w:hAnsi="宋体" w:eastAsia="宋体" w:cs="宋体"/>
                <w:szCs w:val="21"/>
              </w:rPr>
            </w:pPr>
            <w:r>
              <w:rPr>
                <w:rFonts w:hint="eastAsia" w:ascii="宋体" w:hAnsi="宋体" w:eastAsia="宋体" w:cs="宋体"/>
                <w:szCs w:val="21"/>
              </w:rPr>
              <w:t>投标人根据项目需求提供的实施方案进行评审，包括以下内容：</w:t>
            </w:r>
          </w:p>
          <w:p w14:paraId="5C3D918D">
            <w:pPr>
              <w:spacing w:line="276" w:lineRule="auto"/>
              <w:rPr>
                <w:rFonts w:hint="eastAsia" w:ascii="宋体" w:hAnsi="宋体" w:eastAsia="宋体" w:cs="宋体"/>
                <w:szCs w:val="21"/>
              </w:rPr>
            </w:pPr>
            <w:r>
              <w:rPr>
                <w:rFonts w:hint="eastAsia" w:ascii="宋体" w:hAnsi="宋体" w:eastAsia="宋体" w:cs="宋体"/>
                <w:szCs w:val="21"/>
              </w:rPr>
              <w:t>1.项目工作整体思路；</w:t>
            </w:r>
          </w:p>
          <w:p w14:paraId="09B7B391">
            <w:pPr>
              <w:spacing w:line="276" w:lineRule="auto"/>
              <w:rPr>
                <w:rFonts w:hint="eastAsia" w:ascii="宋体" w:hAnsi="宋体" w:eastAsia="宋体" w:cs="宋体"/>
                <w:szCs w:val="21"/>
              </w:rPr>
            </w:pPr>
            <w:r>
              <w:rPr>
                <w:rFonts w:hint="eastAsia" w:ascii="宋体" w:hAnsi="宋体" w:eastAsia="宋体" w:cs="宋体"/>
                <w:szCs w:val="21"/>
              </w:rPr>
              <w:t>2.信息化现状；</w:t>
            </w:r>
          </w:p>
          <w:p w14:paraId="0A5EA153">
            <w:pPr>
              <w:spacing w:line="276" w:lineRule="auto"/>
              <w:rPr>
                <w:rFonts w:hint="eastAsia" w:ascii="宋体" w:hAnsi="宋体" w:eastAsia="宋体" w:cs="宋体"/>
                <w:szCs w:val="21"/>
              </w:rPr>
            </w:pPr>
            <w:r>
              <w:rPr>
                <w:rFonts w:hint="eastAsia" w:ascii="宋体" w:hAnsi="宋体" w:eastAsia="宋体" w:cs="宋体"/>
                <w:szCs w:val="21"/>
              </w:rPr>
              <w:t>3.系统建设情况说明；</w:t>
            </w:r>
          </w:p>
          <w:p w14:paraId="742794C2">
            <w:pPr>
              <w:spacing w:line="276" w:lineRule="auto"/>
              <w:rPr>
                <w:rFonts w:hint="eastAsia" w:ascii="宋体" w:hAnsi="宋体" w:eastAsia="宋体" w:cs="宋体"/>
                <w:szCs w:val="21"/>
              </w:rPr>
            </w:pPr>
            <w:r>
              <w:rPr>
                <w:rFonts w:hint="eastAsia" w:ascii="宋体" w:hAnsi="宋体" w:eastAsia="宋体" w:cs="宋体"/>
                <w:szCs w:val="21"/>
              </w:rPr>
              <w:t>4.需求理解与分析；</w:t>
            </w:r>
          </w:p>
          <w:p w14:paraId="1E78564D">
            <w:pPr>
              <w:spacing w:line="276" w:lineRule="auto"/>
              <w:rPr>
                <w:rFonts w:hint="eastAsia" w:ascii="宋体" w:hAnsi="宋体" w:eastAsia="宋体" w:cs="宋体"/>
                <w:szCs w:val="21"/>
              </w:rPr>
            </w:pPr>
            <w:r>
              <w:rPr>
                <w:rFonts w:hint="eastAsia" w:ascii="宋体" w:hAnsi="宋体" w:eastAsia="宋体" w:cs="宋体"/>
                <w:szCs w:val="21"/>
              </w:rPr>
              <w:t>5.实施措施。</w:t>
            </w:r>
          </w:p>
          <w:p w14:paraId="0D295D9D">
            <w:pPr>
              <w:spacing w:line="276" w:lineRule="auto"/>
              <w:rPr>
                <w:rFonts w:hint="eastAsia" w:ascii="宋体" w:hAnsi="宋体" w:eastAsia="宋体" w:cs="宋体"/>
                <w:b/>
                <w:bCs/>
                <w:szCs w:val="21"/>
              </w:rPr>
            </w:pPr>
            <w:r>
              <w:rPr>
                <w:rFonts w:hint="eastAsia" w:ascii="宋体" w:hAnsi="宋体" w:eastAsia="宋体" w:cs="宋体"/>
                <w:b/>
                <w:bCs/>
                <w:szCs w:val="21"/>
              </w:rPr>
              <w:t>（二）评分标准：</w:t>
            </w:r>
          </w:p>
          <w:p w14:paraId="33E9A56B">
            <w:pPr>
              <w:spacing w:line="276" w:lineRule="auto"/>
              <w:rPr>
                <w:rFonts w:hint="eastAsia" w:ascii="宋体" w:hAnsi="宋体" w:eastAsia="宋体" w:cs="宋体"/>
                <w:szCs w:val="21"/>
              </w:rPr>
            </w:pPr>
            <w:r>
              <w:rPr>
                <w:rFonts w:hint="eastAsia" w:ascii="宋体" w:hAnsi="宋体" w:eastAsia="宋体" w:cs="宋体"/>
                <w:szCs w:val="21"/>
              </w:rPr>
              <w:t>方案包含以上五项内容得3分；包含以上任意四项内容得2分；包含以上任意三项内容得1分；包含两项及以下不得分。</w:t>
            </w:r>
          </w:p>
          <w:p w14:paraId="6298E909">
            <w:pPr>
              <w:spacing w:line="276" w:lineRule="auto"/>
              <w:rPr>
                <w:rFonts w:hint="eastAsia" w:ascii="宋体" w:hAnsi="宋体" w:eastAsia="宋体" w:cs="宋体"/>
                <w:b/>
                <w:bCs/>
                <w:szCs w:val="21"/>
              </w:rPr>
            </w:pPr>
            <w:r>
              <w:rPr>
                <w:rFonts w:hint="eastAsia" w:ascii="宋体" w:hAnsi="宋体" w:eastAsia="宋体" w:cs="宋体"/>
                <w:b/>
                <w:bCs/>
                <w:szCs w:val="21"/>
              </w:rPr>
              <w:t>在此基础上，根据方案响应情况进一步评审：</w:t>
            </w:r>
          </w:p>
          <w:p w14:paraId="5D3E3242">
            <w:pPr>
              <w:spacing w:line="276" w:lineRule="auto"/>
              <w:rPr>
                <w:rFonts w:hint="eastAsia" w:ascii="宋体" w:hAnsi="宋体" w:eastAsia="宋体" w:cs="宋体"/>
                <w:szCs w:val="21"/>
              </w:rPr>
            </w:pPr>
            <w:r>
              <w:rPr>
                <w:rFonts w:hint="eastAsia" w:ascii="宋体" w:hAnsi="宋体" w:eastAsia="宋体" w:cs="宋体"/>
                <w:szCs w:val="21"/>
              </w:rPr>
              <w:t>1.投标文件响应内容全面；</w:t>
            </w:r>
          </w:p>
          <w:p w14:paraId="0F958E94">
            <w:pPr>
              <w:spacing w:line="276" w:lineRule="auto"/>
              <w:rPr>
                <w:rFonts w:hint="eastAsia" w:ascii="宋体" w:hAnsi="宋体" w:eastAsia="宋体" w:cs="宋体"/>
                <w:szCs w:val="21"/>
              </w:rPr>
            </w:pPr>
            <w:r>
              <w:rPr>
                <w:rFonts w:hint="eastAsia" w:ascii="宋体" w:hAnsi="宋体" w:eastAsia="宋体" w:cs="宋体"/>
                <w:szCs w:val="21"/>
              </w:rPr>
              <w:t>2.投标文件响应内容具体；</w:t>
            </w:r>
          </w:p>
          <w:p w14:paraId="37A9184E">
            <w:pPr>
              <w:spacing w:line="276" w:lineRule="auto"/>
              <w:rPr>
                <w:rFonts w:hint="eastAsia" w:ascii="宋体" w:hAnsi="宋体" w:eastAsia="宋体" w:cs="宋体"/>
                <w:szCs w:val="21"/>
              </w:rPr>
            </w:pPr>
            <w:r>
              <w:rPr>
                <w:rFonts w:hint="eastAsia" w:ascii="宋体" w:hAnsi="宋体" w:eastAsia="宋体" w:cs="宋体"/>
                <w:szCs w:val="21"/>
              </w:rPr>
              <w:t>3.投标文件响应内容科学合理；</w:t>
            </w:r>
          </w:p>
          <w:p w14:paraId="175A47DD">
            <w:pPr>
              <w:spacing w:line="276" w:lineRule="auto"/>
              <w:rPr>
                <w:rFonts w:hint="eastAsia" w:ascii="宋体" w:hAnsi="宋体" w:eastAsia="宋体" w:cs="宋体"/>
                <w:szCs w:val="21"/>
              </w:rPr>
            </w:pPr>
            <w:r>
              <w:rPr>
                <w:rFonts w:hint="eastAsia" w:ascii="宋体" w:hAnsi="宋体" w:eastAsia="宋体" w:cs="宋体"/>
                <w:szCs w:val="21"/>
              </w:rPr>
              <w:t>4.投标文件响应内容针对性强；</w:t>
            </w:r>
          </w:p>
          <w:p w14:paraId="08105F01">
            <w:pPr>
              <w:spacing w:line="276" w:lineRule="auto"/>
              <w:rPr>
                <w:rFonts w:hint="eastAsia" w:ascii="宋体" w:hAnsi="宋体" w:eastAsia="宋体" w:cs="宋体"/>
                <w:szCs w:val="21"/>
              </w:rPr>
            </w:pPr>
            <w:r>
              <w:rPr>
                <w:rFonts w:hint="eastAsia" w:ascii="宋体" w:hAnsi="宋体" w:eastAsia="宋体" w:cs="宋体"/>
                <w:szCs w:val="21"/>
              </w:rPr>
              <w:t>5.投标文件响应内容可操作性强。</w:t>
            </w:r>
          </w:p>
          <w:p w14:paraId="053E00D6">
            <w:pPr>
              <w:spacing w:line="276" w:lineRule="auto"/>
              <w:rPr>
                <w:rFonts w:hint="eastAsia" w:ascii="宋体" w:hAnsi="宋体" w:eastAsia="宋体" w:cs="宋体"/>
                <w:szCs w:val="21"/>
              </w:rPr>
            </w:pPr>
            <w:r>
              <w:rPr>
                <w:rFonts w:hint="eastAsia" w:ascii="宋体" w:hAnsi="宋体" w:eastAsia="宋体" w:cs="宋体"/>
                <w:szCs w:val="21"/>
              </w:rPr>
              <w:t>满足以上五项要求的评价为优，加4分；</w:t>
            </w:r>
          </w:p>
          <w:p w14:paraId="358AC74A">
            <w:pPr>
              <w:spacing w:line="276" w:lineRule="auto"/>
              <w:rPr>
                <w:rFonts w:hint="eastAsia" w:ascii="宋体" w:hAnsi="宋体" w:eastAsia="宋体" w:cs="宋体"/>
                <w:szCs w:val="21"/>
              </w:rPr>
            </w:pPr>
            <w:r>
              <w:rPr>
                <w:rFonts w:hint="eastAsia" w:ascii="宋体" w:hAnsi="宋体" w:eastAsia="宋体" w:cs="宋体"/>
                <w:szCs w:val="21"/>
              </w:rPr>
              <w:t>满足以上任意四项要求的评价为良，加2分；</w:t>
            </w:r>
            <w:r>
              <w:rPr>
                <w:rFonts w:hint="eastAsia" w:ascii="宋体" w:hAnsi="宋体" w:eastAsia="宋体" w:cs="宋体"/>
                <w:szCs w:val="21"/>
              </w:rPr>
              <w:br w:type="textWrapping"/>
            </w:r>
            <w:r>
              <w:rPr>
                <w:rFonts w:hint="eastAsia" w:ascii="宋体" w:hAnsi="宋体" w:eastAsia="宋体" w:cs="宋体"/>
                <w:szCs w:val="21"/>
              </w:rPr>
              <w:t>满足以上任意三项要求的评价为中，加1分；</w:t>
            </w:r>
          </w:p>
          <w:p w14:paraId="599E511D">
            <w:pPr>
              <w:spacing w:line="276" w:lineRule="auto"/>
              <w:rPr>
                <w:rFonts w:hint="eastAsia" w:ascii="宋体" w:hAnsi="宋体" w:eastAsia="宋体" w:cs="宋体"/>
                <w:szCs w:val="21"/>
              </w:rPr>
            </w:pPr>
            <w:r>
              <w:rPr>
                <w:rFonts w:hint="eastAsia" w:ascii="宋体" w:hAnsi="宋体" w:eastAsia="宋体" w:cs="宋体"/>
                <w:szCs w:val="21"/>
              </w:rPr>
              <w:t>其他情况的评价为差，不得分。</w:t>
            </w:r>
          </w:p>
          <w:p w14:paraId="3E6F404B">
            <w:pPr>
              <w:pStyle w:val="11"/>
              <w:rPr>
                <w:rFonts w:hint="eastAsia" w:hAnsi="宋体"/>
              </w:rPr>
            </w:pPr>
            <w:r>
              <w:rPr>
                <w:rFonts w:hint="eastAsia" w:hAnsi="宋体" w:cs="宋体"/>
                <w:kern w:val="0"/>
                <w:szCs w:val="21"/>
              </w:rPr>
              <w:t>未提供证明材料或提供的不符合或专家无法凭所提供材料判断是否得分的情况，一律作不得分处理。</w:t>
            </w:r>
          </w:p>
        </w:tc>
      </w:tr>
      <w:bookmarkEnd w:id="21"/>
      <w:tr w14:paraId="342E0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038ADDD3">
            <w:pPr>
              <w:spacing w:line="276" w:lineRule="auto"/>
              <w:jc w:val="center"/>
              <w:rPr>
                <w:rFonts w:hint="eastAsia" w:ascii="宋体" w:hAnsi="宋体" w:eastAsia="宋体" w:cs="宋体"/>
                <w:b/>
                <w:bCs/>
                <w:szCs w:val="21"/>
              </w:rPr>
            </w:pPr>
          </w:p>
        </w:tc>
        <w:tc>
          <w:tcPr>
            <w:tcW w:w="787" w:type="dxa"/>
            <w:tcBorders>
              <w:tl2br w:val="nil"/>
              <w:tr2bl w:val="nil"/>
            </w:tcBorders>
            <w:vAlign w:val="center"/>
          </w:tcPr>
          <w:p w14:paraId="51480010">
            <w:pPr>
              <w:wordWrap w:val="0"/>
              <w:spacing w:line="276" w:lineRule="auto"/>
              <w:jc w:val="center"/>
              <w:rPr>
                <w:rFonts w:hint="eastAsia" w:ascii="宋体" w:hAnsi="宋体" w:eastAsia="宋体" w:cs="宋体"/>
                <w:szCs w:val="21"/>
              </w:rPr>
            </w:pPr>
            <w:r>
              <w:rPr>
                <w:rFonts w:hint="eastAsia" w:ascii="宋体" w:hAnsi="宋体" w:eastAsia="宋体" w:cs="宋体"/>
                <w:szCs w:val="21"/>
              </w:rPr>
              <w:t>2</w:t>
            </w:r>
          </w:p>
        </w:tc>
        <w:tc>
          <w:tcPr>
            <w:tcW w:w="1254" w:type="dxa"/>
            <w:gridSpan w:val="2"/>
            <w:tcBorders>
              <w:tl2br w:val="nil"/>
              <w:tr2bl w:val="nil"/>
            </w:tcBorders>
            <w:vAlign w:val="center"/>
          </w:tcPr>
          <w:p w14:paraId="08D1A501">
            <w:pPr>
              <w:spacing w:line="276" w:lineRule="auto"/>
              <w:jc w:val="center"/>
              <w:rPr>
                <w:rFonts w:hint="eastAsia" w:ascii="宋体" w:hAnsi="宋体" w:eastAsia="宋体" w:cs="宋体"/>
                <w:szCs w:val="21"/>
              </w:rPr>
            </w:pPr>
            <w:r>
              <w:rPr>
                <w:rFonts w:hint="eastAsia" w:ascii="宋体" w:hAnsi="宋体" w:eastAsia="宋体" w:cs="宋体"/>
                <w:szCs w:val="21"/>
              </w:rPr>
              <w:t>项目重点难点分析、应对措施及相关的合理化建议</w:t>
            </w:r>
          </w:p>
        </w:tc>
        <w:tc>
          <w:tcPr>
            <w:tcW w:w="1005" w:type="dxa"/>
            <w:tcBorders>
              <w:tl2br w:val="nil"/>
              <w:tr2bl w:val="nil"/>
            </w:tcBorders>
            <w:vAlign w:val="center"/>
          </w:tcPr>
          <w:p w14:paraId="42A39AB9">
            <w:pPr>
              <w:spacing w:line="276" w:lineRule="auto"/>
              <w:jc w:val="center"/>
              <w:rPr>
                <w:rFonts w:hint="eastAsia" w:ascii="宋体" w:hAnsi="宋体" w:eastAsia="宋体" w:cs="宋体"/>
                <w:szCs w:val="21"/>
              </w:rPr>
            </w:pPr>
            <w:r>
              <w:rPr>
                <w:rFonts w:hint="eastAsia" w:ascii="宋体" w:hAnsi="宋体" w:eastAsia="宋体" w:cs="宋体"/>
                <w:szCs w:val="21"/>
              </w:rPr>
              <w:t>9</w:t>
            </w:r>
          </w:p>
        </w:tc>
        <w:tc>
          <w:tcPr>
            <w:tcW w:w="6146" w:type="dxa"/>
            <w:tcBorders>
              <w:tl2br w:val="nil"/>
              <w:tr2bl w:val="nil"/>
            </w:tcBorders>
            <w:vAlign w:val="center"/>
          </w:tcPr>
          <w:p w14:paraId="0D7617DD">
            <w:pPr>
              <w:spacing w:line="276" w:lineRule="auto"/>
              <w:rPr>
                <w:rFonts w:hint="eastAsia" w:ascii="宋体" w:hAnsi="宋体" w:eastAsia="宋体" w:cs="宋体"/>
                <w:b/>
                <w:bCs/>
                <w:szCs w:val="21"/>
              </w:rPr>
            </w:pPr>
            <w:r>
              <w:rPr>
                <w:rFonts w:hint="eastAsia" w:ascii="宋体" w:hAnsi="宋体" w:eastAsia="宋体" w:cs="宋体"/>
                <w:b/>
                <w:bCs/>
                <w:szCs w:val="21"/>
              </w:rPr>
              <w:t>（一）评审内容：</w:t>
            </w:r>
          </w:p>
          <w:p w14:paraId="77FB9082">
            <w:pPr>
              <w:spacing w:line="276" w:lineRule="auto"/>
              <w:rPr>
                <w:rFonts w:hint="eastAsia" w:ascii="宋体" w:hAnsi="宋体" w:eastAsia="宋体" w:cs="宋体"/>
                <w:szCs w:val="21"/>
              </w:rPr>
            </w:pPr>
            <w:r>
              <w:rPr>
                <w:rFonts w:hint="eastAsia" w:ascii="宋体" w:hAnsi="宋体" w:eastAsia="宋体" w:cs="宋体"/>
                <w:szCs w:val="21"/>
              </w:rPr>
              <w:t>投标人根据项目需求提供的项目重点难点分析、应对措施及相关的合理化建议进行评审，包括以下内容：</w:t>
            </w:r>
          </w:p>
          <w:p w14:paraId="45BB8FBF">
            <w:pPr>
              <w:spacing w:line="276" w:lineRule="auto"/>
              <w:rPr>
                <w:rFonts w:hint="eastAsia" w:ascii="宋体" w:hAnsi="宋体" w:eastAsia="宋体" w:cs="宋体"/>
                <w:szCs w:val="21"/>
              </w:rPr>
            </w:pPr>
            <w:r>
              <w:rPr>
                <w:rFonts w:hint="eastAsia" w:ascii="宋体" w:hAnsi="宋体" w:eastAsia="宋体" w:cs="宋体"/>
                <w:szCs w:val="21"/>
              </w:rPr>
              <w:t>1.重点难点分析；</w:t>
            </w:r>
          </w:p>
          <w:p w14:paraId="3B684957">
            <w:pPr>
              <w:spacing w:line="276" w:lineRule="auto"/>
              <w:rPr>
                <w:rFonts w:hint="eastAsia" w:ascii="宋体" w:hAnsi="宋体" w:eastAsia="宋体" w:cs="宋体"/>
                <w:szCs w:val="21"/>
              </w:rPr>
            </w:pPr>
            <w:r>
              <w:rPr>
                <w:rFonts w:hint="eastAsia" w:ascii="宋体" w:hAnsi="宋体" w:eastAsia="宋体" w:cs="宋体"/>
                <w:szCs w:val="21"/>
              </w:rPr>
              <w:t>2.突发事件处理；</w:t>
            </w:r>
          </w:p>
          <w:p w14:paraId="158D457E">
            <w:pPr>
              <w:spacing w:line="276" w:lineRule="auto"/>
              <w:rPr>
                <w:rFonts w:hint="eastAsia" w:ascii="宋体" w:hAnsi="宋体" w:eastAsia="宋体" w:cs="宋体"/>
                <w:szCs w:val="21"/>
              </w:rPr>
            </w:pPr>
            <w:r>
              <w:rPr>
                <w:rFonts w:hint="eastAsia" w:ascii="宋体" w:hAnsi="宋体" w:eastAsia="宋体" w:cs="宋体"/>
                <w:szCs w:val="21"/>
              </w:rPr>
              <w:t>3.紧急情况预案及措施。</w:t>
            </w:r>
          </w:p>
          <w:p w14:paraId="0475CBCB">
            <w:pPr>
              <w:spacing w:line="276" w:lineRule="auto"/>
              <w:rPr>
                <w:rFonts w:hint="eastAsia" w:ascii="宋体" w:hAnsi="宋体" w:eastAsia="宋体" w:cs="宋体"/>
                <w:b/>
                <w:bCs/>
                <w:szCs w:val="21"/>
              </w:rPr>
            </w:pPr>
            <w:r>
              <w:rPr>
                <w:rFonts w:hint="eastAsia" w:ascii="宋体" w:hAnsi="宋体" w:eastAsia="宋体" w:cs="宋体"/>
                <w:b/>
                <w:bCs/>
                <w:szCs w:val="21"/>
              </w:rPr>
              <w:t>（二）评分标准：</w:t>
            </w:r>
          </w:p>
          <w:p w14:paraId="3110ADBE">
            <w:pPr>
              <w:spacing w:line="276" w:lineRule="auto"/>
              <w:rPr>
                <w:rFonts w:hint="eastAsia" w:ascii="宋体" w:hAnsi="宋体" w:eastAsia="宋体" w:cs="宋体"/>
                <w:szCs w:val="21"/>
              </w:rPr>
            </w:pPr>
            <w:r>
              <w:rPr>
                <w:rFonts w:hint="eastAsia" w:ascii="宋体" w:hAnsi="宋体" w:eastAsia="宋体" w:cs="宋体"/>
                <w:szCs w:val="21"/>
              </w:rPr>
              <w:t>方案包含以上三项内容得5分；包含以上任意两项内容得3分；包含以上任意一项内容得1分；其他情况不得分。</w:t>
            </w:r>
          </w:p>
          <w:p w14:paraId="7142CF5F">
            <w:pPr>
              <w:spacing w:line="276" w:lineRule="auto"/>
              <w:rPr>
                <w:rFonts w:hint="eastAsia" w:ascii="宋体" w:hAnsi="宋体" w:eastAsia="宋体" w:cs="宋体"/>
                <w:b/>
                <w:bCs/>
                <w:szCs w:val="21"/>
              </w:rPr>
            </w:pPr>
            <w:r>
              <w:rPr>
                <w:rFonts w:hint="eastAsia" w:ascii="宋体" w:hAnsi="宋体" w:eastAsia="宋体" w:cs="宋体"/>
                <w:b/>
                <w:bCs/>
                <w:szCs w:val="21"/>
              </w:rPr>
              <w:t>在此基础上，根据方案响应情况进一步评审：</w:t>
            </w:r>
          </w:p>
          <w:p w14:paraId="4F2A1D43">
            <w:pPr>
              <w:spacing w:line="276" w:lineRule="auto"/>
              <w:rPr>
                <w:rFonts w:hint="eastAsia" w:ascii="宋体" w:hAnsi="宋体" w:eastAsia="宋体" w:cs="宋体"/>
                <w:szCs w:val="21"/>
              </w:rPr>
            </w:pPr>
            <w:r>
              <w:rPr>
                <w:rFonts w:hint="eastAsia" w:ascii="宋体" w:hAnsi="宋体" w:eastAsia="宋体" w:cs="宋体"/>
                <w:szCs w:val="21"/>
              </w:rPr>
              <w:t>1.投标文件响应内容全面；</w:t>
            </w:r>
          </w:p>
          <w:p w14:paraId="763D2925">
            <w:pPr>
              <w:spacing w:line="276" w:lineRule="auto"/>
              <w:rPr>
                <w:rFonts w:hint="eastAsia" w:ascii="宋体" w:hAnsi="宋体" w:eastAsia="宋体" w:cs="宋体"/>
                <w:szCs w:val="21"/>
              </w:rPr>
            </w:pPr>
            <w:r>
              <w:rPr>
                <w:rFonts w:hint="eastAsia" w:ascii="宋体" w:hAnsi="宋体" w:eastAsia="宋体" w:cs="宋体"/>
                <w:szCs w:val="21"/>
              </w:rPr>
              <w:t>2.投标文件响应内容具体；</w:t>
            </w:r>
          </w:p>
          <w:p w14:paraId="5D22D355">
            <w:pPr>
              <w:spacing w:line="276" w:lineRule="auto"/>
              <w:rPr>
                <w:rFonts w:hint="eastAsia" w:ascii="宋体" w:hAnsi="宋体" w:eastAsia="宋体" w:cs="宋体"/>
                <w:szCs w:val="21"/>
              </w:rPr>
            </w:pPr>
            <w:r>
              <w:rPr>
                <w:rFonts w:hint="eastAsia" w:ascii="宋体" w:hAnsi="宋体" w:eastAsia="宋体" w:cs="宋体"/>
                <w:szCs w:val="21"/>
              </w:rPr>
              <w:t>3.投标文件响应内容科学合理；</w:t>
            </w:r>
          </w:p>
          <w:p w14:paraId="081D6172">
            <w:pPr>
              <w:spacing w:line="276" w:lineRule="auto"/>
              <w:rPr>
                <w:rFonts w:hint="eastAsia" w:ascii="宋体" w:hAnsi="宋体" w:eastAsia="宋体" w:cs="宋体"/>
                <w:szCs w:val="21"/>
              </w:rPr>
            </w:pPr>
            <w:r>
              <w:rPr>
                <w:rFonts w:hint="eastAsia" w:ascii="宋体" w:hAnsi="宋体" w:eastAsia="宋体" w:cs="宋体"/>
                <w:szCs w:val="21"/>
              </w:rPr>
              <w:t>4.投标文件响应内容针对性强；</w:t>
            </w:r>
          </w:p>
          <w:p w14:paraId="52E3FC4E">
            <w:pPr>
              <w:spacing w:line="276" w:lineRule="auto"/>
              <w:rPr>
                <w:rFonts w:hint="eastAsia" w:ascii="宋体" w:hAnsi="宋体" w:eastAsia="宋体" w:cs="宋体"/>
                <w:szCs w:val="21"/>
              </w:rPr>
            </w:pPr>
            <w:r>
              <w:rPr>
                <w:rFonts w:hint="eastAsia" w:ascii="宋体" w:hAnsi="宋体" w:eastAsia="宋体" w:cs="宋体"/>
                <w:szCs w:val="21"/>
              </w:rPr>
              <w:t>5.投标文件响应内容可操作性强。</w:t>
            </w:r>
          </w:p>
          <w:p w14:paraId="6DDB487B">
            <w:pPr>
              <w:spacing w:line="276" w:lineRule="auto"/>
              <w:rPr>
                <w:rFonts w:hint="eastAsia" w:ascii="宋体" w:hAnsi="宋体" w:eastAsia="宋体" w:cs="宋体"/>
                <w:szCs w:val="21"/>
              </w:rPr>
            </w:pPr>
            <w:r>
              <w:rPr>
                <w:rFonts w:hint="eastAsia" w:ascii="宋体" w:hAnsi="宋体" w:eastAsia="宋体" w:cs="宋体"/>
                <w:szCs w:val="21"/>
              </w:rPr>
              <w:t>满足以上五项要求的评价为优，加4分；</w:t>
            </w:r>
          </w:p>
          <w:p w14:paraId="4E880227">
            <w:pPr>
              <w:spacing w:line="276" w:lineRule="auto"/>
              <w:rPr>
                <w:rFonts w:hint="eastAsia" w:ascii="宋体" w:hAnsi="宋体" w:eastAsia="宋体" w:cs="宋体"/>
                <w:szCs w:val="21"/>
              </w:rPr>
            </w:pPr>
            <w:r>
              <w:rPr>
                <w:rFonts w:hint="eastAsia" w:ascii="宋体" w:hAnsi="宋体" w:eastAsia="宋体" w:cs="宋体"/>
                <w:szCs w:val="21"/>
              </w:rPr>
              <w:t>满足以上任意四项要求的评价为良，加2分；</w:t>
            </w:r>
          </w:p>
          <w:p w14:paraId="46DAF76B">
            <w:pPr>
              <w:spacing w:line="276" w:lineRule="auto"/>
              <w:rPr>
                <w:rFonts w:hint="eastAsia" w:ascii="宋体" w:hAnsi="宋体" w:eastAsia="宋体" w:cs="宋体"/>
                <w:szCs w:val="21"/>
              </w:rPr>
            </w:pPr>
            <w:r>
              <w:rPr>
                <w:rFonts w:hint="eastAsia" w:ascii="宋体" w:hAnsi="宋体" w:eastAsia="宋体" w:cs="宋体"/>
                <w:szCs w:val="21"/>
              </w:rPr>
              <w:t>满足以上任意三项要求的评价为中，加1分；</w:t>
            </w:r>
          </w:p>
          <w:p w14:paraId="1429A3AF">
            <w:pPr>
              <w:spacing w:line="276" w:lineRule="auto"/>
              <w:rPr>
                <w:rFonts w:hint="eastAsia" w:ascii="宋体" w:hAnsi="宋体" w:eastAsia="宋体" w:cs="宋体"/>
                <w:szCs w:val="21"/>
              </w:rPr>
            </w:pPr>
            <w:r>
              <w:rPr>
                <w:rFonts w:hint="eastAsia" w:ascii="宋体" w:hAnsi="宋体" w:eastAsia="宋体" w:cs="宋体"/>
                <w:szCs w:val="21"/>
              </w:rPr>
              <w:t>其他情况的评价为差，不得分。</w:t>
            </w:r>
          </w:p>
          <w:p w14:paraId="5F20F5FC">
            <w:pPr>
              <w:pStyle w:val="11"/>
              <w:rPr>
                <w:rFonts w:hint="eastAsia" w:hAnsi="宋体"/>
              </w:rPr>
            </w:pPr>
            <w:r>
              <w:rPr>
                <w:rFonts w:hint="eastAsia" w:hAnsi="宋体" w:cs="宋体"/>
                <w:kern w:val="0"/>
                <w:szCs w:val="21"/>
              </w:rPr>
              <w:t>未提供证明材料或提供的不符合或专家无法凭所提供材料判断是否得分的情况，一律作不得分处理。</w:t>
            </w:r>
          </w:p>
        </w:tc>
      </w:tr>
      <w:tr w14:paraId="1D96A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trHeight w:val="90" w:hRule="atLeast"/>
          <w:jc w:val="center"/>
        </w:trPr>
        <w:tc>
          <w:tcPr>
            <w:tcW w:w="831" w:type="dxa"/>
            <w:vMerge w:val="continue"/>
            <w:tcBorders>
              <w:tl2br w:val="nil"/>
              <w:tr2bl w:val="nil"/>
            </w:tcBorders>
            <w:vAlign w:val="center"/>
          </w:tcPr>
          <w:p w14:paraId="03AD658E">
            <w:pPr>
              <w:spacing w:line="276" w:lineRule="auto"/>
              <w:jc w:val="center"/>
              <w:rPr>
                <w:rFonts w:hint="eastAsia" w:ascii="宋体" w:hAnsi="宋体" w:eastAsia="宋体" w:cs="宋体"/>
                <w:b/>
                <w:bCs/>
                <w:szCs w:val="21"/>
              </w:rPr>
            </w:pPr>
          </w:p>
        </w:tc>
        <w:tc>
          <w:tcPr>
            <w:tcW w:w="787" w:type="dxa"/>
            <w:tcBorders>
              <w:bottom w:val="single" w:color="auto" w:sz="4" w:space="0"/>
              <w:tl2br w:val="nil"/>
              <w:tr2bl w:val="nil"/>
            </w:tcBorders>
            <w:vAlign w:val="center"/>
          </w:tcPr>
          <w:p w14:paraId="095719D9">
            <w:pPr>
              <w:wordWrap w:val="0"/>
              <w:spacing w:line="276" w:lineRule="auto"/>
              <w:jc w:val="center"/>
              <w:rPr>
                <w:rFonts w:hint="eastAsia" w:ascii="宋体" w:hAnsi="宋体" w:eastAsia="宋体" w:cs="宋体"/>
                <w:szCs w:val="21"/>
              </w:rPr>
            </w:pPr>
            <w:r>
              <w:rPr>
                <w:rFonts w:hint="eastAsia" w:ascii="宋体" w:hAnsi="宋体" w:eastAsia="宋体" w:cs="宋体"/>
                <w:szCs w:val="21"/>
              </w:rPr>
              <w:t>3</w:t>
            </w:r>
          </w:p>
        </w:tc>
        <w:tc>
          <w:tcPr>
            <w:tcW w:w="1254" w:type="dxa"/>
            <w:gridSpan w:val="2"/>
            <w:tcBorders>
              <w:bottom w:val="single" w:color="auto" w:sz="4" w:space="0"/>
              <w:tl2br w:val="nil"/>
              <w:tr2bl w:val="nil"/>
            </w:tcBorders>
            <w:vAlign w:val="center"/>
          </w:tcPr>
          <w:p w14:paraId="1B4B0F2C">
            <w:pPr>
              <w:spacing w:line="276" w:lineRule="auto"/>
              <w:jc w:val="center"/>
              <w:rPr>
                <w:rFonts w:hint="eastAsia" w:ascii="宋体" w:hAnsi="宋体" w:eastAsia="宋体" w:cs="宋体"/>
                <w:szCs w:val="21"/>
              </w:rPr>
            </w:pPr>
            <w:r>
              <w:rPr>
                <w:rFonts w:hint="eastAsia" w:ascii="宋体" w:hAnsi="宋体" w:eastAsia="宋体" w:cs="宋体"/>
                <w:szCs w:val="21"/>
              </w:rPr>
              <w:t>质量保障措施及方案</w:t>
            </w:r>
          </w:p>
        </w:tc>
        <w:tc>
          <w:tcPr>
            <w:tcW w:w="1005" w:type="dxa"/>
            <w:tcBorders>
              <w:bottom w:val="single" w:color="auto" w:sz="4" w:space="0"/>
              <w:tl2br w:val="nil"/>
              <w:tr2bl w:val="nil"/>
            </w:tcBorders>
            <w:vAlign w:val="center"/>
          </w:tcPr>
          <w:p w14:paraId="6C149EAD">
            <w:pPr>
              <w:spacing w:line="276" w:lineRule="auto"/>
              <w:jc w:val="center"/>
              <w:rPr>
                <w:rFonts w:hint="eastAsia" w:ascii="宋体" w:hAnsi="宋体" w:eastAsia="宋体" w:cs="宋体"/>
                <w:szCs w:val="21"/>
              </w:rPr>
            </w:pPr>
            <w:r>
              <w:rPr>
                <w:rFonts w:hint="eastAsia" w:ascii="宋体" w:hAnsi="宋体" w:eastAsia="宋体" w:cs="宋体"/>
                <w:szCs w:val="21"/>
              </w:rPr>
              <w:t>7</w:t>
            </w:r>
          </w:p>
        </w:tc>
        <w:tc>
          <w:tcPr>
            <w:tcW w:w="6146" w:type="dxa"/>
            <w:tcBorders>
              <w:bottom w:val="single" w:color="auto" w:sz="4" w:space="0"/>
              <w:tl2br w:val="nil"/>
              <w:tr2bl w:val="nil"/>
            </w:tcBorders>
            <w:vAlign w:val="center"/>
          </w:tcPr>
          <w:p w14:paraId="5E14958F">
            <w:pPr>
              <w:spacing w:line="276" w:lineRule="auto"/>
              <w:rPr>
                <w:rFonts w:hint="eastAsia" w:ascii="宋体" w:hAnsi="宋体" w:eastAsia="宋体" w:cs="宋体"/>
                <w:b/>
                <w:bCs/>
                <w:szCs w:val="21"/>
              </w:rPr>
            </w:pPr>
            <w:r>
              <w:rPr>
                <w:rFonts w:hint="eastAsia" w:ascii="宋体" w:hAnsi="宋体" w:eastAsia="宋体" w:cs="宋体"/>
                <w:b/>
                <w:bCs/>
                <w:szCs w:val="21"/>
              </w:rPr>
              <w:t>（一）评审内容：</w:t>
            </w:r>
          </w:p>
          <w:p w14:paraId="49EEFA66">
            <w:pPr>
              <w:spacing w:line="276" w:lineRule="auto"/>
              <w:rPr>
                <w:rFonts w:hint="eastAsia" w:ascii="宋体" w:hAnsi="宋体" w:eastAsia="宋体" w:cs="宋体"/>
                <w:szCs w:val="21"/>
              </w:rPr>
            </w:pPr>
            <w:r>
              <w:rPr>
                <w:rFonts w:hint="eastAsia" w:ascii="宋体" w:hAnsi="宋体" w:eastAsia="宋体" w:cs="宋体"/>
                <w:szCs w:val="21"/>
              </w:rPr>
              <w:t>投标人根据项目需求提供的质量保障措施及方案进行评审，包括以下内容：</w:t>
            </w:r>
          </w:p>
          <w:p w14:paraId="3885E2E2">
            <w:pPr>
              <w:spacing w:line="380" w:lineRule="exact"/>
              <w:rPr>
                <w:rFonts w:hint="eastAsia" w:ascii="宋体" w:hAnsi="宋体" w:eastAsia="宋体" w:cs="宋体"/>
                <w:szCs w:val="21"/>
              </w:rPr>
            </w:pPr>
            <w:r>
              <w:rPr>
                <w:rFonts w:hint="eastAsia" w:ascii="宋体" w:hAnsi="宋体" w:eastAsia="宋体" w:cs="宋体"/>
                <w:szCs w:val="21"/>
              </w:rPr>
              <w:t>1.给出分阶段项目时间安排、工作进度与阶段性成果；</w:t>
            </w:r>
          </w:p>
          <w:p w14:paraId="6AB5BC3E">
            <w:pPr>
              <w:spacing w:line="380" w:lineRule="exact"/>
              <w:rPr>
                <w:rFonts w:hint="eastAsia" w:ascii="宋体" w:hAnsi="宋体" w:eastAsia="宋体" w:cs="宋体"/>
                <w:szCs w:val="21"/>
              </w:rPr>
            </w:pPr>
            <w:r>
              <w:rPr>
                <w:rFonts w:hint="eastAsia" w:ascii="宋体" w:hAnsi="宋体" w:eastAsia="宋体" w:cs="宋体"/>
                <w:szCs w:val="21"/>
              </w:rPr>
              <w:t>2.详细阐述项目时间管理制度与措施；</w:t>
            </w:r>
          </w:p>
          <w:p w14:paraId="31057D4C">
            <w:pPr>
              <w:spacing w:line="380" w:lineRule="exact"/>
              <w:rPr>
                <w:rFonts w:hint="eastAsia" w:ascii="宋体" w:hAnsi="宋体" w:eastAsia="宋体" w:cs="宋体"/>
                <w:szCs w:val="21"/>
              </w:rPr>
            </w:pPr>
            <w:r>
              <w:rPr>
                <w:rFonts w:hint="eastAsia" w:ascii="宋体" w:hAnsi="宋体" w:eastAsia="宋体" w:cs="宋体"/>
                <w:szCs w:val="21"/>
              </w:rPr>
              <w:t>3.详细阐述项目质量管理制度与措施；</w:t>
            </w:r>
          </w:p>
          <w:p w14:paraId="1CA5E9D5">
            <w:pPr>
              <w:spacing w:line="380" w:lineRule="exact"/>
              <w:rPr>
                <w:rFonts w:hint="eastAsia" w:ascii="宋体" w:hAnsi="宋体" w:eastAsia="宋体" w:cs="宋体"/>
                <w:szCs w:val="21"/>
              </w:rPr>
            </w:pPr>
            <w:r>
              <w:rPr>
                <w:rFonts w:hint="eastAsia" w:ascii="宋体" w:hAnsi="宋体" w:eastAsia="宋体" w:cs="宋体"/>
                <w:szCs w:val="21"/>
              </w:rPr>
              <w:t>4.详细阐述项目资料、成果安全性保障制度与措施；</w:t>
            </w:r>
          </w:p>
          <w:p w14:paraId="54E00039">
            <w:pPr>
              <w:spacing w:line="380" w:lineRule="exact"/>
              <w:rPr>
                <w:rFonts w:hint="eastAsia" w:ascii="宋体" w:hAnsi="宋体" w:eastAsia="宋体" w:cs="宋体"/>
                <w:szCs w:val="21"/>
              </w:rPr>
            </w:pPr>
            <w:r>
              <w:rPr>
                <w:rFonts w:hint="eastAsia" w:ascii="宋体" w:hAnsi="宋体" w:eastAsia="宋体" w:cs="宋体"/>
                <w:szCs w:val="21"/>
              </w:rPr>
              <w:t>5.详细阐述项目安全生产、环保的保障制度与措施。</w:t>
            </w:r>
          </w:p>
          <w:p w14:paraId="4E47F373">
            <w:pPr>
              <w:spacing w:line="276" w:lineRule="auto"/>
              <w:rPr>
                <w:rFonts w:hint="eastAsia" w:ascii="宋体" w:hAnsi="宋体" w:eastAsia="宋体" w:cs="宋体"/>
                <w:b/>
                <w:bCs/>
                <w:szCs w:val="21"/>
              </w:rPr>
            </w:pPr>
            <w:r>
              <w:rPr>
                <w:rFonts w:hint="eastAsia" w:ascii="宋体" w:hAnsi="宋体" w:eastAsia="宋体" w:cs="宋体"/>
                <w:b/>
                <w:bCs/>
                <w:szCs w:val="21"/>
              </w:rPr>
              <w:t>（二）评分标准：</w:t>
            </w:r>
          </w:p>
          <w:p w14:paraId="75E2F471">
            <w:pPr>
              <w:spacing w:line="276" w:lineRule="auto"/>
              <w:rPr>
                <w:rFonts w:hint="eastAsia" w:ascii="宋体" w:hAnsi="宋体" w:eastAsia="宋体" w:cs="宋体"/>
                <w:szCs w:val="21"/>
              </w:rPr>
            </w:pPr>
            <w:r>
              <w:rPr>
                <w:rFonts w:hint="eastAsia" w:ascii="宋体" w:hAnsi="宋体" w:eastAsia="宋体" w:cs="宋体"/>
                <w:szCs w:val="21"/>
              </w:rPr>
              <w:t>方案包含以上五项内容得3分；包含以上任意四项内容得2分；包含以上任意三项内容得1分；包含两项及以下不得分。</w:t>
            </w:r>
          </w:p>
          <w:p w14:paraId="6E73833A">
            <w:pPr>
              <w:spacing w:line="276" w:lineRule="auto"/>
              <w:rPr>
                <w:rFonts w:hint="eastAsia" w:ascii="宋体" w:hAnsi="宋体" w:eastAsia="宋体" w:cs="宋体"/>
                <w:b/>
                <w:bCs/>
                <w:szCs w:val="21"/>
              </w:rPr>
            </w:pPr>
            <w:r>
              <w:rPr>
                <w:rFonts w:hint="eastAsia" w:ascii="宋体" w:hAnsi="宋体" w:eastAsia="宋体" w:cs="宋体"/>
                <w:b/>
                <w:bCs/>
                <w:szCs w:val="21"/>
              </w:rPr>
              <w:t>在此基础上，根据方案响应情况进一步评审：</w:t>
            </w:r>
          </w:p>
          <w:p w14:paraId="22E9C676">
            <w:pPr>
              <w:spacing w:line="276" w:lineRule="auto"/>
              <w:rPr>
                <w:rFonts w:hint="eastAsia" w:ascii="宋体" w:hAnsi="宋体" w:eastAsia="宋体" w:cs="宋体"/>
                <w:szCs w:val="21"/>
              </w:rPr>
            </w:pPr>
            <w:r>
              <w:rPr>
                <w:rFonts w:hint="eastAsia" w:ascii="宋体" w:hAnsi="宋体" w:eastAsia="宋体" w:cs="宋体"/>
                <w:szCs w:val="21"/>
              </w:rPr>
              <w:t>1.投标文件响应内容全面；</w:t>
            </w:r>
          </w:p>
          <w:p w14:paraId="0BB1F18E">
            <w:pPr>
              <w:spacing w:line="276" w:lineRule="auto"/>
              <w:rPr>
                <w:rFonts w:hint="eastAsia" w:ascii="宋体" w:hAnsi="宋体" w:eastAsia="宋体" w:cs="宋体"/>
                <w:szCs w:val="21"/>
              </w:rPr>
            </w:pPr>
            <w:r>
              <w:rPr>
                <w:rFonts w:hint="eastAsia" w:ascii="宋体" w:hAnsi="宋体" w:eastAsia="宋体" w:cs="宋体"/>
                <w:szCs w:val="21"/>
              </w:rPr>
              <w:t>2.投标文件响应内容具体；</w:t>
            </w:r>
          </w:p>
          <w:p w14:paraId="095DFDE9">
            <w:pPr>
              <w:spacing w:line="276" w:lineRule="auto"/>
              <w:rPr>
                <w:rFonts w:hint="eastAsia" w:ascii="宋体" w:hAnsi="宋体" w:eastAsia="宋体" w:cs="宋体"/>
                <w:szCs w:val="21"/>
              </w:rPr>
            </w:pPr>
            <w:r>
              <w:rPr>
                <w:rFonts w:hint="eastAsia" w:ascii="宋体" w:hAnsi="宋体" w:eastAsia="宋体" w:cs="宋体"/>
                <w:szCs w:val="21"/>
              </w:rPr>
              <w:t>3.投标文件响应内容科学合理；</w:t>
            </w:r>
          </w:p>
          <w:p w14:paraId="34DD6069">
            <w:pPr>
              <w:spacing w:line="276" w:lineRule="auto"/>
              <w:rPr>
                <w:rFonts w:hint="eastAsia" w:ascii="宋体" w:hAnsi="宋体" w:eastAsia="宋体" w:cs="宋体"/>
                <w:szCs w:val="21"/>
              </w:rPr>
            </w:pPr>
            <w:r>
              <w:rPr>
                <w:rFonts w:hint="eastAsia" w:ascii="宋体" w:hAnsi="宋体" w:eastAsia="宋体" w:cs="宋体"/>
                <w:szCs w:val="21"/>
              </w:rPr>
              <w:t>4.投标文件响应内容针对性强；</w:t>
            </w:r>
          </w:p>
          <w:p w14:paraId="6200376B">
            <w:pPr>
              <w:spacing w:line="276" w:lineRule="auto"/>
              <w:rPr>
                <w:rFonts w:hint="eastAsia" w:ascii="宋体" w:hAnsi="宋体" w:eastAsia="宋体" w:cs="宋体"/>
                <w:szCs w:val="21"/>
              </w:rPr>
            </w:pPr>
            <w:r>
              <w:rPr>
                <w:rFonts w:hint="eastAsia" w:ascii="宋体" w:hAnsi="宋体" w:eastAsia="宋体" w:cs="宋体"/>
                <w:szCs w:val="21"/>
              </w:rPr>
              <w:t>5.投标文件响应内容可操作性强。</w:t>
            </w:r>
          </w:p>
          <w:p w14:paraId="7CEF5872">
            <w:pPr>
              <w:spacing w:line="276" w:lineRule="auto"/>
              <w:rPr>
                <w:rFonts w:hint="eastAsia" w:ascii="宋体" w:hAnsi="宋体" w:eastAsia="宋体" w:cs="宋体"/>
                <w:szCs w:val="21"/>
              </w:rPr>
            </w:pPr>
            <w:r>
              <w:rPr>
                <w:rFonts w:hint="eastAsia" w:ascii="宋体" w:hAnsi="宋体" w:eastAsia="宋体" w:cs="宋体"/>
                <w:szCs w:val="21"/>
              </w:rPr>
              <w:t>满足以上五项要求的评价为优，加4分；</w:t>
            </w:r>
          </w:p>
          <w:p w14:paraId="3CD1FE5C">
            <w:pPr>
              <w:spacing w:line="276" w:lineRule="auto"/>
              <w:rPr>
                <w:rFonts w:hint="eastAsia" w:ascii="宋体" w:hAnsi="宋体" w:eastAsia="宋体" w:cs="宋体"/>
                <w:szCs w:val="21"/>
              </w:rPr>
            </w:pPr>
            <w:r>
              <w:rPr>
                <w:rFonts w:hint="eastAsia" w:ascii="宋体" w:hAnsi="宋体" w:eastAsia="宋体" w:cs="宋体"/>
                <w:szCs w:val="21"/>
              </w:rPr>
              <w:t>满足以上任意四项要求的评价为良，加2分；</w:t>
            </w:r>
          </w:p>
          <w:p w14:paraId="6744A503">
            <w:pPr>
              <w:spacing w:line="276" w:lineRule="auto"/>
              <w:rPr>
                <w:rFonts w:hint="eastAsia" w:ascii="宋体" w:hAnsi="宋体" w:eastAsia="宋体" w:cs="宋体"/>
                <w:szCs w:val="21"/>
              </w:rPr>
            </w:pPr>
            <w:r>
              <w:rPr>
                <w:rFonts w:hint="eastAsia" w:ascii="宋体" w:hAnsi="宋体" w:eastAsia="宋体" w:cs="宋体"/>
                <w:szCs w:val="21"/>
              </w:rPr>
              <w:t>满足以上任意三项要求的评价为中，加1分；</w:t>
            </w:r>
          </w:p>
          <w:p w14:paraId="0C195042">
            <w:pPr>
              <w:spacing w:line="276" w:lineRule="auto"/>
              <w:rPr>
                <w:rFonts w:hint="eastAsia" w:ascii="宋体" w:hAnsi="宋体" w:eastAsia="宋体" w:cs="宋体"/>
                <w:szCs w:val="21"/>
              </w:rPr>
            </w:pPr>
            <w:r>
              <w:rPr>
                <w:rFonts w:hint="eastAsia" w:ascii="宋体" w:hAnsi="宋体" w:eastAsia="宋体" w:cs="宋体"/>
                <w:szCs w:val="21"/>
              </w:rPr>
              <w:t>其他情况的评价为差，不得分。</w:t>
            </w:r>
          </w:p>
          <w:p w14:paraId="77FE3FCB">
            <w:pPr>
              <w:pStyle w:val="11"/>
              <w:rPr>
                <w:rFonts w:hint="eastAsia" w:hAnsi="宋体"/>
              </w:rPr>
            </w:pPr>
            <w:r>
              <w:rPr>
                <w:rFonts w:hint="eastAsia" w:hAnsi="宋体" w:cs="宋体"/>
                <w:kern w:val="0"/>
                <w:szCs w:val="21"/>
              </w:rPr>
              <w:t>未提供证明材料或提供的不符合或专家无法凭所提供材料判断是否得分的情况，一律作不得分处理。</w:t>
            </w:r>
          </w:p>
        </w:tc>
      </w:tr>
      <w:tr w14:paraId="118E6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trHeight w:val="1005" w:hRule="atLeast"/>
          <w:jc w:val="center"/>
        </w:trPr>
        <w:tc>
          <w:tcPr>
            <w:tcW w:w="831" w:type="dxa"/>
            <w:vMerge w:val="continue"/>
            <w:tcBorders>
              <w:tl2br w:val="nil"/>
              <w:tr2bl w:val="nil"/>
            </w:tcBorders>
            <w:vAlign w:val="center"/>
          </w:tcPr>
          <w:p w14:paraId="502C8748">
            <w:pPr>
              <w:spacing w:line="276" w:lineRule="auto"/>
              <w:jc w:val="center"/>
              <w:rPr>
                <w:rFonts w:hint="eastAsia" w:ascii="宋体" w:hAnsi="宋体" w:eastAsia="宋体" w:cs="宋体"/>
                <w:b/>
                <w:bCs/>
                <w:szCs w:val="21"/>
              </w:rPr>
            </w:pPr>
          </w:p>
        </w:tc>
        <w:tc>
          <w:tcPr>
            <w:tcW w:w="787" w:type="dxa"/>
            <w:tcBorders>
              <w:top w:val="single" w:color="auto" w:sz="4" w:space="0"/>
              <w:tl2br w:val="nil"/>
              <w:tr2bl w:val="nil"/>
            </w:tcBorders>
            <w:vAlign w:val="center"/>
          </w:tcPr>
          <w:p w14:paraId="4808F3E6">
            <w:pPr>
              <w:wordWrap w:val="0"/>
              <w:spacing w:line="276" w:lineRule="auto"/>
              <w:jc w:val="center"/>
              <w:rPr>
                <w:rFonts w:hint="eastAsia" w:ascii="宋体" w:hAnsi="宋体" w:eastAsia="宋体" w:cs="宋体"/>
                <w:szCs w:val="21"/>
              </w:rPr>
            </w:pPr>
            <w:r>
              <w:rPr>
                <w:rFonts w:hint="eastAsia" w:ascii="宋体" w:hAnsi="宋体" w:eastAsia="宋体" w:cs="宋体"/>
                <w:szCs w:val="21"/>
              </w:rPr>
              <w:t>4</w:t>
            </w:r>
          </w:p>
        </w:tc>
        <w:tc>
          <w:tcPr>
            <w:tcW w:w="1254" w:type="dxa"/>
            <w:gridSpan w:val="2"/>
            <w:tcBorders>
              <w:top w:val="single" w:color="auto" w:sz="4" w:space="0"/>
              <w:tl2br w:val="nil"/>
              <w:tr2bl w:val="nil"/>
            </w:tcBorders>
            <w:vAlign w:val="center"/>
          </w:tcPr>
          <w:p w14:paraId="7A7D1A2E">
            <w:pPr>
              <w:spacing w:line="276" w:lineRule="auto"/>
              <w:jc w:val="center"/>
              <w:rPr>
                <w:rFonts w:hint="eastAsia" w:ascii="宋体" w:hAnsi="宋体" w:eastAsia="宋体" w:cs="宋体"/>
                <w:szCs w:val="21"/>
              </w:rPr>
            </w:pPr>
            <w:r>
              <w:rPr>
                <w:rFonts w:hint="eastAsia" w:ascii="宋体" w:hAnsi="宋体" w:eastAsia="宋体" w:cs="仿宋"/>
                <w:szCs w:val="21"/>
              </w:rPr>
              <w:t>技术条款</w:t>
            </w:r>
            <w:r>
              <w:rPr>
                <w:rFonts w:hint="eastAsia" w:ascii="宋体" w:hAnsi="宋体" w:eastAsia="宋体" w:cs="宋体"/>
                <w:szCs w:val="21"/>
              </w:rPr>
              <w:t>偏离情况</w:t>
            </w:r>
          </w:p>
        </w:tc>
        <w:tc>
          <w:tcPr>
            <w:tcW w:w="1005" w:type="dxa"/>
            <w:tcBorders>
              <w:top w:val="single" w:color="auto" w:sz="4" w:space="0"/>
              <w:tl2br w:val="nil"/>
              <w:tr2bl w:val="nil"/>
            </w:tcBorders>
            <w:vAlign w:val="center"/>
          </w:tcPr>
          <w:p w14:paraId="682434CD">
            <w:pPr>
              <w:spacing w:line="276" w:lineRule="auto"/>
              <w:jc w:val="center"/>
              <w:rPr>
                <w:rFonts w:hint="eastAsia" w:ascii="宋体" w:hAnsi="宋体" w:eastAsia="宋体" w:cs="宋体"/>
                <w:szCs w:val="21"/>
              </w:rPr>
            </w:pPr>
            <w:r>
              <w:rPr>
                <w:rFonts w:hint="eastAsia" w:ascii="宋体" w:hAnsi="宋体" w:eastAsia="宋体" w:cs="宋体"/>
                <w:szCs w:val="21"/>
              </w:rPr>
              <w:t>12</w:t>
            </w:r>
          </w:p>
        </w:tc>
        <w:tc>
          <w:tcPr>
            <w:tcW w:w="6146" w:type="dxa"/>
            <w:tcBorders>
              <w:top w:val="single" w:color="auto" w:sz="4" w:space="0"/>
              <w:tl2br w:val="nil"/>
              <w:tr2bl w:val="nil"/>
            </w:tcBorders>
            <w:vAlign w:val="center"/>
          </w:tcPr>
          <w:p w14:paraId="24F4EBFA">
            <w:pPr>
              <w:spacing w:line="276" w:lineRule="auto"/>
              <w:jc w:val="both"/>
              <w:rPr>
                <w:rFonts w:hint="eastAsia" w:ascii="宋体" w:hAnsi="宋体" w:eastAsia="宋体" w:cs="宋体"/>
                <w:szCs w:val="21"/>
              </w:rPr>
            </w:pPr>
            <w:r>
              <w:rPr>
                <w:rFonts w:hint="eastAsia" w:ascii="宋体" w:hAnsi="宋体" w:eastAsia="宋体" w:cs="宋体"/>
                <w:szCs w:val="21"/>
              </w:rPr>
              <w:t>（一）评审内容</w:t>
            </w:r>
          </w:p>
          <w:p w14:paraId="3F01A985">
            <w:pPr>
              <w:spacing w:line="276" w:lineRule="auto"/>
              <w:jc w:val="both"/>
              <w:rPr>
                <w:rFonts w:hint="eastAsia" w:ascii="宋体" w:hAnsi="宋体" w:eastAsia="宋体" w:cs="宋体"/>
                <w:szCs w:val="21"/>
              </w:rPr>
            </w:pPr>
            <w:r>
              <w:rPr>
                <w:rFonts w:ascii="宋体" w:hAnsi="宋体" w:eastAsia="宋体" w:cs="宋体"/>
                <w:szCs w:val="21"/>
              </w:rPr>
              <w:t>带</w:t>
            </w:r>
            <w:r>
              <w:rPr>
                <w:rFonts w:hint="eastAsia" w:ascii="宋体" w:hAnsi="宋体" w:eastAsia="宋体" w:cs="宋体"/>
                <w:szCs w:val="21"/>
              </w:rPr>
              <w:t>“</w:t>
            </w:r>
            <w:r>
              <w:rPr>
                <w:rFonts w:ascii="宋体" w:hAnsi="宋体" w:eastAsia="宋体" w:cs="宋体"/>
                <w:szCs w:val="21"/>
              </w:rPr>
              <w:t>▲</w:t>
            </w:r>
            <w:r>
              <w:rPr>
                <w:rFonts w:hint="eastAsia" w:ascii="宋体" w:hAnsi="宋体" w:eastAsia="宋体" w:cs="宋体"/>
                <w:szCs w:val="21"/>
              </w:rPr>
              <w:t>”</w:t>
            </w:r>
            <w:r>
              <w:rPr>
                <w:rFonts w:ascii="宋体" w:hAnsi="宋体" w:eastAsia="宋体" w:cs="宋体"/>
                <w:szCs w:val="21"/>
              </w:rPr>
              <w:t>重要参数每负偏离1项扣</w:t>
            </w:r>
            <w:r>
              <w:rPr>
                <w:rFonts w:hint="eastAsia" w:ascii="宋体" w:hAnsi="宋体" w:eastAsia="宋体" w:cs="宋体"/>
                <w:szCs w:val="21"/>
              </w:rPr>
              <w:t>1.5</w:t>
            </w:r>
            <w:r>
              <w:rPr>
                <w:rFonts w:ascii="宋体" w:hAnsi="宋体" w:eastAsia="宋体" w:cs="宋体"/>
                <w:szCs w:val="21"/>
              </w:rPr>
              <w:t>分，本项累计扣分上限</w:t>
            </w:r>
            <w:r>
              <w:rPr>
                <w:rFonts w:hint="eastAsia" w:ascii="宋体" w:hAnsi="宋体" w:eastAsia="宋体" w:cs="宋体"/>
                <w:szCs w:val="21"/>
              </w:rPr>
              <w:t>9</w:t>
            </w:r>
            <w:r>
              <w:rPr>
                <w:rFonts w:ascii="宋体" w:hAnsi="宋体" w:eastAsia="宋体" w:cs="宋体"/>
                <w:szCs w:val="21"/>
              </w:rPr>
              <w:t>分；其余普通参数每负偏离一项扣</w:t>
            </w:r>
            <w:r>
              <w:rPr>
                <w:rFonts w:hint="eastAsia" w:ascii="宋体" w:hAnsi="宋体" w:eastAsia="宋体" w:cs="宋体"/>
                <w:szCs w:val="21"/>
              </w:rPr>
              <w:t>0.5</w:t>
            </w:r>
            <w:r>
              <w:rPr>
                <w:rFonts w:ascii="宋体" w:hAnsi="宋体" w:eastAsia="宋体" w:cs="宋体"/>
                <w:szCs w:val="21"/>
              </w:rPr>
              <w:t>分，该项累计扣分上限</w:t>
            </w:r>
            <w:r>
              <w:rPr>
                <w:rFonts w:hint="eastAsia" w:ascii="宋体" w:hAnsi="宋体" w:eastAsia="宋体" w:cs="宋体"/>
                <w:szCs w:val="21"/>
              </w:rPr>
              <w:t>3</w:t>
            </w:r>
            <w:r>
              <w:rPr>
                <w:rFonts w:ascii="宋体" w:hAnsi="宋体" w:eastAsia="宋体" w:cs="宋体"/>
                <w:szCs w:val="21"/>
              </w:rPr>
              <w:t>分；两项合计扣分上限12分，扣完为止</w:t>
            </w:r>
            <w:r>
              <w:rPr>
                <w:rFonts w:hint="eastAsia" w:ascii="宋体" w:hAnsi="宋体" w:eastAsia="宋体" w:cs="宋体"/>
                <w:szCs w:val="21"/>
              </w:rPr>
              <w:t>。</w:t>
            </w:r>
          </w:p>
          <w:p w14:paraId="7BCAED9A">
            <w:pPr>
              <w:pStyle w:val="19"/>
              <w:spacing w:after="78"/>
              <w:ind w:firstLine="0" w:firstLineChars="0"/>
              <w:rPr>
                <w:rFonts w:hint="eastAsia" w:ascii="宋体" w:hAnsi="宋体" w:eastAsia="宋体" w:cs="宋体"/>
                <w:szCs w:val="21"/>
              </w:rPr>
            </w:pPr>
            <w:r>
              <w:rPr>
                <w:rFonts w:hint="eastAsia" w:ascii="宋体" w:hAnsi="宋体" w:eastAsia="宋体" w:cs="宋体"/>
                <w:szCs w:val="21"/>
              </w:rPr>
              <w:t>（二）评审依据</w:t>
            </w:r>
          </w:p>
          <w:p w14:paraId="017B0A14">
            <w:pPr>
              <w:pStyle w:val="19"/>
              <w:spacing w:after="78"/>
              <w:ind w:firstLine="0" w:firstLineChars="0"/>
              <w:rPr>
                <w:rFonts w:hint="eastAsia" w:ascii="宋体" w:hAnsi="宋体" w:eastAsia="宋体" w:cs="宋体"/>
                <w:szCs w:val="21"/>
              </w:rPr>
            </w:pPr>
            <w:r>
              <w:rPr>
                <w:rFonts w:ascii="宋体" w:hAnsi="宋体" w:eastAsia="宋体" w:cs="宋体"/>
                <w:szCs w:val="21"/>
              </w:rPr>
              <w:t>以投标文件《技术</w:t>
            </w:r>
            <w:r>
              <w:rPr>
                <w:rFonts w:hint="eastAsia" w:ascii="宋体" w:hAnsi="宋体" w:eastAsia="宋体" w:cs="宋体"/>
                <w:szCs w:val="21"/>
              </w:rPr>
              <w:t>要求</w:t>
            </w:r>
            <w:r>
              <w:rPr>
                <w:rFonts w:ascii="宋体" w:hAnsi="宋体" w:eastAsia="宋体" w:cs="宋体"/>
                <w:szCs w:val="21"/>
              </w:rPr>
              <w:t>偏离表》为评分依据，投标人按招标文件要求提供相应的证明材料复印件或扫描件加盖投标人公章，并注明证明材料在投标文件中的具体位置。未提供有效证明材料或未注明证明材料在投标文件中的具体位置或提供的证明资料显示不符合招标文件要求、模糊不清无法判断或未显示是否满足招标文件参数的，该项技术指标按负偏离处理。</w:t>
            </w:r>
          </w:p>
          <w:p w14:paraId="623F5B1C">
            <w:pPr>
              <w:pStyle w:val="19"/>
              <w:spacing w:after="78"/>
              <w:ind w:firstLine="0" w:firstLineChars="0"/>
              <w:rPr>
                <w:rFonts w:hint="eastAsia" w:ascii="宋体" w:hAnsi="宋体" w:eastAsia="宋体" w:cs="宋体"/>
                <w:szCs w:val="21"/>
              </w:rPr>
            </w:pPr>
            <w:r>
              <w:rPr>
                <w:rFonts w:ascii="宋体" w:hAnsi="宋体" w:eastAsia="宋体" w:cs="宋体"/>
                <w:szCs w:val="21"/>
              </w:rPr>
              <w:t>特别提醒：投标人的技术响应情况、偏离情况等必须与客观实际保持一致，响应不实且情节严重的，经查实，将依法记入供应商诚信档案或受到行政处罚。</w:t>
            </w:r>
          </w:p>
        </w:tc>
      </w:tr>
      <w:tr w14:paraId="76B51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0A9FE46A">
            <w:pPr>
              <w:spacing w:line="276" w:lineRule="auto"/>
              <w:jc w:val="center"/>
              <w:rPr>
                <w:rFonts w:hint="eastAsia" w:ascii="宋体" w:hAnsi="宋体" w:eastAsia="宋体" w:cs="宋体"/>
                <w:b/>
                <w:bCs/>
                <w:szCs w:val="21"/>
              </w:rPr>
            </w:pPr>
          </w:p>
        </w:tc>
        <w:tc>
          <w:tcPr>
            <w:tcW w:w="787" w:type="dxa"/>
            <w:tcBorders>
              <w:tl2br w:val="nil"/>
              <w:tr2bl w:val="nil"/>
            </w:tcBorders>
            <w:vAlign w:val="center"/>
          </w:tcPr>
          <w:p w14:paraId="759A7AAB">
            <w:pPr>
              <w:wordWrap w:val="0"/>
              <w:spacing w:line="276" w:lineRule="auto"/>
              <w:jc w:val="center"/>
              <w:rPr>
                <w:rFonts w:hint="eastAsia" w:ascii="宋体" w:hAnsi="宋体" w:eastAsia="宋体" w:cs="宋体"/>
                <w:szCs w:val="21"/>
              </w:rPr>
            </w:pPr>
            <w:r>
              <w:rPr>
                <w:rFonts w:hint="eastAsia" w:ascii="宋体" w:hAnsi="宋体" w:eastAsia="宋体" w:cs="宋体"/>
                <w:szCs w:val="21"/>
              </w:rPr>
              <w:t>5</w:t>
            </w:r>
          </w:p>
        </w:tc>
        <w:tc>
          <w:tcPr>
            <w:tcW w:w="1254" w:type="dxa"/>
            <w:gridSpan w:val="2"/>
            <w:tcBorders>
              <w:tl2br w:val="nil"/>
              <w:tr2bl w:val="nil"/>
            </w:tcBorders>
            <w:vAlign w:val="center"/>
          </w:tcPr>
          <w:p w14:paraId="682CB87F">
            <w:pPr>
              <w:spacing w:line="276" w:lineRule="auto"/>
              <w:jc w:val="center"/>
              <w:rPr>
                <w:rFonts w:hint="eastAsia" w:ascii="宋体" w:hAnsi="宋体" w:eastAsia="宋体" w:cs="宋体"/>
                <w:szCs w:val="21"/>
              </w:rPr>
            </w:pPr>
            <w:r>
              <w:rPr>
                <w:rFonts w:hint="eastAsia" w:ascii="宋体" w:hAnsi="宋体" w:eastAsia="宋体" w:cs="宋体"/>
                <w:szCs w:val="21"/>
              </w:rPr>
              <w:t>承诺函</w:t>
            </w:r>
          </w:p>
        </w:tc>
        <w:tc>
          <w:tcPr>
            <w:tcW w:w="1005" w:type="dxa"/>
            <w:tcBorders>
              <w:tl2br w:val="nil"/>
              <w:tr2bl w:val="nil"/>
            </w:tcBorders>
            <w:vAlign w:val="center"/>
          </w:tcPr>
          <w:p w14:paraId="6BF9081B">
            <w:pPr>
              <w:spacing w:line="276" w:lineRule="auto"/>
              <w:jc w:val="center"/>
              <w:rPr>
                <w:rFonts w:hint="eastAsia" w:ascii="宋体" w:hAnsi="宋体" w:eastAsia="宋体" w:cs="宋体"/>
                <w:szCs w:val="21"/>
              </w:rPr>
            </w:pPr>
            <w:r>
              <w:rPr>
                <w:rFonts w:hint="eastAsia" w:ascii="宋体" w:hAnsi="宋体" w:eastAsia="宋体" w:cs="宋体"/>
                <w:szCs w:val="21"/>
              </w:rPr>
              <w:t>3</w:t>
            </w:r>
          </w:p>
        </w:tc>
        <w:tc>
          <w:tcPr>
            <w:tcW w:w="6146" w:type="dxa"/>
            <w:tcBorders>
              <w:tl2br w:val="nil"/>
              <w:tr2bl w:val="nil"/>
            </w:tcBorders>
            <w:vAlign w:val="center"/>
          </w:tcPr>
          <w:p w14:paraId="11FCCEB3">
            <w:pPr>
              <w:spacing w:line="276" w:lineRule="auto"/>
              <w:rPr>
                <w:rFonts w:hint="eastAsia" w:ascii="宋体" w:hAnsi="宋体" w:eastAsia="宋体" w:cs="宋体"/>
                <w:szCs w:val="21"/>
              </w:rPr>
            </w:pPr>
            <w:bookmarkStart w:id="22" w:name="_Hlk140688258"/>
            <w:r>
              <w:rPr>
                <w:rFonts w:hint="eastAsia" w:ascii="宋体" w:hAnsi="宋体" w:eastAsia="宋体" w:cs="宋体"/>
                <w:szCs w:val="21"/>
              </w:rPr>
              <w:t>（一）评审内容</w:t>
            </w:r>
          </w:p>
          <w:p w14:paraId="492217A1">
            <w:pPr>
              <w:spacing w:line="276" w:lineRule="auto"/>
              <w:rPr>
                <w:rFonts w:hint="eastAsia" w:ascii="宋体" w:hAnsi="宋体" w:eastAsia="宋体" w:cs="宋体"/>
                <w:szCs w:val="21"/>
              </w:rPr>
            </w:pPr>
            <w:r>
              <w:rPr>
                <w:rFonts w:hint="eastAsia" w:ascii="宋体" w:hAnsi="宋体" w:eastAsia="宋体" w:cs="宋体"/>
                <w:szCs w:val="21"/>
              </w:rPr>
              <w:t>投标人自行承诺以下内容，全部满足得3分。</w:t>
            </w:r>
          </w:p>
          <w:p w14:paraId="67D2838F">
            <w:pPr>
              <w:spacing w:line="276" w:lineRule="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eastAsia="zh-CN"/>
              </w:rPr>
              <w:t>.</w:t>
            </w:r>
            <w:r>
              <w:rPr>
                <w:rFonts w:hint="eastAsia" w:ascii="宋体" w:hAnsi="宋体" w:eastAsia="宋体" w:cs="宋体"/>
                <w:szCs w:val="21"/>
              </w:rPr>
              <w:t>在服务期满后主动交接项目相关资料；</w:t>
            </w:r>
          </w:p>
          <w:p w14:paraId="3389396F">
            <w:pPr>
              <w:spacing w:line="276" w:lineRule="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w:t>
            </w:r>
            <w:r>
              <w:rPr>
                <w:rFonts w:hint="eastAsia" w:ascii="宋体" w:hAnsi="宋体" w:eastAsia="宋体" w:cs="宋体"/>
                <w:szCs w:val="21"/>
              </w:rPr>
              <w:t>与后续服务公司进行资料、工作等交接；</w:t>
            </w:r>
          </w:p>
          <w:p w14:paraId="3819EC09">
            <w:pPr>
              <w:spacing w:line="276" w:lineRule="auto"/>
              <w:rPr>
                <w:rFonts w:hint="eastAsia" w:ascii="宋体" w:hAnsi="宋体" w:eastAsia="宋体" w:cs="宋体"/>
                <w:szCs w:val="21"/>
              </w:rPr>
            </w:pPr>
            <w:r>
              <w:rPr>
                <w:rFonts w:hint="eastAsia" w:ascii="宋体" w:hAnsi="宋体" w:eastAsia="宋体" w:cs="宋体"/>
                <w:szCs w:val="21"/>
              </w:rPr>
              <w:t>（二）评审依据</w:t>
            </w:r>
          </w:p>
          <w:p w14:paraId="7BD043C3">
            <w:pPr>
              <w:spacing w:line="276" w:lineRule="auto"/>
              <w:rPr>
                <w:rFonts w:hint="eastAsia" w:ascii="宋体" w:hAnsi="宋体" w:eastAsia="宋体" w:cs="宋体"/>
                <w:szCs w:val="21"/>
              </w:rPr>
            </w:pPr>
            <w:r>
              <w:rPr>
                <w:rFonts w:hint="eastAsia" w:ascii="宋体" w:hAnsi="宋体" w:eastAsia="宋体" w:cs="宋体"/>
                <w:szCs w:val="21"/>
              </w:rPr>
              <w:t>【提供承诺函，格式自拟并加盖投标人公章。（未提供或未按要求提供或提供的不清晰导致专家无法判断的，不得分）】</w:t>
            </w:r>
            <w:bookmarkEnd w:id="22"/>
          </w:p>
        </w:tc>
      </w:tr>
      <w:tr w14:paraId="53215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286C9760">
            <w:pPr>
              <w:spacing w:line="276" w:lineRule="auto"/>
              <w:jc w:val="center"/>
              <w:rPr>
                <w:rFonts w:hint="eastAsia" w:ascii="宋体" w:hAnsi="宋体" w:eastAsia="宋体" w:cs="宋体"/>
                <w:b/>
                <w:bCs/>
                <w:szCs w:val="21"/>
              </w:rPr>
            </w:pPr>
          </w:p>
        </w:tc>
        <w:tc>
          <w:tcPr>
            <w:tcW w:w="787" w:type="dxa"/>
            <w:tcBorders>
              <w:tl2br w:val="nil"/>
              <w:tr2bl w:val="nil"/>
            </w:tcBorders>
            <w:vAlign w:val="center"/>
          </w:tcPr>
          <w:p w14:paraId="157BDE4A">
            <w:pPr>
              <w:wordWrap w:val="0"/>
              <w:spacing w:line="276" w:lineRule="auto"/>
              <w:jc w:val="center"/>
              <w:rPr>
                <w:rFonts w:hint="eastAsia" w:ascii="宋体" w:hAnsi="宋体" w:eastAsia="宋体" w:cs="宋体"/>
                <w:szCs w:val="21"/>
              </w:rPr>
            </w:pPr>
            <w:r>
              <w:rPr>
                <w:rFonts w:ascii="宋体" w:hAnsi="宋体" w:eastAsia="宋体"/>
              </w:rPr>
              <w:t>6</w:t>
            </w:r>
          </w:p>
        </w:tc>
        <w:tc>
          <w:tcPr>
            <w:tcW w:w="1254" w:type="dxa"/>
            <w:gridSpan w:val="2"/>
            <w:tcBorders>
              <w:tl2br w:val="nil"/>
              <w:tr2bl w:val="nil"/>
            </w:tcBorders>
            <w:vAlign w:val="center"/>
          </w:tcPr>
          <w:p w14:paraId="0E7CABB3">
            <w:pPr>
              <w:spacing w:line="276" w:lineRule="auto"/>
              <w:jc w:val="center"/>
              <w:rPr>
                <w:rFonts w:hint="eastAsia" w:ascii="宋体" w:hAnsi="宋体" w:eastAsia="宋体" w:cs="宋体"/>
                <w:szCs w:val="21"/>
              </w:rPr>
            </w:pPr>
            <w:r>
              <w:rPr>
                <w:rFonts w:ascii="宋体" w:hAnsi="宋体" w:eastAsia="宋体"/>
              </w:rPr>
              <w:t>超融合平台技术支持服务保障</w:t>
            </w:r>
          </w:p>
        </w:tc>
        <w:tc>
          <w:tcPr>
            <w:tcW w:w="1005" w:type="dxa"/>
            <w:tcBorders>
              <w:tl2br w:val="nil"/>
              <w:tr2bl w:val="nil"/>
            </w:tcBorders>
            <w:vAlign w:val="center"/>
          </w:tcPr>
          <w:p w14:paraId="3E9C52AC">
            <w:pPr>
              <w:spacing w:line="276" w:lineRule="auto"/>
              <w:jc w:val="center"/>
              <w:rPr>
                <w:rFonts w:hint="eastAsia" w:ascii="宋体" w:hAnsi="宋体" w:eastAsia="宋体" w:cs="宋体"/>
                <w:szCs w:val="21"/>
              </w:rPr>
            </w:pPr>
            <w:r>
              <w:rPr>
                <w:rFonts w:ascii="宋体" w:hAnsi="宋体" w:eastAsia="宋体"/>
              </w:rPr>
              <w:t>8</w:t>
            </w:r>
          </w:p>
        </w:tc>
        <w:tc>
          <w:tcPr>
            <w:tcW w:w="6146" w:type="dxa"/>
            <w:tcBorders>
              <w:tl2br w:val="nil"/>
              <w:tr2bl w:val="nil"/>
            </w:tcBorders>
            <w:vAlign w:val="center"/>
          </w:tcPr>
          <w:p w14:paraId="63BF75A3">
            <w:pPr>
              <w:pStyle w:val="2"/>
              <w:rPr>
                <w:rFonts w:hint="eastAsia" w:ascii="宋体" w:hAnsi="宋体" w:eastAsia="宋体" w:cs="宋体"/>
                <w:szCs w:val="21"/>
              </w:rPr>
            </w:pPr>
            <w:r>
              <w:rPr>
                <w:rFonts w:hint="eastAsia" w:ascii="宋体" w:hAnsi="宋体" w:eastAsia="宋体" w:cs="宋体"/>
                <w:szCs w:val="21"/>
              </w:rPr>
              <w:t>（一）评审内容：</w:t>
            </w:r>
          </w:p>
          <w:p w14:paraId="51922758">
            <w:pPr>
              <w:pStyle w:val="2"/>
              <w:rPr>
                <w:rFonts w:hint="eastAsia" w:ascii="宋体" w:hAnsi="宋体" w:eastAsia="宋体" w:cs="宋体"/>
                <w:szCs w:val="21"/>
              </w:rPr>
            </w:pPr>
            <w:r>
              <w:rPr>
                <w:rFonts w:hint="eastAsia" w:ascii="宋体" w:hAnsi="宋体" w:eastAsia="宋体" w:cs="宋体"/>
                <w:szCs w:val="21"/>
              </w:rPr>
              <w:t>提供与现有超融合平台相匹配的原厂或同等级授权服务商技术支持承诺函扫描件（加盖投标人或承诺出具方公章），原件备查</w:t>
            </w:r>
            <w:r>
              <w:rPr>
                <w:rFonts w:hint="eastAsia" w:ascii="宋体" w:hAnsi="宋体" w:eastAsia="宋体" w:cs="宋体"/>
                <w:b/>
                <w:bCs/>
                <w:color w:val="FF0000"/>
                <w:szCs w:val="21"/>
              </w:rPr>
              <w:t>（投标人承诺中标后5个工作日内提供以上授权亦可得分）。</w:t>
            </w:r>
            <w:r>
              <w:rPr>
                <w:rFonts w:hint="eastAsia" w:ascii="宋体" w:hAnsi="宋体" w:eastAsia="宋体" w:cs="宋体"/>
                <w:szCs w:val="21"/>
              </w:rPr>
              <w:t>未提供证明材料或提供的不符合或专家无法凭所提供材料判断是否得分的情况，一律作不得分处理。</w:t>
            </w:r>
          </w:p>
          <w:p w14:paraId="75AA4FAB">
            <w:pPr>
              <w:pStyle w:val="2"/>
              <w:rPr>
                <w:rFonts w:hint="eastAsia" w:ascii="宋体" w:hAnsi="宋体" w:eastAsia="宋体" w:cs="宋体"/>
                <w:szCs w:val="21"/>
              </w:rPr>
            </w:pPr>
            <w:r>
              <w:rPr>
                <w:rFonts w:hint="eastAsia" w:ascii="宋体" w:hAnsi="宋体" w:eastAsia="宋体" w:cs="宋体"/>
                <w:szCs w:val="21"/>
              </w:rPr>
              <w:t>（二）评分依据：</w:t>
            </w:r>
          </w:p>
          <w:p w14:paraId="11B65908">
            <w:pPr>
              <w:pStyle w:val="2"/>
              <w:rPr>
                <w:rFonts w:hint="eastAsia" w:ascii="宋体" w:hAnsi="宋体" w:eastAsia="宋体" w:cs="宋体"/>
                <w:b/>
                <w:bCs/>
                <w:szCs w:val="21"/>
                <w:highlight w:val="yellow"/>
              </w:rPr>
            </w:pPr>
            <w:r>
              <w:rPr>
                <w:rFonts w:hint="eastAsia" w:ascii="宋体" w:hAnsi="宋体" w:eastAsia="宋体" w:cs="宋体"/>
                <w:szCs w:val="21"/>
              </w:rPr>
              <w:t>1.提供符合要求的原厂或同等级授权服务商技术支持承诺函扫描件，得8分；未提供有效的技术支持承诺函，或承诺函承诺主体非原厂或同等级授权服务商、未加盖出具方公章、载明设备与本项目超融合平台不匹配、承诺内容不满足要求的，本项不得分。</w:t>
            </w:r>
            <w:r>
              <w:rPr>
                <w:rFonts w:hint="eastAsia" w:ascii="宋体" w:hAnsi="宋体" w:eastAsia="宋体" w:cs="宋体"/>
                <w:b/>
                <w:bCs/>
                <w:color w:val="FF0000"/>
                <w:szCs w:val="21"/>
              </w:rPr>
              <w:t>（投标人承诺中标后5个工作日内提供以上授权亦可得分）。</w:t>
            </w:r>
            <w:r>
              <w:rPr>
                <w:rFonts w:hint="eastAsia" w:ascii="宋体" w:hAnsi="宋体" w:eastAsia="宋体" w:cs="宋体"/>
                <w:b/>
                <w:bCs/>
                <w:szCs w:val="21"/>
                <w:highlight w:val="yellow"/>
              </w:rPr>
              <w:t>投标人未按上述要求提供承诺函扫描件或承诺函不符合要求的，本项不得分。中标后未按承诺提交承诺函的，依本招标文件第三章相关条款处理。</w:t>
            </w:r>
          </w:p>
          <w:p w14:paraId="6B4AFFD8">
            <w:pPr>
              <w:pStyle w:val="2"/>
              <w:rPr>
                <w:rFonts w:hint="eastAsia" w:ascii="宋体" w:hAnsi="宋体" w:eastAsia="宋体" w:cs="宋体"/>
                <w:szCs w:val="21"/>
              </w:rPr>
            </w:pPr>
            <w:r>
              <w:rPr>
                <w:rFonts w:hint="eastAsia" w:ascii="宋体" w:hAnsi="宋体" w:eastAsia="宋体" w:cs="宋体"/>
                <w:szCs w:val="21"/>
              </w:rPr>
              <w:t>2.与现有超融合平台相匹配的原厂或同等级授权服务商技术支持承诺函（承诺函须载明所保障设备的品牌型号，须由原厂或同等级授权服务商出具并加盖出具方公章，承诺内容包含：①7×24小时技术支持；②重大故障2小时内响应、24小时内工程师到场处理；③备件供应保障；④平台版本升级及安全补丁支持）。投标人应在上述4项承诺内容基础上，针对本项目超融合平台（机房核心设备清单第13项aServer-P-2100）的实际情况与院方运维需求，提出具体的、可落地、可量化的服务承诺与保障措施，内容应具有针对性和可落地性，不得使用通用模板或与本项目无关的通用表述。</w:t>
            </w:r>
          </w:p>
          <w:p w14:paraId="7341276D">
            <w:pPr>
              <w:pStyle w:val="2"/>
            </w:pPr>
            <w:r>
              <w:rPr>
                <w:rFonts w:hint="eastAsia" w:ascii="宋体" w:hAnsi="宋体" w:eastAsia="宋体" w:cs="宋体"/>
                <w:szCs w:val="21"/>
              </w:rPr>
              <w:t>3.上述“同等级授权服务商”是指与原厂签订有直接授权协议、且授权级别不低于原厂针对该项目所投设备序列的最高级别技术合作级别；如承诺出具方为本项目所投设备（机房核心设备清单第13项aServer-P-2100）的原厂，则本条①②③项自然满足，无需重复提供。</w:t>
            </w:r>
            <w:r>
              <w:rPr>
                <w:rFonts w:hint="eastAsia" w:ascii="宋体" w:hAnsi="宋体" w:eastAsia="宋体" w:cs="宋体"/>
                <w:b/>
                <w:bCs/>
                <w:color w:val="auto"/>
                <w:szCs w:val="21"/>
              </w:rPr>
              <w:t>投标人须同时提供：①承诺出具方的营业执照副本扫描件；②原厂对该出具方的直接授权证书扫描件（须在有效期内、且授权范围涵盖本项目所投设备品牌型号）；③原厂对该出具方技术支持能力的确认文件扫描件。上述三项文件均须加盖出具方公章，缺一不可，否则视为不符合要求。</w:t>
            </w:r>
          </w:p>
        </w:tc>
      </w:tr>
      <w:tr w14:paraId="2ABF4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restart"/>
            <w:tcBorders>
              <w:tl2br w:val="nil"/>
              <w:tr2bl w:val="nil"/>
            </w:tcBorders>
            <w:vAlign w:val="center"/>
          </w:tcPr>
          <w:p w14:paraId="48EE2E58">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3</w:t>
            </w:r>
          </w:p>
        </w:tc>
        <w:tc>
          <w:tcPr>
            <w:tcW w:w="3046" w:type="dxa"/>
            <w:gridSpan w:val="4"/>
            <w:tcBorders>
              <w:tl2br w:val="nil"/>
              <w:tr2bl w:val="nil"/>
            </w:tcBorders>
          </w:tcPr>
          <w:p w14:paraId="1A11EDCD">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商务部分</w:t>
            </w:r>
          </w:p>
        </w:tc>
        <w:tc>
          <w:tcPr>
            <w:tcW w:w="6146" w:type="dxa"/>
            <w:tcBorders>
              <w:tl2br w:val="nil"/>
              <w:tr2bl w:val="nil"/>
            </w:tcBorders>
          </w:tcPr>
          <w:p w14:paraId="01DD86F9">
            <w:pPr>
              <w:wordWrap w:val="0"/>
              <w:spacing w:line="276" w:lineRule="auto"/>
              <w:jc w:val="center"/>
              <w:rPr>
                <w:rFonts w:hint="eastAsia" w:ascii="宋体" w:hAnsi="宋体" w:eastAsia="宋体" w:cs="宋体"/>
                <w:b/>
                <w:bCs/>
                <w:szCs w:val="21"/>
                <w:highlight w:val="yellow"/>
              </w:rPr>
            </w:pPr>
            <w:r>
              <w:rPr>
                <w:rFonts w:hint="eastAsia" w:ascii="宋体" w:hAnsi="宋体" w:eastAsia="宋体" w:cs="宋体"/>
                <w:b/>
                <w:bCs/>
                <w:szCs w:val="21"/>
              </w:rPr>
              <w:t>39</w:t>
            </w:r>
          </w:p>
        </w:tc>
      </w:tr>
      <w:tr w14:paraId="2CFEF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shd w:val="clear" w:color="auto" w:fill="E6EFFA"/>
            <w:vAlign w:val="center"/>
          </w:tcPr>
          <w:p w14:paraId="760F0166">
            <w:pPr>
              <w:spacing w:line="276" w:lineRule="auto"/>
              <w:rPr>
                <w:rFonts w:hint="eastAsia" w:ascii="宋体" w:hAnsi="宋体" w:eastAsia="宋体" w:cs="宋体"/>
                <w:b/>
                <w:bCs/>
                <w:szCs w:val="21"/>
              </w:rPr>
            </w:pPr>
          </w:p>
        </w:tc>
        <w:tc>
          <w:tcPr>
            <w:tcW w:w="787" w:type="dxa"/>
            <w:tcBorders>
              <w:tl2br w:val="nil"/>
              <w:tr2bl w:val="nil"/>
            </w:tcBorders>
            <w:shd w:val="clear" w:color="auto" w:fill="DEEAF6"/>
            <w:vAlign w:val="center"/>
          </w:tcPr>
          <w:p w14:paraId="595E73F7">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序号</w:t>
            </w:r>
          </w:p>
        </w:tc>
        <w:tc>
          <w:tcPr>
            <w:tcW w:w="1254" w:type="dxa"/>
            <w:gridSpan w:val="2"/>
            <w:tcBorders>
              <w:tl2br w:val="nil"/>
              <w:tr2bl w:val="nil"/>
            </w:tcBorders>
            <w:shd w:val="clear" w:color="auto" w:fill="DEEAF6"/>
            <w:vAlign w:val="center"/>
          </w:tcPr>
          <w:p w14:paraId="090E17F2">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评分因素</w:t>
            </w:r>
          </w:p>
        </w:tc>
        <w:tc>
          <w:tcPr>
            <w:tcW w:w="1005" w:type="dxa"/>
            <w:tcBorders>
              <w:tl2br w:val="nil"/>
              <w:tr2bl w:val="nil"/>
            </w:tcBorders>
            <w:shd w:val="clear" w:color="auto" w:fill="DEEAF6"/>
            <w:vAlign w:val="center"/>
          </w:tcPr>
          <w:p w14:paraId="32CE705C">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分值</w:t>
            </w:r>
          </w:p>
        </w:tc>
        <w:tc>
          <w:tcPr>
            <w:tcW w:w="6146" w:type="dxa"/>
            <w:tcBorders>
              <w:tl2br w:val="nil"/>
              <w:tr2bl w:val="nil"/>
            </w:tcBorders>
            <w:shd w:val="clear" w:color="auto" w:fill="DEEAF6"/>
            <w:vAlign w:val="center"/>
          </w:tcPr>
          <w:p w14:paraId="4C1863EE">
            <w:pPr>
              <w:wordWrap w:val="0"/>
              <w:spacing w:line="276" w:lineRule="auto"/>
              <w:jc w:val="center"/>
              <w:rPr>
                <w:rFonts w:hint="eastAsia" w:ascii="宋体" w:hAnsi="宋体" w:eastAsia="宋体" w:cs="宋体"/>
                <w:b/>
                <w:bCs/>
                <w:szCs w:val="21"/>
              </w:rPr>
            </w:pPr>
            <w:r>
              <w:rPr>
                <w:rFonts w:hint="eastAsia" w:ascii="宋体" w:hAnsi="宋体" w:eastAsia="宋体" w:cs="宋体"/>
                <w:b/>
                <w:bCs/>
                <w:szCs w:val="21"/>
              </w:rPr>
              <w:t>评分准则</w:t>
            </w:r>
          </w:p>
        </w:tc>
      </w:tr>
      <w:tr w14:paraId="16BE8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4071298D">
            <w:pPr>
              <w:spacing w:line="276" w:lineRule="auto"/>
              <w:rPr>
                <w:rFonts w:hint="eastAsia" w:ascii="宋体" w:hAnsi="宋体" w:eastAsia="宋体" w:cs="宋体"/>
                <w:b/>
                <w:bCs/>
                <w:szCs w:val="21"/>
              </w:rPr>
            </w:pPr>
          </w:p>
        </w:tc>
        <w:tc>
          <w:tcPr>
            <w:tcW w:w="787" w:type="dxa"/>
            <w:tcBorders>
              <w:tl2br w:val="nil"/>
              <w:tr2bl w:val="nil"/>
            </w:tcBorders>
            <w:vAlign w:val="center"/>
          </w:tcPr>
          <w:p w14:paraId="022FB7AD">
            <w:pPr>
              <w:wordWrap w:val="0"/>
              <w:spacing w:line="276" w:lineRule="auto"/>
              <w:jc w:val="center"/>
              <w:rPr>
                <w:rFonts w:hint="eastAsia" w:ascii="宋体" w:hAnsi="宋体" w:eastAsia="宋体" w:cs="宋体"/>
                <w:szCs w:val="21"/>
              </w:rPr>
            </w:pPr>
            <w:r>
              <w:rPr>
                <w:rFonts w:hint="eastAsia" w:ascii="宋体" w:hAnsi="宋体" w:eastAsia="宋体" w:cs="宋体"/>
                <w:szCs w:val="21"/>
              </w:rPr>
              <w:t>1</w:t>
            </w:r>
          </w:p>
        </w:tc>
        <w:tc>
          <w:tcPr>
            <w:tcW w:w="1254" w:type="dxa"/>
            <w:gridSpan w:val="2"/>
            <w:tcBorders>
              <w:tl2br w:val="nil"/>
              <w:tr2bl w:val="nil"/>
            </w:tcBorders>
            <w:vAlign w:val="center"/>
          </w:tcPr>
          <w:p w14:paraId="3BD4510B">
            <w:pPr>
              <w:spacing w:line="276" w:lineRule="auto"/>
              <w:jc w:val="center"/>
              <w:textAlignment w:val="center"/>
              <w:rPr>
                <w:rFonts w:hint="eastAsia" w:ascii="宋体" w:hAnsi="宋体" w:eastAsia="宋体" w:cs="宋体"/>
                <w:szCs w:val="21"/>
              </w:rPr>
            </w:pPr>
            <w:r>
              <w:rPr>
                <w:rFonts w:hint="eastAsia" w:ascii="宋体" w:hAnsi="宋体" w:eastAsia="宋体" w:cs="宋体"/>
                <w:szCs w:val="21"/>
              </w:rPr>
              <w:t>认证情况</w:t>
            </w:r>
          </w:p>
        </w:tc>
        <w:tc>
          <w:tcPr>
            <w:tcW w:w="1005" w:type="dxa"/>
            <w:tcBorders>
              <w:tl2br w:val="nil"/>
              <w:tr2bl w:val="nil"/>
            </w:tcBorders>
            <w:vAlign w:val="center"/>
          </w:tcPr>
          <w:p w14:paraId="343EF79C">
            <w:pPr>
              <w:spacing w:line="276" w:lineRule="auto"/>
              <w:jc w:val="center"/>
              <w:rPr>
                <w:rFonts w:hint="eastAsia" w:ascii="宋体" w:hAnsi="宋体" w:eastAsia="宋体" w:cs="宋体"/>
                <w:szCs w:val="21"/>
              </w:rPr>
            </w:pPr>
            <w:r>
              <w:rPr>
                <w:rFonts w:hint="eastAsia" w:ascii="宋体" w:hAnsi="宋体" w:eastAsia="宋体" w:cs="宋体"/>
                <w:szCs w:val="21"/>
              </w:rPr>
              <w:t>6</w:t>
            </w:r>
          </w:p>
        </w:tc>
        <w:tc>
          <w:tcPr>
            <w:tcW w:w="6146" w:type="dxa"/>
            <w:tcBorders>
              <w:tl2br w:val="nil"/>
              <w:tr2bl w:val="nil"/>
            </w:tcBorders>
            <w:vAlign w:val="center"/>
          </w:tcPr>
          <w:p w14:paraId="25BBBE44">
            <w:pPr>
              <w:spacing w:line="276" w:lineRule="auto"/>
              <w:rPr>
                <w:rFonts w:hint="eastAsia" w:ascii="宋体" w:hAnsi="宋体" w:eastAsia="宋体" w:cs="宋体"/>
                <w:b/>
                <w:bCs/>
                <w:szCs w:val="21"/>
              </w:rPr>
            </w:pPr>
            <w:bookmarkStart w:id="23" w:name="_Hlk140688344"/>
            <w:r>
              <w:rPr>
                <w:rFonts w:hint="eastAsia" w:ascii="宋体" w:hAnsi="宋体" w:eastAsia="宋体" w:cs="宋体"/>
                <w:b/>
                <w:bCs/>
                <w:szCs w:val="21"/>
              </w:rPr>
              <w:t>（一）评审内容：</w:t>
            </w:r>
          </w:p>
          <w:p w14:paraId="107328F2">
            <w:pPr>
              <w:spacing w:line="276" w:lineRule="auto"/>
              <w:rPr>
                <w:rFonts w:hint="eastAsia" w:ascii="宋体" w:hAnsi="宋体" w:eastAsia="宋体" w:cs="宋体"/>
                <w:szCs w:val="21"/>
              </w:rPr>
            </w:pPr>
            <w:r>
              <w:rPr>
                <w:rFonts w:hint="eastAsia" w:ascii="宋体" w:hAnsi="宋体" w:eastAsia="宋体" w:cs="宋体"/>
                <w:szCs w:val="21"/>
              </w:rPr>
              <w:t>投标人具有质量管理体系认证证书、环境管理体系认证证书或职业健康管理体系认证证书中的任意一项得2分，累计最高得6分。</w:t>
            </w:r>
          </w:p>
          <w:p w14:paraId="44CA2FD7">
            <w:pPr>
              <w:pStyle w:val="19"/>
              <w:spacing w:after="78" w:line="276" w:lineRule="auto"/>
              <w:ind w:firstLine="0" w:firstLineChars="0"/>
              <w:rPr>
                <w:rFonts w:hint="eastAsia" w:ascii="宋体" w:hAnsi="宋体" w:eastAsia="宋体" w:cs="宋体"/>
                <w:b/>
                <w:bCs/>
                <w:color w:val="FF0000"/>
                <w:szCs w:val="21"/>
              </w:rPr>
            </w:pPr>
            <w:r>
              <w:rPr>
                <w:rFonts w:hint="eastAsia" w:ascii="宋体" w:hAnsi="宋体" w:eastAsia="宋体" w:cs="宋体"/>
                <w:b/>
                <w:bCs/>
                <w:szCs w:val="21"/>
              </w:rPr>
              <w:t>说明：</w:t>
            </w:r>
            <w:r>
              <w:rPr>
                <w:rFonts w:hint="eastAsia" w:ascii="宋体" w:hAnsi="宋体" w:eastAsia="宋体" w:cs="宋体"/>
                <w:szCs w:val="21"/>
              </w:rPr>
              <w:t>以上证书认证范围需包含“计算机系统集成”或“信息系统运维服务”或“电子与智能化系统”或“电子与智能化工程设计服务”等（</w:t>
            </w:r>
            <w:r>
              <w:rPr>
                <w:rFonts w:ascii="宋体" w:hAnsi="宋体" w:eastAsia="宋体" w:cs="Segoe UI"/>
                <w:color w:val="0F1115"/>
                <w:shd w:val="clear" w:color="auto" w:fill="FFFFFF"/>
              </w:rPr>
              <w:t>认证范围</w:t>
            </w:r>
            <w:r>
              <w:rPr>
                <w:rFonts w:hint="eastAsia" w:ascii="宋体" w:hAnsi="宋体" w:eastAsia="宋体" w:cs="Segoe UI"/>
                <w:color w:val="0F1115"/>
                <w:shd w:val="clear" w:color="auto" w:fill="FFFFFF"/>
              </w:rPr>
              <w:t>为</w:t>
            </w:r>
            <w:r>
              <w:rPr>
                <w:rFonts w:ascii="宋体" w:hAnsi="宋体" w:eastAsia="宋体" w:cs="Segoe UI"/>
                <w:color w:val="0F1115"/>
                <w:shd w:val="clear" w:color="auto" w:fill="FFFFFF"/>
              </w:rPr>
              <w:t>其他类似表述亦可得分，以业务实质为准</w:t>
            </w:r>
            <w:r>
              <w:rPr>
                <w:rFonts w:hint="eastAsia" w:ascii="宋体" w:hAnsi="宋体" w:eastAsia="宋体" w:cs="宋体"/>
                <w:szCs w:val="21"/>
              </w:rPr>
              <w:t>），不满足此项要求的，相应评分内容不得分。</w:t>
            </w:r>
          </w:p>
          <w:p w14:paraId="4D01AB2F">
            <w:pPr>
              <w:spacing w:line="276" w:lineRule="auto"/>
              <w:textAlignment w:val="center"/>
              <w:rPr>
                <w:rFonts w:hint="eastAsia" w:ascii="宋体" w:hAnsi="宋体" w:eastAsia="宋体" w:cs="宋体"/>
                <w:b/>
                <w:bCs/>
                <w:szCs w:val="21"/>
              </w:rPr>
            </w:pPr>
            <w:r>
              <w:rPr>
                <w:rFonts w:hint="eastAsia" w:ascii="宋体" w:hAnsi="宋体" w:eastAsia="宋体" w:cs="宋体"/>
                <w:b/>
                <w:bCs/>
                <w:szCs w:val="21"/>
              </w:rPr>
              <w:t>（二）评分依据：</w:t>
            </w:r>
          </w:p>
          <w:p w14:paraId="758BB483">
            <w:pPr>
              <w:spacing w:line="276" w:lineRule="auto"/>
              <w:textAlignment w:val="center"/>
              <w:rPr>
                <w:rFonts w:hint="eastAsia" w:ascii="宋体" w:hAnsi="宋体" w:eastAsia="宋体" w:cs="宋体"/>
                <w:szCs w:val="21"/>
              </w:rPr>
            </w:pPr>
            <w:r>
              <w:rPr>
                <w:rFonts w:hint="eastAsia" w:ascii="宋体" w:hAnsi="宋体" w:eastAsia="宋体" w:cs="宋体"/>
                <w:szCs w:val="21"/>
              </w:rPr>
              <w:t>1、提供有效期内的认证证书复印件（如证书标明需年度审核的，需有已年审标志）及在全国认证许可信息公共服务平台（http://cx.cnca.cn/CertECloud/index/index/page）查询有效的截图，原件备查。</w:t>
            </w:r>
          </w:p>
          <w:p w14:paraId="47ADA70B">
            <w:pPr>
              <w:spacing w:line="276" w:lineRule="auto"/>
              <w:rPr>
                <w:rFonts w:hint="eastAsia" w:ascii="宋体" w:hAnsi="宋体" w:eastAsia="宋体" w:cs="宋体"/>
                <w:szCs w:val="21"/>
              </w:rPr>
            </w:pPr>
            <w:r>
              <w:rPr>
                <w:rFonts w:hint="eastAsia" w:ascii="宋体" w:hAnsi="宋体" w:eastAsia="宋体" w:cs="宋体"/>
                <w:szCs w:val="21"/>
              </w:rPr>
              <w:t>2、如未按要求提供证明材料，或所提供的证明材料未能体现上述评分内容的，该证明材料视为无效。</w:t>
            </w:r>
            <w:bookmarkEnd w:id="23"/>
          </w:p>
        </w:tc>
      </w:tr>
      <w:tr w14:paraId="56E22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trHeight w:val="90" w:hRule="atLeast"/>
          <w:jc w:val="center"/>
        </w:trPr>
        <w:tc>
          <w:tcPr>
            <w:tcW w:w="831" w:type="dxa"/>
            <w:vMerge w:val="continue"/>
            <w:tcBorders>
              <w:tl2br w:val="nil"/>
              <w:tr2bl w:val="nil"/>
            </w:tcBorders>
            <w:vAlign w:val="center"/>
          </w:tcPr>
          <w:p w14:paraId="5DB60D33">
            <w:pPr>
              <w:spacing w:line="276" w:lineRule="auto"/>
              <w:rPr>
                <w:rFonts w:hint="eastAsia" w:ascii="宋体" w:hAnsi="宋体" w:eastAsia="宋体" w:cs="宋体"/>
                <w:b/>
                <w:bCs/>
                <w:szCs w:val="21"/>
              </w:rPr>
            </w:pPr>
          </w:p>
        </w:tc>
        <w:tc>
          <w:tcPr>
            <w:tcW w:w="787" w:type="dxa"/>
            <w:tcBorders>
              <w:tl2br w:val="nil"/>
              <w:tr2bl w:val="nil"/>
            </w:tcBorders>
            <w:vAlign w:val="center"/>
          </w:tcPr>
          <w:p w14:paraId="5B073FD7">
            <w:pPr>
              <w:wordWrap w:val="0"/>
              <w:spacing w:line="276" w:lineRule="auto"/>
              <w:jc w:val="center"/>
              <w:rPr>
                <w:rFonts w:hint="eastAsia" w:ascii="宋体" w:hAnsi="宋体" w:eastAsia="宋体" w:cs="宋体"/>
                <w:szCs w:val="21"/>
              </w:rPr>
            </w:pPr>
            <w:r>
              <w:rPr>
                <w:rFonts w:hint="eastAsia" w:ascii="宋体" w:hAnsi="宋体" w:eastAsia="宋体" w:cs="宋体"/>
                <w:szCs w:val="21"/>
              </w:rPr>
              <w:t>2</w:t>
            </w:r>
          </w:p>
        </w:tc>
        <w:tc>
          <w:tcPr>
            <w:tcW w:w="1254" w:type="dxa"/>
            <w:gridSpan w:val="2"/>
            <w:tcBorders>
              <w:tl2br w:val="nil"/>
              <w:tr2bl w:val="nil"/>
            </w:tcBorders>
            <w:vAlign w:val="center"/>
          </w:tcPr>
          <w:p w14:paraId="7DB4C29E">
            <w:pPr>
              <w:spacing w:line="276" w:lineRule="auto"/>
              <w:jc w:val="center"/>
              <w:textAlignment w:val="center"/>
              <w:rPr>
                <w:rFonts w:hint="eastAsia" w:ascii="宋体" w:hAnsi="宋体" w:eastAsia="宋体" w:cs="宋体"/>
                <w:szCs w:val="21"/>
              </w:rPr>
            </w:pPr>
            <w:r>
              <w:rPr>
                <w:rFonts w:hint="eastAsia" w:ascii="宋体" w:hAnsi="宋体" w:eastAsia="宋体" w:cs="宋体"/>
                <w:szCs w:val="21"/>
              </w:rPr>
              <w:t>投标人拟投入项目运维团队情况</w:t>
            </w:r>
          </w:p>
        </w:tc>
        <w:tc>
          <w:tcPr>
            <w:tcW w:w="1005" w:type="dxa"/>
            <w:tcBorders>
              <w:tl2br w:val="nil"/>
              <w:tr2bl w:val="nil"/>
            </w:tcBorders>
            <w:vAlign w:val="center"/>
          </w:tcPr>
          <w:p w14:paraId="4BF63578">
            <w:pPr>
              <w:spacing w:line="276" w:lineRule="auto"/>
              <w:jc w:val="center"/>
              <w:rPr>
                <w:rFonts w:hint="eastAsia" w:ascii="宋体" w:hAnsi="宋体" w:eastAsia="宋体" w:cs="宋体"/>
                <w:szCs w:val="21"/>
              </w:rPr>
            </w:pPr>
            <w:r>
              <w:rPr>
                <w:rFonts w:hint="eastAsia" w:ascii="宋体" w:hAnsi="宋体" w:eastAsia="宋体" w:cs="宋体"/>
                <w:snapToGrid w:val="0"/>
                <w:szCs w:val="21"/>
              </w:rPr>
              <w:t>12</w:t>
            </w:r>
          </w:p>
        </w:tc>
        <w:tc>
          <w:tcPr>
            <w:tcW w:w="6146" w:type="dxa"/>
            <w:tcBorders>
              <w:tl2br w:val="nil"/>
              <w:tr2bl w:val="nil"/>
            </w:tcBorders>
            <w:vAlign w:val="center"/>
          </w:tcPr>
          <w:p w14:paraId="4E299662">
            <w:pPr>
              <w:spacing w:line="276" w:lineRule="auto"/>
              <w:rPr>
                <w:rFonts w:hint="eastAsia" w:ascii="宋体" w:hAnsi="宋体" w:eastAsia="宋体" w:cs="宋体"/>
                <w:b/>
                <w:bCs/>
                <w:szCs w:val="21"/>
              </w:rPr>
            </w:pPr>
            <w:bookmarkStart w:id="24" w:name="_Hlk140688448"/>
            <w:r>
              <w:rPr>
                <w:rFonts w:hint="eastAsia" w:ascii="宋体" w:hAnsi="宋体" w:eastAsia="宋体" w:cs="宋体"/>
                <w:b/>
                <w:bCs/>
                <w:szCs w:val="21"/>
              </w:rPr>
              <w:t>（一）评审内容：</w:t>
            </w:r>
          </w:p>
          <w:p w14:paraId="19A56CE5">
            <w:pPr>
              <w:spacing w:line="276" w:lineRule="auto"/>
              <w:rPr>
                <w:rFonts w:hint="eastAsia" w:ascii="宋体" w:hAnsi="宋体" w:eastAsia="宋体" w:cs="宋体"/>
                <w:szCs w:val="21"/>
              </w:rPr>
            </w:pPr>
            <w:r>
              <w:rPr>
                <w:rFonts w:hint="eastAsia" w:ascii="宋体" w:hAnsi="宋体" w:eastAsia="宋体" w:cs="宋体"/>
                <w:szCs w:val="21"/>
              </w:rPr>
              <w:t>拟安排的项目团队成员情况须均是投标单位员工【投标单位提供为其缴纳的</w:t>
            </w:r>
            <w:r>
              <w:rPr>
                <w:rFonts w:hint="eastAsia" w:ascii="宋体" w:hAnsi="宋体" w:eastAsia="宋体" w:cs="仿宋"/>
                <w:szCs w:val="21"/>
              </w:rPr>
              <w:t>近一个月的</w:t>
            </w:r>
            <w:r>
              <w:rPr>
                <w:rFonts w:hint="eastAsia" w:ascii="宋体" w:hAnsi="宋体" w:eastAsia="宋体" w:cs="宋体"/>
                <w:szCs w:val="21"/>
              </w:rPr>
              <w:t>社保证明，如开标日前近一个月的社保证明因社保部门原因暂时无法提供，可往前顺延一个月；若供应商成立不足一个月的，需提供成立情况说明函（格式自拟）</w:t>
            </w:r>
            <w:r>
              <w:rPr>
                <w:rFonts w:hint="eastAsia" w:ascii="宋体" w:hAnsi="宋体" w:eastAsia="宋体" w:cs="仿宋"/>
                <w:szCs w:val="21"/>
              </w:rPr>
              <w:t>；如为退休人员，需提供退休证明及返聘合同；</w:t>
            </w:r>
            <w:r>
              <w:rPr>
                <w:rFonts w:hint="eastAsia" w:ascii="宋体" w:hAnsi="宋体" w:eastAsia="宋体" w:cs="宋体"/>
                <w:szCs w:val="21"/>
              </w:rPr>
              <w:t>未提供本项不得分】在此基础上进行以下评审：</w:t>
            </w:r>
          </w:p>
          <w:p w14:paraId="1BED91AE">
            <w:pPr>
              <w:pStyle w:val="11"/>
              <w:spacing w:line="276" w:lineRule="auto"/>
              <w:rPr>
                <w:rFonts w:hint="eastAsia" w:hAnsi="宋体" w:cs="宋体"/>
                <w:b/>
                <w:bCs/>
                <w:kern w:val="0"/>
                <w:szCs w:val="21"/>
              </w:rPr>
            </w:pPr>
            <w:r>
              <w:rPr>
                <w:rFonts w:hint="eastAsia" w:hAnsi="宋体" w:cs="宋体"/>
                <w:b/>
                <w:bCs/>
                <w:szCs w:val="21"/>
              </w:rPr>
              <w:t>项</w:t>
            </w:r>
            <w:r>
              <w:rPr>
                <w:rFonts w:hint="eastAsia" w:hAnsi="宋体" w:cs="宋体"/>
                <w:b/>
                <w:bCs/>
                <w:kern w:val="0"/>
                <w:szCs w:val="21"/>
              </w:rPr>
              <w:t>目经理1名（6分）：</w:t>
            </w:r>
          </w:p>
          <w:p w14:paraId="1A165C23">
            <w:pPr>
              <w:spacing w:line="276" w:lineRule="auto"/>
              <w:rPr>
                <w:rFonts w:hint="eastAsia" w:ascii="宋体" w:hAnsi="宋体" w:eastAsia="宋体" w:cs="宋体"/>
                <w:szCs w:val="21"/>
              </w:rPr>
            </w:pPr>
            <w:r>
              <w:rPr>
                <w:rFonts w:hint="eastAsia" w:ascii="宋体" w:hAnsi="宋体" w:eastAsia="宋体" w:cs="宋体"/>
                <w:szCs w:val="21"/>
              </w:rPr>
              <w:t>1、具有人力资源和社会保障部门颁发的计算机技术与软件专业技术资格高级证书（专业类别：信息系统项目管理师）的，得4分，不满足不得分。</w:t>
            </w:r>
          </w:p>
          <w:p w14:paraId="657BE33E">
            <w:pPr>
              <w:pStyle w:val="11"/>
              <w:spacing w:line="276" w:lineRule="auto"/>
              <w:rPr>
                <w:rFonts w:hint="eastAsia" w:hAnsi="宋体" w:cs="宋体"/>
                <w:b/>
                <w:bCs/>
                <w:kern w:val="0"/>
                <w:szCs w:val="21"/>
              </w:rPr>
            </w:pPr>
            <w:r>
              <w:rPr>
                <w:rFonts w:hint="eastAsia" w:hAnsi="宋体" w:cs="宋体"/>
                <w:b/>
                <w:bCs/>
                <w:kern w:val="0"/>
                <w:szCs w:val="21"/>
              </w:rPr>
              <w:t>运维工程师1名（6分）：</w:t>
            </w:r>
          </w:p>
          <w:p w14:paraId="355D19A5">
            <w:pPr>
              <w:spacing w:line="276" w:lineRule="auto"/>
              <w:rPr>
                <w:rFonts w:hint="eastAsia" w:ascii="宋体" w:hAnsi="宋体" w:eastAsia="宋体" w:cs="宋体"/>
                <w:szCs w:val="21"/>
              </w:rPr>
            </w:pPr>
            <w:r>
              <w:rPr>
                <w:rFonts w:hint="eastAsia" w:ascii="宋体" w:hAnsi="宋体" w:eastAsia="宋体" w:cs="宋体"/>
                <w:szCs w:val="21"/>
              </w:rPr>
              <w:t>运维工程师应满足以下要求：</w:t>
            </w:r>
          </w:p>
          <w:p w14:paraId="767967CA">
            <w:pPr>
              <w:spacing w:line="276" w:lineRule="auto"/>
              <w:rPr>
                <w:rFonts w:hint="eastAsia" w:ascii="宋体" w:hAnsi="宋体" w:eastAsia="宋体" w:cs="宋体"/>
                <w:szCs w:val="21"/>
              </w:rPr>
            </w:pPr>
            <w:r>
              <w:rPr>
                <w:rFonts w:hint="eastAsia" w:ascii="宋体" w:hAnsi="宋体" w:eastAsia="宋体" w:cs="宋体"/>
                <w:szCs w:val="21"/>
              </w:rPr>
              <w:t>1．具有以下任一证书：</w:t>
            </w:r>
          </w:p>
          <w:p w14:paraId="64EC067A">
            <w:pPr>
              <w:spacing w:line="276" w:lineRule="auto"/>
              <w:rPr>
                <w:rFonts w:hint="eastAsia" w:ascii="宋体" w:hAnsi="宋体" w:eastAsia="宋体" w:cs="宋体"/>
                <w:szCs w:val="21"/>
              </w:rPr>
            </w:pPr>
            <w:r>
              <w:rPr>
                <w:rFonts w:hint="eastAsia" w:ascii="宋体" w:hAnsi="宋体" w:eastAsia="宋体" w:cs="宋体"/>
                <w:szCs w:val="21"/>
              </w:rPr>
              <w:t>（1）计算机技术与软件专业技术资格证书；</w:t>
            </w:r>
          </w:p>
          <w:p w14:paraId="43B76D57">
            <w:pPr>
              <w:spacing w:line="276" w:lineRule="auto"/>
              <w:rPr>
                <w:rFonts w:hint="eastAsia" w:ascii="宋体" w:hAnsi="宋体" w:eastAsia="宋体" w:cs="Segoe UI"/>
                <w:color w:val="0F1115"/>
                <w:shd w:val="clear" w:color="auto" w:fill="FFFFFF"/>
              </w:rPr>
            </w:pPr>
            <w:r>
              <w:rPr>
                <w:rFonts w:hint="eastAsia" w:ascii="宋体" w:hAnsi="宋体" w:eastAsia="宋体" w:cs="宋体"/>
                <w:szCs w:val="21"/>
              </w:rPr>
              <w:t>（2）HCIP-R&amp;S（华为认证ICT高级工程师）或更高级别，或其他</w:t>
            </w:r>
            <w:r>
              <w:rPr>
                <w:rFonts w:ascii="宋体" w:hAnsi="宋体" w:eastAsia="宋体" w:cs="Segoe UI"/>
                <w:color w:val="0F1115"/>
                <w:shd w:val="clear" w:color="auto" w:fill="FFFFFF"/>
              </w:rPr>
              <w:t>主流网络设备厂商颁发的同等水平网络技术认证证书</w:t>
            </w:r>
            <w:r>
              <w:rPr>
                <w:rFonts w:hint="eastAsia" w:ascii="宋体" w:hAnsi="宋体" w:eastAsia="宋体" w:cs="Segoe UI"/>
                <w:color w:val="0F1115"/>
                <w:shd w:val="clear" w:color="auto" w:fill="FFFFFF"/>
              </w:rPr>
              <w:t>；</w:t>
            </w:r>
          </w:p>
          <w:p w14:paraId="1B5D0149">
            <w:pPr>
              <w:spacing w:line="276" w:lineRule="auto"/>
              <w:rPr>
                <w:rFonts w:hint="eastAsia" w:ascii="宋体" w:hAnsi="宋体" w:eastAsia="宋体" w:cs="Segoe UI"/>
                <w:color w:val="0F1115"/>
                <w:shd w:val="clear" w:color="auto" w:fill="FFFFFF"/>
              </w:rPr>
            </w:pPr>
            <w:r>
              <w:rPr>
                <w:rFonts w:hint="eastAsia" w:ascii="宋体" w:hAnsi="宋体" w:eastAsia="宋体" w:cs="宋体"/>
                <w:szCs w:val="21"/>
              </w:rPr>
              <w:t>（3）H3CNE（华三认证网络工程师）或更高级别，或其他</w:t>
            </w:r>
            <w:r>
              <w:rPr>
                <w:rFonts w:ascii="宋体" w:hAnsi="宋体" w:eastAsia="宋体" w:cs="Segoe UI"/>
                <w:color w:val="0F1115"/>
                <w:shd w:val="clear" w:color="auto" w:fill="FFFFFF"/>
              </w:rPr>
              <w:t>主流网络设备厂商颁发的同等水平网络技术认证证书。</w:t>
            </w:r>
          </w:p>
          <w:p w14:paraId="6F967691">
            <w:pPr>
              <w:spacing w:line="276" w:lineRule="auto"/>
              <w:rPr>
                <w:rFonts w:hint="eastAsia" w:ascii="宋体" w:hAnsi="宋体" w:eastAsia="宋体" w:cs="宋体"/>
                <w:b/>
                <w:bCs/>
                <w:szCs w:val="21"/>
              </w:rPr>
            </w:pPr>
            <w:r>
              <w:rPr>
                <w:rFonts w:hint="eastAsia" w:ascii="宋体" w:hAnsi="宋体" w:eastAsia="宋体" w:cs="宋体"/>
                <w:szCs w:val="21"/>
              </w:rPr>
              <w:t>得4分，最高的4分。</w:t>
            </w:r>
          </w:p>
          <w:p w14:paraId="5DE8E161">
            <w:pPr>
              <w:spacing w:line="276" w:lineRule="auto"/>
              <w:textAlignment w:val="center"/>
              <w:rPr>
                <w:rFonts w:hint="eastAsia" w:ascii="宋体" w:hAnsi="宋体" w:eastAsia="宋体" w:cs="宋体"/>
                <w:b/>
                <w:bCs/>
                <w:szCs w:val="21"/>
              </w:rPr>
            </w:pPr>
            <w:r>
              <w:rPr>
                <w:rFonts w:hint="eastAsia" w:ascii="宋体" w:hAnsi="宋体" w:eastAsia="宋体" w:cs="宋体"/>
                <w:b/>
                <w:bCs/>
                <w:szCs w:val="21"/>
              </w:rPr>
              <w:t>（二）评分依据：</w:t>
            </w:r>
          </w:p>
          <w:p w14:paraId="300C9EB0">
            <w:pPr>
              <w:spacing w:line="276" w:lineRule="auto"/>
              <w:textAlignment w:val="center"/>
              <w:rPr>
                <w:rFonts w:hint="eastAsia" w:ascii="宋体" w:hAnsi="宋体" w:eastAsia="宋体" w:cs="宋体"/>
                <w:szCs w:val="21"/>
              </w:rPr>
            </w:pPr>
            <w:r>
              <w:rPr>
                <w:rFonts w:hint="eastAsia" w:ascii="宋体" w:hAnsi="宋体" w:eastAsia="宋体" w:cs="宋体"/>
                <w:szCs w:val="21"/>
              </w:rPr>
              <w:t>1、提供相关证书等证明材料作为得分依据。</w:t>
            </w:r>
          </w:p>
          <w:p w14:paraId="6149AF52">
            <w:pPr>
              <w:spacing w:line="276" w:lineRule="auto"/>
              <w:rPr>
                <w:rFonts w:hint="eastAsia" w:ascii="宋体" w:hAnsi="宋体" w:eastAsia="宋体" w:cs="宋体"/>
                <w:szCs w:val="21"/>
              </w:rPr>
            </w:pPr>
            <w:r>
              <w:rPr>
                <w:rFonts w:hint="eastAsia" w:ascii="宋体" w:hAnsi="宋体" w:eastAsia="宋体" w:cs="宋体"/>
                <w:szCs w:val="21"/>
              </w:rPr>
              <w:t>2、以上资料均要求提供复印件（或官方网站截图），原件备查。评分中出现无证明资料或专家无法凭所提供资料判断是否得分的情况，一律作不得分处理。</w:t>
            </w:r>
            <w:bookmarkEnd w:id="24"/>
          </w:p>
        </w:tc>
      </w:tr>
      <w:tr w14:paraId="68A27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36C94124">
            <w:pPr>
              <w:spacing w:line="276" w:lineRule="auto"/>
              <w:rPr>
                <w:rFonts w:hint="eastAsia" w:ascii="宋体" w:hAnsi="宋体" w:eastAsia="宋体" w:cs="宋体"/>
                <w:b/>
                <w:bCs/>
                <w:szCs w:val="21"/>
              </w:rPr>
            </w:pPr>
          </w:p>
        </w:tc>
        <w:tc>
          <w:tcPr>
            <w:tcW w:w="787" w:type="dxa"/>
            <w:tcBorders>
              <w:tl2br w:val="nil"/>
              <w:tr2bl w:val="nil"/>
            </w:tcBorders>
            <w:vAlign w:val="center"/>
          </w:tcPr>
          <w:p w14:paraId="29BB90C3">
            <w:pPr>
              <w:wordWrap w:val="0"/>
              <w:spacing w:line="276" w:lineRule="auto"/>
              <w:jc w:val="center"/>
              <w:rPr>
                <w:rFonts w:hint="eastAsia" w:ascii="宋体" w:hAnsi="宋体" w:eastAsia="宋体" w:cs="宋体"/>
                <w:szCs w:val="21"/>
              </w:rPr>
            </w:pPr>
            <w:r>
              <w:rPr>
                <w:rFonts w:hint="eastAsia" w:ascii="宋体" w:hAnsi="宋体" w:eastAsia="宋体" w:cs="宋体"/>
                <w:szCs w:val="21"/>
              </w:rPr>
              <w:t>3</w:t>
            </w:r>
          </w:p>
        </w:tc>
        <w:tc>
          <w:tcPr>
            <w:tcW w:w="1254" w:type="dxa"/>
            <w:gridSpan w:val="2"/>
            <w:tcBorders>
              <w:tl2br w:val="nil"/>
              <w:tr2bl w:val="nil"/>
            </w:tcBorders>
            <w:vAlign w:val="center"/>
          </w:tcPr>
          <w:p w14:paraId="55295982">
            <w:pPr>
              <w:spacing w:line="276" w:lineRule="auto"/>
              <w:jc w:val="center"/>
              <w:textAlignment w:val="center"/>
              <w:rPr>
                <w:rFonts w:hint="eastAsia" w:ascii="宋体" w:hAnsi="宋体" w:eastAsia="宋体" w:cs="宋体"/>
                <w:szCs w:val="21"/>
              </w:rPr>
            </w:pPr>
            <w:r>
              <w:rPr>
                <w:rFonts w:hint="eastAsia" w:ascii="宋体" w:hAnsi="宋体" w:eastAsia="宋体" w:cs="宋体"/>
                <w:szCs w:val="21"/>
              </w:rPr>
              <w:t>同类项目业绩</w:t>
            </w:r>
          </w:p>
        </w:tc>
        <w:tc>
          <w:tcPr>
            <w:tcW w:w="1005" w:type="dxa"/>
            <w:tcBorders>
              <w:tl2br w:val="nil"/>
              <w:tr2bl w:val="nil"/>
            </w:tcBorders>
            <w:vAlign w:val="center"/>
          </w:tcPr>
          <w:p w14:paraId="1A82FB96">
            <w:pPr>
              <w:spacing w:line="276" w:lineRule="auto"/>
              <w:jc w:val="center"/>
              <w:rPr>
                <w:rFonts w:hint="eastAsia" w:ascii="宋体" w:hAnsi="宋体" w:eastAsia="宋体" w:cs="宋体"/>
                <w:szCs w:val="21"/>
              </w:rPr>
            </w:pPr>
            <w:r>
              <w:rPr>
                <w:rFonts w:hint="eastAsia" w:ascii="宋体" w:hAnsi="宋体" w:eastAsia="宋体" w:cs="宋体"/>
                <w:szCs w:val="21"/>
              </w:rPr>
              <w:t>12</w:t>
            </w:r>
          </w:p>
        </w:tc>
        <w:tc>
          <w:tcPr>
            <w:tcW w:w="6146" w:type="dxa"/>
            <w:tcBorders>
              <w:tl2br w:val="nil"/>
              <w:tr2bl w:val="nil"/>
            </w:tcBorders>
            <w:vAlign w:val="center"/>
          </w:tcPr>
          <w:p w14:paraId="03E3B5B4">
            <w:pPr>
              <w:spacing w:line="276" w:lineRule="auto"/>
              <w:rPr>
                <w:rFonts w:hint="eastAsia" w:ascii="宋体" w:hAnsi="宋体" w:eastAsia="宋体" w:cs="宋体"/>
                <w:b/>
                <w:bCs/>
                <w:szCs w:val="21"/>
              </w:rPr>
            </w:pPr>
            <w:bookmarkStart w:id="25" w:name="_Hlk140688558"/>
            <w:r>
              <w:rPr>
                <w:rFonts w:hint="eastAsia" w:ascii="宋体" w:hAnsi="宋体" w:eastAsia="宋体" w:cs="宋体"/>
                <w:b/>
                <w:bCs/>
                <w:szCs w:val="21"/>
              </w:rPr>
              <w:t>（一）评审内容：</w:t>
            </w:r>
          </w:p>
          <w:p w14:paraId="39356693">
            <w:pPr>
              <w:spacing w:line="276" w:lineRule="auto"/>
              <w:textAlignment w:val="center"/>
              <w:rPr>
                <w:rFonts w:hint="eastAsia" w:ascii="宋体" w:hAnsi="宋体" w:eastAsia="宋体" w:cs="宋体"/>
                <w:szCs w:val="21"/>
              </w:rPr>
            </w:pPr>
            <w:r>
              <w:rPr>
                <w:rFonts w:hint="eastAsia" w:ascii="宋体" w:hAnsi="宋体" w:eastAsia="宋体" w:cs="宋体"/>
                <w:szCs w:val="21"/>
              </w:rPr>
              <w:t>2022年1月1日至本项目</w:t>
            </w:r>
            <w:r>
              <w:rPr>
                <w:rFonts w:hint="eastAsia" w:ascii="宋体" w:hAnsi="宋体" w:eastAsia="宋体" w:cs="仿宋"/>
                <w:szCs w:val="21"/>
              </w:rPr>
              <w:t>投标截止日</w:t>
            </w:r>
            <w:r>
              <w:rPr>
                <w:rFonts w:hint="eastAsia" w:ascii="宋体" w:hAnsi="宋体" w:eastAsia="宋体" w:cs="宋体"/>
                <w:szCs w:val="21"/>
              </w:rPr>
              <w:t>，投标人具有本项目同类维护服务项目案例（信息化设备运维、IT基础设施运维、信息安全运维等任一个或多个），每提供1个项目案例得4分，累计最高得12分。案例时间以合同签订时间为准。</w:t>
            </w:r>
          </w:p>
          <w:p w14:paraId="1940497F">
            <w:pPr>
              <w:spacing w:line="276" w:lineRule="auto"/>
              <w:textAlignment w:val="center"/>
              <w:rPr>
                <w:rFonts w:hint="eastAsia" w:ascii="宋体" w:hAnsi="宋体" w:eastAsia="宋体" w:cs="宋体"/>
                <w:b/>
                <w:bCs/>
                <w:szCs w:val="21"/>
              </w:rPr>
            </w:pPr>
            <w:r>
              <w:rPr>
                <w:rFonts w:hint="eastAsia" w:ascii="宋体" w:hAnsi="宋体" w:eastAsia="宋体" w:cs="宋体"/>
                <w:b/>
                <w:bCs/>
                <w:szCs w:val="21"/>
              </w:rPr>
              <w:t>（二）评分依据：</w:t>
            </w:r>
          </w:p>
          <w:p w14:paraId="14DC7451">
            <w:pPr>
              <w:spacing w:line="276" w:lineRule="auto"/>
              <w:textAlignment w:val="center"/>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仿宋"/>
                <w:szCs w:val="21"/>
              </w:rPr>
              <w:t>提供合同关键页（应包含但不限于合同签约主体名称、涉及业绩评分的内容、签订合同时间、签约主体公章等关键信息）复印件加盖公章（</w:t>
            </w:r>
            <w:r>
              <w:rPr>
                <w:rFonts w:hint="eastAsia" w:ascii="宋体" w:hAnsi="宋体" w:eastAsia="宋体" w:cs="宋体"/>
                <w:szCs w:val="21"/>
              </w:rPr>
              <w:t>通过合同关键信息无法判断是否得分的，还需同时提供能证明得分的其他证明资料，如项目报告或合同采购方出具的证明文件等）作为得分依据。</w:t>
            </w:r>
          </w:p>
          <w:p w14:paraId="1F2C088A">
            <w:pPr>
              <w:spacing w:line="276" w:lineRule="auto"/>
              <w:textAlignment w:val="center"/>
              <w:rPr>
                <w:rFonts w:hint="eastAsia" w:ascii="宋体" w:hAnsi="宋体" w:eastAsia="宋体" w:cs="宋体"/>
                <w:szCs w:val="21"/>
              </w:rPr>
            </w:pPr>
            <w:r>
              <w:rPr>
                <w:rFonts w:hint="eastAsia" w:ascii="宋体" w:hAnsi="宋体" w:eastAsia="宋体" w:cs="宋体"/>
                <w:szCs w:val="21"/>
              </w:rPr>
              <w:t>2、以上资料均要求提供清晰复印件，原件备查。评分中出现无证明资料或专家无法凭所提供资料判断是否得分的情况，一律作不得分处理。</w:t>
            </w:r>
            <w:bookmarkEnd w:id="25"/>
          </w:p>
        </w:tc>
      </w:tr>
      <w:tr w14:paraId="5F1BF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7E3AC5C5">
            <w:pPr>
              <w:spacing w:line="276" w:lineRule="auto"/>
              <w:rPr>
                <w:rFonts w:hint="eastAsia" w:ascii="宋体" w:hAnsi="宋体" w:eastAsia="宋体" w:cs="宋体"/>
                <w:b/>
                <w:bCs/>
                <w:szCs w:val="21"/>
              </w:rPr>
            </w:pPr>
          </w:p>
        </w:tc>
        <w:tc>
          <w:tcPr>
            <w:tcW w:w="787" w:type="dxa"/>
            <w:tcBorders>
              <w:tl2br w:val="nil"/>
              <w:tr2bl w:val="nil"/>
            </w:tcBorders>
            <w:vAlign w:val="center"/>
          </w:tcPr>
          <w:p w14:paraId="6E937684">
            <w:pPr>
              <w:wordWrap w:val="0"/>
              <w:spacing w:line="276" w:lineRule="auto"/>
              <w:jc w:val="center"/>
              <w:rPr>
                <w:rFonts w:hint="eastAsia" w:ascii="宋体" w:hAnsi="宋体" w:eastAsia="宋体" w:cs="宋体"/>
                <w:szCs w:val="21"/>
              </w:rPr>
            </w:pPr>
            <w:r>
              <w:rPr>
                <w:rFonts w:hint="eastAsia" w:ascii="宋体" w:hAnsi="宋体" w:eastAsia="宋体" w:cs="宋体"/>
                <w:szCs w:val="21"/>
              </w:rPr>
              <w:t>4</w:t>
            </w:r>
          </w:p>
        </w:tc>
        <w:tc>
          <w:tcPr>
            <w:tcW w:w="1254" w:type="dxa"/>
            <w:gridSpan w:val="2"/>
            <w:tcBorders>
              <w:tl2br w:val="nil"/>
              <w:tr2bl w:val="nil"/>
            </w:tcBorders>
            <w:vAlign w:val="center"/>
          </w:tcPr>
          <w:p w14:paraId="6A3BA6F0">
            <w:pPr>
              <w:spacing w:line="276" w:lineRule="auto"/>
              <w:jc w:val="center"/>
              <w:textAlignment w:val="center"/>
              <w:rPr>
                <w:rFonts w:hint="eastAsia" w:ascii="宋体" w:hAnsi="宋体" w:eastAsia="宋体" w:cs="宋体"/>
                <w:szCs w:val="21"/>
              </w:rPr>
            </w:pPr>
            <w:r>
              <w:rPr>
                <w:rFonts w:hint="eastAsia" w:ascii="宋体" w:hAnsi="宋体" w:eastAsia="宋体" w:cs="宋体"/>
                <w:szCs w:val="21"/>
              </w:rPr>
              <w:t>知识产权</w:t>
            </w:r>
          </w:p>
        </w:tc>
        <w:tc>
          <w:tcPr>
            <w:tcW w:w="1005" w:type="dxa"/>
            <w:tcBorders>
              <w:tl2br w:val="nil"/>
              <w:tr2bl w:val="nil"/>
            </w:tcBorders>
            <w:vAlign w:val="center"/>
          </w:tcPr>
          <w:p w14:paraId="22D2F327">
            <w:pPr>
              <w:spacing w:line="276" w:lineRule="auto"/>
              <w:jc w:val="center"/>
              <w:rPr>
                <w:rFonts w:hint="eastAsia" w:ascii="宋体" w:hAnsi="宋体" w:eastAsia="宋体" w:cs="宋体"/>
                <w:szCs w:val="21"/>
              </w:rPr>
            </w:pPr>
            <w:r>
              <w:rPr>
                <w:rFonts w:hint="eastAsia" w:ascii="宋体" w:hAnsi="宋体" w:eastAsia="宋体" w:cs="宋体"/>
                <w:szCs w:val="21"/>
              </w:rPr>
              <w:t>9</w:t>
            </w:r>
          </w:p>
        </w:tc>
        <w:tc>
          <w:tcPr>
            <w:tcW w:w="6146" w:type="dxa"/>
            <w:tcBorders>
              <w:tl2br w:val="nil"/>
              <w:tr2bl w:val="nil"/>
            </w:tcBorders>
            <w:vAlign w:val="center"/>
          </w:tcPr>
          <w:p w14:paraId="44BCF680">
            <w:pPr>
              <w:spacing w:line="276" w:lineRule="auto"/>
              <w:rPr>
                <w:rFonts w:hint="eastAsia" w:ascii="宋体" w:hAnsi="宋体" w:eastAsia="宋体" w:cs="宋体"/>
                <w:b/>
                <w:bCs/>
                <w:szCs w:val="21"/>
              </w:rPr>
            </w:pPr>
            <w:bookmarkStart w:id="26" w:name="_Hlk140688610"/>
            <w:r>
              <w:rPr>
                <w:rFonts w:hint="eastAsia" w:ascii="宋体" w:hAnsi="宋体" w:eastAsia="宋体" w:cs="宋体"/>
                <w:b/>
                <w:bCs/>
                <w:szCs w:val="21"/>
              </w:rPr>
              <w:t>（一）评审内容：</w:t>
            </w:r>
          </w:p>
          <w:p w14:paraId="3392A8BA">
            <w:pPr>
              <w:spacing w:line="276" w:lineRule="auto"/>
              <w:rPr>
                <w:rFonts w:hint="eastAsia" w:ascii="宋体" w:hAnsi="宋体" w:eastAsia="宋体" w:cs="宋体"/>
                <w:szCs w:val="21"/>
              </w:rPr>
            </w:pPr>
            <w:r>
              <w:rPr>
                <w:rFonts w:hint="eastAsia" w:ascii="宋体" w:hAnsi="宋体" w:eastAsia="宋体" w:cs="宋体"/>
                <w:szCs w:val="21"/>
              </w:rPr>
              <w:t>考察投标人获得的知识产权情况：</w:t>
            </w:r>
          </w:p>
          <w:p w14:paraId="1ED29DED">
            <w:pPr>
              <w:numPr>
                <w:ilvl w:val="255"/>
                <w:numId w:val="0"/>
              </w:numPr>
              <w:spacing w:line="276" w:lineRule="auto"/>
              <w:rPr>
                <w:rFonts w:hint="eastAsia" w:ascii="宋体" w:hAnsi="宋体" w:eastAsia="宋体" w:cs="宋体"/>
                <w:b/>
                <w:bCs/>
                <w:color w:val="FF0000"/>
                <w:szCs w:val="21"/>
              </w:rPr>
            </w:pPr>
            <w:r>
              <w:rPr>
                <w:rFonts w:hint="eastAsia" w:ascii="宋体" w:hAnsi="宋体" w:eastAsia="宋体" w:cs="宋体"/>
                <w:szCs w:val="21"/>
              </w:rPr>
              <w:t>投标人具有“网络与信息安全”或“软硬件信息安全技术”或“计算机软硬件保护”等与本项目运维硬件相关的软件著作权证书或发明专利证书的，每获得一项得3分，最高得9分。</w:t>
            </w:r>
          </w:p>
          <w:p w14:paraId="74AEA8AD">
            <w:pPr>
              <w:spacing w:line="276" w:lineRule="auto"/>
              <w:rPr>
                <w:rFonts w:hint="eastAsia" w:ascii="宋体" w:hAnsi="宋体" w:eastAsia="宋体" w:cs="宋体"/>
                <w:b/>
                <w:bCs/>
                <w:szCs w:val="21"/>
              </w:rPr>
            </w:pPr>
            <w:r>
              <w:rPr>
                <w:rFonts w:hint="eastAsia" w:ascii="宋体" w:hAnsi="宋体" w:eastAsia="宋体" w:cs="宋体"/>
                <w:b/>
                <w:bCs/>
                <w:szCs w:val="21"/>
              </w:rPr>
              <w:t>（二）评分依据：</w:t>
            </w:r>
          </w:p>
          <w:p w14:paraId="0629A40F">
            <w:pPr>
              <w:numPr>
                <w:ilvl w:val="255"/>
                <w:numId w:val="0"/>
              </w:numPr>
              <w:spacing w:line="276" w:lineRule="auto"/>
              <w:rPr>
                <w:rFonts w:hint="eastAsia" w:ascii="宋体" w:hAnsi="宋体" w:eastAsia="宋体" w:cs="宋体"/>
                <w:szCs w:val="21"/>
              </w:rPr>
            </w:pPr>
            <w:r>
              <w:rPr>
                <w:rFonts w:hint="eastAsia" w:ascii="宋体" w:hAnsi="宋体" w:eastAsia="宋体" w:cs="宋体"/>
                <w:szCs w:val="21"/>
              </w:rPr>
              <w:t>1、投标人自有的，提供有效的计算机软件著作权登记证书或发明专利证书作为得分依据。</w:t>
            </w:r>
          </w:p>
          <w:p w14:paraId="25B50035">
            <w:pPr>
              <w:numPr>
                <w:ilvl w:val="255"/>
                <w:numId w:val="0"/>
              </w:numPr>
              <w:spacing w:line="276" w:lineRule="auto"/>
              <w:rPr>
                <w:rFonts w:hint="eastAsia" w:ascii="宋体" w:hAnsi="宋体" w:eastAsia="宋体" w:cs="宋体"/>
                <w:szCs w:val="21"/>
              </w:rPr>
            </w:pPr>
            <w:r>
              <w:rPr>
                <w:rFonts w:hint="eastAsia" w:ascii="宋体" w:hAnsi="宋体" w:eastAsia="宋体" w:cs="宋体"/>
                <w:szCs w:val="21"/>
              </w:rPr>
              <w:t>2、投标人如通过租赁或授权等方式取得的，提供与第三方签订的租赁协议或授权证明以及第三方的有效计算机软件著作权登记证书或发明专利证书作为得分依据。</w:t>
            </w:r>
          </w:p>
          <w:p w14:paraId="6948A2A8">
            <w:pPr>
              <w:spacing w:line="276" w:lineRule="auto"/>
              <w:rPr>
                <w:rFonts w:hint="eastAsia" w:ascii="宋体" w:hAnsi="宋体" w:eastAsia="宋体" w:cs="宋体"/>
                <w:szCs w:val="21"/>
              </w:rPr>
            </w:pPr>
            <w:r>
              <w:rPr>
                <w:rFonts w:hint="eastAsia" w:ascii="宋体" w:hAnsi="宋体" w:eastAsia="宋体" w:cs="宋体"/>
                <w:bCs/>
                <w:szCs w:val="21"/>
              </w:rPr>
              <w:t>3、</w:t>
            </w:r>
            <w:r>
              <w:rPr>
                <w:rFonts w:hint="eastAsia" w:ascii="宋体" w:hAnsi="宋体" w:eastAsia="宋体" w:cs="宋体"/>
                <w:szCs w:val="21"/>
              </w:rPr>
              <w:t>以上资料均要求提供清晰复印件，原件备查。评分中出现无证明资料或专家无法凭所提供资料判断是否得分的情况，一律作不得分处理。</w:t>
            </w:r>
            <w:bookmarkEnd w:id="26"/>
          </w:p>
        </w:tc>
      </w:tr>
      <w:tr w14:paraId="57C60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6513E5B5">
            <w:pPr>
              <w:spacing w:line="276" w:lineRule="auto"/>
              <w:rPr>
                <w:rFonts w:hint="eastAsia" w:ascii="宋体" w:hAnsi="宋体" w:eastAsia="宋体" w:cs="宋体"/>
                <w:b/>
                <w:bCs/>
                <w:szCs w:val="21"/>
              </w:rPr>
            </w:pPr>
          </w:p>
        </w:tc>
        <w:tc>
          <w:tcPr>
            <w:tcW w:w="3046" w:type="dxa"/>
            <w:gridSpan w:val="4"/>
            <w:tcBorders>
              <w:tl2br w:val="nil"/>
              <w:tr2bl w:val="nil"/>
            </w:tcBorders>
            <w:vAlign w:val="center"/>
          </w:tcPr>
          <w:p w14:paraId="6E19860A">
            <w:pPr>
              <w:spacing w:line="276" w:lineRule="auto"/>
              <w:jc w:val="center"/>
              <w:rPr>
                <w:rFonts w:hint="eastAsia" w:ascii="宋体" w:hAnsi="宋体" w:eastAsia="宋体" w:cs="宋体"/>
                <w:b/>
                <w:bCs/>
                <w:szCs w:val="21"/>
              </w:rPr>
            </w:pPr>
            <w:r>
              <w:rPr>
                <w:rFonts w:hint="eastAsia" w:ascii="宋体" w:hAnsi="宋体" w:eastAsia="宋体" w:cs="宋体"/>
                <w:b/>
                <w:bCs/>
                <w:szCs w:val="21"/>
              </w:rPr>
              <w:t>诚信部分</w:t>
            </w:r>
          </w:p>
        </w:tc>
        <w:tc>
          <w:tcPr>
            <w:tcW w:w="6146" w:type="dxa"/>
            <w:tcBorders>
              <w:tl2br w:val="nil"/>
              <w:tr2bl w:val="nil"/>
            </w:tcBorders>
            <w:vAlign w:val="center"/>
          </w:tcPr>
          <w:p w14:paraId="58C7BD15">
            <w:pPr>
              <w:spacing w:line="276" w:lineRule="auto"/>
              <w:jc w:val="center"/>
              <w:rPr>
                <w:rFonts w:hint="eastAsia" w:ascii="宋体" w:hAnsi="宋体" w:eastAsia="宋体" w:cs="宋体"/>
                <w:b/>
                <w:bCs/>
                <w:szCs w:val="21"/>
              </w:rPr>
            </w:pPr>
            <w:r>
              <w:rPr>
                <w:rFonts w:hint="eastAsia" w:ascii="宋体" w:hAnsi="宋体" w:eastAsia="宋体" w:cs="宋体"/>
                <w:b/>
                <w:bCs/>
                <w:szCs w:val="21"/>
              </w:rPr>
              <w:t>5</w:t>
            </w:r>
          </w:p>
        </w:tc>
      </w:tr>
      <w:tr w14:paraId="72420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0" w:type="dxa"/>
            <w:left w:w="108" w:type="dxa"/>
            <w:bottom w:w="20" w:type="dxa"/>
            <w:right w:w="108" w:type="dxa"/>
          </w:tblCellMar>
        </w:tblPrEx>
        <w:trPr>
          <w:jc w:val="center"/>
        </w:trPr>
        <w:tc>
          <w:tcPr>
            <w:tcW w:w="831" w:type="dxa"/>
            <w:vMerge w:val="continue"/>
            <w:tcBorders>
              <w:tl2br w:val="nil"/>
              <w:tr2bl w:val="nil"/>
            </w:tcBorders>
            <w:vAlign w:val="center"/>
          </w:tcPr>
          <w:p w14:paraId="3B7B2D33">
            <w:pPr>
              <w:spacing w:line="276" w:lineRule="auto"/>
              <w:rPr>
                <w:rFonts w:hint="eastAsia" w:ascii="宋体" w:hAnsi="宋体" w:eastAsia="宋体" w:cs="宋体"/>
                <w:b/>
                <w:bCs/>
                <w:szCs w:val="21"/>
              </w:rPr>
            </w:pPr>
          </w:p>
        </w:tc>
        <w:tc>
          <w:tcPr>
            <w:tcW w:w="801" w:type="dxa"/>
            <w:gridSpan w:val="2"/>
            <w:tcBorders>
              <w:tl2br w:val="nil"/>
              <w:tr2bl w:val="nil"/>
            </w:tcBorders>
            <w:vAlign w:val="center"/>
          </w:tcPr>
          <w:p w14:paraId="739D22B7">
            <w:pPr>
              <w:spacing w:line="276" w:lineRule="auto"/>
              <w:jc w:val="center"/>
              <w:rPr>
                <w:rFonts w:hint="eastAsia" w:ascii="宋体" w:hAnsi="宋体" w:eastAsia="宋体" w:cs="宋体"/>
                <w:b/>
                <w:bCs/>
                <w:kern w:val="44"/>
                <w:szCs w:val="21"/>
              </w:rPr>
            </w:pPr>
            <w:r>
              <w:rPr>
                <w:rFonts w:hint="eastAsia" w:ascii="宋体" w:hAnsi="宋体" w:eastAsia="宋体" w:cs="宋体"/>
                <w:kern w:val="44"/>
                <w:szCs w:val="21"/>
              </w:rPr>
              <w:t>1</w:t>
            </w:r>
          </w:p>
        </w:tc>
        <w:tc>
          <w:tcPr>
            <w:tcW w:w="1240" w:type="dxa"/>
            <w:tcBorders>
              <w:tl2br w:val="nil"/>
              <w:tr2bl w:val="nil"/>
            </w:tcBorders>
            <w:vAlign w:val="center"/>
          </w:tcPr>
          <w:p w14:paraId="3B28C4B2">
            <w:pPr>
              <w:wordWrap w:val="0"/>
              <w:spacing w:line="276" w:lineRule="auto"/>
              <w:jc w:val="center"/>
              <w:rPr>
                <w:rFonts w:hint="eastAsia" w:ascii="宋体" w:hAnsi="宋体" w:eastAsia="宋体" w:cs="宋体"/>
                <w:szCs w:val="21"/>
              </w:rPr>
            </w:pPr>
            <w:r>
              <w:rPr>
                <w:rFonts w:hint="eastAsia" w:ascii="宋体" w:hAnsi="宋体" w:eastAsia="宋体" w:cs="宋体"/>
                <w:szCs w:val="21"/>
              </w:rPr>
              <w:t>诚信情况</w:t>
            </w:r>
          </w:p>
        </w:tc>
        <w:tc>
          <w:tcPr>
            <w:tcW w:w="1005" w:type="dxa"/>
            <w:tcBorders>
              <w:tl2br w:val="nil"/>
              <w:tr2bl w:val="nil"/>
            </w:tcBorders>
            <w:vAlign w:val="center"/>
          </w:tcPr>
          <w:p w14:paraId="30100687">
            <w:pPr>
              <w:wordWrap w:val="0"/>
              <w:spacing w:line="276" w:lineRule="auto"/>
              <w:jc w:val="center"/>
              <w:rPr>
                <w:rFonts w:hint="eastAsia" w:ascii="宋体" w:hAnsi="宋体" w:eastAsia="宋体" w:cs="宋体"/>
                <w:szCs w:val="21"/>
              </w:rPr>
            </w:pPr>
            <w:r>
              <w:rPr>
                <w:rFonts w:hint="eastAsia" w:ascii="宋体" w:hAnsi="宋体" w:eastAsia="宋体" w:cs="宋体"/>
                <w:szCs w:val="21"/>
              </w:rPr>
              <w:t>5</w:t>
            </w:r>
          </w:p>
        </w:tc>
        <w:tc>
          <w:tcPr>
            <w:tcW w:w="6146" w:type="dxa"/>
            <w:tcBorders>
              <w:tl2br w:val="nil"/>
              <w:tr2bl w:val="nil"/>
            </w:tcBorders>
          </w:tcPr>
          <w:p w14:paraId="67B1AD82">
            <w:pPr>
              <w:wordWrap w:val="0"/>
              <w:rPr>
                <w:rFonts w:hint="eastAsia" w:ascii="宋体" w:hAnsi="宋体" w:eastAsia="宋体" w:cs="宋体"/>
                <w:szCs w:val="21"/>
              </w:rPr>
            </w:pPr>
            <w:r>
              <w:rPr>
                <w:rFonts w:hint="eastAsia" w:ascii="宋体" w:hAnsi="宋体" w:eastAsia="宋体" w:cs="宋体"/>
                <w:szCs w:val="21"/>
              </w:rPr>
              <w:t>投标人存在《深圳市财政局政府采购供应商信用信息管理办法》（深财规〔2023〕3号）列明的一般行政处罚信息、一般违法失信记录信息的，本项不得分，不存在上述情形的本项得5分。投标人无需提供任何证明材料，评标过程中由工作人员向评审委员会提供有关供应商诚信查询结果。</w:t>
            </w:r>
          </w:p>
          <w:p w14:paraId="2A9DA10A">
            <w:pPr>
              <w:wordWrap w:val="0"/>
              <w:rPr>
                <w:rFonts w:hint="eastAsia" w:ascii="宋体" w:hAnsi="宋体" w:eastAsia="宋体" w:cs="宋体"/>
                <w:szCs w:val="21"/>
              </w:rPr>
            </w:pPr>
            <w:r>
              <w:rPr>
                <w:rFonts w:hint="eastAsia" w:ascii="宋体" w:hAnsi="宋体" w:eastAsia="宋体" w:cs="宋体"/>
                <w:szCs w:val="21"/>
              </w:rPr>
              <w:t>查询渠道：通过“信用中国”（www.creditchina.gov.cn，下载信用信息报告）、“中国政府采购网”（www.ccgp.gov.cn）、“深圳市政府采购监管网”（http://zfcg.sz.gov.cn）查询供应商信用信息，信用信息以开标当日的查询结果为准。</w:t>
            </w:r>
          </w:p>
        </w:tc>
      </w:tr>
    </w:tbl>
    <w:p w14:paraId="5FF17337">
      <w:pPr>
        <w:spacing w:line="360" w:lineRule="auto"/>
        <w:rPr>
          <w:rFonts w:hint="eastAsia" w:ascii="宋体" w:hAnsi="宋体" w:eastAsia="宋体" w:cs="宋体"/>
          <w:b/>
          <w:bCs/>
          <w:color w:val="000000"/>
          <w:szCs w:val="21"/>
          <w:lang w:bidi="ar"/>
        </w:rPr>
      </w:pPr>
    </w:p>
    <w:p w14:paraId="482F6540">
      <w:pPr>
        <w:spacing w:line="360" w:lineRule="auto"/>
        <w:rPr>
          <w:rFonts w:hint="eastAsia" w:ascii="宋体" w:hAnsi="宋体" w:eastAsia="宋体"/>
          <w:b/>
          <w:bCs/>
          <w:szCs w:val="21"/>
        </w:rPr>
      </w:pPr>
      <w:r>
        <w:rPr>
          <w:rFonts w:hint="eastAsia" w:ascii="宋体" w:hAnsi="宋体" w:eastAsia="宋体" w:cs="宋体"/>
          <w:b/>
          <w:bCs/>
          <w:color w:val="000000"/>
          <w:szCs w:val="21"/>
          <w:lang w:bidi="ar"/>
        </w:rPr>
        <w:t>注：</w:t>
      </w:r>
      <w:r>
        <w:rPr>
          <w:rFonts w:hint="eastAsia" w:ascii="宋体" w:hAnsi="宋体" w:eastAsia="宋体"/>
          <w:b/>
          <w:bCs/>
          <w:szCs w:val="21"/>
        </w:rPr>
        <w:t>如无特殊说明，所有评分项的证明文件均需加盖投标人公章，原件备查；评分中出现无证明资料或专家无法凭所提供资料判断是否得分的情况，一律作不得分处理。</w:t>
      </w:r>
    </w:p>
    <w:p w14:paraId="59830435">
      <w:pPr>
        <w:jc w:val="center"/>
        <w:rPr>
          <w:rFonts w:hint="eastAsia" w:ascii="宋体" w:hAnsi="宋体" w:eastAsia="宋体"/>
          <w:b/>
          <w:bCs/>
          <w:sz w:val="28"/>
          <w:szCs w:val="28"/>
        </w:rPr>
        <w:sectPr>
          <w:pgSz w:w="11906" w:h="16838"/>
          <w:pgMar w:top="1440" w:right="1286" w:bottom="1440" w:left="1440" w:header="851" w:footer="992" w:gutter="0"/>
          <w:cols w:space="720" w:num="1"/>
          <w:docGrid w:type="lines" w:linePitch="312" w:charSpace="0"/>
        </w:sectPr>
      </w:pPr>
    </w:p>
    <w:p w14:paraId="6C7B3900">
      <w:pPr>
        <w:jc w:val="center"/>
        <w:rPr>
          <w:rFonts w:hint="eastAsia" w:ascii="宋体" w:hAnsi="宋体" w:eastAsia="宋体"/>
        </w:rPr>
      </w:pPr>
      <w:bookmarkStart w:id="40" w:name="_GoBack"/>
      <w:r>
        <w:rPr>
          <w:rFonts w:hint="eastAsia" w:ascii="宋体" w:hAnsi="宋体" w:eastAsia="宋体"/>
          <w:b/>
          <w:bCs/>
          <w:sz w:val="28"/>
          <w:szCs w:val="28"/>
        </w:rPr>
        <w:t>第一章  招标公告</w:t>
      </w:r>
      <w:bookmarkEnd w:id="18"/>
      <w:bookmarkEnd w:id="19"/>
      <w:bookmarkEnd w:id="20"/>
    </w:p>
    <w:p w14:paraId="44091673">
      <w:pPr>
        <w:tabs>
          <w:tab w:val="left" w:pos="426"/>
        </w:tabs>
        <w:adjustRightInd w:val="0"/>
        <w:snapToGrid w:val="0"/>
        <w:spacing w:line="560" w:lineRule="exact"/>
        <w:ind w:firstLine="480" w:firstLineChars="200"/>
        <w:rPr>
          <w:rFonts w:hint="eastAsia" w:ascii="宋体" w:hAnsi="宋体" w:eastAsia="宋体" w:cs="宋体"/>
          <w:bCs/>
          <w:shd w:val="clear" w:color="auto" w:fill="FFFFFF"/>
        </w:rPr>
      </w:pPr>
      <w:r>
        <w:rPr>
          <w:rFonts w:hint="eastAsia" w:ascii="宋体" w:hAnsi="宋体" w:eastAsia="宋体" w:cs="宋体"/>
          <w:bCs/>
          <w:kern w:val="2"/>
          <w:shd w:val="clear" w:color="auto" w:fill="FFFFFF"/>
        </w:rPr>
        <w:t>根据《中华人民共和国政府采购法》和《深圳经济特区政府采购条例实施细则》的有关规定，我院拟对以下项目进行院内招标采购，欢迎符合条件具有供应能力的供应商或厂家前来报名参加。</w:t>
      </w:r>
    </w:p>
    <w:p w14:paraId="6F7E6E48">
      <w:pPr>
        <w:pStyle w:val="28"/>
        <w:spacing w:line="560" w:lineRule="exact"/>
        <w:ind w:firstLine="480" w:firstLineChars="0"/>
        <w:rPr>
          <w:rFonts w:hint="eastAsia" w:ascii="宋体" w:hAnsi="宋体" w:cs="宋体"/>
          <w:b/>
          <w:sz w:val="24"/>
          <w:shd w:val="clear" w:color="auto" w:fill="FFFFFF"/>
        </w:rPr>
      </w:pPr>
      <w:r>
        <w:rPr>
          <w:rFonts w:hint="eastAsia" w:ascii="宋体" w:hAnsi="宋体" w:cs="宋体"/>
          <w:b/>
          <w:sz w:val="24"/>
          <w:shd w:val="clear" w:color="auto" w:fill="FFFFFF"/>
        </w:rPr>
        <w:t>一、项目基本情况</w:t>
      </w:r>
    </w:p>
    <w:tbl>
      <w:tblPr>
        <w:tblStyle w:val="20"/>
        <w:tblW w:w="4944"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1850"/>
        <w:gridCol w:w="2369"/>
        <w:gridCol w:w="653"/>
        <w:gridCol w:w="799"/>
        <w:gridCol w:w="1656"/>
        <w:gridCol w:w="1364"/>
      </w:tblGrid>
      <w:tr w14:paraId="5D9A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blHeader/>
          <w:tblCellSpacing w:w="0" w:type="dxa"/>
          <w:jc w:val="center"/>
        </w:trPr>
        <w:tc>
          <w:tcPr>
            <w:tcW w:w="271" w:type="pct"/>
            <w:tcMar>
              <w:top w:w="15" w:type="dxa"/>
              <w:left w:w="15" w:type="dxa"/>
              <w:bottom w:w="15" w:type="dxa"/>
              <w:right w:w="15" w:type="dxa"/>
            </w:tcMar>
            <w:vAlign w:val="center"/>
          </w:tcPr>
          <w:p w14:paraId="5D3C6452">
            <w:pPr>
              <w:adjustRightInd w:val="0"/>
              <w:snapToGrid w:val="0"/>
              <w:spacing w:line="360" w:lineRule="auto"/>
              <w:jc w:val="center"/>
              <w:rPr>
                <w:rFonts w:hint="eastAsia" w:ascii="宋体" w:hAnsi="宋体" w:eastAsia="宋体" w:cs="宋体"/>
              </w:rPr>
            </w:pPr>
            <w:r>
              <w:rPr>
                <w:rFonts w:hint="eastAsia" w:ascii="宋体" w:hAnsi="宋体" w:eastAsia="宋体" w:cs="宋体"/>
              </w:rPr>
              <w:t>序号</w:t>
            </w:r>
          </w:p>
        </w:tc>
        <w:tc>
          <w:tcPr>
            <w:tcW w:w="821" w:type="pct"/>
            <w:tcMar>
              <w:top w:w="15" w:type="dxa"/>
              <w:left w:w="15" w:type="dxa"/>
              <w:bottom w:w="15" w:type="dxa"/>
              <w:right w:w="15" w:type="dxa"/>
            </w:tcMar>
            <w:vAlign w:val="center"/>
          </w:tcPr>
          <w:p w14:paraId="15EEA9F4">
            <w:pPr>
              <w:adjustRightInd w:val="0"/>
              <w:snapToGrid w:val="0"/>
              <w:spacing w:line="360" w:lineRule="auto"/>
              <w:jc w:val="center"/>
              <w:rPr>
                <w:rFonts w:hint="eastAsia" w:ascii="宋体" w:hAnsi="宋体" w:eastAsia="宋体" w:cs="宋体"/>
              </w:rPr>
            </w:pPr>
            <w:r>
              <w:rPr>
                <w:rFonts w:hint="eastAsia" w:ascii="宋体" w:hAnsi="宋体" w:eastAsia="宋体" w:cs="宋体"/>
              </w:rPr>
              <w:t>项目编号</w:t>
            </w:r>
          </w:p>
        </w:tc>
        <w:tc>
          <w:tcPr>
            <w:tcW w:w="1330" w:type="pct"/>
            <w:tcMar>
              <w:top w:w="15" w:type="dxa"/>
              <w:left w:w="15" w:type="dxa"/>
              <w:bottom w:w="15" w:type="dxa"/>
              <w:right w:w="15" w:type="dxa"/>
            </w:tcMar>
            <w:vAlign w:val="center"/>
          </w:tcPr>
          <w:p w14:paraId="4B25CD50">
            <w:pPr>
              <w:adjustRightInd w:val="0"/>
              <w:snapToGrid w:val="0"/>
              <w:spacing w:line="360" w:lineRule="auto"/>
              <w:jc w:val="center"/>
              <w:rPr>
                <w:rFonts w:hint="eastAsia" w:ascii="宋体" w:hAnsi="宋体" w:eastAsia="宋体" w:cs="宋体"/>
              </w:rPr>
            </w:pPr>
            <w:r>
              <w:rPr>
                <w:rFonts w:hint="eastAsia" w:ascii="宋体" w:hAnsi="宋体" w:eastAsia="宋体" w:cs="宋体"/>
              </w:rPr>
              <w:t>项目名称</w:t>
            </w:r>
          </w:p>
        </w:tc>
        <w:tc>
          <w:tcPr>
            <w:tcW w:w="390" w:type="pct"/>
            <w:tcMar>
              <w:top w:w="15" w:type="dxa"/>
              <w:left w:w="15" w:type="dxa"/>
              <w:bottom w:w="15" w:type="dxa"/>
              <w:right w:w="15" w:type="dxa"/>
            </w:tcMar>
            <w:vAlign w:val="center"/>
          </w:tcPr>
          <w:p w14:paraId="3D5F371F">
            <w:pPr>
              <w:adjustRightInd w:val="0"/>
              <w:snapToGrid w:val="0"/>
              <w:spacing w:line="360" w:lineRule="auto"/>
              <w:jc w:val="center"/>
              <w:rPr>
                <w:rFonts w:hint="eastAsia" w:ascii="宋体" w:hAnsi="宋体" w:eastAsia="宋体" w:cs="宋体"/>
              </w:rPr>
            </w:pPr>
            <w:r>
              <w:rPr>
                <w:rFonts w:hint="eastAsia" w:ascii="宋体" w:hAnsi="宋体" w:eastAsia="宋体" w:cs="宋体"/>
              </w:rPr>
              <w:t>数量</w:t>
            </w:r>
          </w:p>
        </w:tc>
        <w:tc>
          <w:tcPr>
            <w:tcW w:w="470" w:type="pct"/>
            <w:tcMar>
              <w:top w:w="15" w:type="dxa"/>
              <w:left w:w="15" w:type="dxa"/>
              <w:bottom w:w="15" w:type="dxa"/>
              <w:right w:w="15" w:type="dxa"/>
            </w:tcMar>
            <w:vAlign w:val="center"/>
          </w:tcPr>
          <w:p w14:paraId="3510BF25">
            <w:pPr>
              <w:adjustRightInd w:val="0"/>
              <w:snapToGrid w:val="0"/>
              <w:spacing w:line="360" w:lineRule="auto"/>
              <w:jc w:val="center"/>
              <w:rPr>
                <w:rFonts w:hint="eastAsia" w:ascii="宋体" w:hAnsi="宋体" w:eastAsia="宋体" w:cs="宋体"/>
              </w:rPr>
            </w:pPr>
            <w:r>
              <w:rPr>
                <w:rFonts w:hint="eastAsia" w:ascii="宋体" w:hAnsi="宋体" w:eastAsia="宋体" w:cs="宋体"/>
                <w:lang w:bidi="ar"/>
              </w:rPr>
              <w:t>单位</w:t>
            </w:r>
          </w:p>
        </w:tc>
        <w:tc>
          <w:tcPr>
            <w:tcW w:w="939" w:type="pct"/>
            <w:tcMar>
              <w:top w:w="15" w:type="dxa"/>
              <w:left w:w="15" w:type="dxa"/>
              <w:bottom w:w="15" w:type="dxa"/>
              <w:right w:w="15" w:type="dxa"/>
            </w:tcMar>
            <w:vAlign w:val="center"/>
          </w:tcPr>
          <w:p w14:paraId="2D532DA1">
            <w:pPr>
              <w:adjustRightInd w:val="0"/>
              <w:snapToGrid w:val="0"/>
              <w:spacing w:line="360" w:lineRule="auto"/>
              <w:jc w:val="center"/>
              <w:rPr>
                <w:rFonts w:hint="eastAsia" w:ascii="宋体" w:hAnsi="宋体" w:eastAsia="宋体" w:cs="宋体"/>
              </w:rPr>
            </w:pPr>
            <w:r>
              <w:rPr>
                <w:rFonts w:hint="eastAsia" w:ascii="宋体" w:hAnsi="宋体" w:eastAsia="宋体" w:cs="宋体"/>
                <w:lang w:bidi="ar"/>
              </w:rPr>
              <w:t>单价限价（元）</w:t>
            </w:r>
          </w:p>
        </w:tc>
        <w:tc>
          <w:tcPr>
            <w:tcW w:w="780" w:type="pct"/>
            <w:tcMar>
              <w:top w:w="15" w:type="dxa"/>
              <w:left w:w="15" w:type="dxa"/>
              <w:bottom w:w="15" w:type="dxa"/>
              <w:right w:w="15" w:type="dxa"/>
            </w:tcMar>
            <w:vAlign w:val="center"/>
          </w:tcPr>
          <w:p w14:paraId="754CF684">
            <w:pPr>
              <w:adjustRightInd w:val="0"/>
              <w:snapToGrid w:val="0"/>
              <w:spacing w:line="360" w:lineRule="auto"/>
              <w:jc w:val="center"/>
              <w:rPr>
                <w:rFonts w:hint="eastAsia" w:ascii="宋体" w:hAnsi="宋体" w:eastAsia="宋体" w:cs="宋体"/>
              </w:rPr>
            </w:pPr>
            <w:r>
              <w:rPr>
                <w:rFonts w:hint="eastAsia" w:ascii="宋体" w:hAnsi="宋体" w:eastAsia="宋体" w:cs="宋体"/>
              </w:rPr>
              <w:t>预算总价</w:t>
            </w:r>
          </w:p>
          <w:p w14:paraId="35D2FB2B">
            <w:pPr>
              <w:adjustRightInd w:val="0"/>
              <w:snapToGrid w:val="0"/>
              <w:spacing w:line="360" w:lineRule="auto"/>
              <w:jc w:val="center"/>
              <w:rPr>
                <w:rFonts w:hint="eastAsia" w:ascii="宋体" w:hAnsi="宋体" w:eastAsia="宋体" w:cs="宋体"/>
              </w:rPr>
            </w:pPr>
            <w:r>
              <w:rPr>
                <w:rFonts w:hint="eastAsia" w:ascii="宋体" w:hAnsi="宋体" w:eastAsia="宋体" w:cs="宋体"/>
              </w:rPr>
              <w:t>(元)</w:t>
            </w:r>
          </w:p>
        </w:tc>
      </w:tr>
      <w:tr w14:paraId="24A9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blCellSpacing w:w="0" w:type="dxa"/>
          <w:jc w:val="center"/>
        </w:trPr>
        <w:tc>
          <w:tcPr>
            <w:tcW w:w="271" w:type="pct"/>
            <w:tcMar>
              <w:top w:w="15" w:type="dxa"/>
              <w:left w:w="15" w:type="dxa"/>
              <w:bottom w:w="15" w:type="dxa"/>
              <w:right w:w="15" w:type="dxa"/>
            </w:tcMar>
            <w:vAlign w:val="center"/>
          </w:tcPr>
          <w:p w14:paraId="48B5F53E">
            <w:pPr>
              <w:adjustRightInd w:val="0"/>
              <w:snapToGrid w:val="0"/>
              <w:jc w:val="center"/>
              <w:rPr>
                <w:rFonts w:hint="eastAsia" w:ascii="宋体" w:hAnsi="宋体" w:eastAsia="宋体"/>
              </w:rPr>
            </w:pPr>
            <w:r>
              <w:rPr>
                <w:rFonts w:hint="eastAsia" w:ascii="宋体" w:hAnsi="宋体" w:eastAsia="宋体"/>
              </w:rPr>
              <w:t>1</w:t>
            </w:r>
          </w:p>
        </w:tc>
        <w:tc>
          <w:tcPr>
            <w:tcW w:w="821" w:type="pct"/>
            <w:tcMar>
              <w:top w:w="15" w:type="dxa"/>
              <w:left w:w="15" w:type="dxa"/>
              <w:bottom w:w="15" w:type="dxa"/>
              <w:right w:w="15" w:type="dxa"/>
            </w:tcMar>
            <w:vAlign w:val="center"/>
          </w:tcPr>
          <w:p w14:paraId="1C558466">
            <w:pPr>
              <w:adjustRightInd w:val="0"/>
              <w:snapToGrid w:val="0"/>
              <w:jc w:val="center"/>
              <w:rPr>
                <w:rFonts w:hint="eastAsia" w:ascii="宋体" w:hAnsi="宋体" w:eastAsia="宋体" w:cs="宋体"/>
              </w:rPr>
            </w:pPr>
            <w:r>
              <w:rPr>
                <w:rFonts w:hint="eastAsia" w:ascii="宋体" w:hAnsi="宋体" w:eastAsia="宋体" w:cs="宋体"/>
              </w:rPr>
              <w:t>ENT202608-001-2</w:t>
            </w:r>
          </w:p>
        </w:tc>
        <w:tc>
          <w:tcPr>
            <w:tcW w:w="1330" w:type="pct"/>
            <w:tcMar>
              <w:top w:w="15" w:type="dxa"/>
              <w:left w:w="15" w:type="dxa"/>
              <w:bottom w:w="15" w:type="dxa"/>
              <w:right w:w="15" w:type="dxa"/>
            </w:tcMar>
            <w:vAlign w:val="center"/>
          </w:tcPr>
          <w:p w14:paraId="4DE429D3">
            <w:pPr>
              <w:adjustRightInd w:val="0"/>
              <w:snapToGrid w:val="0"/>
              <w:jc w:val="center"/>
              <w:rPr>
                <w:rFonts w:hint="eastAsia" w:ascii="宋体" w:hAnsi="宋体" w:eastAsia="宋体" w:cs="宋体"/>
              </w:rPr>
            </w:pPr>
            <w:r>
              <w:rPr>
                <w:rFonts w:ascii="宋体" w:hAnsi="宋体" w:eastAsia="宋体" w:cs="宋体"/>
              </w:rPr>
              <w:t>机房核心设备及数据库运维服务项目</w:t>
            </w:r>
          </w:p>
        </w:tc>
        <w:tc>
          <w:tcPr>
            <w:tcW w:w="390" w:type="pct"/>
            <w:tcMar>
              <w:top w:w="15" w:type="dxa"/>
              <w:left w:w="15" w:type="dxa"/>
              <w:bottom w:w="15" w:type="dxa"/>
              <w:right w:w="15" w:type="dxa"/>
            </w:tcMar>
            <w:vAlign w:val="center"/>
          </w:tcPr>
          <w:p w14:paraId="4E851AE8">
            <w:pPr>
              <w:adjustRightInd w:val="0"/>
              <w:snapToGrid w:val="0"/>
              <w:jc w:val="center"/>
              <w:rPr>
                <w:rFonts w:hint="eastAsia" w:ascii="宋体" w:hAnsi="宋体" w:eastAsia="宋体"/>
              </w:rPr>
            </w:pPr>
            <w:r>
              <w:rPr>
                <w:rFonts w:hint="eastAsia" w:ascii="宋体" w:hAnsi="宋体" w:eastAsia="宋体"/>
              </w:rPr>
              <w:t>1</w:t>
            </w:r>
          </w:p>
        </w:tc>
        <w:tc>
          <w:tcPr>
            <w:tcW w:w="470" w:type="pct"/>
            <w:tcMar>
              <w:top w:w="15" w:type="dxa"/>
              <w:left w:w="15" w:type="dxa"/>
              <w:bottom w:w="15" w:type="dxa"/>
              <w:right w:w="15" w:type="dxa"/>
            </w:tcMar>
            <w:vAlign w:val="center"/>
          </w:tcPr>
          <w:p w14:paraId="63BAADCC">
            <w:pPr>
              <w:adjustRightInd w:val="0"/>
              <w:snapToGrid w:val="0"/>
              <w:jc w:val="center"/>
              <w:rPr>
                <w:rFonts w:hint="eastAsia" w:ascii="宋体" w:hAnsi="宋体" w:eastAsia="宋体"/>
              </w:rPr>
            </w:pPr>
            <w:r>
              <w:rPr>
                <w:rFonts w:hint="eastAsia" w:ascii="宋体" w:hAnsi="宋体" w:eastAsia="宋体"/>
              </w:rPr>
              <w:t>项</w:t>
            </w:r>
          </w:p>
        </w:tc>
        <w:tc>
          <w:tcPr>
            <w:tcW w:w="939" w:type="pct"/>
            <w:tcMar>
              <w:top w:w="15" w:type="dxa"/>
              <w:left w:w="15" w:type="dxa"/>
              <w:bottom w:w="15" w:type="dxa"/>
              <w:right w:w="15" w:type="dxa"/>
            </w:tcMar>
            <w:vAlign w:val="center"/>
          </w:tcPr>
          <w:p w14:paraId="663BF123">
            <w:pPr>
              <w:adjustRightInd w:val="0"/>
              <w:snapToGrid w:val="0"/>
              <w:jc w:val="center"/>
              <w:rPr>
                <w:rFonts w:hint="eastAsia" w:ascii="宋体" w:hAnsi="宋体" w:eastAsia="宋体"/>
              </w:rPr>
            </w:pPr>
            <w:r>
              <w:rPr>
                <w:rFonts w:hint="eastAsia" w:ascii="宋体" w:hAnsi="宋体" w:eastAsia="宋体"/>
              </w:rPr>
              <w:t>192600</w:t>
            </w:r>
          </w:p>
        </w:tc>
        <w:tc>
          <w:tcPr>
            <w:tcW w:w="780" w:type="pct"/>
            <w:tcMar>
              <w:top w:w="15" w:type="dxa"/>
              <w:left w:w="15" w:type="dxa"/>
              <w:bottom w:w="15" w:type="dxa"/>
              <w:right w:w="15" w:type="dxa"/>
            </w:tcMar>
            <w:vAlign w:val="center"/>
          </w:tcPr>
          <w:p w14:paraId="312063AA">
            <w:pPr>
              <w:adjustRightInd w:val="0"/>
              <w:snapToGrid w:val="0"/>
              <w:jc w:val="center"/>
              <w:rPr>
                <w:rFonts w:hint="eastAsia" w:ascii="宋体" w:hAnsi="宋体" w:eastAsia="宋体" w:cs="宋体"/>
              </w:rPr>
            </w:pPr>
            <w:r>
              <w:rPr>
                <w:rFonts w:hint="eastAsia" w:ascii="宋体" w:hAnsi="宋体" w:eastAsia="宋体"/>
              </w:rPr>
              <w:t>192600</w:t>
            </w:r>
          </w:p>
        </w:tc>
      </w:tr>
    </w:tbl>
    <w:p w14:paraId="32B1D10A">
      <w:pPr>
        <w:pStyle w:val="16"/>
        <w:shd w:val="clear" w:color="auto" w:fill="FFFFFF"/>
        <w:tabs>
          <w:tab w:val="left" w:pos="426"/>
        </w:tabs>
        <w:adjustRightInd w:val="0"/>
        <w:snapToGrid w:val="0"/>
        <w:spacing w:line="560" w:lineRule="exact"/>
        <w:ind w:firstLine="482" w:firstLineChars="200"/>
        <w:rPr>
          <w:rFonts w:hint="eastAsia" w:ascii="宋体" w:hAnsi="宋体" w:eastAsia="宋体" w:cs="宋体"/>
          <w:b/>
          <w:color w:val="333333"/>
          <w:shd w:val="clear" w:color="auto" w:fill="FFFFFF"/>
        </w:rPr>
      </w:pPr>
      <w:r>
        <w:rPr>
          <w:rFonts w:hint="eastAsia" w:ascii="宋体" w:hAnsi="宋体" w:eastAsia="宋体" w:cs="宋体"/>
          <w:b/>
          <w:color w:val="333333"/>
          <w:shd w:val="clear" w:color="auto" w:fill="FFFFFF"/>
        </w:rPr>
        <w:t>二、供应商（参与人）资格要求：</w:t>
      </w:r>
    </w:p>
    <w:p w14:paraId="450C548B">
      <w:pPr>
        <w:spacing w:line="560" w:lineRule="exact"/>
        <w:ind w:firstLine="480" w:firstLineChars="200"/>
        <w:rPr>
          <w:rFonts w:hint="eastAsia" w:ascii="宋体" w:hAnsi="宋体" w:eastAsia="宋体" w:cstheme="minorEastAsia"/>
          <w:bCs/>
        </w:rPr>
      </w:pPr>
      <w:r>
        <w:rPr>
          <w:rFonts w:hint="eastAsia" w:ascii="宋体" w:hAnsi="宋体" w:eastAsia="宋体" w:cstheme="minorEastAsia"/>
          <w:bCs/>
        </w:rPr>
        <w:t>1、供应商须是在中华人民共和国境内经注册独立法人单位，具有独立法人资格或者具有独立承担民事责任的能力的其他组织（提供营业执照或事业单位法人证等法人证明扫描件，原件备查）。【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eastAsia="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eastAsia="宋体"/>
          <w:bCs/>
          <w:szCs w:val="21"/>
        </w:rPr>
        <w:t>】。</w:t>
      </w:r>
    </w:p>
    <w:p w14:paraId="21D13816">
      <w:pPr>
        <w:shd w:val="clear" w:color="auto" w:fill="FFFFFF"/>
        <w:tabs>
          <w:tab w:val="left" w:pos="426"/>
        </w:tabs>
        <w:adjustRightInd w:val="0"/>
        <w:snapToGrid w:val="0"/>
        <w:spacing w:line="460" w:lineRule="atLeast"/>
        <w:ind w:firstLine="480"/>
        <w:rPr>
          <w:rFonts w:hint="eastAsia" w:ascii="宋体" w:hAnsi="宋体" w:eastAsia="宋体"/>
        </w:rPr>
      </w:pPr>
      <w:r>
        <w:rPr>
          <w:rFonts w:hint="eastAsia" w:ascii="宋体" w:hAnsi="宋体" w:eastAsia="宋体" w:cs="宋体"/>
          <w:bCs/>
          <w:color w:val="333333"/>
          <w:shd w:val="clear" w:color="auto" w:fill="FFFFFF"/>
        </w:rPr>
        <w:t>2、</w:t>
      </w:r>
      <w:r>
        <w:rPr>
          <w:rFonts w:hint="eastAsia" w:ascii="宋体" w:hAnsi="宋体" w:eastAsia="宋体" w:cs="宋体"/>
          <w:color w:val="FF0000"/>
          <w:szCs w:val="21"/>
        </w:rPr>
        <w:t>本项目不接受联合体投标，不允许分包，是否允许投标人选用进口产品参与投标以招标文件“第三章 用户需求书”为准，（由供应商在《投标及履约承诺函》中作出声明）</w:t>
      </w:r>
      <w:r>
        <w:rPr>
          <w:rFonts w:hint="eastAsia" w:ascii="宋体" w:hAnsi="宋体" w:eastAsia="宋体" w:cs="宋体"/>
          <w:color w:val="000000" w:themeColor="text1"/>
          <w:szCs w:val="21"/>
          <w14:textFill>
            <w14:solidFill>
              <w14:schemeClr w14:val="tx1"/>
            </w14:solidFill>
          </w14:textFill>
        </w:rPr>
        <w:t>；</w:t>
      </w:r>
    </w:p>
    <w:p w14:paraId="73797378">
      <w:pPr>
        <w:shd w:val="clear" w:color="auto" w:fill="FFFFFF"/>
        <w:tabs>
          <w:tab w:val="left" w:pos="426"/>
        </w:tabs>
        <w:adjustRightInd w:val="0"/>
        <w:snapToGrid w:val="0"/>
        <w:spacing w:line="460" w:lineRule="atLeas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3、参与本项目投标前三年内，在经营活动中没有重大违法记录（由供应商在《投标及履约承诺函》中作出声明）。</w:t>
      </w:r>
    </w:p>
    <w:p w14:paraId="01793BCF">
      <w:pPr>
        <w:pStyle w:val="16"/>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4、参与本项目政府采购活动时不存在被有关部门禁止参与政府采购活动且在有效期内的情况（由供应商在《投标及履约承诺函》中作出声明）。</w:t>
      </w:r>
    </w:p>
    <w:p w14:paraId="611C3818">
      <w:pPr>
        <w:pStyle w:val="16"/>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5、投标人未被列入失信被执行人、重大税收违法案件当事人名单及政府采购严重违法失信行为记录名单（由供应商在《投标及履约承诺函》中作出声明）。</w:t>
      </w:r>
    </w:p>
    <w:p w14:paraId="67C1818B">
      <w:pPr>
        <w:pStyle w:val="16"/>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6、单位负责人为同一人或者存在直接控股、管理关系的不同供应商，不得参加同一包号投标或者未划分包号的同一招标项目投标（由供应商在《投标及履约承诺函》中作出声明）。</w:t>
      </w:r>
    </w:p>
    <w:p w14:paraId="5B615F86">
      <w:pPr>
        <w:pStyle w:val="16"/>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7、为采购项目提供整体设计、规范编制或者项目管理、监理、检测等服务的供应商，不得再参加该采购项目的其他采购活动（由供应商在《投标及履约承诺函》中作出声明）。</w:t>
      </w:r>
    </w:p>
    <w:p w14:paraId="65A30F52">
      <w:pPr>
        <w:pStyle w:val="16"/>
        <w:shd w:val="clear" w:color="auto" w:fill="FFFFFF"/>
        <w:tabs>
          <w:tab w:val="left" w:pos="426"/>
        </w:tabs>
        <w:adjustRightInd w:val="0"/>
        <w:snapToGrid w:val="0"/>
        <w:spacing w:line="560" w:lineRule="exact"/>
        <w:ind w:firstLine="480" w:firstLineChars="200"/>
        <w:rPr>
          <w:rFonts w:hint="eastAsia" w:ascii="宋体" w:hAnsi="宋体" w:eastAsia="宋体" w:cs="宋体"/>
          <w:bCs/>
          <w:color w:val="333333"/>
          <w:shd w:val="clear" w:color="auto" w:fill="FFFFFF"/>
        </w:rPr>
      </w:pPr>
      <w:r>
        <w:rPr>
          <w:rFonts w:hint="eastAsia" w:ascii="宋体" w:hAnsi="宋体" w:eastAsia="宋体" w:cs="宋体"/>
          <w:bCs/>
          <w:color w:val="FF0000"/>
          <w:shd w:val="clear" w:color="auto" w:fill="FFFFFF"/>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5A5813AE">
      <w:pPr>
        <w:pStyle w:val="16"/>
        <w:shd w:val="clear" w:color="auto" w:fill="FFFFFF"/>
        <w:tabs>
          <w:tab w:val="left" w:pos="426"/>
        </w:tabs>
        <w:adjustRightInd w:val="0"/>
        <w:snapToGrid w:val="0"/>
        <w:spacing w:line="560" w:lineRule="exact"/>
        <w:ind w:firstLine="480" w:firstLineChars="200"/>
        <w:rPr>
          <w:rFonts w:hint="eastAsia" w:ascii="宋体" w:hAnsi="宋体" w:eastAsia="宋体" w:cstheme="minorEastAsia"/>
          <w:bCs/>
        </w:rPr>
      </w:pPr>
      <w:r>
        <w:rPr>
          <w:rFonts w:hint="eastAsia" w:ascii="宋体" w:hAnsi="宋体" w:eastAsia="宋体" w:cs="宋体"/>
          <w:bCs/>
          <w:color w:val="333333"/>
          <w:shd w:val="clear" w:color="auto" w:fill="FFFFFF"/>
        </w:rPr>
        <w:t>9.本项目全部专门面向中小企业采购：否；</w:t>
      </w:r>
    </w:p>
    <w:bookmarkEnd w:id="40"/>
    <w:p w14:paraId="6685F18D">
      <w:pPr>
        <w:keepNext w:val="0"/>
        <w:keepLines w:val="0"/>
        <w:widowControl/>
        <w:suppressLineNumbers w:val="0"/>
        <w:ind w:firstLine="0" w:firstLineChars="0"/>
        <w:jc w:val="left"/>
        <w:rPr>
          <w:rFonts w:hint="eastAsia" w:ascii="宋体" w:hAnsi="宋体" w:eastAsia="宋体" w:cs="宋体"/>
          <w:b/>
          <w:bCs/>
          <w:color w:val="000000"/>
          <w:kern w:val="0"/>
          <w:sz w:val="24"/>
          <w:szCs w:val="24"/>
          <w:lang w:val="en-US" w:eastAsia="zh-CN" w:bidi="ar"/>
        </w:rPr>
      </w:pPr>
    </w:p>
    <w:p w14:paraId="54CAB147">
      <w:pPr>
        <w:keepNext w:val="0"/>
        <w:keepLines w:val="0"/>
        <w:widowControl/>
        <w:suppressLineNumbers w:val="0"/>
        <w:ind w:firstLine="0" w:firstLineChars="0"/>
        <w:jc w:val="center"/>
      </w:pPr>
      <w:r>
        <w:rPr>
          <w:rFonts w:hint="eastAsia" w:ascii="宋体" w:hAnsi="宋体" w:eastAsia="宋体" w:cs="宋体"/>
          <w:b/>
          <w:bCs/>
          <w:color w:val="FF0000"/>
          <w:kern w:val="0"/>
          <w:sz w:val="24"/>
          <w:szCs w:val="24"/>
          <w:lang w:val="en-US" w:eastAsia="zh-CN" w:bidi="ar"/>
        </w:rPr>
        <w:t>完整公告内容详见：龙岗政府在线-通知公告（</w:t>
      </w:r>
      <w:r>
        <w:rPr>
          <w:rFonts w:hint="default" w:ascii="Times New Roman" w:hAnsi="Times New Roman" w:eastAsia="宋体" w:cs="Times New Roman"/>
          <w:b/>
          <w:bCs/>
          <w:color w:val="FF0000"/>
          <w:kern w:val="0"/>
          <w:sz w:val="24"/>
          <w:szCs w:val="24"/>
          <w:lang w:val="en-US" w:eastAsia="zh-CN" w:bidi="ar"/>
        </w:rPr>
        <w:t>https://www.lg.gov.cn</w:t>
      </w:r>
      <w:r>
        <w:rPr>
          <w:rFonts w:hint="eastAsia" w:ascii="宋体" w:hAnsi="宋体" w:eastAsia="宋体" w:cs="宋体"/>
          <w:b/>
          <w:bCs/>
          <w:color w:val="FF0000"/>
          <w:kern w:val="0"/>
          <w:sz w:val="24"/>
          <w:szCs w:val="24"/>
          <w:lang w:val="en-US" w:eastAsia="zh-CN" w:bidi="ar"/>
        </w:rPr>
        <w:t>）</w:t>
      </w:r>
    </w:p>
    <w:p w14:paraId="05E7D6B4">
      <w:pPr>
        <w:rPr>
          <w:rFonts w:hint="eastAsia" w:ascii="宋体" w:hAnsi="宋体" w:eastAsia="宋体" w:cstheme="minorEastAsia"/>
          <w:bCs/>
        </w:rPr>
      </w:pPr>
      <w:r>
        <w:rPr>
          <w:rFonts w:hint="eastAsia" w:ascii="宋体" w:hAnsi="宋体" w:eastAsia="宋体" w:cstheme="minorEastAsia"/>
          <w:bCs/>
        </w:rPr>
        <w:br w:type="page"/>
      </w:r>
    </w:p>
    <w:p w14:paraId="3C14EB15">
      <w:pPr>
        <w:spacing w:line="560" w:lineRule="exact"/>
        <w:ind w:firstLine="562" w:firstLineChars="200"/>
        <w:jc w:val="center"/>
        <w:rPr>
          <w:rFonts w:hint="eastAsia" w:ascii="宋体" w:hAnsi="宋体" w:eastAsia="宋体"/>
          <w:b/>
          <w:bCs/>
          <w:kern w:val="28"/>
          <w:sz w:val="28"/>
          <w:szCs w:val="32"/>
        </w:rPr>
      </w:pPr>
      <w:r>
        <w:rPr>
          <w:rFonts w:hint="eastAsia" w:ascii="宋体" w:hAnsi="宋体" w:eastAsia="宋体"/>
          <w:b/>
          <w:bCs/>
          <w:kern w:val="28"/>
          <w:sz w:val="28"/>
          <w:szCs w:val="32"/>
        </w:rPr>
        <w:t>第二章   投标人须知</w:t>
      </w:r>
    </w:p>
    <w:p w14:paraId="40582656">
      <w:pPr>
        <w:pStyle w:val="28"/>
        <w:ind w:firstLine="482" w:firstLineChars="0"/>
        <w:rPr>
          <w:rFonts w:hint="eastAsia" w:ascii="宋体" w:hAnsi="宋体" w:cstheme="minorEastAsia"/>
          <w:b/>
          <w:sz w:val="24"/>
        </w:rPr>
      </w:pPr>
      <w:r>
        <w:rPr>
          <w:rFonts w:hint="eastAsia" w:ascii="宋体" w:hAnsi="宋体" w:cstheme="minorEastAsia"/>
          <w:b/>
          <w:sz w:val="24"/>
        </w:rPr>
        <w:t>一、招标简介：</w:t>
      </w:r>
    </w:p>
    <w:p w14:paraId="56469985">
      <w:pPr>
        <w:widowControl w:val="0"/>
        <w:tabs>
          <w:tab w:val="left" w:pos="720"/>
        </w:tabs>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（一）招标单位：深圳市龙岗区耳鼻咽喉医院</w:t>
      </w:r>
    </w:p>
    <w:p w14:paraId="7A012E36">
      <w:pPr>
        <w:widowControl w:val="0"/>
        <w:tabs>
          <w:tab w:val="left" w:pos="720"/>
        </w:tabs>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（二）地    址：深圳市龙岗区龙城街道黄阁路186号</w:t>
      </w:r>
    </w:p>
    <w:p w14:paraId="3DFAC43A">
      <w:pPr>
        <w:widowControl w:val="0"/>
        <w:tabs>
          <w:tab w:val="left" w:pos="720"/>
        </w:tabs>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highlight w:val="yellow"/>
        </w:rPr>
        <w:t>（三）资金来源：</w:t>
      </w:r>
      <w:r>
        <w:rPr>
          <w:rFonts w:hint="eastAsia" w:ascii="宋体" w:hAnsi="宋体" w:eastAsia="宋体"/>
          <w:spacing w:val="-10"/>
        </w:rPr>
        <w:t>□</w:t>
      </w:r>
      <w:r>
        <w:rPr>
          <w:rFonts w:hint="eastAsia" w:ascii="宋体" w:hAnsi="宋体" w:eastAsia="宋体" w:cstheme="minorEastAsia"/>
          <w:highlight w:val="yellow"/>
        </w:rPr>
        <w:t xml:space="preserve">财政资金 </w:t>
      </w:r>
      <w:r>
        <w:rPr>
          <w:rFonts w:ascii="Segoe UI Symbol" w:hAnsi="Segoe UI Symbol" w:eastAsia="宋体" w:cs="Segoe UI Symbol"/>
          <w:spacing w:val="-10"/>
        </w:rPr>
        <w:t>☑</w:t>
      </w:r>
      <w:r>
        <w:rPr>
          <w:rFonts w:hint="eastAsia" w:ascii="宋体" w:hAnsi="宋体" w:eastAsia="宋体" w:cstheme="minorEastAsia"/>
          <w:highlight w:val="yellow"/>
        </w:rPr>
        <w:t>自筹资金</w:t>
      </w:r>
    </w:p>
    <w:p w14:paraId="5E1897ED">
      <w:pPr>
        <w:spacing w:line="560" w:lineRule="exact"/>
        <w:ind w:firstLine="482" w:firstLineChars="200"/>
        <w:jc w:val="both"/>
        <w:rPr>
          <w:rFonts w:hint="eastAsia" w:ascii="宋体" w:hAnsi="宋体" w:eastAsia="宋体" w:cstheme="minorEastAsia"/>
          <w:b/>
        </w:rPr>
      </w:pPr>
      <w:r>
        <w:rPr>
          <w:rFonts w:hint="eastAsia" w:ascii="宋体" w:hAnsi="宋体" w:eastAsia="宋体" w:cstheme="minorEastAsia"/>
          <w:b/>
        </w:rPr>
        <w:t>二、采购方式：</w:t>
      </w:r>
    </w:p>
    <w:p w14:paraId="2B4AF6A2">
      <w:pPr>
        <w:spacing w:line="560" w:lineRule="exact"/>
        <w:ind w:firstLine="480" w:firstLineChars="200"/>
        <w:jc w:val="both"/>
        <w:rPr>
          <w:rFonts w:hint="eastAsia" w:ascii="宋体" w:hAnsi="宋体" w:eastAsia="宋体"/>
        </w:rPr>
      </w:pPr>
      <w:r>
        <w:rPr>
          <w:rFonts w:hint="eastAsia" w:ascii="宋体" w:hAnsi="宋体" w:eastAsia="宋体"/>
        </w:rPr>
        <w:t>深圳市龙岗区耳鼻咽喉医院院内公开招标。</w:t>
      </w:r>
    </w:p>
    <w:p w14:paraId="6FB5C09F">
      <w:pPr>
        <w:spacing w:line="560" w:lineRule="exact"/>
        <w:ind w:firstLine="482" w:firstLineChars="200"/>
        <w:jc w:val="both"/>
        <w:rPr>
          <w:rFonts w:hint="eastAsia" w:ascii="宋体" w:hAnsi="宋体" w:eastAsia="宋体" w:cstheme="minorEastAsia"/>
          <w:b/>
        </w:rPr>
      </w:pPr>
      <w:r>
        <w:rPr>
          <w:rFonts w:hint="eastAsia" w:ascii="宋体" w:hAnsi="宋体" w:eastAsia="宋体" w:cstheme="minorEastAsia"/>
          <w:b/>
        </w:rPr>
        <w:t>三、投标人应满足及同意如下条款：</w:t>
      </w:r>
    </w:p>
    <w:p w14:paraId="4CEF0E18">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（一）同意按招标文件的要求提供完整投标资料，不在</w:t>
      </w:r>
      <w:r>
        <w:rPr>
          <w:rFonts w:hint="eastAsia" w:ascii="宋体" w:hAnsi="宋体" w:eastAsia="宋体" w:cstheme="minorEastAsia"/>
          <w:bCs/>
          <w:kern w:val="44"/>
        </w:rPr>
        <w:t>投标文件的行间插字、涂改或增删。</w:t>
      </w:r>
    </w:p>
    <w:p w14:paraId="3DD3FB76">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（二）同意承担因中标后违反招标文件要求而直接影响招标单位的工作正常运转，甚至造成不良后果的全部责任。</w:t>
      </w:r>
    </w:p>
    <w:p w14:paraId="42D23571">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（三）同意招标单位的招标项目需求。</w:t>
      </w:r>
    </w:p>
    <w:p w14:paraId="398B8EF0">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（四）保证在投标报价时按实际情况报价，并保证按质按量完成交付成果。</w:t>
      </w:r>
    </w:p>
    <w:p w14:paraId="0E1A451A">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（五）同意承担因用极端低价进行恶意竞争而造成的各种不良后果的全部责任。</w:t>
      </w:r>
    </w:p>
    <w:p w14:paraId="19AED95D">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（六）同意中标后，如在履行合同过程中不能按本招标文件的要求和服务满足招标方，同意招标方单方中止合同。</w:t>
      </w:r>
    </w:p>
    <w:p w14:paraId="419542FB">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（七）在中标人被终止合同后，候选中标人如接到招标方通知要求时，应按照投标文件的要求提供服务启动签合同程序。</w:t>
      </w:r>
    </w:p>
    <w:p w14:paraId="6638884A">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（八）同意在接到中标通知书之日起10个工作日内到招标单位签订合同。</w:t>
      </w:r>
    </w:p>
    <w:p w14:paraId="03F8B190">
      <w:pPr>
        <w:spacing w:line="560" w:lineRule="exact"/>
        <w:ind w:firstLine="482" w:firstLineChars="200"/>
        <w:rPr>
          <w:rFonts w:hint="eastAsia" w:ascii="宋体" w:hAnsi="宋体" w:eastAsia="宋体" w:cstheme="minorEastAsia"/>
        </w:rPr>
      </w:pPr>
      <w:r>
        <w:rPr>
          <w:rFonts w:hint="eastAsia" w:ascii="宋体" w:hAnsi="宋体" w:eastAsia="宋体" w:cstheme="minorEastAsia"/>
          <w:b/>
        </w:rPr>
        <w:t>四、中标结果公示：</w:t>
      </w:r>
      <w:r>
        <w:rPr>
          <w:rFonts w:hint="eastAsia" w:ascii="宋体" w:hAnsi="宋体" w:eastAsia="宋体" w:cstheme="minorEastAsia"/>
        </w:rPr>
        <w:t>中标结果将在龙岗区政府在线网公示3个自然日，如无质疑，医院将与中标单位签订合同，未入围的单位不再另行通知。</w:t>
      </w:r>
    </w:p>
    <w:p w14:paraId="7809A312">
      <w:pPr>
        <w:spacing w:line="560" w:lineRule="exact"/>
        <w:ind w:firstLine="482" w:firstLineChars="200"/>
        <w:jc w:val="both"/>
        <w:rPr>
          <w:rFonts w:hint="eastAsia" w:ascii="宋体" w:hAnsi="宋体" w:eastAsia="宋体" w:cstheme="minorEastAsia"/>
          <w:b/>
        </w:rPr>
      </w:pPr>
      <w:r>
        <w:rPr>
          <w:rFonts w:hint="eastAsia" w:ascii="宋体" w:hAnsi="宋体" w:eastAsia="宋体" w:cstheme="minorEastAsia"/>
          <w:b/>
        </w:rPr>
        <w:t>五、定标原则：</w:t>
      </w:r>
    </w:p>
    <w:p w14:paraId="09871528">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（一）遵循公开、公平、公正的原则；</w:t>
      </w:r>
    </w:p>
    <w:p w14:paraId="46C49E3F">
      <w:pPr>
        <w:tabs>
          <w:tab w:val="left" w:pos="7200"/>
        </w:tabs>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（二）坚持质量优先、服务至上的原则。</w:t>
      </w:r>
    </w:p>
    <w:p w14:paraId="18D97B89">
      <w:pPr>
        <w:tabs>
          <w:tab w:val="left" w:pos="7200"/>
        </w:tabs>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（三）</w:t>
      </w:r>
      <w:r>
        <w:rPr>
          <w:rFonts w:hint="eastAsia" w:ascii="宋体" w:hAnsi="宋体" w:eastAsia="宋体" w:cstheme="minorEastAsia"/>
          <w:spacing w:val="6"/>
          <w:kern w:val="11"/>
        </w:rPr>
        <w:t>开标评审（定标）</w:t>
      </w:r>
      <w:r>
        <w:rPr>
          <w:rFonts w:hint="eastAsia" w:ascii="宋体" w:hAnsi="宋体" w:eastAsia="宋体" w:cstheme="minorEastAsia"/>
        </w:rPr>
        <w:t>：招标人当众拆封，宣读投标人名称、投标价格以及投标文件中的其他主要内容，并进行审查。</w:t>
      </w:r>
    </w:p>
    <w:p w14:paraId="6197A2D6">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（四）医院纪审部门全程有效监督。</w:t>
      </w:r>
    </w:p>
    <w:p w14:paraId="6171AC8F">
      <w:pPr>
        <w:shd w:val="clear" w:color="auto" w:fill="FFFFFF"/>
        <w:spacing w:line="560" w:lineRule="exact"/>
        <w:ind w:firstLine="482" w:firstLineChars="200"/>
        <w:rPr>
          <w:rFonts w:hint="eastAsia" w:ascii="宋体" w:hAnsi="宋体" w:eastAsia="宋体" w:cs="仿宋"/>
          <w:b/>
          <w:bCs/>
          <w:color w:val="000000"/>
        </w:rPr>
      </w:pPr>
      <w:r>
        <w:rPr>
          <w:rFonts w:hint="eastAsia" w:ascii="宋体" w:hAnsi="宋体" w:eastAsia="宋体" w:cstheme="minorEastAsia"/>
          <w:b/>
        </w:rPr>
        <w:t>六、评标方法</w:t>
      </w:r>
    </w:p>
    <w:p w14:paraId="455BD30C">
      <w:pPr>
        <w:spacing w:line="560" w:lineRule="exact"/>
        <w:ind w:firstLine="480" w:firstLineChars="200"/>
        <w:rPr>
          <w:rFonts w:hint="eastAsia" w:ascii="宋体" w:hAnsi="宋体" w:eastAsia="宋体"/>
        </w:rPr>
      </w:pPr>
      <w:r>
        <w:rPr>
          <w:rFonts w:hint="eastAsia" w:ascii="宋体" w:hAnsi="宋体" w:eastAsia="宋体" w:cstheme="minorEastAsia"/>
        </w:rPr>
        <w:t>本次采用综合评标法，最高分为中标单位，并经龙岗区耳鼻咽喉医院评标小组审核确定中标单位。</w:t>
      </w:r>
    </w:p>
    <w:p w14:paraId="33654B62">
      <w:pPr>
        <w:spacing w:line="560" w:lineRule="exact"/>
        <w:ind w:firstLine="482" w:firstLineChars="200"/>
        <w:jc w:val="both"/>
        <w:rPr>
          <w:rFonts w:hint="eastAsia" w:ascii="宋体" w:hAnsi="宋体" w:eastAsia="宋体" w:cstheme="minorEastAsia"/>
          <w:b/>
        </w:rPr>
      </w:pPr>
      <w:r>
        <w:rPr>
          <w:rFonts w:hint="eastAsia" w:ascii="宋体" w:hAnsi="宋体" w:eastAsia="宋体" w:cstheme="minorEastAsia"/>
          <w:b/>
          <w:bCs/>
        </w:rPr>
        <w:t>七、</w:t>
      </w:r>
      <w:r>
        <w:rPr>
          <w:rFonts w:hint="eastAsia" w:ascii="宋体" w:hAnsi="宋体" w:eastAsia="宋体" w:cstheme="minorEastAsia"/>
          <w:b/>
        </w:rPr>
        <w:t>无效标（废标）的认定：</w:t>
      </w:r>
    </w:p>
    <w:p w14:paraId="3DE69BEF">
      <w:pPr>
        <w:spacing w:line="560" w:lineRule="exact"/>
        <w:ind w:firstLine="480" w:firstLineChars="200"/>
        <w:jc w:val="both"/>
        <w:rPr>
          <w:rFonts w:hint="eastAsia" w:ascii="宋体" w:hAnsi="宋体" w:eastAsia="宋体" w:cstheme="minorEastAsia"/>
          <w:b/>
        </w:rPr>
      </w:pPr>
      <w:r>
        <w:rPr>
          <w:rFonts w:hint="eastAsia" w:ascii="宋体" w:hAnsi="宋体" w:eastAsia="宋体" w:cstheme="minorEastAsia"/>
        </w:rPr>
        <w:t>投标人出现下列情况之一，“投标文件”为无效标（废标）：</w:t>
      </w:r>
    </w:p>
    <w:p w14:paraId="4DFE7DEA">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（一）投标人未按招投标文件的要求填报相关资料（包括样式和顺序等）；</w:t>
      </w:r>
    </w:p>
    <w:p w14:paraId="5C300646">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（二）投标人违反本招标文件的规定；</w:t>
      </w:r>
    </w:p>
    <w:p w14:paraId="753E175E">
      <w:pPr>
        <w:spacing w:line="560" w:lineRule="exact"/>
        <w:ind w:firstLine="480" w:firstLineChars="200"/>
        <w:jc w:val="both"/>
        <w:rPr>
          <w:rFonts w:hint="eastAsia" w:ascii="宋体" w:hAnsi="宋体" w:eastAsia="宋体" w:cstheme="minorEastAsia"/>
        </w:rPr>
      </w:pPr>
      <w:r>
        <w:rPr>
          <w:rFonts w:hint="eastAsia" w:ascii="宋体" w:hAnsi="宋体" w:eastAsia="宋体" w:cstheme="minorEastAsia"/>
        </w:rPr>
        <w:t>（三）投标人未准时递交投标书，未准时出席开标评审会议；</w:t>
      </w:r>
    </w:p>
    <w:p w14:paraId="666C6BF9">
      <w:pPr>
        <w:spacing w:line="560" w:lineRule="exact"/>
        <w:ind w:firstLine="480" w:firstLineChars="200"/>
        <w:jc w:val="both"/>
        <w:rPr>
          <w:rFonts w:hint="eastAsia" w:ascii="宋体" w:hAnsi="宋体" w:eastAsia="宋体" w:cstheme="minorEastAsia"/>
          <w:bCs/>
          <w:kern w:val="44"/>
        </w:rPr>
      </w:pPr>
      <w:r>
        <w:rPr>
          <w:rFonts w:hint="eastAsia" w:ascii="宋体" w:hAnsi="宋体" w:eastAsia="宋体" w:cstheme="minorEastAsia"/>
        </w:rPr>
        <w:t>（四）投标人的投标文件资料不齐全或填报不完整或</w:t>
      </w:r>
      <w:r>
        <w:rPr>
          <w:rFonts w:hint="eastAsia" w:ascii="宋体" w:hAnsi="宋体" w:eastAsia="宋体" w:cstheme="minorEastAsia"/>
          <w:bCs/>
          <w:kern w:val="44"/>
        </w:rPr>
        <w:t>对提交的投标文件行间插字、涂改、增删；</w:t>
      </w:r>
    </w:p>
    <w:p w14:paraId="774A9945">
      <w:pPr>
        <w:pStyle w:val="5"/>
        <w:spacing w:before="156" w:beforeLines="50" w:after="156" w:afterLines="50" w:line="360" w:lineRule="auto"/>
        <w:ind w:firstLine="562" w:firstLineChars="200"/>
        <w:jc w:val="both"/>
        <w:rPr>
          <w:rFonts w:hint="eastAsia"/>
          <w:szCs w:val="24"/>
        </w:rPr>
      </w:pPr>
      <w:r>
        <w:rPr>
          <w:rFonts w:hint="eastAsia" w:eastAsia="宋体"/>
          <w:b/>
          <w:bCs/>
          <w:lang w:val="en-US" w:eastAsia="zh-CN"/>
        </w:rPr>
        <w:t>八、</w:t>
      </w:r>
      <w:r>
        <w:rPr>
          <w:rFonts w:hint="eastAsia" w:cstheme="minorEastAsia"/>
          <w:sz w:val="24"/>
          <w:szCs w:val="24"/>
        </w:rPr>
        <w:t>其他关键信息</w:t>
      </w:r>
    </w:p>
    <w:p w14:paraId="3BB7C08E">
      <w:pPr>
        <w:ind w:firstLine="482" w:firstLineChars="200"/>
        <w:rPr>
          <w:rFonts w:hint="eastAsia" w:ascii="宋体" w:hAnsi="宋体" w:eastAsia="宋体"/>
          <w:b/>
          <w:szCs w:val="20"/>
        </w:rPr>
      </w:pPr>
      <w:bookmarkStart w:id="27" w:name="_Hlk72579427"/>
      <w:r>
        <w:rPr>
          <w:rFonts w:hint="eastAsia" w:ascii="宋体" w:hAnsi="宋体" w:eastAsia="宋体"/>
          <w:b/>
          <w:bCs/>
        </w:rPr>
        <w:t>（一）</w:t>
      </w:r>
      <w:r>
        <w:rPr>
          <w:rFonts w:hint="eastAsia" w:ascii="宋体" w:hAnsi="宋体" w:eastAsia="宋体"/>
          <w:b/>
          <w:szCs w:val="20"/>
        </w:rPr>
        <w:t>评标定标信息</w:t>
      </w:r>
    </w:p>
    <w:p w14:paraId="20D9B8B1">
      <w:pPr>
        <w:jc w:val="center"/>
        <w:rPr>
          <w:rFonts w:hint="eastAsia" w:ascii="宋体" w:hAnsi="宋体" w:eastAsia="宋体"/>
        </w:rPr>
      </w:pPr>
      <w:r>
        <w:rPr>
          <w:rFonts w:hint="eastAsia" w:ascii="宋体" w:hAnsi="宋体" w:eastAsia="宋体"/>
          <w:b/>
        </w:rPr>
        <w:t>非评定分离项目</w:t>
      </w:r>
    </w:p>
    <w:tbl>
      <w:tblPr>
        <w:tblStyle w:val="21"/>
        <w:tblW w:w="9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3"/>
        <w:gridCol w:w="5557"/>
      </w:tblGrid>
      <w:tr w14:paraId="16E4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26DE1D50">
            <w:pPr>
              <w:jc w:val="center"/>
              <w:rPr>
                <w:rFonts w:hint="eastAsia" w:ascii="宋体" w:hAnsi="宋体" w:eastAsia="宋体" w:cstheme="minorBidi"/>
                <w:kern w:val="2"/>
              </w:rPr>
            </w:pPr>
            <w:r>
              <w:rPr>
                <w:rFonts w:hint="eastAsia" w:ascii="宋体" w:hAnsi="宋体" w:eastAsia="宋体" w:cstheme="minorBidi"/>
                <w:kern w:val="2"/>
              </w:rPr>
              <w:t>评标方法</w:t>
            </w:r>
          </w:p>
        </w:tc>
        <w:tc>
          <w:tcPr>
            <w:tcW w:w="5557" w:type="dxa"/>
          </w:tcPr>
          <w:p w14:paraId="558A14A4">
            <w:pPr>
              <w:jc w:val="center"/>
              <w:rPr>
                <w:rFonts w:hint="eastAsia" w:ascii="宋体" w:hAnsi="宋体" w:eastAsia="宋体" w:cstheme="minorBidi"/>
                <w:kern w:val="2"/>
              </w:rPr>
            </w:pPr>
            <w:r>
              <w:rPr>
                <w:rFonts w:hint="eastAsia" w:ascii="宋体" w:hAnsi="宋体" w:eastAsia="宋体" w:cstheme="minorBidi"/>
                <w:kern w:val="2"/>
              </w:rPr>
              <w:t>综合评分法</w:t>
            </w:r>
          </w:p>
        </w:tc>
      </w:tr>
      <w:tr w14:paraId="78A9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35F85D60">
            <w:pPr>
              <w:jc w:val="center"/>
              <w:rPr>
                <w:rFonts w:hint="eastAsia" w:ascii="宋体" w:hAnsi="宋体" w:eastAsia="宋体" w:cstheme="minorBidi"/>
                <w:kern w:val="2"/>
              </w:rPr>
            </w:pPr>
            <w:r>
              <w:rPr>
                <w:rFonts w:hint="eastAsia" w:ascii="宋体" w:hAnsi="宋体" w:eastAsia="宋体" w:cstheme="minorBidi"/>
                <w:kern w:val="2"/>
              </w:rPr>
              <w:t>候选中标供应商家数</w:t>
            </w:r>
          </w:p>
        </w:tc>
        <w:tc>
          <w:tcPr>
            <w:tcW w:w="5557" w:type="dxa"/>
          </w:tcPr>
          <w:p w14:paraId="1B0DA914">
            <w:pPr>
              <w:jc w:val="center"/>
              <w:rPr>
                <w:rFonts w:hint="eastAsia" w:ascii="宋体" w:hAnsi="宋体" w:eastAsia="宋体" w:cstheme="minorBidi"/>
                <w:kern w:val="2"/>
              </w:rPr>
            </w:pPr>
            <w:r>
              <w:rPr>
                <w:rFonts w:hint="eastAsia" w:ascii="宋体" w:hAnsi="宋体" w:eastAsia="宋体" w:cstheme="minorBidi"/>
                <w:kern w:val="2"/>
              </w:rPr>
              <w:t>3</w:t>
            </w:r>
          </w:p>
        </w:tc>
      </w:tr>
      <w:tr w14:paraId="1EB9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3" w:type="dxa"/>
          </w:tcPr>
          <w:p w14:paraId="190FCDFA">
            <w:pPr>
              <w:jc w:val="center"/>
              <w:rPr>
                <w:rFonts w:hint="eastAsia" w:ascii="宋体" w:hAnsi="宋体" w:eastAsia="宋体" w:cstheme="minorBidi"/>
                <w:kern w:val="2"/>
              </w:rPr>
            </w:pPr>
            <w:r>
              <w:rPr>
                <w:rFonts w:hint="eastAsia" w:ascii="宋体" w:hAnsi="宋体" w:eastAsia="宋体" w:cstheme="minorBidi"/>
                <w:kern w:val="2"/>
              </w:rPr>
              <w:t>中标供应商家数</w:t>
            </w:r>
          </w:p>
        </w:tc>
        <w:tc>
          <w:tcPr>
            <w:tcW w:w="5557" w:type="dxa"/>
          </w:tcPr>
          <w:p w14:paraId="5AFA96D8">
            <w:pPr>
              <w:jc w:val="center"/>
              <w:rPr>
                <w:rFonts w:hint="eastAsia" w:ascii="宋体" w:hAnsi="宋体" w:eastAsia="宋体" w:cstheme="minorBidi"/>
                <w:kern w:val="2"/>
              </w:rPr>
            </w:pPr>
            <w:r>
              <w:rPr>
                <w:rFonts w:hint="eastAsia" w:ascii="宋体" w:hAnsi="宋体" w:eastAsia="宋体" w:cstheme="minorBidi"/>
                <w:kern w:val="2"/>
              </w:rPr>
              <w:t>1</w:t>
            </w:r>
          </w:p>
        </w:tc>
      </w:tr>
    </w:tbl>
    <w:p w14:paraId="703F0C30">
      <w:pPr>
        <w:ind w:firstLine="482" w:firstLineChars="200"/>
        <w:rPr>
          <w:rFonts w:hint="eastAsia" w:ascii="宋体" w:hAnsi="宋体" w:eastAsia="宋体"/>
          <w:b/>
        </w:rPr>
      </w:pPr>
    </w:p>
    <w:bookmarkEnd w:id="27"/>
    <w:p w14:paraId="28E64496">
      <w:pPr>
        <w:ind w:firstLine="482" w:firstLineChars="200"/>
        <w:rPr>
          <w:rFonts w:hint="eastAsia" w:ascii="宋体" w:hAnsi="宋体" w:eastAsia="宋体"/>
          <w:b/>
        </w:rPr>
      </w:pPr>
      <w:r>
        <w:rPr>
          <w:rFonts w:hint="eastAsia" w:ascii="宋体" w:hAnsi="宋体" w:eastAsia="宋体"/>
          <w:b/>
        </w:rPr>
        <w:t>（二）政府采购政策的有关事项说明</w:t>
      </w:r>
    </w:p>
    <w:p w14:paraId="7644CFAB">
      <w:pPr>
        <w:ind w:firstLine="482" w:firstLineChars="200"/>
        <w:rPr>
          <w:rFonts w:hint="eastAsia" w:ascii="宋体" w:hAnsi="宋体" w:eastAsia="宋体"/>
          <w:b/>
          <w:bCs/>
        </w:rPr>
      </w:pPr>
      <w:r>
        <w:rPr>
          <w:rFonts w:ascii="宋体" w:hAnsi="宋体" w:eastAsia="宋体"/>
          <w:b/>
          <w:bCs/>
        </w:rPr>
        <w:t>1</w:t>
      </w:r>
      <w:r>
        <w:rPr>
          <w:rFonts w:hint="eastAsia" w:ascii="宋体" w:hAnsi="宋体" w:eastAsia="宋体"/>
          <w:b/>
          <w:bCs/>
        </w:rPr>
        <w:t>、关于享受中小企业扶持政策的主体、价格扣除比例及采购标的所属行业等事项的说明</w:t>
      </w:r>
    </w:p>
    <w:p w14:paraId="748CE55D">
      <w:pPr>
        <w:ind w:firstLine="720" w:firstLineChars="300"/>
        <w:rPr>
          <w:rFonts w:hint="eastAsia" w:ascii="宋体" w:hAnsi="宋体" w:eastAsia="宋体"/>
        </w:rPr>
      </w:pPr>
      <w:r>
        <w:rPr>
          <w:rFonts w:hint="eastAsia" w:ascii="宋体" w:hAnsi="宋体" w:eastAsia="宋体"/>
        </w:rPr>
        <w:t>（1）适用主体：中型企业、小型、微型企业（</w:t>
      </w:r>
      <w:r>
        <w:rPr>
          <w:rFonts w:hint="eastAsia" w:ascii="宋体" w:hAnsi="宋体" w:eastAsia="宋体"/>
          <w:sz w:val="21"/>
        </w:rPr>
        <w:t>残疾人福利性单位视同小型、微型企业；监狱企业视同小型、微型企业</w:t>
      </w:r>
      <w:r>
        <w:rPr>
          <w:rFonts w:hint="eastAsia" w:ascii="宋体" w:hAnsi="宋体" w:eastAsia="宋体"/>
        </w:rPr>
        <w:t>）。接受联合体的项目，供应商以联合体形式参加政府采购活动，联合体各方均为中小企业的，联合体视同中小企业。其中，联合体各方均为小微企业的，联合体视同小微企业。</w:t>
      </w:r>
    </w:p>
    <w:p w14:paraId="598FB06C">
      <w:pPr>
        <w:pStyle w:val="38"/>
        <w:ind w:firstLine="420" w:firstLineChars="200"/>
        <w:rPr>
          <w:rFonts w:hint="eastAsia" w:ascii="宋体" w:hAnsi="宋体"/>
        </w:rPr>
      </w:pPr>
      <w:r>
        <w:rPr>
          <w:rFonts w:hint="eastAsia" w:ascii="宋体" w:hAnsi="宋体"/>
        </w:rPr>
        <w:t>备注：（a）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在货物采购项目中，货物由中小企业制造，即货物由中小企业生产且使用该中小企业商号或者注册商标（供应商提供的货物既有中小企业制造货物，也有大型企业制造货物的，不享受中小企业扶持政策）；在工程采购项目中，工程由中小企业承建，即工程施工单位为中小企业；在服务采购项目中，服务由中小企业承接，即提供服务的人员为中小企业依照《中华人民共和国劳动合同法》订立劳动合同的从业人员。</w:t>
      </w:r>
    </w:p>
    <w:p w14:paraId="788721A7">
      <w:pPr>
        <w:ind w:firstLine="660" w:firstLineChars="300"/>
        <w:rPr>
          <w:rFonts w:hint="eastAsia" w:ascii="宋体" w:hAnsi="宋体" w:eastAsia="宋体"/>
          <w:sz w:val="22"/>
          <w:szCs w:val="22"/>
        </w:rPr>
      </w:pPr>
      <w:r>
        <w:rPr>
          <w:rFonts w:hint="eastAsia" w:ascii="宋体" w:hAnsi="宋体" w:eastAsia="宋体"/>
          <w:sz w:val="22"/>
          <w:szCs w:val="22"/>
        </w:rPr>
        <w:t>（2）预留份额专门面向中小企业采购的项目，不再执行价格扣除比例。</w:t>
      </w:r>
    </w:p>
    <w:p w14:paraId="4A9AC641">
      <w:pPr>
        <w:ind w:firstLine="660" w:firstLineChars="300"/>
        <w:rPr>
          <w:rFonts w:hint="eastAsia" w:ascii="宋体" w:hAnsi="宋体" w:eastAsia="宋体"/>
          <w:sz w:val="22"/>
          <w:szCs w:val="22"/>
        </w:rPr>
      </w:pPr>
      <w:r>
        <w:rPr>
          <w:rFonts w:hint="eastAsia" w:ascii="宋体" w:hAnsi="宋体" w:eastAsia="宋体"/>
          <w:sz w:val="22"/>
          <w:szCs w:val="22"/>
        </w:rPr>
        <w:t>（3）未预留份额专门面向中小企业采购的项目，应执行价格扣除比例：投标人提供的货物（以招标文件用户需求书“货物清单明细”的“货物名称”一栏为准）</w:t>
      </w:r>
      <w:r>
        <w:rPr>
          <w:rFonts w:hint="eastAsia" w:ascii="宋体" w:hAnsi="宋体" w:eastAsia="宋体"/>
          <w:b/>
          <w:bCs/>
          <w:color w:val="FF0000"/>
          <w:sz w:val="22"/>
          <w:szCs w:val="22"/>
        </w:rPr>
        <w:t>全部均由小型、微型企业制造</w:t>
      </w:r>
      <w:r>
        <w:rPr>
          <w:rFonts w:hint="eastAsia" w:ascii="宋体" w:hAnsi="宋体" w:eastAsia="宋体"/>
          <w:sz w:val="22"/>
          <w:szCs w:val="22"/>
        </w:rPr>
        <w:t>，则对其投标总价给予</w:t>
      </w:r>
      <w:r>
        <w:rPr>
          <w:rFonts w:ascii="宋体" w:hAnsi="宋体" w:eastAsia="宋体"/>
          <w:b/>
          <w:bCs/>
          <w:color w:val="FF0000"/>
          <w:sz w:val="22"/>
          <w:szCs w:val="22"/>
          <w:u w:val="single"/>
        </w:rPr>
        <w:t xml:space="preserve"> </w:t>
      </w:r>
      <w:r>
        <w:rPr>
          <w:rFonts w:hint="eastAsia" w:ascii="宋体" w:hAnsi="宋体" w:eastAsia="宋体"/>
          <w:b/>
          <w:bCs/>
          <w:color w:val="FF0000"/>
          <w:sz w:val="22"/>
          <w:szCs w:val="22"/>
          <w:u w:val="single"/>
        </w:rPr>
        <w:t xml:space="preserve"> 10  </w:t>
      </w:r>
      <w:r>
        <w:rPr>
          <w:rFonts w:hint="eastAsia" w:ascii="宋体" w:hAnsi="宋体" w:eastAsia="宋体"/>
          <w:b/>
          <w:bCs/>
          <w:color w:val="FF0000"/>
          <w:sz w:val="22"/>
          <w:szCs w:val="22"/>
        </w:rPr>
        <w:t xml:space="preserve"> </w:t>
      </w:r>
      <w:r>
        <w:rPr>
          <w:rFonts w:ascii="宋体" w:hAnsi="宋体" w:eastAsia="宋体"/>
          <w:b/>
          <w:bCs/>
          <w:color w:val="FF0000"/>
          <w:sz w:val="22"/>
          <w:szCs w:val="22"/>
        </w:rPr>
        <w:t>%</w:t>
      </w:r>
      <w:r>
        <w:rPr>
          <w:rFonts w:hint="eastAsia" w:ascii="宋体" w:hAnsi="宋体" w:eastAsia="宋体"/>
          <w:sz w:val="22"/>
          <w:szCs w:val="22"/>
        </w:rPr>
        <w:t>的扣除，用扣除后的价格参与评审。</w:t>
      </w:r>
    </w:p>
    <w:p w14:paraId="78AA12E9">
      <w:pPr>
        <w:ind w:firstLine="720" w:firstLineChars="300"/>
        <w:rPr>
          <w:rFonts w:hint="eastAsia" w:ascii="宋体" w:hAnsi="宋体" w:eastAsia="宋体" w:cstheme="minorEastAsia"/>
          <w:b/>
          <w:bCs/>
          <w:color w:val="FF0000"/>
          <w:sz w:val="21"/>
          <w:szCs w:val="21"/>
        </w:rPr>
      </w:pPr>
      <w:bookmarkStart w:id="28" w:name="_Hlk71970739"/>
      <w:r>
        <w:rPr>
          <w:rFonts w:hint="eastAsia" w:ascii="宋体" w:hAnsi="宋体" w:eastAsia="宋体"/>
        </w:rPr>
        <w:t>（4）</w:t>
      </w:r>
      <w:r>
        <w:rPr>
          <w:rFonts w:hint="eastAsia" w:ascii="宋体" w:hAnsi="宋体" w:eastAsia="宋体" w:cstheme="minorEastAsia"/>
          <w:sz w:val="21"/>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宋体" w:hAnsi="宋体" w:eastAsia="宋体" w:cstheme="minorEastAsia"/>
          <w:b/>
          <w:bCs/>
          <w:color w:val="FF0000"/>
          <w:sz w:val="21"/>
          <w:szCs w:val="21"/>
        </w:rPr>
        <w:t>《中小企业声明函》中相关企业（货物制造商）所属行业应当与采购标的所属行业相一致，</w:t>
      </w:r>
      <w:r>
        <w:rPr>
          <w:rFonts w:hint="eastAsia" w:ascii="宋体" w:hAnsi="宋体" w:eastAsia="宋体"/>
          <w:b/>
          <w:bCs/>
          <w:color w:val="FF0000"/>
        </w:rPr>
        <w:t>标的所属行业以招标文件第一册第三章用户需求书“货物需求明细”的“标的所属行业”一栏为准</w:t>
      </w:r>
      <w:r>
        <w:rPr>
          <w:rFonts w:hint="eastAsia" w:ascii="宋体" w:hAnsi="宋体" w:eastAsia="宋体" w:cstheme="minorEastAsia"/>
          <w:b/>
          <w:bCs/>
          <w:color w:val="FF0000"/>
          <w:sz w:val="21"/>
          <w:szCs w:val="21"/>
        </w:rPr>
        <w:t>。</w:t>
      </w:r>
    </w:p>
    <w:bookmarkEnd w:id="28"/>
    <w:p w14:paraId="18E0E63E">
      <w:pPr>
        <w:ind w:firstLine="630" w:firstLineChars="300"/>
        <w:rPr>
          <w:rFonts w:hint="eastAsia" w:ascii="宋体" w:hAnsi="宋体" w:eastAsia="宋体" w:cstheme="minorEastAsia"/>
          <w:sz w:val="21"/>
          <w:szCs w:val="21"/>
        </w:rPr>
      </w:pPr>
      <w:r>
        <w:rPr>
          <w:rFonts w:hint="eastAsia" w:ascii="宋体" w:hAnsi="宋体" w:eastAsia="宋体" w:cstheme="minorEastAsia"/>
          <w:sz w:val="21"/>
          <w:szCs w:val="21"/>
        </w:rPr>
        <w:t>（5）中型企业、小型、微型企业为优惠主体的认定资料为《中小企业声明函》；残疾人福利性单位为优惠主体的认定资料为《残疾人福利性单位声明函》；监狱企业为优惠主体的认定资料为省级以上监狱管理局、戒毒管理局出具的监狱企业证明文件。声明函样式见本招标文件“第四章  投标文件组成要求及格式”中“三、投标人情况及资格证明文件”章节提供的格式）。</w:t>
      </w:r>
    </w:p>
    <w:p w14:paraId="6669A76A">
      <w:pPr>
        <w:ind w:firstLine="630" w:firstLineChars="300"/>
        <w:rPr>
          <w:rFonts w:hint="eastAsia" w:ascii="宋体" w:hAnsi="宋体" w:eastAsia="宋体" w:cstheme="minorEastAsia"/>
          <w:sz w:val="21"/>
          <w:szCs w:val="21"/>
        </w:rPr>
      </w:pPr>
      <w:r>
        <w:rPr>
          <w:rFonts w:hint="eastAsia" w:ascii="宋体" w:hAnsi="宋体" w:eastAsia="宋体" w:cstheme="minorEastAsia"/>
          <w:sz w:val="21"/>
          <w:szCs w:val="21"/>
        </w:rPr>
        <w:t>（6）依据《政府采购促进中小企业发展管理办法》规定享受扶持政策获得政府采购合同的，小微企业不得将合同分包给大中型企业，中型企业不得将合同分包给大型企业。</w:t>
      </w:r>
    </w:p>
    <w:p w14:paraId="69DA8475">
      <w:pPr>
        <w:ind w:firstLine="632" w:firstLineChars="300"/>
        <w:rPr>
          <w:rFonts w:hint="eastAsia" w:ascii="宋体" w:hAnsi="宋体" w:eastAsia="宋体" w:cstheme="minorEastAsia"/>
          <w:sz w:val="21"/>
          <w:szCs w:val="21"/>
        </w:rPr>
      </w:pPr>
      <w:r>
        <w:rPr>
          <w:rFonts w:hint="eastAsia" w:ascii="宋体" w:hAnsi="宋体" w:eastAsia="宋体" w:cstheme="minorEastAsia"/>
          <w:b/>
          <w:bCs/>
          <w:sz w:val="21"/>
          <w:szCs w:val="21"/>
        </w:rPr>
        <w:t>2、上述支持政策不改变最终中标（成交）价格，政府采购合同仍按照中标（成交）供应商的报价签订。</w:t>
      </w:r>
    </w:p>
    <w:p w14:paraId="28DA1E15">
      <w:pPr>
        <w:spacing w:line="560" w:lineRule="exact"/>
        <w:ind w:firstLine="480" w:firstLineChars="200"/>
        <w:rPr>
          <w:rFonts w:hint="eastAsia" w:ascii="宋体" w:hAnsi="宋体" w:eastAsia="宋体" w:cstheme="minorEastAsia"/>
          <w:bCs/>
        </w:rPr>
      </w:pPr>
      <w:r>
        <w:rPr>
          <w:rFonts w:hint="eastAsia" w:ascii="宋体" w:hAnsi="宋体" w:eastAsia="宋体" w:cstheme="minorEastAsia"/>
          <w:bCs/>
        </w:rPr>
        <w:br w:type="page"/>
      </w:r>
    </w:p>
    <w:p w14:paraId="2C0F906F">
      <w:pPr>
        <w:spacing w:line="560" w:lineRule="exact"/>
        <w:jc w:val="center"/>
        <w:rPr>
          <w:rFonts w:hint="eastAsia" w:ascii="宋体" w:hAnsi="宋体" w:eastAsia="宋体" w:cstheme="minorEastAsia"/>
          <w:bCs/>
        </w:rPr>
      </w:pPr>
      <w:r>
        <w:rPr>
          <w:rFonts w:hint="eastAsia" w:ascii="宋体" w:hAnsi="宋体" w:eastAsia="宋体"/>
          <w:b/>
          <w:bCs/>
          <w:kern w:val="28"/>
          <w:sz w:val="28"/>
          <w:szCs w:val="32"/>
        </w:rPr>
        <w:t>第三章   用户需求书</w:t>
      </w:r>
    </w:p>
    <w:p w14:paraId="0B040D0F">
      <w:pPr>
        <w:tabs>
          <w:tab w:val="left" w:pos="360"/>
        </w:tabs>
        <w:spacing w:line="460" w:lineRule="exact"/>
        <w:ind w:firstLine="482" w:firstLineChars="200"/>
        <w:rPr>
          <w:rFonts w:hint="eastAsia" w:ascii="宋体" w:hAnsi="宋体" w:eastAsia="宋体" w:cstheme="minorEastAsia"/>
          <w:b/>
          <w:bCs/>
          <w:color w:val="FF0000"/>
        </w:rPr>
      </w:pPr>
    </w:p>
    <w:p w14:paraId="3DA58965">
      <w:pPr>
        <w:tabs>
          <w:tab w:val="left" w:pos="360"/>
        </w:tabs>
        <w:spacing w:line="460" w:lineRule="exact"/>
        <w:ind w:firstLine="482" w:firstLineChars="200"/>
        <w:jc w:val="center"/>
        <w:rPr>
          <w:rStyle w:val="23"/>
          <w:rFonts w:hint="eastAsia" w:ascii="宋体" w:hAnsi="宋体" w:cs="宋体"/>
          <w:bCs w:val="0"/>
          <w:color w:val="000000"/>
          <w:spacing w:val="0"/>
          <w:kern w:val="0"/>
        </w:rPr>
      </w:pPr>
      <w:r>
        <w:rPr>
          <w:rStyle w:val="23"/>
          <w:rFonts w:hint="eastAsia" w:ascii="宋体" w:hAnsi="宋体" w:cs="宋体"/>
          <w:bCs w:val="0"/>
          <w:color w:val="000000"/>
          <w:spacing w:val="0"/>
          <w:kern w:val="0"/>
        </w:rPr>
        <w:t>一、项目基本信息</w:t>
      </w: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1"/>
        <w:gridCol w:w="2016"/>
        <w:gridCol w:w="1831"/>
        <w:gridCol w:w="2494"/>
        <w:gridCol w:w="2496"/>
      </w:tblGrid>
      <w:tr w14:paraId="5B6F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 w:type="pct"/>
            <w:vAlign w:val="center"/>
          </w:tcPr>
          <w:p w14:paraId="2244F715">
            <w:pPr>
              <w:jc w:val="center"/>
              <w:rPr>
                <w:rFonts w:hint="eastAsia" w:ascii="宋体" w:hAnsi="宋体" w:eastAsia="宋体"/>
                <w:szCs w:val="21"/>
              </w:rPr>
            </w:pPr>
            <w:r>
              <w:rPr>
                <w:rFonts w:hint="eastAsia" w:ascii="宋体" w:hAnsi="宋体" w:eastAsia="宋体"/>
                <w:szCs w:val="21"/>
              </w:rPr>
              <w:t>序号</w:t>
            </w:r>
          </w:p>
        </w:tc>
        <w:tc>
          <w:tcPr>
            <w:tcW w:w="1033" w:type="pct"/>
            <w:vAlign w:val="center"/>
          </w:tcPr>
          <w:p w14:paraId="1013B475">
            <w:pPr>
              <w:jc w:val="center"/>
              <w:rPr>
                <w:rFonts w:hint="eastAsia" w:ascii="宋体" w:hAnsi="宋体" w:eastAsia="宋体"/>
                <w:szCs w:val="21"/>
              </w:rPr>
            </w:pPr>
            <w:r>
              <w:rPr>
                <w:rFonts w:hint="eastAsia" w:ascii="宋体" w:hAnsi="宋体" w:eastAsia="宋体"/>
                <w:szCs w:val="21"/>
              </w:rPr>
              <w:t>项目编号</w:t>
            </w:r>
          </w:p>
        </w:tc>
        <w:tc>
          <w:tcPr>
            <w:tcW w:w="985" w:type="pct"/>
            <w:vAlign w:val="center"/>
          </w:tcPr>
          <w:p w14:paraId="49EEA17A">
            <w:pPr>
              <w:jc w:val="center"/>
              <w:rPr>
                <w:rFonts w:hint="eastAsia" w:ascii="宋体" w:hAnsi="宋体" w:eastAsia="宋体"/>
                <w:szCs w:val="21"/>
              </w:rPr>
            </w:pPr>
            <w:r>
              <w:rPr>
                <w:rFonts w:hint="eastAsia" w:ascii="宋体" w:hAnsi="宋体" w:eastAsia="宋体"/>
                <w:szCs w:val="21"/>
              </w:rPr>
              <w:t>项目名称</w:t>
            </w:r>
          </w:p>
        </w:tc>
        <w:tc>
          <w:tcPr>
            <w:tcW w:w="1338" w:type="pct"/>
            <w:vAlign w:val="center"/>
          </w:tcPr>
          <w:p w14:paraId="232D2055">
            <w:pPr>
              <w:jc w:val="center"/>
              <w:rPr>
                <w:rFonts w:hint="eastAsia" w:ascii="宋体" w:hAnsi="宋体" w:eastAsia="宋体"/>
                <w:szCs w:val="21"/>
              </w:rPr>
            </w:pPr>
            <w:r>
              <w:rPr>
                <w:rFonts w:hint="eastAsia" w:ascii="宋体" w:hAnsi="宋体" w:eastAsia="宋体"/>
                <w:szCs w:val="21"/>
              </w:rPr>
              <w:t>预算限额（元）</w:t>
            </w:r>
          </w:p>
        </w:tc>
        <w:tc>
          <w:tcPr>
            <w:tcW w:w="1339" w:type="pct"/>
            <w:vAlign w:val="center"/>
          </w:tcPr>
          <w:p w14:paraId="660A2992">
            <w:pPr>
              <w:jc w:val="center"/>
              <w:rPr>
                <w:rFonts w:hint="eastAsia" w:ascii="宋体" w:hAnsi="宋体" w:eastAsia="宋体"/>
                <w:szCs w:val="21"/>
              </w:rPr>
            </w:pPr>
            <w:r>
              <w:rPr>
                <w:rFonts w:hint="eastAsia" w:ascii="宋体" w:hAnsi="宋体" w:eastAsia="宋体"/>
                <w:szCs w:val="21"/>
              </w:rPr>
              <w:t>所属行业</w:t>
            </w:r>
          </w:p>
        </w:tc>
      </w:tr>
      <w:tr w14:paraId="03AB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304" w:type="pct"/>
            <w:vAlign w:val="center"/>
          </w:tcPr>
          <w:p w14:paraId="0A249D70">
            <w:pPr>
              <w:jc w:val="center"/>
              <w:rPr>
                <w:rFonts w:hint="eastAsia" w:ascii="宋体" w:hAnsi="宋体" w:eastAsia="宋体"/>
                <w:szCs w:val="21"/>
              </w:rPr>
            </w:pPr>
            <w:r>
              <w:rPr>
                <w:rFonts w:hint="eastAsia" w:ascii="宋体" w:hAnsi="宋体" w:eastAsia="宋体"/>
                <w:szCs w:val="21"/>
              </w:rPr>
              <w:t>1</w:t>
            </w:r>
          </w:p>
        </w:tc>
        <w:tc>
          <w:tcPr>
            <w:tcW w:w="1033" w:type="pct"/>
            <w:vAlign w:val="center"/>
          </w:tcPr>
          <w:p w14:paraId="78182603">
            <w:pPr>
              <w:shd w:val="clear" w:color="auto" w:fill="FFFFFF"/>
              <w:spacing w:line="320" w:lineRule="atLeast"/>
              <w:jc w:val="center"/>
              <w:rPr>
                <w:rFonts w:hint="eastAsia" w:ascii="宋体" w:hAnsi="宋体" w:eastAsia="宋体"/>
                <w:szCs w:val="21"/>
              </w:rPr>
            </w:pPr>
            <w:r>
              <w:rPr>
                <w:rFonts w:hint="eastAsia" w:ascii="宋体" w:hAnsi="宋体" w:eastAsia="宋体"/>
                <w:szCs w:val="21"/>
              </w:rPr>
              <w:t xml:space="preserve">ENT202608-001-2 </w:t>
            </w:r>
          </w:p>
        </w:tc>
        <w:tc>
          <w:tcPr>
            <w:tcW w:w="985" w:type="pct"/>
            <w:vAlign w:val="center"/>
          </w:tcPr>
          <w:p w14:paraId="74890B69">
            <w:pPr>
              <w:jc w:val="center"/>
              <w:rPr>
                <w:rFonts w:hint="eastAsia" w:ascii="宋体" w:hAnsi="宋体" w:eastAsia="宋体"/>
                <w:szCs w:val="21"/>
              </w:rPr>
            </w:pPr>
            <w:r>
              <w:rPr>
                <w:rFonts w:ascii="宋体" w:hAnsi="宋体" w:eastAsia="宋体"/>
                <w:szCs w:val="21"/>
              </w:rPr>
              <w:t>机房核心设备及数据库运维服务项目</w:t>
            </w:r>
          </w:p>
        </w:tc>
        <w:tc>
          <w:tcPr>
            <w:tcW w:w="1338" w:type="pct"/>
            <w:vAlign w:val="center"/>
          </w:tcPr>
          <w:p w14:paraId="21C41AB4">
            <w:pPr>
              <w:shd w:val="clear" w:color="auto" w:fill="FFFFFF"/>
              <w:spacing w:line="320" w:lineRule="atLeast"/>
              <w:jc w:val="center"/>
              <w:rPr>
                <w:rFonts w:hint="eastAsia" w:ascii="宋体" w:hAnsi="宋体" w:eastAsia="宋体"/>
                <w:szCs w:val="21"/>
              </w:rPr>
            </w:pPr>
            <w:r>
              <w:rPr>
                <w:rFonts w:hint="eastAsia" w:ascii="宋体" w:hAnsi="宋体" w:eastAsia="宋体"/>
                <w:szCs w:val="21"/>
              </w:rPr>
              <w:t>192600</w:t>
            </w:r>
          </w:p>
        </w:tc>
        <w:tc>
          <w:tcPr>
            <w:tcW w:w="1339" w:type="pct"/>
            <w:vAlign w:val="center"/>
          </w:tcPr>
          <w:p w14:paraId="3138B0E9">
            <w:pPr>
              <w:shd w:val="clear" w:color="auto" w:fill="FFFFFF"/>
              <w:spacing w:line="320" w:lineRule="atLeast"/>
              <w:jc w:val="center"/>
              <w:rPr>
                <w:rFonts w:hint="eastAsia" w:ascii="宋体" w:hAnsi="宋体" w:eastAsia="宋体"/>
                <w:szCs w:val="21"/>
              </w:rPr>
            </w:pPr>
            <w:r>
              <w:rPr>
                <w:rFonts w:hint="eastAsia" w:ascii="宋体" w:hAnsi="宋体" w:eastAsia="宋体"/>
                <w:szCs w:val="21"/>
              </w:rPr>
              <w:t>软件和信息技术服务业</w:t>
            </w:r>
          </w:p>
        </w:tc>
      </w:tr>
      <w:tr w14:paraId="00E2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2322" w:type="pct"/>
            <w:gridSpan w:val="3"/>
            <w:vAlign w:val="center"/>
          </w:tcPr>
          <w:p w14:paraId="771C02E3">
            <w:pPr>
              <w:jc w:val="center"/>
              <w:rPr>
                <w:rFonts w:hint="eastAsia" w:ascii="宋体" w:hAnsi="宋体" w:eastAsia="宋体"/>
                <w:szCs w:val="21"/>
              </w:rPr>
            </w:pPr>
            <w:r>
              <w:rPr>
                <w:rFonts w:ascii="宋体" w:hAnsi="宋体" w:eastAsia="宋体"/>
                <w:szCs w:val="21"/>
              </w:rPr>
              <w:t>合计</w:t>
            </w:r>
          </w:p>
        </w:tc>
        <w:tc>
          <w:tcPr>
            <w:tcW w:w="2677" w:type="pct"/>
            <w:gridSpan w:val="2"/>
            <w:vAlign w:val="center"/>
          </w:tcPr>
          <w:p w14:paraId="4DA30033">
            <w:pPr>
              <w:jc w:val="center"/>
              <w:rPr>
                <w:rFonts w:hint="eastAsia" w:ascii="宋体" w:hAnsi="宋体" w:eastAsia="宋体"/>
                <w:szCs w:val="21"/>
              </w:rPr>
            </w:pPr>
            <w:r>
              <w:rPr>
                <w:rFonts w:hint="eastAsia" w:ascii="宋体" w:hAnsi="宋体" w:eastAsia="宋体"/>
                <w:szCs w:val="21"/>
              </w:rPr>
              <w:t>192600</w:t>
            </w:r>
          </w:p>
        </w:tc>
      </w:tr>
    </w:tbl>
    <w:p w14:paraId="229CAD57">
      <w:pPr>
        <w:pStyle w:val="19"/>
        <w:spacing w:after="78"/>
        <w:ind w:firstLine="482"/>
        <w:jc w:val="center"/>
        <w:rPr>
          <w:rStyle w:val="23"/>
          <w:rFonts w:hint="eastAsia" w:ascii="宋体" w:hAnsi="宋体" w:cs="宋体"/>
          <w:bCs w:val="0"/>
          <w:color w:val="000000"/>
          <w:spacing w:val="0"/>
          <w:kern w:val="0"/>
        </w:rPr>
      </w:pPr>
    </w:p>
    <w:p w14:paraId="03845065">
      <w:pPr>
        <w:tabs>
          <w:tab w:val="left" w:pos="360"/>
        </w:tabs>
        <w:spacing w:line="460" w:lineRule="exact"/>
        <w:ind w:firstLine="482" w:firstLineChars="200"/>
        <w:jc w:val="center"/>
        <w:rPr>
          <w:rStyle w:val="23"/>
          <w:rFonts w:hint="eastAsia" w:ascii="宋体" w:hAnsi="宋体" w:cs="宋体"/>
          <w:bCs w:val="0"/>
          <w:color w:val="000000"/>
          <w:spacing w:val="0"/>
          <w:kern w:val="0"/>
        </w:rPr>
      </w:pPr>
      <w:r>
        <w:rPr>
          <w:rStyle w:val="23"/>
          <w:rFonts w:hint="eastAsia" w:ascii="宋体" w:hAnsi="宋体" w:cs="宋体"/>
          <w:bCs w:val="0"/>
          <w:color w:val="000000"/>
          <w:spacing w:val="0"/>
          <w:kern w:val="0"/>
        </w:rPr>
        <w:t>二、</w:t>
      </w:r>
      <w:bookmarkStart w:id="29" w:name="_Hlk72073432"/>
      <w:r>
        <w:rPr>
          <w:rStyle w:val="23"/>
          <w:rFonts w:hint="eastAsia" w:ascii="宋体" w:hAnsi="宋体" w:cs="宋体"/>
          <w:bCs w:val="0"/>
          <w:color w:val="000000"/>
          <w:spacing w:val="0"/>
          <w:kern w:val="0"/>
        </w:rPr>
        <w:t>服务需求明细</w:t>
      </w:r>
      <w:bookmarkEnd w:id="29"/>
    </w:p>
    <w:p w14:paraId="5C688EE4">
      <w:pPr>
        <w:pStyle w:val="19"/>
        <w:spacing w:after="78"/>
        <w:ind w:firstLine="482"/>
        <w:jc w:val="center"/>
        <w:rPr>
          <w:rStyle w:val="23"/>
          <w:rFonts w:hint="eastAsia" w:ascii="宋体" w:hAnsi="宋体" w:cs="宋体"/>
          <w:bCs w:val="0"/>
          <w:color w:val="000000"/>
          <w:spacing w:val="0"/>
          <w:kern w:val="0"/>
        </w:rPr>
      </w:pPr>
    </w:p>
    <w:p w14:paraId="245D33B0">
      <w:pPr>
        <w:rPr>
          <w:rFonts w:hint="eastAsia" w:ascii="宋体" w:hAnsi="宋体" w:eastAsia="宋体"/>
          <w:b/>
          <w:color w:val="FF0000"/>
          <w:szCs w:val="21"/>
        </w:rPr>
      </w:pPr>
      <w:r>
        <w:rPr>
          <w:rFonts w:hint="eastAsia" w:ascii="宋体" w:hAnsi="宋体" w:eastAsia="宋体"/>
          <w:b/>
          <w:color w:val="FF0000"/>
          <w:szCs w:val="21"/>
        </w:rPr>
        <w:t>详见技术要求和商务要求。</w:t>
      </w:r>
    </w:p>
    <w:p w14:paraId="5C051C25">
      <w:pPr>
        <w:pStyle w:val="19"/>
        <w:spacing w:after="78"/>
        <w:ind w:firstLineChars="175"/>
        <w:rPr>
          <w:rFonts w:hint="eastAsia" w:ascii="宋体" w:hAnsi="宋体" w:eastAsia="宋体"/>
        </w:rPr>
      </w:pPr>
    </w:p>
    <w:p w14:paraId="4325BCAE">
      <w:pPr>
        <w:tabs>
          <w:tab w:val="left" w:pos="360"/>
        </w:tabs>
        <w:spacing w:line="460" w:lineRule="exact"/>
        <w:ind w:firstLine="482" w:firstLineChars="200"/>
        <w:jc w:val="center"/>
        <w:rPr>
          <w:rStyle w:val="23"/>
          <w:rFonts w:hint="eastAsia" w:ascii="宋体" w:hAnsi="宋体" w:cs="宋体"/>
          <w:bCs w:val="0"/>
          <w:color w:val="000000"/>
          <w:spacing w:val="0"/>
          <w:kern w:val="0"/>
        </w:rPr>
      </w:pPr>
      <w:r>
        <w:rPr>
          <w:rStyle w:val="23"/>
          <w:rFonts w:hint="eastAsia" w:ascii="宋体" w:hAnsi="宋体" w:cs="宋体"/>
          <w:bCs w:val="0"/>
          <w:color w:val="000000"/>
          <w:spacing w:val="0"/>
          <w:kern w:val="0"/>
        </w:rPr>
        <w:t>三、</w:t>
      </w:r>
      <w:bookmarkStart w:id="30" w:name="_Toc128884461"/>
      <w:r>
        <w:rPr>
          <w:rStyle w:val="23"/>
          <w:rFonts w:hint="eastAsia" w:ascii="宋体" w:hAnsi="宋体" w:cs="宋体"/>
          <w:bCs w:val="0"/>
          <w:color w:val="000000"/>
          <w:spacing w:val="0"/>
          <w:kern w:val="0"/>
        </w:rPr>
        <w:t>实质性条款</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8357"/>
      </w:tblGrid>
      <w:tr w14:paraId="5952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552" w:type="pct"/>
            <w:vAlign w:val="center"/>
          </w:tcPr>
          <w:p w14:paraId="10B20E70">
            <w:pPr>
              <w:adjustRightInd w:val="0"/>
              <w:snapToGrid w:val="0"/>
              <w:spacing w:line="360" w:lineRule="auto"/>
              <w:jc w:val="center"/>
              <w:rPr>
                <w:rFonts w:hint="eastAsia" w:ascii="宋体" w:hAnsi="宋体" w:eastAsia="宋体"/>
                <w:szCs w:val="21"/>
              </w:rPr>
            </w:pPr>
            <w:r>
              <w:rPr>
                <w:rFonts w:hint="eastAsia" w:ascii="宋体" w:hAnsi="宋体" w:eastAsia="宋体"/>
                <w:szCs w:val="21"/>
              </w:rPr>
              <w:t>序号</w:t>
            </w:r>
          </w:p>
        </w:tc>
        <w:tc>
          <w:tcPr>
            <w:tcW w:w="4447" w:type="pct"/>
            <w:vAlign w:val="center"/>
          </w:tcPr>
          <w:p w14:paraId="7985212C">
            <w:pPr>
              <w:adjustRightInd w:val="0"/>
              <w:snapToGrid w:val="0"/>
              <w:spacing w:line="360" w:lineRule="auto"/>
              <w:jc w:val="center"/>
              <w:rPr>
                <w:rFonts w:hint="eastAsia" w:ascii="宋体" w:hAnsi="宋体" w:eastAsia="宋体"/>
                <w:szCs w:val="21"/>
              </w:rPr>
            </w:pPr>
            <w:r>
              <w:rPr>
                <w:rFonts w:hint="eastAsia" w:ascii="宋体" w:hAnsi="宋体" w:eastAsia="宋体"/>
                <w:szCs w:val="21"/>
              </w:rPr>
              <w:t>实质性条款具体内容</w:t>
            </w:r>
          </w:p>
        </w:tc>
      </w:tr>
      <w:tr w14:paraId="21B4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pct"/>
            <w:vAlign w:val="center"/>
          </w:tcPr>
          <w:p w14:paraId="39EFFE07">
            <w:pPr>
              <w:adjustRightInd w:val="0"/>
              <w:snapToGrid w:val="0"/>
              <w:spacing w:line="360" w:lineRule="auto"/>
              <w:jc w:val="center"/>
              <w:rPr>
                <w:rFonts w:hint="eastAsia" w:ascii="宋体" w:hAnsi="宋体" w:eastAsia="宋体"/>
                <w:szCs w:val="21"/>
              </w:rPr>
            </w:pPr>
            <w:r>
              <w:rPr>
                <w:rFonts w:hint="eastAsia" w:ascii="宋体" w:hAnsi="宋体" w:eastAsia="宋体"/>
                <w:szCs w:val="21"/>
              </w:rPr>
              <w:t>1</w:t>
            </w:r>
          </w:p>
        </w:tc>
        <w:tc>
          <w:tcPr>
            <w:tcW w:w="4447" w:type="pct"/>
            <w:vAlign w:val="center"/>
          </w:tcPr>
          <w:p w14:paraId="3C3C2250">
            <w:pPr>
              <w:jc w:val="center"/>
              <w:rPr>
                <w:rFonts w:hint="eastAsia" w:ascii="宋体" w:hAnsi="宋体" w:eastAsia="宋体"/>
                <w:kern w:val="2"/>
                <w:sz w:val="21"/>
                <w:szCs w:val="21"/>
              </w:rPr>
            </w:pPr>
            <w:r>
              <w:rPr>
                <w:rFonts w:hint="eastAsia" w:ascii="宋体" w:hAnsi="宋体" w:eastAsia="宋体"/>
                <w:szCs w:val="21"/>
              </w:rPr>
              <w:t>满足本项目标★的条款要求</w:t>
            </w:r>
          </w:p>
        </w:tc>
      </w:tr>
    </w:tbl>
    <w:p w14:paraId="0644FAC8">
      <w:pPr>
        <w:rPr>
          <w:rFonts w:hint="eastAsia" w:ascii="宋体" w:hAnsi="宋体" w:eastAsia="宋体"/>
          <w:b/>
        </w:rPr>
      </w:pPr>
      <w:r>
        <w:rPr>
          <w:rFonts w:hint="eastAsia" w:ascii="宋体" w:hAnsi="宋体" w:eastAsia="宋体"/>
          <w:b/>
        </w:rPr>
        <w:t>注：上表所列内容为不可负偏离条款</w:t>
      </w:r>
      <w:bookmarkEnd w:id="30"/>
      <w:r>
        <w:rPr>
          <w:rFonts w:hint="eastAsia" w:ascii="宋体" w:hAnsi="宋体" w:eastAsia="宋体"/>
          <w:b/>
        </w:rPr>
        <w:t>，负偏离将视为未实质性满足招标文件要求作投标无效处理。</w:t>
      </w:r>
    </w:p>
    <w:p w14:paraId="70F569ED">
      <w:pPr>
        <w:pStyle w:val="19"/>
        <w:spacing w:after="78"/>
        <w:ind w:firstLine="480"/>
        <w:rPr>
          <w:rFonts w:hint="eastAsia" w:ascii="宋体" w:hAnsi="宋体" w:eastAsia="宋体"/>
        </w:rPr>
      </w:pPr>
    </w:p>
    <w:p w14:paraId="638A6360">
      <w:pPr>
        <w:tabs>
          <w:tab w:val="left" w:pos="360"/>
        </w:tabs>
        <w:spacing w:line="460" w:lineRule="exact"/>
        <w:ind w:firstLine="482" w:firstLineChars="200"/>
        <w:jc w:val="center"/>
        <w:rPr>
          <w:rStyle w:val="23"/>
          <w:rFonts w:hint="eastAsia" w:ascii="宋体" w:hAnsi="宋体" w:cs="宋体"/>
          <w:bCs w:val="0"/>
          <w:color w:val="000000"/>
          <w:spacing w:val="0"/>
          <w:kern w:val="0"/>
        </w:rPr>
      </w:pPr>
      <w:r>
        <w:rPr>
          <w:rStyle w:val="23"/>
          <w:rFonts w:hint="eastAsia" w:ascii="宋体" w:hAnsi="宋体" w:cs="宋体"/>
          <w:bCs w:val="0"/>
          <w:color w:val="000000"/>
          <w:spacing w:val="0"/>
          <w:kern w:val="0"/>
        </w:rPr>
        <w:t>四、技术要求</w:t>
      </w:r>
    </w:p>
    <w:p w14:paraId="2F1FA087">
      <w:pPr>
        <w:pStyle w:val="19"/>
        <w:spacing w:afterLines="0"/>
        <w:ind w:firstLine="482"/>
        <w:jc w:val="both"/>
        <w:rPr>
          <w:rFonts w:hint="eastAsia" w:ascii="宋体" w:hAnsi="宋体" w:eastAsia="宋体"/>
          <w:b/>
          <w:szCs w:val="21"/>
        </w:rPr>
      </w:pPr>
      <w:r>
        <w:rPr>
          <w:rFonts w:hint="eastAsia" w:ascii="宋体" w:hAnsi="宋体" w:eastAsia="宋体"/>
          <w:b/>
          <w:szCs w:val="21"/>
        </w:rPr>
        <w:t>（一）项目基本概述</w:t>
      </w:r>
    </w:p>
    <w:p w14:paraId="5855CBAD">
      <w:pPr>
        <w:pStyle w:val="19"/>
        <w:spacing w:afterLines="0"/>
        <w:ind w:firstLine="480"/>
        <w:jc w:val="both"/>
        <w:rPr>
          <w:rFonts w:hint="eastAsia" w:ascii="宋体" w:hAnsi="宋体" w:eastAsia="宋体"/>
        </w:rPr>
      </w:pPr>
      <w:r>
        <w:rPr>
          <w:rFonts w:ascii="宋体" w:hAnsi="宋体" w:eastAsia="宋体"/>
          <w:color w:val="000000" w:themeColor="text1"/>
          <w14:textFill>
            <w14:solidFill>
              <w14:schemeClr w14:val="tx1"/>
            </w14:solidFill>
          </w14:textFill>
        </w:rPr>
        <w:t>为满足医院信息化建设以及正常运营的需要，保障</w:t>
      </w:r>
      <w:r>
        <w:rPr>
          <w:rFonts w:hint="eastAsia" w:ascii="宋体" w:hAnsi="宋体" w:eastAsia="宋体"/>
          <w:color w:val="000000" w:themeColor="text1"/>
          <w14:textFill>
            <w14:solidFill>
              <w14:schemeClr w14:val="tx1"/>
            </w14:solidFill>
          </w14:textFill>
        </w:rPr>
        <w:t>我</w:t>
      </w:r>
      <w:r>
        <w:rPr>
          <w:rFonts w:ascii="宋体" w:hAnsi="宋体" w:eastAsia="宋体"/>
          <w:color w:val="000000" w:themeColor="text1"/>
          <w14:textFill>
            <w14:solidFill>
              <w14:schemeClr w14:val="tx1"/>
            </w14:solidFill>
          </w14:textFill>
        </w:rPr>
        <w:t>院各业务系统稳定性，需对信息中心机房内相关设备（服务器、存储设备、存储光纤交换机、华为虚拟化平台、深信服超融合虚拟化平台等设备）进行定期检测、保养及维修，同时为保障</w:t>
      </w:r>
      <w:r>
        <w:rPr>
          <w:rFonts w:hint="eastAsia" w:ascii="宋体" w:hAnsi="宋体" w:eastAsia="宋体"/>
          <w:color w:val="000000" w:themeColor="text1"/>
          <w14:textFill>
            <w14:solidFill>
              <w14:schemeClr w14:val="tx1"/>
            </w14:solidFill>
          </w14:textFill>
        </w:rPr>
        <w:t>我院各业务系统</w:t>
      </w:r>
      <w:r>
        <w:rPr>
          <w:rFonts w:ascii="宋体" w:hAnsi="宋体" w:eastAsia="宋体"/>
          <w:color w:val="000000" w:themeColor="text1"/>
          <w14:textFill>
            <w14:solidFill>
              <w14:schemeClr w14:val="tx1"/>
            </w14:solidFill>
          </w14:textFill>
        </w:rPr>
        <w:t>数据库安全、稳定、高效运行</w:t>
      </w:r>
      <w:r>
        <w:rPr>
          <w:rFonts w:hint="eastAsia" w:ascii="宋体" w:hAnsi="宋体" w:eastAsia="宋体"/>
          <w:color w:val="000000" w:themeColor="text1"/>
          <w14:textFill>
            <w14:solidFill>
              <w14:schemeClr w14:val="tx1"/>
            </w14:solidFill>
          </w14:textFill>
        </w:rPr>
        <w:t>而</w:t>
      </w:r>
      <w:r>
        <w:rPr>
          <w:rFonts w:ascii="宋体" w:hAnsi="宋体" w:eastAsia="宋体"/>
          <w:color w:val="000000" w:themeColor="text1"/>
          <w14:textFill>
            <w14:solidFill>
              <w14:schemeClr w14:val="tx1"/>
            </w14:solidFill>
          </w14:textFill>
        </w:rPr>
        <w:t>开展专业运维维保服务</w:t>
      </w:r>
      <w:r>
        <w:rPr>
          <w:rFonts w:hint="eastAsia" w:ascii="宋体" w:hAnsi="宋体" w:eastAsia="宋体"/>
          <w:color w:val="000000" w:themeColor="text1"/>
          <w14:textFill>
            <w14:solidFill>
              <w14:schemeClr w14:val="tx1"/>
            </w14:solidFill>
          </w14:textFill>
        </w:rPr>
        <w:t>，包含但不限于设备健康性检查、系统性能优化分析检查等。</w:t>
      </w:r>
    </w:p>
    <w:p w14:paraId="63993F03">
      <w:pPr>
        <w:spacing w:line="360" w:lineRule="auto"/>
        <w:ind w:firstLine="482" w:firstLineChars="200"/>
        <w:outlineLvl w:val="1"/>
        <w:rPr>
          <w:rFonts w:hint="eastAsia" w:ascii="宋体" w:hAnsi="宋体" w:eastAsia="宋体"/>
        </w:rPr>
      </w:pPr>
      <w:r>
        <w:rPr>
          <w:rFonts w:hint="eastAsia" w:ascii="宋体" w:hAnsi="宋体" w:eastAsia="宋体"/>
          <w:b/>
        </w:rPr>
        <w:t>（二）项目服务要求</w:t>
      </w:r>
    </w:p>
    <w:p w14:paraId="095837EB">
      <w:pPr>
        <w:pStyle w:val="19"/>
        <w:spacing w:afterLines="0"/>
        <w:ind w:firstLine="480"/>
        <w:jc w:val="both"/>
        <w:rPr>
          <w:rFonts w:hint="eastAsia" w:ascii="宋体" w:hAnsi="宋体" w:eastAsia="宋体"/>
          <w:color w:val="000000" w:themeColor="text1"/>
          <w14:textFill>
            <w14:solidFill>
              <w14:schemeClr w14:val="tx1"/>
            </w14:solidFill>
          </w14:textFill>
        </w:rPr>
      </w:pPr>
      <w:bookmarkStart w:id="31" w:name="_Toc98945555"/>
      <w:r>
        <w:rPr>
          <w:rFonts w:hint="eastAsia" w:ascii="宋体" w:hAnsi="宋体" w:eastAsia="宋体"/>
          <w:color w:val="000000" w:themeColor="text1"/>
          <w14:textFill>
            <w14:solidFill>
              <w14:schemeClr w14:val="tx1"/>
            </w14:solidFill>
          </w14:textFill>
        </w:rPr>
        <w:t>1.总体运维服务</w:t>
      </w:r>
      <w:bookmarkEnd w:id="31"/>
      <w:r>
        <w:rPr>
          <w:rFonts w:hint="eastAsia" w:ascii="宋体" w:hAnsi="宋体" w:eastAsia="宋体"/>
          <w:color w:val="000000" w:themeColor="text1"/>
          <w14:textFill>
            <w14:solidFill>
              <w14:schemeClr w14:val="tx1"/>
            </w14:solidFill>
          </w14:textFill>
        </w:rPr>
        <w:t>要求</w:t>
      </w:r>
    </w:p>
    <w:p w14:paraId="020AE031">
      <w:pPr>
        <w:pStyle w:val="19"/>
        <w:spacing w:afterLines="0"/>
        <w:ind w:firstLine="48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根据本项目实际情况提供完整、详细、切实可行的机房设备及数据库联合维护计划，保证各项维护服务保质保量完成；提供所有机房和楼层网络设备、数据库系统的详细配置清单并实时更新。</w:t>
      </w:r>
    </w:p>
    <w:p w14:paraId="683405B7">
      <w:pPr>
        <w:pStyle w:val="19"/>
        <w:spacing w:afterLines="0"/>
        <w:ind w:firstLine="480"/>
        <w:jc w:val="both"/>
        <w:rPr>
          <w:rFonts w:hint="eastAsia" w:ascii="宋体" w:hAnsi="宋体" w:eastAsia="宋体"/>
          <w:color w:val="000000"/>
        </w:rPr>
      </w:pPr>
      <w:r>
        <w:rPr>
          <w:rFonts w:hint="eastAsia" w:ascii="宋体" w:hAnsi="宋体" w:cs="宋体"/>
          <w:color w:val="000000"/>
          <w:szCs w:val="21"/>
        </w:rPr>
        <w:t>▲</w:t>
      </w:r>
      <w:r>
        <w:rPr>
          <w:rFonts w:hint="eastAsia" w:ascii="宋体" w:hAnsi="宋体" w:eastAsia="宋体"/>
          <w:color w:val="000000"/>
        </w:rPr>
        <w:t>（2）</w:t>
      </w:r>
      <w:r>
        <w:rPr>
          <w:rFonts w:ascii="宋体" w:hAnsi="宋体" w:eastAsia="宋体"/>
          <w:color w:val="000000"/>
        </w:rPr>
        <w:t xml:space="preserve"> 所有《项目</w:t>
      </w:r>
      <w:r>
        <w:rPr>
          <w:rFonts w:hint="eastAsia" w:ascii="宋体" w:hAnsi="宋体" w:eastAsia="宋体"/>
          <w:color w:val="000000"/>
        </w:rPr>
        <w:t>维护</w:t>
      </w:r>
      <w:r>
        <w:rPr>
          <w:rFonts w:ascii="宋体" w:hAnsi="宋体" w:eastAsia="宋体"/>
          <w:color w:val="000000"/>
        </w:rPr>
        <w:t>报告》（含故障应急、巡检、数据库健康检查、故障处理等专项报告）必须完全符合计算机信息系统工程及安全防范系统国家和行业的有关技术规范要求，重点对医院的敏感和涉密数据进行严格安全管理，不得以任何方式泄露医院相关信息数据。</w:t>
      </w:r>
    </w:p>
    <w:p w14:paraId="19A27074">
      <w:pPr>
        <w:pStyle w:val="19"/>
        <w:spacing w:afterLines="0"/>
        <w:ind w:firstLine="480"/>
        <w:jc w:val="both"/>
        <w:rPr>
          <w:rFonts w:hint="eastAsia" w:ascii="宋体" w:hAnsi="宋体" w:eastAsia="宋体"/>
          <w:color w:val="000000"/>
        </w:rPr>
      </w:pPr>
      <w:r>
        <w:rPr>
          <w:rFonts w:hint="eastAsia" w:ascii="宋体" w:hAnsi="宋体" w:eastAsia="宋体"/>
          <w:color w:val="000000"/>
        </w:rPr>
        <w:t>（3）</w:t>
      </w:r>
      <w:r>
        <w:rPr>
          <w:rFonts w:ascii="宋体" w:hAnsi="宋体" w:eastAsia="宋体"/>
          <w:color w:val="000000"/>
        </w:rPr>
        <w:t>制定巡检及服务人员签到表，</w:t>
      </w:r>
      <w:r>
        <w:rPr>
          <w:rFonts w:hint="eastAsia" w:ascii="宋体" w:hAnsi="宋体" w:eastAsia="宋体"/>
          <w:color w:val="000000"/>
        </w:rPr>
        <w:t>如有维修服务发生</w:t>
      </w:r>
      <w:r>
        <w:rPr>
          <w:rFonts w:ascii="宋体" w:hAnsi="宋体" w:eastAsia="宋体"/>
          <w:color w:val="000000"/>
        </w:rPr>
        <w:t>按要求同步提交《</w:t>
      </w:r>
      <w:r>
        <w:rPr>
          <w:rFonts w:hint="eastAsia" w:ascii="宋体" w:hAnsi="宋体" w:eastAsia="宋体"/>
          <w:color w:val="000000"/>
        </w:rPr>
        <w:t>故障处理</w:t>
      </w:r>
      <w:r>
        <w:rPr>
          <w:rFonts w:ascii="宋体" w:hAnsi="宋体" w:eastAsia="宋体"/>
          <w:color w:val="000000"/>
        </w:rPr>
        <w:t>报告》</w:t>
      </w:r>
      <w:r>
        <w:rPr>
          <w:rFonts w:hint="eastAsia" w:ascii="宋体" w:hAnsi="宋体" w:eastAsia="宋体"/>
          <w:color w:val="000000"/>
        </w:rPr>
        <w:t>；</w:t>
      </w:r>
      <w:r>
        <w:rPr>
          <w:rFonts w:ascii="宋体" w:hAnsi="宋体" w:eastAsia="宋体"/>
          <w:color w:val="000000"/>
        </w:rPr>
        <w:t>每月完成数据库现场健康检查并提交《数据库月度健康检查报告》，每季度完成机房核心设备全面巡检并提交《机房设备季度巡检报告》，《季度联合维护报告》及各类专项服务报告。</w:t>
      </w:r>
    </w:p>
    <w:p w14:paraId="3740C1BA">
      <w:pPr>
        <w:pStyle w:val="19"/>
        <w:spacing w:afterLines="0"/>
        <w:ind w:firstLine="480"/>
        <w:jc w:val="both"/>
        <w:rPr>
          <w:rFonts w:hint="eastAsia" w:ascii="宋体" w:hAnsi="宋体" w:eastAsia="宋体"/>
          <w:color w:val="000000"/>
        </w:rPr>
      </w:pPr>
      <w:r>
        <w:rPr>
          <w:rFonts w:hint="eastAsia" w:ascii="宋体" w:hAnsi="宋体" w:eastAsia="宋体"/>
          <w:color w:val="000000"/>
        </w:rPr>
        <w:t>2.</w:t>
      </w:r>
      <w:r>
        <w:rPr>
          <w:rFonts w:ascii="宋体" w:hAnsi="宋体" w:eastAsia="宋体"/>
          <w:color w:val="000000"/>
        </w:rPr>
        <w:t>按需维修服务要求</w:t>
      </w:r>
    </w:p>
    <w:p w14:paraId="424784AB">
      <w:pPr>
        <w:pStyle w:val="19"/>
        <w:spacing w:afterLines="0"/>
        <w:ind w:firstLine="480"/>
        <w:jc w:val="both"/>
        <w:rPr>
          <w:rFonts w:hint="eastAsia" w:ascii="宋体" w:hAnsi="宋体" w:eastAsia="宋体"/>
          <w:color w:val="000000"/>
        </w:rPr>
      </w:pPr>
      <w:r>
        <w:rPr>
          <w:rFonts w:hint="eastAsia" w:ascii="宋体" w:hAnsi="宋体" w:eastAsia="宋体"/>
          <w:szCs w:val="21"/>
        </w:rPr>
        <w:t>★</w:t>
      </w:r>
      <w:r>
        <w:rPr>
          <w:rFonts w:hint="eastAsia" w:ascii="宋体" w:hAnsi="宋体" w:eastAsia="宋体"/>
          <w:color w:val="000000"/>
        </w:rPr>
        <w:t>（1）</w:t>
      </w:r>
      <w:r>
        <w:rPr>
          <w:rFonts w:ascii="宋体" w:hAnsi="宋体" w:eastAsia="宋体"/>
          <w:color w:val="000000"/>
        </w:rPr>
        <w:t>根据医院机房核心设备故障实际情况，按需开展上门维修及调试服务，每次维修/处理所需费用，按设备</w:t>
      </w:r>
      <w:r>
        <w:rPr>
          <w:rFonts w:hint="eastAsia" w:ascii="宋体" w:hAnsi="宋体" w:eastAsia="宋体"/>
          <w:color w:val="000000"/>
        </w:rPr>
        <w:t>实</w:t>
      </w:r>
      <w:r>
        <w:rPr>
          <w:rFonts w:ascii="宋体" w:hAnsi="宋体" w:eastAsia="宋体"/>
          <w:color w:val="000000"/>
        </w:rPr>
        <w:t>际故障情况单独报价，经医院书面确认后再开展服务。</w:t>
      </w:r>
    </w:p>
    <w:p w14:paraId="5EA90EB9">
      <w:pPr>
        <w:pStyle w:val="19"/>
        <w:spacing w:afterLines="0"/>
        <w:ind w:firstLine="480"/>
        <w:jc w:val="both"/>
        <w:rPr>
          <w:rFonts w:hint="eastAsia" w:ascii="宋体" w:hAnsi="宋体" w:eastAsia="宋体"/>
          <w:color w:val="000000"/>
        </w:rPr>
      </w:pPr>
      <w:r>
        <w:rPr>
          <w:rFonts w:hint="eastAsia" w:ascii="宋体" w:hAnsi="宋体" w:cs="宋体"/>
          <w:color w:val="000000"/>
          <w:szCs w:val="21"/>
        </w:rPr>
        <w:t>▲</w:t>
      </w:r>
      <w:r>
        <w:rPr>
          <w:rFonts w:hint="eastAsia" w:ascii="宋体" w:hAnsi="宋体" w:eastAsia="宋体"/>
          <w:color w:val="000000"/>
        </w:rPr>
        <w:t>（2）</w:t>
      </w:r>
      <w:r>
        <w:rPr>
          <w:rFonts w:ascii="宋体" w:hAnsi="宋体" w:eastAsia="宋体"/>
          <w:color w:val="000000"/>
        </w:rPr>
        <w:t>院方</w:t>
      </w:r>
      <w:r>
        <w:rPr>
          <w:rFonts w:hint="eastAsia" w:ascii="宋体" w:hAnsi="宋体" w:eastAsia="宋体"/>
          <w:color w:val="000000"/>
        </w:rPr>
        <w:t>机房核心</w:t>
      </w:r>
      <w:r>
        <w:rPr>
          <w:rFonts w:ascii="宋体" w:hAnsi="宋体" w:eastAsia="宋体"/>
          <w:color w:val="000000"/>
        </w:rPr>
        <w:t>设备维修</w:t>
      </w:r>
      <w:r>
        <w:rPr>
          <w:rFonts w:hint="eastAsia" w:ascii="宋体" w:hAnsi="宋体" w:eastAsia="宋体"/>
          <w:color w:val="000000"/>
        </w:rPr>
        <w:t>服务以</w:t>
      </w:r>
      <w:r>
        <w:rPr>
          <w:rFonts w:ascii="宋体" w:hAnsi="宋体" w:eastAsia="宋体"/>
          <w:color w:val="000000"/>
        </w:rPr>
        <w:t>下单为准，承建方提供的硬件配件必须为原厂原装正品，且为在保质期内的产品和配件；每次维修/故障处理完成后，需在3个工作日内提交正式《设备维修报告》</w:t>
      </w:r>
      <w:r>
        <w:rPr>
          <w:rFonts w:hint="eastAsia" w:ascii="宋体" w:hAnsi="宋体" w:eastAsia="宋体"/>
          <w:color w:val="000000"/>
        </w:rPr>
        <w:t>或</w:t>
      </w:r>
      <w:r>
        <w:rPr>
          <w:rFonts w:ascii="宋体" w:hAnsi="宋体" w:eastAsia="宋体"/>
          <w:color w:val="000000"/>
        </w:rPr>
        <w:t>《数据库故障处理报告》。</w:t>
      </w:r>
    </w:p>
    <w:p w14:paraId="7E1938BF">
      <w:pPr>
        <w:pStyle w:val="19"/>
        <w:spacing w:afterLines="0"/>
        <w:ind w:firstLine="480"/>
        <w:jc w:val="both"/>
        <w:rPr>
          <w:rFonts w:hint="eastAsia" w:ascii="宋体" w:hAnsi="宋体" w:eastAsia="宋体"/>
          <w:color w:val="000000"/>
        </w:rPr>
      </w:pPr>
      <w:r>
        <w:rPr>
          <w:rFonts w:hint="eastAsia" w:ascii="宋体" w:hAnsi="宋体" w:cs="宋体"/>
          <w:color w:val="000000"/>
          <w:szCs w:val="21"/>
        </w:rPr>
        <w:t>▲</w:t>
      </w:r>
      <w:r>
        <w:rPr>
          <w:rFonts w:hint="eastAsia" w:ascii="宋体" w:hAnsi="宋体" w:eastAsia="宋体"/>
          <w:color w:val="000000"/>
        </w:rPr>
        <w:t>（3）</w:t>
      </w:r>
      <w:r>
        <w:rPr>
          <w:rFonts w:ascii="宋体" w:hAnsi="宋体" w:eastAsia="宋体"/>
          <w:color w:val="000000"/>
        </w:rPr>
        <w:t>承建方提供的各类维护报告、服务记录和报价单将作为院方与报价方结算服务费用的唯一依据。</w:t>
      </w:r>
    </w:p>
    <w:p w14:paraId="68AE423D">
      <w:pPr>
        <w:spacing w:line="360" w:lineRule="auto"/>
        <w:ind w:firstLine="482" w:firstLineChars="200"/>
        <w:rPr>
          <w:rFonts w:hint="eastAsia" w:ascii="宋体" w:hAnsi="宋体" w:eastAsia="宋体"/>
          <w:b/>
          <w:szCs w:val="21"/>
        </w:rPr>
      </w:pPr>
      <w:r>
        <w:rPr>
          <w:rFonts w:hint="eastAsia" w:ascii="宋体" w:hAnsi="宋体" w:eastAsia="宋体"/>
          <w:b/>
          <w:szCs w:val="21"/>
        </w:rPr>
        <w:t>（三）详细运维服务要求</w:t>
      </w:r>
    </w:p>
    <w:p w14:paraId="655A3D38">
      <w:pPr>
        <w:pStyle w:val="19"/>
        <w:spacing w:afterLines="0"/>
        <w:ind w:firstLine="482"/>
        <w:jc w:val="both"/>
        <w:rPr>
          <w:rFonts w:hint="eastAsia" w:ascii="宋体" w:hAnsi="宋体" w:eastAsia="宋体"/>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1.</w:t>
      </w:r>
      <w:r>
        <w:rPr>
          <w:rFonts w:ascii="宋体" w:hAnsi="宋体" w:eastAsia="宋体"/>
          <w:b/>
          <w:bCs/>
          <w:color w:val="000000" w:themeColor="text1"/>
          <w14:textFill>
            <w14:solidFill>
              <w14:schemeClr w14:val="tx1"/>
            </w14:solidFill>
          </w14:textFill>
        </w:rPr>
        <w:t>机房设备类服务</w:t>
      </w:r>
    </w:p>
    <w:p w14:paraId="0367B214">
      <w:pPr>
        <w:pStyle w:val="19"/>
        <w:spacing w:afterLines="0"/>
        <w:ind w:firstLine="480"/>
        <w:jc w:val="both"/>
        <w:rPr>
          <w:rFonts w:hint="eastAsia" w:ascii="宋体" w:hAnsi="宋体" w:eastAsia="宋体"/>
          <w:color w:val="000000" w:themeColor="text1"/>
          <w14:textFill>
            <w14:solidFill>
              <w14:schemeClr w14:val="tx1"/>
            </w14:solidFill>
          </w14:textFill>
        </w:rPr>
      </w:pPr>
      <w:r>
        <w:rPr>
          <w:rFonts w:hint="eastAsia" w:ascii="宋体" w:hAnsi="宋体" w:eastAsia="宋体"/>
          <w:szCs w:val="21"/>
        </w:rPr>
        <w:t>★</w:t>
      </w:r>
      <w:r>
        <w:rPr>
          <w:rFonts w:hint="eastAsia" w:ascii="宋体" w:hAnsi="宋体" w:eastAsia="宋体"/>
          <w:color w:val="000000" w:themeColor="text1"/>
          <w14:textFill>
            <w14:solidFill>
              <w14:schemeClr w14:val="tx1"/>
            </w14:solidFill>
          </w14:textFill>
        </w:rPr>
        <w:t>（1）</w:t>
      </w:r>
      <w:r>
        <w:rPr>
          <w:rFonts w:ascii="宋体" w:hAnsi="宋体" w:eastAsia="宋体"/>
          <w:color w:val="000000" w:themeColor="text1"/>
          <w14:textFill>
            <w14:solidFill>
              <w14:schemeClr w14:val="tx1"/>
            </w14:solidFill>
          </w14:textFill>
        </w:rPr>
        <w:t>机房设备故障应急服务</w:t>
      </w:r>
    </w:p>
    <w:p w14:paraId="186BCF26">
      <w:pPr>
        <w:pStyle w:val="19"/>
        <w:spacing w:afterLines="0"/>
        <w:ind w:firstLine="480"/>
        <w:jc w:val="both"/>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提供 24 小时技术支持和 1 小时上门现场服务,服务周期 12 个月。服务人员须经医院审核和考察合格后方可上岗,承建方不得随意更换项目组成员,更换项目组成员需经医院审核同意。项目实施服务后提供《项目故障应急报告》。服务次数根据院方实际需求不限次。</w:t>
      </w:r>
    </w:p>
    <w:p w14:paraId="6284EB79">
      <w:pPr>
        <w:pStyle w:val="19"/>
        <w:spacing w:afterLines="0"/>
        <w:ind w:firstLine="482"/>
        <w:jc w:val="both"/>
        <w:rPr>
          <w:rFonts w:hint="eastAsia" w:ascii="宋体" w:hAnsi="宋体" w:eastAsia="宋体"/>
          <w:color w:val="000000" w:themeColor="text1"/>
          <w14:textFill>
            <w14:solidFill>
              <w14:schemeClr w14:val="tx1"/>
            </w14:solidFill>
          </w14:textFill>
        </w:rPr>
      </w:pPr>
      <w:r>
        <w:rPr>
          <w:b/>
          <w:bCs/>
        </w:rPr>
        <w:t>▲</w:t>
      </w:r>
      <w:r>
        <w:rPr>
          <w:rFonts w:hint="eastAsia" w:ascii="宋体" w:hAnsi="宋体" w:eastAsia="宋体"/>
          <w:color w:val="000000" w:themeColor="text1"/>
          <w14:textFill>
            <w14:solidFill>
              <w14:schemeClr w14:val="tx1"/>
            </w14:solidFill>
          </w14:textFill>
        </w:rPr>
        <w:t>（2）</w:t>
      </w:r>
      <w:r>
        <w:rPr>
          <w:rFonts w:ascii="宋体" w:hAnsi="宋体" w:eastAsia="宋体"/>
          <w:color w:val="000000" w:themeColor="text1"/>
          <w14:textFill>
            <w14:solidFill>
              <w14:schemeClr w14:val="tx1"/>
            </w14:solidFill>
          </w14:textFill>
        </w:rPr>
        <w:t>机房设备例行巡检服务</w:t>
      </w:r>
    </w:p>
    <w:p w14:paraId="1D99DFF9">
      <w:pPr>
        <w:pStyle w:val="19"/>
        <w:spacing w:afterLines="0"/>
        <w:ind w:firstLine="480"/>
        <w:jc w:val="both"/>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每季度 1 次对医院机房内所有服务器、华为虚拟化平台、存储设备、深信服超融合平台等核心设备进行全面巡检,检查及巡查内容包含但不限于设备健康性检查、系统性能优化分析检查等,项目实施服务后提供《项目季度巡检报告》。全年共计 4 次。</w:t>
      </w:r>
    </w:p>
    <w:p w14:paraId="39C69F08">
      <w:pPr>
        <w:pStyle w:val="19"/>
        <w:spacing w:afterLines="0"/>
        <w:ind w:firstLine="48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（3）</w:t>
      </w:r>
      <w:r>
        <w:rPr>
          <w:rFonts w:ascii="宋体" w:hAnsi="宋体" w:eastAsia="宋体"/>
          <w:color w:val="000000" w:themeColor="text1"/>
          <w14:textFill>
            <w14:solidFill>
              <w14:schemeClr w14:val="tx1"/>
            </w14:solidFill>
          </w14:textFill>
        </w:rPr>
        <w:t>机房设备漏洞及补丁修复服务</w:t>
      </w:r>
    </w:p>
    <w:p w14:paraId="72D0AAFC">
      <w:pPr>
        <w:pStyle w:val="19"/>
        <w:spacing w:afterLines="0"/>
        <w:ind w:firstLine="480"/>
        <w:jc w:val="both"/>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协助院方完成网络安全等级保护测评及日常运维过程中上级单位例行安全检查过程中发现的 Windows 平台操作系统、Linux 平台操作系统、其他微软产品的安全漏洞和补丁更新服务(ORACLE 数据库、MySQL 或 MongoDB 等开源数据库、NGINX、TOMCAT、Weblogic 等中间件服务除外)。服务次数根据院方实际需求不限次。</w:t>
      </w:r>
    </w:p>
    <w:p w14:paraId="68AB945B">
      <w:pPr>
        <w:pStyle w:val="19"/>
        <w:spacing w:afterLines="0"/>
        <w:ind w:firstLine="48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（4）</w:t>
      </w:r>
      <w:r>
        <w:rPr>
          <w:rFonts w:ascii="宋体" w:hAnsi="宋体" w:eastAsia="宋体"/>
          <w:color w:val="000000" w:themeColor="text1"/>
          <w14:textFill>
            <w14:solidFill>
              <w14:schemeClr w14:val="tx1"/>
            </w14:solidFill>
          </w14:textFill>
        </w:rPr>
        <w:t>域控和补丁服务器管理</w:t>
      </w:r>
    </w:p>
    <w:p w14:paraId="47126ABC">
      <w:pPr>
        <w:pStyle w:val="19"/>
        <w:spacing w:afterLines="0"/>
        <w:ind w:firstLine="480"/>
        <w:jc w:val="both"/>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协助院方完成域控制器环境下 Windows 客户端的组策略集中下发管理及补丁更新管理,以及 Windows WSUS 补丁服务器的运维管理。</w:t>
      </w:r>
    </w:p>
    <w:p w14:paraId="7C51FAA9">
      <w:pPr>
        <w:pStyle w:val="19"/>
        <w:spacing w:afterLines="0"/>
        <w:ind w:firstLine="48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（5）</w:t>
      </w:r>
      <w:r>
        <w:rPr>
          <w:rFonts w:ascii="宋体" w:hAnsi="宋体" w:eastAsia="宋体"/>
          <w:color w:val="000000" w:themeColor="text1"/>
          <w14:textFill>
            <w14:solidFill>
              <w14:schemeClr w14:val="tx1"/>
            </w14:solidFill>
          </w14:textFill>
        </w:rPr>
        <w:t>虚拟化平台维护</w:t>
      </w:r>
    </w:p>
    <w:p w14:paraId="33A7ADEF">
      <w:pPr>
        <w:pStyle w:val="19"/>
        <w:spacing w:afterLines="0"/>
        <w:ind w:firstLine="480"/>
        <w:jc w:val="both"/>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协助院方对现有华为虚拟化平台及深信服超融合虚拟化平台进行管理维护人工服务,并根据院方要求完成虚拟机迁移、模板定制等相关技术配置(华为虚拟化平台版本升级和深信服超融合平台版本升级除外)。服务次数根据院方实际需求不限次。</w:t>
      </w:r>
    </w:p>
    <w:p w14:paraId="69235C3D">
      <w:pPr>
        <w:pStyle w:val="19"/>
        <w:spacing w:afterLines="0"/>
        <w:ind w:firstLine="480"/>
        <w:jc w:val="both"/>
        <w:rPr>
          <w:rFonts w:hint="eastAsia" w:ascii="宋体" w:hAnsi="宋体" w:eastAsia="宋体"/>
          <w:color w:val="auto"/>
        </w:rPr>
      </w:pPr>
      <w:r>
        <w:rPr>
          <w:rFonts w:hint="eastAsia" w:ascii="宋体" w:hAnsi="宋体" w:eastAsia="宋体"/>
          <w:color w:val="auto"/>
        </w:rPr>
        <w:t>▲（6）超融合平台技术支持服务保障</w:t>
      </w:r>
    </w:p>
    <w:p w14:paraId="5725E6AA">
      <w:pPr>
        <w:pStyle w:val="19"/>
        <w:spacing w:afterLines="0"/>
        <w:ind w:firstLine="480"/>
        <w:jc w:val="both"/>
        <w:rPr>
          <w:rStyle w:val="24"/>
          <w:rFonts w:hint="eastAsia" w:ascii="宋体" w:hAnsi="宋体" w:eastAsia="宋体"/>
          <w:color w:val="FF0000"/>
          <w:sz w:val="24"/>
          <w:szCs w:val="24"/>
        </w:rPr>
      </w:pPr>
      <w:r>
        <w:rPr>
          <w:rFonts w:hint="eastAsia" w:ascii="宋体" w:hAnsi="宋体" w:eastAsia="宋体"/>
          <w:color w:val="auto"/>
        </w:rPr>
        <w:t>投标方须提供与现有超融合平台（机房核心设备清单第13项 aServer-P-2100）相匹配的原厂或同等级授权服务商技术支持承诺函，承诺函须载明所保障设备的品牌型号，并由原厂或同等级授权服务商出具并加盖出具方公章，承诺内容须包括：①为医院超融合平台提供7×24小时技术支持；②重大故障2小时内响应、24小时内工程师到场处理；③备件供应保障；④平台版本升级及安全补丁支持。</w:t>
      </w:r>
      <w:r>
        <w:rPr>
          <w:rFonts w:hint="eastAsia" w:ascii="宋体" w:hAnsi="宋体" w:eastAsia="宋体" w:cs="宋体"/>
          <w:b/>
          <w:bCs/>
          <w:color w:val="FF0000"/>
          <w:szCs w:val="21"/>
        </w:rPr>
        <w:t>（投标人承诺中标后5个工作日内提供以上授权亦可得分）。</w:t>
      </w:r>
    </w:p>
    <w:p w14:paraId="1313CD86">
      <w:pPr>
        <w:pStyle w:val="19"/>
        <w:spacing w:afterLines="0"/>
        <w:ind w:firstLine="480"/>
        <w:jc w:val="both"/>
        <w:rPr>
          <w:rStyle w:val="24"/>
          <w:rFonts w:hint="eastAsia" w:ascii="宋体" w:hAnsi="宋体" w:eastAsia="宋体"/>
          <w:color w:val="FF0000"/>
          <w:sz w:val="24"/>
          <w:szCs w:val="24"/>
        </w:rPr>
      </w:pPr>
      <w:r>
        <w:rPr>
          <w:rFonts w:hint="eastAsia" w:ascii="宋体" w:hAnsi="宋体" w:eastAsia="宋体"/>
        </w:rPr>
        <w:t>上述“同等级授权服务商”是指与原厂签订有直接授权协议、且授权级别不低于原厂针对该项目所投设备序列的最高级别技术合作级别；如承诺出具方为本项目所投设备（机房核心设备清单第13项 aServer-P-2100）的原厂，则本条 ①②③ 项自然满足，无需重复提供</w:t>
      </w:r>
      <w:r>
        <w:rPr>
          <w:rFonts w:hint="eastAsia" w:ascii="宋体" w:hAnsi="宋体" w:eastAsia="宋体"/>
          <w:color w:val="EE0000"/>
        </w:rPr>
        <w:t>。</w:t>
      </w:r>
      <w:r>
        <w:rPr>
          <w:rFonts w:hint="eastAsia" w:ascii="宋体" w:hAnsi="宋体" w:eastAsia="宋体"/>
          <w:b/>
          <w:bCs/>
          <w:color w:val="EE0000"/>
        </w:rPr>
        <w:t>投标人须同时提供：①承诺出具方的营业执照副本扫描件；②原厂对该出具方的直接授权证书扫描件（须在有效期内、且授权范围涵盖本项目所投设备品牌型号）；③原厂对该出具方技术支持能力的确认文件扫描件。上述三项文件均须加盖出具方公章，缺一不可，否则视为不符合要求。</w:t>
      </w:r>
    </w:p>
    <w:p w14:paraId="4A3EF86F">
      <w:pPr>
        <w:pStyle w:val="19"/>
        <w:spacing w:afterLines="0"/>
        <w:ind w:firstLine="480"/>
        <w:jc w:val="both"/>
        <w:rPr>
          <w:rFonts w:hint="default" w:ascii="宋体" w:hAnsi="宋体" w:eastAsia="宋体"/>
          <w:lang w:val="en-US" w:eastAsia="zh-CN"/>
        </w:rPr>
      </w:pPr>
      <w:r>
        <w:rPr>
          <w:rFonts w:hint="eastAsia" w:ascii="宋体" w:hAnsi="宋体" w:eastAsia="宋体"/>
          <w:b/>
          <w:bCs/>
          <w:highlight w:val="yellow"/>
        </w:rPr>
        <w:t>投标人逾期未提交本采购文件约定的实质性材料（含承诺函、授权文件等），或所提交材料经一次形式补正后仍不符合要求的，视为放弃中标资格。</w:t>
      </w:r>
      <w:r>
        <w:rPr>
          <w:rFonts w:hint="eastAsia" w:ascii="宋体" w:hAnsi="宋体" w:eastAsia="宋体"/>
          <w:b/>
          <w:bCs/>
          <w:highlight w:val="yellow"/>
          <w:lang w:val="en-US" w:eastAsia="zh-CN"/>
        </w:rPr>
        <w:t>同时，按</w:t>
      </w:r>
      <w:r>
        <w:rPr>
          <w:rFonts w:hint="eastAsia" w:eastAsia="宋体"/>
          <w:b/>
          <w:bCs/>
          <w:highlight w:val="yellow"/>
          <w:lang w:val="en-US" w:eastAsia="zh-CN"/>
        </w:rPr>
        <w:t>《深圳经济特区政府采购条例实施细则》第七十五条规定组织后续采购活动。</w:t>
      </w:r>
      <w:r>
        <w:rPr>
          <w:rFonts w:hint="eastAsia" w:ascii="宋体" w:hAnsi="宋体" w:eastAsia="宋体"/>
          <w:b/>
          <w:bCs/>
          <w:highlight w:val="yellow"/>
          <w:lang w:val="en-US" w:eastAsia="zh-CN"/>
        </w:rPr>
        <w:t>对投标人提供虚假材料、隐瞒真实情况等违法行为的，依据政府采购相关规定追责</w:t>
      </w:r>
      <w:r>
        <w:rPr>
          <w:rFonts w:hint="eastAsia" w:ascii="宋体" w:hAnsi="宋体" w:eastAsia="宋体"/>
          <w:b/>
          <w:bCs/>
          <w:highlight w:val="yellow"/>
        </w:rPr>
        <w:t>。</w:t>
      </w:r>
    </w:p>
    <w:p w14:paraId="585A7203">
      <w:pPr>
        <w:pStyle w:val="19"/>
        <w:spacing w:afterLines="0"/>
        <w:ind w:firstLine="482"/>
        <w:jc w:val="both"/>
        <w:rPr>
          <w:rFonts w:hint="eastAsia" w:ascii="宋体" w:hAnsi="宋体" w:eastAsia="宋体"/>
          <w:color w:val="000000" w:themeColor="text1"/>
          <w14:textFill>
            <w14:solidFill>
              <w14:schemeClr w14:val="tx1"/>
            </w14:solidFill>
          </w14:textFill>
        </w:rPr>
      </w:pPr>
      <w:r>
        <w:rPr>
          <w:rFonts w:hint="eastAsia" w:ascii="宋体" w:hAnsi="宋体" w:eastAsia="宋体"/>
          <w:b/>
          <w:bCs/>
          <w:color w:val="000000" w:themeColor="text1"/>
          <w14:textFill>
            <w14:solidFill>
              <w14:schemeClr w14:val="tx1"/>
            </w14:solidFill>
          </w14:textFill>
        </w:rPr>
        <w:t>2.数据库类服务</w:t>
      </w:r>
    </w:p>
    <w:p w14:paraId="14F3EE9D">
      <w:pPr>
        <w:pStyle w:val="19"/>
        <w:spacing w:afterLines="0"/>
        <w:ind w:firstLine="48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（6）</w:t>
      </w:r>
      <w:r>
        <w:rPr>
          <w:rFonts w:ascii="宋体" w:hAnsi="宋体" w:eastAsia="宋体"/>
          <w:color w:val="000000" w:themeColor="text1"/>
          <w14:textFill>
            <w14:solidFill>
              <w14:schemeClr w14:val="tx1"/>
            </w14:solidFill>
          </w14:textFill>
        </w:rPr>
        <w:t>数据库初始健康检查及建档服务</w:t>
      </w:r>
    </w:p>
    <w:p w14:paraId="2DC27821">
      <w:pPr>
        <w:pStyle w:val="19"/>
        <w:spacing w:afterLines="0"/>
        <w:ind w:firstLine="480"/>
        <w:jc w:val="both"/>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完成院内 ORACLE、SQL SERVER、MySQL 等数据库的软硬件配置、存储、网络结构、用户账号等系统档案建立;开展数据库及操作系统全维度初始健康检查;完成数据库初始化优化、备份策略验证与调整,出具正式检查及优化报告。</w:t>
      </w:r>
    </w:p>
    <w:p w14:paraId="28C64EC3">
      <w:pPr>
        <w:pStyle w:val="19"/>
        <w:spacing w:afterLines="0"/>
        <w:ind w:firstLine="48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（7）</w:t>
      </w:r>
      <w:r>
        <w:rPr>
          <w:rFonts w:ascii="宋体" w:hAnsi="宋体" w:eastAsia="宋体"/>
          <w:color w:val="000000" w:themeColor="text1"/>
          <w14:textFill>
            <w14:solidFill>
              <w14:schemeClr w14:val="tx1"/>
            </w14:solidFill>
          </w14:textFill>
        </w:rPr>
        <w:t>数据库 7×24 小时远程支持服务</w:t>
      </w:r>
    </w:p>
    <w:p w14:paraId="6FA3CA27">
      <w:pPr>
        <w:pStyle w:val="19"/>
        <w:spacing w:afterLines="0"/>
        <w:ind w:firstLine="480"/>
        <w:jc w:val="both"/>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提供 7×24 小时电话、电子邮件、微信及远程登录技术支持,不限次响应数据库各类咨询、问题排查及远程处理需求,保障非现场问题及时解决。</w:t>
      </w:r>
    </w:p>
    <w:p w14:paraId="25C2BD8C">
      <w:pPr>
        <w:pStyle w:val="19"/>
        <w:spacing w:afterLines="0"/>
        <w:ind w:firstLine="482"/>
        <w:jc w:val="both"/>
        <w:rPr>
          <w:rFonts w:hint="eastAsia" w:ascii="宋体" w:hAnsi="宋体" w:eastAsia="宋体"/>
          <w:color w:val="000000" w:themeColor="text1"/>
          <w14:textFill>
            <w14:solidFill>
              <w14:schemeClr w14:val="tx1"/>
            </w14:solidFill>
          </w14:textFill>
        </w:rPr>
      </w:pPr>
      <w:r>
        <w:rPr>
          <w:b/>
          <w:bCs/>
        </w:rPr>
        <w:t>▲</w:t>
      </w:r>
      <w:r>
        <w:rPr>
          <w:rFonts w:hint="eastAsia" w:ascii="宋体" w:hAnsi="宋体" w:eastAsia="宋体"/>
          <w:color w:val="000000" w:themeColor="text1"/>
          <w14:textFill>
            <w14:solidFill>
              <w14:schemeClr w14:val="tx1"/>
            </w14:solidFill>
          </w14:textFill>
        </w:rPr>
        <w:t>（8）</w:t>
      </w:r>
      <w:r>
        <w:rPr>
          <w:rFonts w:ascii="宋体" w:hAnsi="宋体" w:eastAsia="宋体"/>
          <w:color w:val="000000" w:themeColor="text1"/>
          <w14:textFill>
            <w14:solidFill>
              <w14:schemeClr w14:val="tx1"/>
            </w14:solidFill>
          </w14:textFill>
        </w:rPr>
        <w:t>数据库现场月度健康检查服务</w:t>
      </w:r>
    </w:p>
    <w:p w14:paraId="5B3C638A">
      <w:pPr>
        <w:pStyle w:val="19"/>
        <w:spacing w:afterLines="0"/>
        <w:ind w:firstLine="480"/>
        <w:jc w:val="both"/>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每月 1 次上门开展数据库深度健康检查,涵盖服务器系统、数据库性能、备份安全、数据对象、SQL 语句等多维度检查,完成问题调整整改,每次提供专业数据库健康检查报告。</w:t>
      </w:r>
    </w:p>
    <w:p w14:paraId="12985F42">
      <w:pPr>
        <w:pStyle w:val="19"/>
        <w:spacing w:afterLines="0"/>
        <w:ind w:firstLine="480"/>
        <w:jc w:val="both"/>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（9）</w:t>
      </w:r>
      <w:r>
        <w:rPr>
          <w:rFonts w:ascii="宋体" w:hAnsi="宋体" w:eastAsia="宋体"/>
          <w:color w:val="000000" w:themeColor="text1"/>
          <w14:textFill>
            <w14:solidFill>
              <w14:schemeClr w14:val="tx1"/>
            </w14:solidFill>
          </w14:textFill>
        </w:rPr>
        <w:t>数据库非紧急现场服务</w:t>
      </w:r>
    </w:p>
    <w:p w14:paraId="7368D78F">
      <w:pPr>
        <w:pStyle w:val="19"/>
        <w:spacing w:afterLines="0"/>
        <w:ind w:firstLine="480"/>
        <w:jc w:val="both"/>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提供数据库管理员培训、新技术交流;开展现场问题处理、性能调优、版本升级及补丁安装;进行数据库方案讨论、问题分析及定制化优化等非紧急现场技术支持。服务次数根据院方实际需求不限次。</w:t>
      </w:r>
    </w:p>
    <w:p w14:paraId="599E20DA">
      <w:pPr>
        <w:pStyle w:val="19"/>
        <w:spacing w:afterLines="0"/>
        <w:ind w:firstLine="482"/>
        <w:jc w:val="both"/>
        <w:rPr>
          <w:rFonts w:hint="eastAsia" w:ascii="宋体" w:hAnsi="宋体" w:eastAsia="宋体"/>
          <w:color w:val="000000" w:themeColor="text1"/>
          <w14:textFill>
            <w14:solidFill>
              <w14:schemeClr w14:val="tx1"/>
            </w14:solidFill>
          </w14:textFill>
        </w:rPr>
      </w:pPr>
      <w:r>
        <w:rPr>
          <w:b/>
          <w:bCs/>
        </w:rPr>
        <w:t>▲</w:t>
      </w:r>
      <w:r>
        <w:rPr>
          <w:rFonts w:hint="eastAsia" w:ascii="宋体" w:hAnsi="宋体" w:eastAsia="宋体"/>
          <w:color w:val="000000" w:themeColor="text1"/>
          <w14:textFill>
            <w14:solidFill>
              <w14:schemeClr w14:val="tx1"/>
            </w14:solidFill>
          </w14:textFill>
        </w:rPr>
        <w:t>（10）</w:t>
      </w:r>
      <w:r>
        <w:rPr>
          <w:rFonts w:ascii="宋体" w:hAnsi="宋体" w:eastAsia="宋体"/>
          <w:color w:val="000000" w:themeColor="text1"/>
          <w14:textFill>
            <w14:solidFill>
              <w14:schemeClr w14:val="tx1"/>
            </w14:solidFill>
          </w14:textFill>
        </w:rPr>
        <w:t>数据库紧急现场服务</w:t>
      </w:r>
    </w:p>
    <w:p w14:paraId="2B7155B5">
      <w:pPr>
        <w:pStyle w:val="19"/>
        <w:spacing w:afterLines="0"/>
        <w:ind w:firstLine="480"/>
        <w:jc w:val="both"/>
        <w:rPr>
          <w:rFonts w:hint="eastAsia" w:ascii="宋体" w:hAnsi="宋体" w:eastAsia="宋体"/>
          <w:color w:val="000000" w:themeColor="text1"/>
          <w14:textFill>
            <w14:solidFill>
              <w14:schemeClr w14:val="tx1"/>
            </w14:solidFill>
          </w14:textFill>
        </w:rPr>
      </w:pPr>
      <w:r>
        <w:rPr>
          <w:rFonts w:ascii="宋体" w:hAnsi="宋体" w:eastAsia="宋体"/>
          <w:color w:val="000000" w:themeColor="text1"/>
          <w14:textFill>
            <w14:solidFill>
              <w14:schemeClr w14:val="tx1"/>
            </w14:solidFill>
          </w14:textFill>
        </w:rPr>
        <w:t>针对数据库宕机、数据丢失、性能骤降、功能性故障等紧急问题,提供 24 小时上门灾难恢复、紧急故障处理服务,快速恢复数据库及业务系统正常运行。</w:t>
      </w:r>
    </w:p>
    <w:p w14:paraId="2B6A50A0">
      <w:pPr>
        <w:spacing w:line="360" w:lineRule="auto"/>
        <w:ind w:firstLine="482" w:firstLineChars="200"/>
        <w:rPr>
          <w:rFonts w:hint="eastAsia" w:ascii="宋体" w:hAnsi="宋体" w:eastAsia="宋体"/>
          <w:b/>
          <w:szCs w:val="21"/>
        </w:rPr>
      </w:pPr>
      <w:r>
        <w:rPr>
          <w:rFonts w:hint="eastAsia" w:ascii="宋体" w:hAnsi="宋体" w:eastAsia="宋体"/>
          <w:b/>
          <w:szCs w:val="21"/>
        </w:rPr>
        <w:t>（四）机房核心设备清单</w:t>
      </w:r>
    </w:p>
    <w:tbl>
      <w:tblPr>
        <w:tblStyle w:val="20"/>
        <w:tblW w:w="9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2012"/>
        <w:gridCol w:w="4886"/>
        <w:gridCol w:w="665"/>
        <w:gridCol w:w="1180"/>
      </w:tblGrid>
      <w:tr w14:paraId="09E1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B1C768D">
            <w:pPr>
              <w:jc w:val="center"/>
              <w:rPr>
                <w:rFonts w:hint="eastAsia" w:ascii="宋体" w:hAnsi="宋体" w:eastAsia="宋体" w:cs="宋体"/>
                <w:color w:val="000000"/>
                <w:sz w:val="21"/>
                <w:szCs w:val="21"/>
              </w:rPr>
            </w:pPr>
            <w:r>
              <w:rPr>
                <w:rFonts w:ascii="宋体" w:hAnsi="宋体" w:eastAsia="宋体" w:cs="宋体"/>
                <w:color w:val="000000"/>
                <w:sz w:val="21"/>
                <w:szCs w:val="21"/>
              </w:rPr>
              <w:t>序号</w:t>
            </w:r>
          </w:p>
        </w:tc>
        <w:tc>
          <w:tcPr>
            <w:tcW w:w="1446" w:type="dxa"/>
            <w:noWrap/>
            <w:vAlign w:val="center"/>
          </w:tcPr>
          <w:p w14:paraId="2E95FB7D">
            <w:pPr>
              <w:jc w:val="center"/>
              <w:rPr>
                <w:rFonts w:hint="eastAsia" w:ascii="宋体" w:hAnsi="宋体" w:eastAsia="宋体" w:cs="宋体"/>
                <w:color w:val="000000"/>
                <w:sz w:val="21"/>
                <w:szCs w:val="21"/>
              </w:rPr>
            </w:pPr>
            <w:r>
              <w:rPr>
                <w:rFonts w:ascii="宋体" w:hAnsi="宋体" w:eastAsia="宋体" w:cs="宋体"/>
                <w:color w:val="000000"/>
                <w:sz w:val="21"/>
                <w:szCs w:val="21"/>
              </w:rPr>
              <w:t>设备名称</w:t>
            </w:r>
          </w:p>
        </w:tc>
        <w:tc>
          <w:tcPr>
            <w:tcW w:w="5130" w:type="dxa"/>
            <w:noWrap/>
            <w:vAlign w:val="center"/>
          </w:tcPr>
          <w:p w14:paraId="42CE5984">
            <w:pPr>
              <w:jc w:val="center"/>
              <w:rPr>
                <w:rFonts w:hint="eastAsia" w:ascii="宋体" w:hAnsi="宋体" w:eastAsia="宋体" w:cs="宋体"/>
                <w:color w:val="000000"/>
                <w:sz w:val="21"/>
                <w:szCs w:val="21"/>
              </w:rPr>
            </w:pPr>
            <w:r>
              <w:rPr>
                <w:rFonts w:ascii="宋体" w:hAnsi="宋体" w:eastAsia="宋体" w:cs="宋体"/>
                <w:color w:val="000000"/>
                <w:sz w:val="21"/>
                <w:szCs w:val="21"/>
              </w:rPr>
              <w:t>规格型号</w:t>
            </w:r>
          </w:p>
        </w:tc>
        <w:tc>
          <w:tcPr>
            <w:tcW w:w="688" w:type="dxa"/>
            <w:noWrap/>
            <w:vAlign w:val="center"/>
          </w:tcPr>
          <w:p w14:paraId="31F4A50F">
            <w:pPr>
              <w:jc w:val="center"/>
              <w:rPr>
                <w:rFonts w:hint="eastAsia" w:ascii="宋体" w:hAnsi="宋体" w:eastAsia="宋体" w:cs="宋体"/>
                <w:color w:val="000000"/>
                <w:sz w:val="21"/>
                <w:szCs w:val="21"/>
              </w:rPr>
            </w:pPr>
            <w:r>
              <w:rPr>
                <w:rFonts w:ascii="宋体" w:hAnsi="宋体" w:eastAsia="宋体" w:cs="宋体"/>
                <w:color w:val="000000"/>
                <w:sz w:val="21"/>
                <w:szCs w:val="21"/>
              </w:rPr>
              <w:t>数量</w:t>
            </w:r>
          </w:p>
        </w:tc>
        <w:tc>
          <w:tcPr>
            <w:tcW w:w="1230" w:type="dxa"/>
            <w:noWrap/>
            <w:vAlign w:val="center"/>
          </w:tcPr>
          <w:p w14:paraId="1DCC6F1E">
            <w:pPr>
              <w:jc w:val="center"/>
              <w:rPr>
                <w:rFonts w:hint="eastAsia" w:ascii="宋体" w:hAnsi="宋体" w:eastAsia="宋体" w:cs="宋体"/>
                <w:color w:val="000000"/>
                <w:sz w:val="21"/>
                <w:szCs w:val="21"/>
              </w:rPr>
            </w:pPr>
            <w:r>
              <w:rPr>
                <w:rFonts w:ascii="宋体" w:hAnsi="宋体" w:eastAsia="宋体" w:cs="宋体"/>
                <w:color w:val="000000"/>
                <w:sz w:val="21"/>
                <w:szCs w:val="21"/>
              </w:rPr>
              <w:t>单位</w:t>
            </w:r>
          </w:p>
        </w:tc>
      </w:tr>
      <w:tr w14:paraId="4473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5EE89FB">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446" w:type="dxa"/>
            <w:vAlign w:val="center"/>
          </w:tcPr>
          <w:p w14:paraId="150354C1">
            <w:pPr>
              <w:jc w:val="both"/>
              <w:rPr>
                <w:rFonts w:hint="eastAsia" w:ascii="宋体" w:hAnsi="宋体" w:eastAsia="宋体" w:cs="宋体"/>
                <w:color w:val="000000"/>
                <w:sz w:val="21"/>
                <w:szCs w:val="21"/>
              </w:rPr>
            </w:pPr>
            <w:r>
              <w:rPr>
                <w:rFonts w:ascii="宋体" w:hAnsi="宋体" w:eastAsia="宋体" w:cs="宋体"/>
                <w:color w:val="000000"/>
                <w:sz w:val="21"/>
                <w:szCs w:val="21"/>
              </w:rPr>
              <w:t>存储服务器</w:t>
            </w:r>
          </w:p>
        </w:tc>
        <w:tc>
          <w:tcPr>
            <w:tcW w:w="5130" w:type="dxa"/>
            <w:vAlign w:val="center"/>
          </w:tcPr>
          <w:p w14:paraId="2653BD05">
            <w:pPr>
              <w:rPr>
                <w:rFonts w:hint="eastAsia" w:ascii="宋体" w:hAnsi="宋体" w:eastAsia="宋体" w:cs="宋体"/>
                <w:color w:val="000000"/>
                <w:sz w:val="21"/>
                <w:szCs w:val="21"/>
              </w:rPr>
            </w:pPr>
            <w:r>
              <w:rPr>
                <w:rFonts w:ascii="宋体" w:hAnsi="宋体" w:eastAsia="宋体" w:cs="宋体"/>
                <w:color w:val="000000"/>
                <w:sz w:val="21"/>
                <w:szCs w:val="21"/>
              </w:rPr>
              <w:t>IBM-DS3400</w:t>
            </w:r>
          </w:p>
        </w:tc>
        <w:tc>
          <w:tcPr>
            <w:tcW w:w="688" w:type="dxa"/>
            <w:noWrap/>
            <w:vAlign w:val="center"/>
          </w:tcPr>
          <w:p w14:paraId="33C02B13">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F8D8038">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D2A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7F42E06">
            <w:pPr>
              <w:jc w:val="center"/>
              <w:rPr>
                <w:rFonts w:hint="eastAsia" w:ascii="宋体" w:hAnsi="宋体" w:eastAsia="宋体" w:cs="宋体"/>
                <w:color w:val="000000"/>
                <w:sz w:val="21"/>
                <w:szCs w:val="21"/>
              </w:rPr>
            </w:pPr>
            <w:r>
              <w:rPr>
                <w:rFonts w:ascii="宋体" w:hAnsi="宋体" w:eastAsia="宋体" w:cs="宋体"/>
                <w:color w:val="000000"/>
                <w:sz w:val="21"/>
                <w:szCs w:val="21"/>
              </w:rPr>
              <w:t>2</w:t>
            </w:r>
          </w:p>
        </w:tc>
        <w:tc>
          <w:tcPr>
            <w:tcW w:w="1446" w:type="dxa"/>
            <w:vAlign w:val="center"/>
          </w:tcPr>
          <w:p w14:paraId="5B5BF752">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278D163E">
            <w:pPr>
              <w:rPr>
                <w:rFonts w:hint="eastAsia" w:ascii="宋体" w:hAnsi="宋体" w:eastAsia="宋体" w:cs="宋体"/>
                <w:color w:val="000000"/>
                <w:sz w:val="21"/>
                <w:szCs w:val="21"/>
              </w:rPr>
            </w:pPr>
            <w:r>
              <w:rPr>
                <w:rFonts w:ascii="宋体" w:hAnsi="宋体" w:eastAsia="宋体" w:cs="宋体"/>
                <w:color w:val="000000"/>
                <w:sz w:val="21"/>
                <w:szCs w:val="21"/>
              </w:rPr>
              <w:t>IBM-X3610</w:t>
            </w:r>
          </w:p>
        </w:tc>
        <w:tc>
          <w:tcPr>
            <w:tcW w:w="688" w:type="dxa"/>
            <w:noWrap/>
            <w:vAlign w:val="center"/>
          </w:tcPr>
          <w:p w14:paraId="2CD74269">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188EC4A">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CD5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39EB008">
            <w:pPr>
              <w:jc w:val="center"/>
              <w:rPr>
                <w:rFonts w:hint="eastAsia" w:ascii="宋体" w:hAnsi="宋体" w:eastAsia="宋体" w:cs="宋体"/>
                <w:color w:val="000000"/>
                <w:sz w:val="21"/>
                <w:szCs w:val="21"/>
              </w:rPr>
            </w:pPr>
            <w:r>
              <w:rPr>
                <w:rFonts w:ascii="宋体" w:hAnsi="宋体" w:eastAsia="宋体" w:cs="宋体"/>
                <w:color w:val="000000"/>
                <w:sz w:val="21"/>
                <w:szCs w:val="21"/>
              </w:rPr>
              <w:t>3</w:t>
            </w:r>
          </w:p>
        </w:tc>
        <w:tc>
          <w:tcPr>
            <w:tcW w:w="1446" w:type="dxa"/>
            <w:vAlign w:val="center"/>
          </w:tcPr>
          <w:p w14:paraId="064DC94A">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2DD3AC61">
            <w:pPr>
              <w:rPr>
                <w:rFonts w:hint="eastAsia" w:ascii="宋体" w:hAnsi="宋体" w:eastAsia="宋体" w:cs="宋体"/>
                <w:color w:val="000000"/>
                <w:sz w:val="21"/>
                <w:szCs w:val="21"/>
              </w:rPr>
            </w:pPr>
            <w:r>
              <w:rPr>
                <w:rFonts w:ascii="宋体" w:hAnsi="宋体" w:eastAsia="宋体" w:cs="宋体"/>
                <w:color w:val="000000"/>
                <w:sz w:val="21"/>
                <w:szCs w:val="21"/>
              </w:rPr>
              <w:t>IBM-X3610</w:t>
            </w:r>
          </w:p>
        </w:tc>
        <w:tc>
          <w:tcPr>
            <w:tcW w:w="688" w:type="dxa"/>
            <w:noWrap/>
            <w:vAlign w:val="center"/>
          </w:tcPr>
          <w:p w14:paraId="147B8BE6">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26708D4">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151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8831BF7">
            <w:pPr>
              <w:jc w:val="center"/>
              <w:rPr>
                <w:rFonts w:hint="eastAsia" w:ascii="宋体" w:hAnsi="宋体" w:eastAsia="宋体" w:cs="宋体"/>
                <w:color w:val="000000"/>
                <w:sz w:val="21"/>
                <w:szCs w:val="21"/>
              </w:rPr>
            </w:pPr>
            <w:r>
              <w:rPr>
                <w:rFonts w:ascii="宋体" w:hAnsi="宋体" w:eastAsia="宋体" w:cs="宋体"/>
                <w:color w:val="000000"/>
                <w:sz w:val="21"/>
                <w:szCs w:val="21"/>
              </w:rPr>
              <w:t>4</w:t>
            </w:r>
          </w:p>
        </w:tc>
        <w:tc>
          <w:tcPr>
            <w:tcW w:w="1446" w:type="dxa"/>
            <w:vAlign w:val="center"/>
          </w:tcPr>
          <w:p w14:paraId="7EF57F6E">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6EB63BC0">
            <w:pPr>
              <w:rPr>
                <w:rFonts w:hint="eastAsia" w:ascii="宋体" w:hAnsi="宋体" w:eastAsia="宋体" w:cs="宋体"/>
                <w:color w:val="000000"/>
                <w:sz w:val="21"/>
                <w:szCs w:val="21"/>
              </w:rPr>
            </w:pPr>
            <w:r>
              <w:rPr>
                <w:rFonts w:ascii="宋体" w:hAnsi="宋体" w:eastAsia="宋体" w:cs="宋体"/>
                <w:color w:val="000000"/>
                <w:sz w:val="21"/>
                <w:szCs w:val="21"/>
              </w:rPr>
              <w:t>IBM-X3610</w:t>
            </w:r>
          </w:p>
        </w:tc>
        <w:tc>
          <w:tcPr>
            <w:tcW w:w="688" w:type="dxa"/>
            <w:noWrap/>
            <w:vAlign w:val="center"/>
          </w:tcPr>
          <w:p w14:paraId="2DF4D22F">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D609B4C">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6B1A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CA852D5">
            <w:pPr>
              <w:jc w:val="center"/>
              <w:rPr>
                <w:rFonts w:hint="eastAsia" w:ascii="宋体" w:hAnsi="宋体" w:eastAsia="宋体" w:cs="宋体"/>
                <w:color w:val="000000"/>
                <w:sz w:val="21"/>
                <w:szCs w:val="21"/>
              </w:rPr>
            </w:pPr>
            <w:r>
              <w:rPr>
                <w:rFonts w:ascii="宋体" w:hAnsi="宋体" w:eastAsia="宋体" w:cs="宋体"/>
                <w:color w:val="000000"/>
                <w:sz w:val="21"/>
                <w:szCs w:val="21"/>
              </w:rPr>
              <w:t>5</w:t>
            </w:r>
          </w:p>
        </w:tc>
        <w:tc>
          <w:tcPr>
            <w:tcW w:w="1446" w:type="dxa"/>
            <w:vAlign w:val="center"/>
          </w:tcPr>
          <w:p w14:paraId="54EF901E">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64CDA9F3">
            <w:pPr>
              <w:rPr>
                <w:rFonts w:hint="eastAsia" w:ascii="宋体" w:hAnsi="宋体" w:eastAsia="宋体" w:cs="宋体"/>
                <w:color w:val="000000"/>
                <w:sz w:val="21"/>
                <w:szCs w:val="21"/>
              </w:rPr>
            </w:pPr>
            <w:r>
              <w:rPr>
                <w:rFonts w:ascii="宋体" w:hAnsi="宋体" w:eastAsia="宋体" w:cs="宋体"/>
                <w:color w:val="000000"/>
                <w:sz w:val="21"/>
                <w:szCs w:val="21"/>
              </w:rPr>
              <w:t>IBM-X3850M2</w:t>
            </w:r>
          </w:p>
        </w:tc>
        <w:tc>
          <w:tcPr>
            <w:tcW w:w="688" w:type="dxa"/>
            <w:noWrap/>
            <w:vAlign w:val="center"/>
          </w:tcPr>
          <w:p w14:paraId="309F41BE">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2F997DE">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05B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0894DA0">
            <w:pPr>
              <w:jc w:val="center"/>
              <w:rPr>
                <w:rFonts w:hint="eastAsia" w:ascii="宋体" w:hAnsi="宋体" w:eastAsia="宋体" w:cs="宋体"/>
                <w:color w:val="000000"/>
                <w:sz w:val="21"/>
                <w:szCs w:val="21"/>
              </w:rPr>
            </w:pPr>
            <w:r>
              <w:rPr>
                <w:rFonts w:ascii="宋体" w:hAnsi="宋体" w:eastAsia="宋体" w:cs="宋体"/>
                <w:color w:val="000000"/>
                <w:sz w:val="21"/>
                <w:szCs w:val="21"/>
              </w:rPr>
              <w:t>6</w:t>
            </w:r>
          </w:p>
        </w:tc>
        <w:tc>
          <w:tcPr>
            <w:tcW w:w="1446" w:type="dxa"/>
            <w:vAlign w:val="center"/>
          </w:tcPr>
          <w:p w14:paraId="76232E35">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0CB1EA88">
            <w:pPr>
              <w:rPr>
                <w:rFonts w:hint="eastAsia" w:ascii="宋体" w:hAnsi="宋体" w:eastAsia="宋体" w:cs="宋体"/>
                <w:color w:val="000000"/>
                <w:sz w:val="21"/>
                <w:szCs w:val="21"/>
              </w:rPr>
            </w:pPr>
            <w:r>
              <w:rPr>
                <w:rFonts w:ascii="宋体" w:hAnsi="宋体" w:eastAsia="宋体" w:cs="宋体"/>
                <w:color w:val="000000"/>
                <w:sz w:val="21"/>
                <w:szCs w:val="21"/>
              </w:rPr>
              <w:t>IBM-X3850M2</w:t>
            </w:r>
          </w:p>
        </w:tc>
        <w:tc>
          <w:tcPr>
            <w:tcW w:w="688" w:type="dxa"/>
            <w:noWrap/>
            <w:vAlign w:val="center"/>
          </w:tcPr>
          <w:p w14:paraId="13FC5147">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17E74D7">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7FF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500D5AE">
            <w:pPr>
              <w:jc w:val="center"/>
              <w:rPr>
                <w:rFonts w:hint="eastAsia" w:ascii="宋体" w:hAnsi="宋体" w:eastAsia="宋体" w:cs="宋体"/>
                <w:color w:val="000000"/>
                <w:sz w:val="21"/>
                <w:szCs w:val="21"/>
              </w:rPr>
            </w:pPr>
            <w:r>
              <w:rPr>
                <w:rFonts w:ascii="宋体" w:hAnsi="宋体" w:eastAsia="宋体" w:cs="宋体"/>
                <w:color w:val="000000"/>
                <w:sz w:val="21"/>
                <w:szCs w:val="21"/>
              </w:rPr>
              <w:t>7</w:t>
            </w:r>
          </w:p>
        </w:tc>
        <w:tc>
          <w:tcPr>
            <w:tcW w:w="1446" w:type="dxa"/>
            <w:vAlign w:val="center"/>
          </w:tcPr>
          <w:p w14:paraId="1500D9F7">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738B2755">
            <w:pPr>
              <w:rPr>
                <w:rFonts w:hint="eastAsia" w:ascii="宋体" w:hAnsi="宋体" w:eastAsia="宋体" w:cs="宋体"/>
                <w:color w:val="000000"/>
                <w:sz w:val="21"/>
                <w:szCs w:val="21"/>
              </w:rPr>
            </w:pPr>
            <w:r>
              <w:rPr>
                <w:rFonts w:ascii="宋体" w:hAnsi="宋体" w:eastAsia="宋体" w:cs="宋体"/>
                <w:color w:val="000000"/>
                <w:sz w:val="21"/>
                <w:szCs w:val="21"/>
              </w:rPr>
              <w:t>X3250M2</w:t>
            </w:r>
          </w:p>
        </w:tc>
        <w:tc>
          <w:tcPr>
            <w:tcW w:w="688" w:type="dxa"/>
            <w:noWrap/>
            <w:vAlign w:val="center"/>
          </w:tcPr>
          <w:p w14:paraId="4CD8634A">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8F1E4CC">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AE3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DCF4FA2">
            <w:pPr>
              <w:jc w:val="center"/>
              <w:rPr>
                <w:rFonts w:hint="eastAsia" w:ascii="宋体" w:hAnsi="宋体" w:eastAsia="宋体" w:cs="宋体"/>
                <w:color w:val="000000"/>
                <w:sz w:val="21"/>
                <w:szCs w:val="21"/>
              </w:rPr>
            </w:pPr>
            <w:r>
              <w:rPr>
                <w:rFonts w:ascii="宋体" w:hAnsi="宋体" w:eastAsia="宋体" w:cs="宋体"/>
                <w:color w:val="000000"/>
                <w:sz w:val="21"/>
                <w:szCs w:val="21"/>
              </w:rPr>
              <w:t>8</w:t>
            </w:r>
          </w:p>
        </w:tc>
        <w:tc>
          <w:tcPr>
            <w:tcW w:w="1446" w:type="dxa"/>
            <w:vAlign w:val="center"/>
          </w:tcPr>
          <w:p w14:paraId="6C27F261">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4D97687A">
            <w:pPr>
              <w:rPr>
                <w:rFonts w:hint="eastAsia" w:ascii="宋体" w:hAnsi="宋体" w:eastAsia="宋体" w:cs="宋体"/>
                <w:color w:val="000000"/>
                <w:sz w:val="21"/>
                <w:szCs w:val="21"/>
              </w:rPr>
            </w:pPr>
            <w:r>
              <w:rPr>
                <w:rFonts w:ascii="宋体" w:hAnsi="宋体" w:eastAsia="宋体" w:cs="宋体"/>
                <w:color w:val="000000"/>
                <w:sz w:val="21"/>
                <w:szCs w:val="21"/>
              </w:rPr>
              <w:t>IBM X3850 M5</w:t>
            </w:r>
          </w:p>
        </w:tc>
        <w:tc>
          <w:tcPr>
            <w:tcW w:w="688" w:type="dxa"/>
            <w:noWrap/>
            <w:vAlign w:val="center"/>
          </w:tcPr>
          <w:p w14:paraId="6E2476C4">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42BF1E27">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280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A1E1B8F">
            <w:pPr>
              <w:jc w:val="center"/>
              <w:rPr>
                <w:rFonts w:hint="eastAsia" w:ascii="宋体" w:hAnsi="宋体" w:eastAsia="宋体" w:cs="宋体"/>
                <w:color w:val="000000"/>
                <w:sz w:val="21"/>
                <w:szCs w:val="21"/>
              </w:rPr>
            </w:pPr>
            <w:r>
              <w:rPr>
                <w:rFonts w:ascii="宋体" w:hAnsi="宋体" w:eastAsia="宋体" w:cs="宋体"/>
                <w:color w:val="000000"/>
                <w:sz w:val="21"/>
                <w:szCs w:val="21"/>
              </w:rPr>
              <w:t>9</w:t>
            </w:r>
          </w:p>
        </w:tc>
        <w:tc>
          <w:tcPr>
            <w:tcW w:w="1446" w:type="dxa"/>
            <w:vAlign w:val="center"/>
          </w:tcPr>
          <w:p w14:paraId="7A575BD2">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076C418E">
            <w:pPr>
              <w:rPr>
                <w:rFonts w:hint="eastAsia" w:ascii="宋体" w:hAnsi="宋体" w:eastAsia="宋体" w:cs="宋体"/>
                <w:color w:val="000000"/>
                <w:sz w:val="21"/>
                <w:szCs w:val="21"/>
              </w:rPr>
            </w:pPr>
            <w:r>
              <w:rPr>
                <w:rFonts w:ascii="宋体" w:hAnsi="宋体" w:eastAsia="宋体" w:cs="宋体"/>
                <w:color w:val="000000"/>
                <w:sz w:val="21"/>
                <w:szCs w:val="21"/>
              </w:rPr>
              <w:t>IBM X3850 M5</w:t>
            </w:r>
          </w:p>
        </w:tc>
        <w:tc>
          <w:tcPr>
            <w:tcW w:w="688" w:type="dxa"/>
            <w:noWrap/>
            <w:vAlign w:val="center"/>
          </w:tcPr>
          <w:p w14:paraId="47BA3BBE">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B3D2951">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911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2EE1B2F">
            <w:pPr>
              <w:jc w:val="center"/>
              <w:rPr>
                <w:rFonts w:hint="eastAsia" w:ascii="宋体" w:hAnsi="宋体" w:eastAsia="宋体" w:cs="宋体"/>
                <w:color w:val="000000"/>
                <w:sz w:val="21"/>
                <w:szCs w:val="21"/>
              </w:rPr>
            </w:pPr>
            <w:r>
              <w:rPr>
                <w:rFonts w:ascii="宋体" w:hAnsi="宋体" w:eastAsia="宋体" w:cs="宋体"/>
                <w:color w:val="000000"/>
                <w:sz w:val="21"/>
                <w:szCs w:val="21"/>
              </w:rPr>
              <w:t>10</w:t>
            </w:r>
          </w:p>
        </w:tc>
        <w:tc>
          <w:tcPr>
            <w:tcW w:w="1446" w:type="dxa"/>
            <w:vAlign w:val="center"/>
          </w:tcPr>
          <w:p w14:paraId="44AD0FC5">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69B19487">
            <w:pPr>
              <w:rPr>
                <w:rFonts w:hint="eastAsia" w:ascii="宋体" w:hAnsi="宋体" w:eastAsia="宋体" w:cs="宋体"/>
                <w:color w:val="000000"/>
                <w:sz w:val="21"/>
                <w:szCs w:val="21"/>
              </w:rPr>
            </w:pPr>
            <w:r>
              <w:rPr>
                <w:rFonts w:ascii="宋体" w:hAnsi="宋体" w:eastAsia="宋体" w:cs="宋体"/>
                <w:color w:val="000000"/>
                <w:sz w:val="21"/>
                <w:szCs w:val="21"/>
              </w:rPr>
              <w:t>DS3500</w:t>
            </w:r>
          </w:p>
        </w:tc>
        <w:tc>
          <w:tcPr>
            <w:tcW w:w="688" w:type="dxa"/>
            <w:noWrap/>
            <w:vAlign w:val="center"/>
          </w:tcPr>
          <w:p w14:paraId="6E482FA9">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8C76602">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DFF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0FC440D">
            <w:pPr>
              <w:jc w:val="center"/>
              <w:rPr>
                <w:rFonts w:hint="eastAsia" w:ascii="宋体" w:hAnsi="宋体" w:eastAsia="宋体" w:cs="宋体"/>
                <w:color w:val="000000"/>
                <w:sz w:val="21"/>
                <w:szCs w:val="21"/>
              </w:rPr>
            </w:pPr>
            <w:r>
              <w:rPr>
                <w:rFonts w:ascii="宋体" w:hAnsi="宋体" w:eastAsia="宋体" w:cs="宋体"/>
                <w:color w:val="000000"/>
                <w:sz w:val="21"/>
                <w:szCs w:val="21"/>
              </w:rPr>
              <w:t>11</w:t>
            </w:r>
          </w:p>
        </w:tc>
        <w:tc>
          <w:tcPr>
            <w:tcW w:w="1446" w:type="dxa"/>
            <w:vAlign w:val="center"/>
          </w:tcPr>
          <w:p w14:paraId="7F2F4F93">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69EB78F3">
            <w:pPr>
              <w:rPr>
                <w:rFonts w:hint="eastAsia" w:ascii="宋体" w:hAnsi="宋体" w:eastAsia="宋体" w:cs="宋体"/>
                <w:color w:val="000000"/>
                <w:sz w:val="21"/>
                <w:szCs w:val="21"/>
              </w:rPr>
            </w:pPr>
            <w:r>
              <w:rPr>
                <w:rFonts w:ascii="宋体" w:hAnsi="宋体" w:eastAsia="宋体" w:cs="宋体"/>
                <w:color w:val="000000"/>
                <w:sz w:val="21"/>
                <w:szCs w:val="21"/>
              </w:rPr>
              <w:t>X3650M5</w:t>
            </w:r>
          </w:p>
        </w:tc>
        <w:tc>
          <w:tcPr>
            <w:tcW w:w="688" w:type="dxa"/>
            <w:noWrap/>
            <w:vAlign w:val="center"/>
          </w:tcPr>
          <w:p w14:paraId="77B313CB">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4F7EF7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89E5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A129921">
            <w:pPr>
              <w:jc w:val="center"/>
              <w:rPr>
                <w:rFonts w:hint="eastAsia" w:ascii="宋体" w:hAnsi="宋体" w:eastAsia="宋体" w:cs="宋体"/>
                <w:color w:val="000000"/>
                <w:sz w:val="21"/>
                <w:szCs w:val="21"/>
              </w:rPr>
            </w:pPr>
            <w:r>
              <w:rPr>
                <w:rFonts w:ascii="宋体" w:hAnsi="宋体" w:eastAsia="宋体" w:cs="宋体"/>
                <w:color w:val="000000"/>
                <w:sz w:val="21"/>
                <w:szCs w:val="21"/>
              </w:rPr>
              <w:t>12</w:t>
            </w:r>
          </w:p>
        </w:tc>
        <w:tc>
          <w:tcPr>
            <w:tcW w:w="1446" w:type="dxa"/>
            <w:vAlign w:val="center"/>
          </w:tcPr>
          <w:p w14:paraId="52CE29BF">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7D03A80E">
            <w:pPr>
              <w:rPr>
                <w:rFonts w:hint="eastAsia" w:ascii="宋体" w:hAnsi="宋体" w:eastAsia="宋体" w:cs="宋体"/>
                <w:color w:val="000000"/>
                <w:sz w:val="21"/>
                <w:szCs w:val="21"/>
              </w:rPr>
            </w:pPr>
            <w:r>
              <w:rPr>
                <w:rFonts w:ascii="宋体" w:hAnsi="宋体" w:eastAsia="宋体" w:cs="宋体"/>
                <w:color w:val="000000"/>
                <w:sz w:val="21"/>
                <w:szCs w:val="21"/>
              </w:rPr>
              <w:t>X3650M5</w:t>
            </w:r>
          </w:p>
        </w:tc>
        <w:tc>
          <w:tcPr>
            <w:tcW w:w="688" w:type="dxa"/>
            <w:noWrap/>
            <w:vAlign w:val="center"/>
          </w:tcPr>
          <w:p w14:paraId="1C97F4B0">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D353E49">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589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FBDFC12">
            <w:pPr>
              <w:jc w:val="center"/>
              <w:rPr>
                <w:rFonts w:hint="eastAsia" w:ascii="宋体" w:hAnsi="宋体" w:eastAsia="宋体" w:cs="宋体"/>
                <w:color w:val="000000"/>
                <w:sz w:val="21"/>
                <w:szCs w:val="21"/>
              </w:rPr>
            </w:pPr>
            <w:r>
              <w:rPr>
                <w:rFonts w:ascii="宋体" w:hAnsi="宋体" w:eastAsia="宋体" w:cs="宋体"/>
                <w:color w:val="000000"/>
                <w:sz w:val="21"/>
                <w:szCs w:val="21"/>
              </w:rPr>
              <w:t>13</w:t>
            </w:r>
          </w:p>
        </w:tc>
        <w:tc>
          <w:tcPr>
            <w:tcW w:w="1446" w:type="dxa"/>
            <w:vAlign w:val="center"/>
          </w:tcPr>
          <w:p w14:paraId="57186349">
            <w:pPr>
              <w:jc w:val="both"/>
              <w:rPr>
                <w:rFonts w:hint="eastAsia" w:ascii="宋体" w:hAnsi="宋体" w:eastAsia="宋体" w:cs="宋体"/>
                <w:color w:val="000000"/>
                <w:sz w:val="21"/>
                <w:szCs w:val="21"/>
              </w:rPr>
            </w:pPr>
            <w:r>
              <w:rPr>
                <w:rFonts w:ascii="宋体" w:hAnsi="宋体" w:eastAsia="宋体" w:cs="宋体"/>
                <w:color w:val="000000"/>
                <w:sz w:val="21"/>
                <w:szCs w:val="21"/>
              </w:rPr>
              <w:t>超融合一体机</w:t>
            </w:r>
          </w:p>
        </w:tc>
        <w:tc>
          <w:tcPr>
            <w:tcW w:w="5130" w:type="dxa"/>
            <w:vAlign w:val="center"/>
          </w:tcPr>
          <w:p w14:paraId="41F62FD4">
            <w:pPr>
              <w:rPr>
                <w:rFonts w:hint="eastAsia" w:ascii="宋体" w:hAnsi="宋体" w:eastAsia="宋体" w:cs="宋体"/>
                <w:color w:val="000000"/>
                <w:sz w:val="21"/>
                <w:szCs w:val="21"/>
              </w:rPr>
            </w:pPr>
            <w:r>
              <w:rPr>
                <w:rFonts w:ascii="宋体" w:hAnsi="宋体" w:eastAsia="宋体" w:cs="宋体"/>
                <w:color w:val="000000"/>
                <w:sz w:val="21"/>
                <w:szCs w:val="21"/>
              </w:rPr>
              <w:t>aServer-P-2100</w:t>
            </w:r>
          </w:p>
        </w:tc>
        <w:tc>
          <w:tcPr>
            <w:tcW w:w="688" w:type="dxa"/>
            <w:noWrap/>
            <w:vAlign w:val="center"/>
          </w:tcPr>
          <w:p w14:paraId="5F00E402">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ED22CDB">
            <w:pPr>
              <w:jc w:val="center"/>
              <w:rPr>
                <w:rFonts w:hint="eastAsia" w:ascii="宋体" w:hAnsi="宋体" w:eastAsia="宋体" w:cs="宋体"/>
                <w:color w:val="000000"/>
                <w:sz w:val="21"/>
                <w:szCs w:val="21"/>
              </w:rPr>
            </w:pPr>
            <w:r>
              <w:rPr>
                <w:rFonts w:ascii="宋体" w:hAnsi="宋体" w:eastAsia="宋体" w:cs="宋体"/>
                <w:color w:val="000000"/>
                <w:sz w:val="21"/>
                <w:szCs w:val="21"/>
              </w:rPr>
              <w:t>套</w:t>
            </w:r>
          </w:p>
        </w:tc>
      </w:tr>
      <w:tr w14:paraId="2256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85D56C5">
            <w:pPr>
              <w:jc w:val="center"/>
              <w:rPr>
                <w:rFonts w:hint="eastAsia" w:ascii="宋体" w:hAnsi="宋体" w:eastAsia="宋体" w:cs="宋体"/>
                <w:color w:val="000000"/>
                <w:sz w:val="21"/>
                <w:szCs w:val="21"/>
              </w:rPr>
            </w:pPr>
            <w:r>
              <w:rPr>
                <w:rFonts w:ascii="宋体" w:hAnsi="宋体" w:eastAsia="宋体" w:cs="宋体"/>
                <w:color w:val="000000"/>
                <w:sz w:val="21"/>
                <w:szCs w:val="21"/>
              </w:rPr>
              <w:t>14</w:t>
            </w:r>
          </w:p>
        </w:tc>
        <w:tc>
          <w:tcPr>
            <w:tcW w:w="1446" w:type="dxa"/>
            <w:vAlign w:val="center"/>
          </w:tcPr>
          <w:p w14:paraId="5BA44737">
            <w:pPr>
              <w:jc w:val="both"/>
              <w:rPr>
                <w:rFonts w:hint="eastAsia" w:ascii="宋体" w:hAnsi="宋体" w:eastAsia="宋体" w:cs="宋体"/>
                <w:color w:val="000000"/>
                <w:sz w:val="21"/>
                <w:szCs w:val="21"/>
              </w:rPr>
            </w:pPr>
            <w:r>
              <w:rPr>
                <w:rFonts w:ascii="宋体" w:hAnsi="宋体" w:eastAsia="宋体" w:cs="宋体"/>
                <w:color w:val="000000"/>
                <w:sz w:val="21"/>
                <w:szCs w:val="21"/>
              </w:rPr>
              <w:t>联想机架式服务主机</w:t>
            </w:r>
          </w:p>
        </w:tc>
        <w:tc>
          <w:tcPr>
            <w:tcW w:w="5130" w:type="dxa"/>
            <w:vAlign w:val="center"/>
          </w:tcPr>
          <w:p w14:paraId="3FB5CCCC">
            <w:pPr>
              <w:rPr>
                <w:rFonts w:hint="eastAsia" w:ascii="宋体" w:hAnsi="宋体" w:eastAsia="宋体" w:cs="宋体"/>
                <w:color w:val="000000"/>
                <w:sz w:val="21"/>
                <w:szCs w:val="21"/>
              </w:rPr>
            </w:pPr>
            <w:r>
              <w:rPr>
                <w:rFonts w:ascii="宋体" w:hAnsi="宋体" w:eastAsia="宋体" w:cs="宋体"/>
                <w:color w:val="000000"/>
                <w:sz w:val="21"/>
                <w:szCs w:val="21"/>
              </w:rPr>
              <w:t>ThinkSystem SR658</w:t>
            </w:r>
          </w:p>
        </w:tc>
        <w:tc>
          <w:tcPr>
            <w:tcW w:w="688" w:type="dxa"/>
            <w:noWrap/>
            <w:vAlign w:val="center"/>
          </w:tcPr>
          <w:p w14:paraId="2B9F9B49">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2997DEB">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593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A356449">
            <w:pPr>
              <w:jc w:val="center"/>
              <w:rPr>
                <w:rFonts w:hint="eastAsia" w:ascii="宋体" w:hAnsi="宋体" w:eastAsia="宋体" w:cs="宋体"/>
                <w:color w:val="000000"/>
                <w:sz w:val="21"/>
                <w:szCs w:val="21"/>
              </w:rPr>
            </w:pPr>
            <w:r>
              <w:rPr>
                <w:rFonts w:ascii="宋体" w:hAnsi="宋体" w:eastAsia="宋体" w:cs="宋体"/>
                <w:color w:val="000000"/>
                <w:sz w:val="21"/>
                <w:szCs w:val="21"/>
              </w:rPr>
              <w:t>15</w:t>
            </w:r>
          </w:p>
        </w:tc>
        <w:tc>
          <w:tcPr>
            <w:tcW w:w="1446" w:type="dxa"/>
            <w:vAlign w:val="center"/>
          </w:tcPr>
          <w:p w14:paraId="578A4DCB">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508AF038">
            <w:pPr>
              <w:rPr>
                <w:rFonts w:hint="eastAsia" w:ascii="宋体" w:hAnsi="宋体" w:eastAsia="宋体" w:cs="宋体"/>
                <w:color w:val="000000"/>
                <w:sz w:val="21"/>
                <w:szCs w:val="21"/>
              </w:rPr>
            </w:pPr>
            <w:r>
              <w:rPr>
                <w:rFonts w:ascii="宋体" w:hAnsi="宋体" w:eastAsia="宋体" w:cs="宋体"/>
                <w:color w:val="000000"/>
                <w:sz w:val="21"/>
                <w:szCs w:val="21"/>
              </w:rPr>
              <w:t>X3650M5</w:t>
            </w:r>
          </w:p>
        </w:tc>
        <w:tc>
          <w:tcPr>
            <w:tcW w:w="688" w:type="dxa"/>
            <w:noWrap/>
            <w:vAlign w:val="center"/>
          </w:tcPr>
          <w:p w14:paraId="4AEDAC02">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5175BF9">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8DB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7906884">
            <w:pPr>
              <w:jc w:val="center"/>
              <w:rPr>
                <w:rFonts w:hint="eastAsia" w:ascii="宋体" w:hAnsi="宋体" w:eastAsia="宋体" w:cs="宋体"/>
                <w:color w:val="000000"/>
                <w:sz w:val="21"/>
                <w:szCs w:val="21"/>
              </w:rPr>
            </w:pPr>
            <w:r>
              <w:rPr>
                <w:rFonts w:ascii="宋体" w:hAnsi="宋体" w:eastAsia="宋体" w:cs="宋体"/>
                <w:color w:val="000000"/>
                <w:sz w:val="21"/>
                <w:szCs w:val="21"/>
              </w:rPr>
              <w:t>16</w:t>
            </w:r>
          </w:p>
        </w:tc>
        <w:tc>
          <w:tcPr>
            <w:tcW w:w="1446" w:type="dxa"/>
            <w:vAlign w:val="center"/>
          </w:tcPr>
          <w:p w14:paraId="63373F61">
            <w:pPr>
              <w:jc w:val="both"/>
              <w:rPr>
                <w:rFonts w:hint="eastAsia" w:ascii="宋体" w:hAnsi="宋体" w:eastAsia="宋体" w:cs="宋体"/>
                <w:color w:val="000000"/>
                <w:sz w:val="21"/>
                <w:szCs w:val="21"/>
              </w:rPr>
            </w:pPr>
            <w:r>
              <w:rPr>
                <w:rFonts w:ascii="宋体" w:hAnsi="宋体" w:eastAsia="宋体" w:cs="宋体"/>
                <w:color w:val="000000"/>
                <w:sz w:val="21"/>
                <w:szCs w:val="21"/>
              </w:rPr>
              <w:t>联想机架式服务主机</w:t>
            </w:r>
          </w:p>
        </w:tc>
        <w:tc>
          <w:tcPr>
            <w:tcW w:w="5130" w:type="dxa"/>
            <w:vAlign w:val="center"/>
          </w:tcPr>
          <w:p w14:paraId="1F5E059B">
            <w:pPr>
              <w:rPr>
                <w:rFonts w:hint="eastAsia" w:ascii="宋体" w:hAnsi="宋体" w:eastAsia="宋体" w:cs="宋体"/>
                <w:color w:val="000000"/>
                <w:sz w:val="21"/>
                <w:szCs w:val="21"/>
              </w:rPr>
            </w:pPr>
            <w:r>
              <w:rPr>
                <w:rFonts w:ascii="宋体" w:hAnsi="宋体" w:eastAsia="宋体" w:cs="宋体"/>
                <w:color w:val="000000"/>
                <w:sz w:val="21"/>
                <w:szCs w:val="21"/>
              </w:rPr>
              <w:t>ThinkSystem SR658</w:t>
            </w:r>
          </w:p>
        </w:tc>
        <w:tc>
          <w:tcPr>
            <w:tcW w:w="688" w:type="dxa"/>
            <w:noWrap/>
            <w:vAlign w:val="center"/>
          </w:tcPr>
          <w:p w14:paraId="37F52386">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9C1F8B7">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EAC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F06A711">
            <w:pPr>
              <w:jc w:val="center"/>
              <w:rPr>
                <w:rFonts w:hint="eastAsia" w:ascii="宋体" w:hAnsi="宋体" w:eastAsia="宋体" w:cs="宋体"/>
                <w:color w:val="000000"/>
                <w:sz w:val="21"/>
                <w:szCs w:val="21"/>
              </w:rPr>
            </w:pPr>
            <w:r>
              <w:rPr>
                <w:rFonts w:ascii="宋体" w:hAnsi="宋体" w:eastAsia="宋体" w:cs="宋体"/>
                <w:color w:val="000000"/>
                <w:sz w:val="21"/>
                <w:szCs w:val="21"/>
              </w:rPr>
              <w:t>17</w:t>
            </w:r>
          </w:p>
        </w:tc>
        <w:tc>
          <w:tcPr>
            <w:tcW w:w="1446" w:type="dxa"/>
            <w:vAlign w:val="center"/>
          </w:tcPr>
          <w:p w14:paraId="54EC04EA">
            <w:pPr>
              <w:jc w:val="both"/>
              <w:rPr>
                <w:rFonts w:hint="eastAsia" w:ascii="宋体" w:hAnsi="宋体" w:eastAsia="宋体" w:cs="宋体"/>
                <w:color w:val="000000"/>
                <w:sz w:val="21"/>
                <w:szCs w:val="21"/>
              </w:rPr>
            </w:pPr>
            <w:r>
              <w:rPr>
                <w:rFonts w:ascii="宋体" w:hAnsi="宋体" w:eastAsia="宋体" w:cs="宋体"/>
                <w:color w:val="000000"/>
                <w:sz w:val="21"/>
                <w:szCs w:val="21"/>
              </w:rPr>
              <w:t>联想服务器</w:t>
            </w:r>
          </w:p>
        </w:tc>
        <w:tc>
          <w:tcPr>
            <w:tcW w:w="5130" w:type="dxa"/>
            <w:vAlign w:val="center"/>
          </w:tcPr>
          <w:p w14:paraId="3454E297">
            <w:pPr>
              <w:rPr>
                <w:rFonts w:hint="eastAsia" w:ascii="宋体" w:hAnsi="宋体" w:eastAsia="宋体" w:cs="宋体"/>
                <w:color w:val="000000"/>
                <w:sz w:val="21"/>
                <w:szCs w:val="21"/>
              </w:rPr>
            </w:pPr>
            <w:r>
              <w:rPr>
                <w:rFonts w:ascii="宋体" w:hAnsi="宋体" w:eastAsia="宋体" w:cs="宋体"/>
                <w:color w:val="000000"/>
                <w:sz w:val="21"/>
                <w:szCs w:val="21"/>
              </w:rPr>
              <w:t>SR550 2U机架式</w:t>
            </w:r>
          </w:p>
        </w:tc>
        <w:tc>
          <w:tcPr>
            <w:tcW w:w="688" w:type="dxa"/>
            <w:noWrap/>
            <w:vAlign w:val="center"/>
          </w:tcPr>
          <w:p w14:paraId="17F5510A">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6F40BC9">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1FE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2ABB8D3">
            <w:pPr>
              <w:jc w:val="center"/>
              <w:rPr>
                <w:rFonts w:hint="eastAsia" w:ascii="宋体" w:hAnsi="宋体" w:eastAsia="宋体" w:cs="宋体"/>
                <w:color w:val="000000"/>
                <w:sz w:val="21"/>
                <w:szCs w:val="21"/>
              </w:rPr>
            </w:pPr>
            <w:r>
              <w:rPr>
                <w:rFonts w:ascii="宋体" w:hAnsi="宋体" w:eastAsia="宋体" w:cs="宋体"/>
                <w:color w:val="000000"/>
                <w:sz w:val="21"/>
                <w:szCs w:val="21"/>
              </w:rPr>
              <w:t>18</w:t>
            </w:r>
          </w:p>
        </w:tc>
        <w:tc>
          <w:tcPr>
            <w:tcW w:w="1446" w:type="dxa"/>
            <w:vAlign w:val="center"/>
          </w:tcPr>
          <w:p w14:paraId="51E101ED">
            <w:pPr>
              <w:jc w:val="both"/>
              <w:rPr>
                <w:rFonts w:hint="eastAsia" w:ascii="宋体" w:hAnsi="宋体" w:eastAsia="宋体" w:cs="宋体"/>
                <w:color w:val="000000"/>
                <w:sz w:val="21"/>
                <w:szCs w:val="21"/>
              </w:rPr>
            </w:pPr>
            <w:r>
              <w:rPr>
                <w:rFonts w:ascii="宋体" w:hAnsi="宋体" w:eastAsia="宋体" w:cs="宋体"/>
                <w:color w:val="000000"/>
                <w:sz w:val="21"/>
                <w:szCs w:val="21"/>
              </w:rPr>
              <w:t>计算机外部设备+网络储存</w:t>
            </w:r>
          </w:p>
        </w:tc>
        <w:tc>
          <w:tcPr>
            <w:tcW w:w="5130" w:type="dxa"/>
            <w:vAlign w:val="center"/>
          </w:tcPr>
          <w:p w14:paraId="332F68C5">
            <w:pPr>
              <w:rPr>
                <w:rFonts w:hint="eastAsia" w:ascii="宋体" w:hAnsi="宋体" w:eastAsia="宋体" w:cs="宋体"/>
                <w:color w:val="000000"/>
                <w:sz w:val="21"/>
                <w:szCs w:val="21"/>
              </w:rPr>
            </w:pPr>
            <w:r>
              <w:rPr>
                <w:rFonts w:ascii="宋体" w:hAnsi="宋体" w:eastAsia="宋体" w:cs="宋体"/>
                <w:color w:val="000000"/>
                <w:sz w:val="21"/>
                <w:szCs w:val="21"/>
              </w:rPr>
              <w:t>RS2418RP+</w:t>
            </w:r>
          </w:p>
        </w:tc>
        <w:tc>
          <w:tcPr>
            <w:tcW w:w="688" w:type="dxa"/>
            <w:noWrap/>
            <w:vAlign w:val="center"/>
          </w:tcPr>
          <w:p w14:paraId="478D38B7">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399538C">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01C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DC373CE">
            <w:pPr>
              <w:jc w:val="center"/>
              <w:rPr>
                <w:rFonts w:hint="eastAsia" w:ascii="宋体" w:hAnsi="宋体" w:eastAsia="宋体" w:cs="宋体"/>
                <w:color w:val="000000"/>
                <w:sz w:val="21"/>
                <w:szCs w:val="21"/>
              </w:rPr>
            </w:pPr>
            <w:r>
              <w:rPr>
                <w:rFonts w:ascii="宋体" w:hAnsi="宋体" w:eastAsia="宋体" w:cs="宋体"/>
                <w:color w:val="000000"/>
                <w:sz w:val="21"/>
                <w:szCs w:val="21"/>
              </w:rPr>
              <w:t>19</w:t>
            </w:r>
          </w:p>
        </w:tc>
        <w:tc>
          <w:tcPr>
            <w:tcW w:w="1446" w:type="dxa"/>
            <w:vAlign w:val="center"/>
          </w:tcPr>
          <w:p w14:paraId="31BF7A41">
            <w:pPr>
              <w:jc w:val="both"/>
              <w:rPr>
                <w:rFonts w:hint="eastAsia" w:ascii="宋体" w:hAnsi="宋体" w:eastAsia="宋体" w:cs="宋体"/>
                <w:color w:val="000000"/>
                <w:sz w:val="21"/>
                <w:szCs w:val="21"/>
              </w:rPr>
            </w:pPr>
            <w:r>
              <w:rPr>
                <w:rFonts w:ascii="宋体" w:hAnsi="宋体" w:eastAsia="宋体" w:cs="宋体"/>
                <w:color w:val="000000"/>
                <w:sz w:val="21"/>
                <w:szCs w:val="21"/>
              </w:rPr>
              <w:t>服务器</w:t>
            </w:r>
          </w:p>
        </w:tc>
        <w:tc>
          <w:tcPr>
            <w:tcW w:w="5130" w:type="dxa"/>
            <w:vAlign w:val="center"/>
          </w:tcPr>
          <w:p w14:paraId="36715F1B">
            <w:pPr>
              <w:rPr>
                <w:rFonts w:hint="eastAsia" w:ascii="宋体" w:hAnsi="宋体" w:eastAsia="宋体" w:cs="宋体"/>
                <w:color w:val="000000"/>
                <w:sz w:val="21"/>
                <w:szCs w:val="21"/>
              </w:rPr>
            </w:pPr>
            <w:r>
              <w:rPr>
                <w:rFonts w:ascii="宋体" w:hAnsi="宋体" w:eastAsia="宋体" w:cs="宋体"/>
                <w:color w:val="000000"/>
                <w:sz w:val="21"/>
                <w:szCs w:val="21"/>
              </w:rPr>
              <w:t>X3650M5</w:t>
            </w:r>
          </w:p>
        </w:tc>
        <w:tc>
          <w:tcPr>
            <w:tcW w:w="688" w:type="dxa"/>
            <w:noWrap/>
            <w:vAlign w:val="center"/>
          </w:tcPr>
          <w:p w14:paraId="5AA9913A">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05E8EE0">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F7F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E975F5E">
            <w:pPr>
              <w:jc w:val="center"/>
              <w:rPr>
                <w:rFonts w:hint="eastAsia" w:ascii="宋体" w:hAnsi="宋体" w:eastAsia="宋体" w:cs="宋体"/>
                <w:color w:val="000000"/>
                <w:sz w:val="21"/>
                <w:szCs w:val="21"/>
              </w:rPr>
            </w:pPr>
            <w:r>
              <w:rPr>
                <w:rFonts w:ascii="宋体" w:hAnsi="宋体" w:eastAsia="宋体" w:cs="宋体"/>
                <w:color w:val="000000"/>
                <w:sz w:val="21"/>
                <w:szCs w:val="21"/>
              </w:rPr>
              <w:t>20</w:t>
            </w:r>
          </w:p>
        </w:tc>
        <w:tc>
          <w:tcPr>
            <w:tcW w:w="1446" w:type="dxa"/>
            <w:vAlign w:val="center"/>
          </w:tcPr>
          <w:p w14:paraId="1FEB746D">
            <w:pPr>
              <w:jc w:val="both"/>
              <w:rPr>
                <w:rFonts w:hint="eastAsia" w:ascii="宋体" w:hAnsi="宋体" w:eastAsia="宋体" w:cs="宋体"/>
                <w:color w:val="000000"/>
                <w:sz w:val="21"/>
                <w:szCs w:val="21"/>
              </w:rPr>
            </w:pPr>
            <w:r>
              <w:rPr>
                <w:rFonts w:ascii="宋体" w:hAnsi="宋体" w:eastAsia="宋体" w:cs="宋体"/>
                <w:color w:val="000000"/>
                <w:sz w:val="21"/>
                <w:szCs w:val="21"/>
              </w:rPr>
              <w:t>华为OceanStorSNS2624FC交换机</w:t>
            </w:r>
          </w:p>
        </w:tc>
        <w:tc>
          <w:tcPr>
            <w:tcW w:w="5130" w:type="dxa"/>
            <w:vAlign w:val="center"/>
          </w:tcPr>
          <w:p w14:paraId="67C5EDB6">
            <w:pPr>
              <w:rPr>
                <w:rFonts w:hint="eastAsia" w:ascii="宋体" w:hAnsi="宋体" w:eastAsia="宋体" w:cs="宋体"/>
                <w:color w:val="000000"/>
                <w:sz w:val="21"/>
                <w:szCs w:val="21"/>
              </w:rPr>
            </w:pPr>
            <w:r>
              <w:rPr>
                <w:rFonts w:ascii="宋体" w:hAnsi="宋体" w:eastAsia="宋体" w:cs="宋体"/>
                <w:color w:val="000000"/>
                <w:sz w:val="21"/>
                <w:szCs w:val="21"/>
              </w:rPr>
              <w:t>OceanStorSNS2624</w:t>
            </w:r>
          </w:p>
        </w:tc>
        <w:tc>
          <w:tcPr>
            <w:tcW w:w="688" w:type="dxa"/>
            <w:noWrap/>
            <w:vAlign w:val="center"/>
          </w:tcPr>
          <w:p w14:paraId="53E2D220">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6E33D9C">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646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7A42042">
            <w:pPr>
              <w:jc w:val="center"/>
              <w:rPr>
                <w:rFonts w:hint="eastAsia" w:ascii="宋体" w:hAnsi="宋体" w:eastAsia="宋体" w:cs="宋体"/>
                <w:color w:val="000000"/>
                <w:sz w:val="21"/>
                <w:szCs w:val="21"/>
              </w:rPr>
            </w:pPr>
            <w:r>
              <w:rPr>
                <w:rFonts w:ascii="宋体" w:hAnsi="宋体" w:eastAsia="宋体" w:cs="宋体"/>
                <w:color w:val="000000"/>
                <w:sz w:val="21"/>
                <w:szCs w:val="21"/>
              </w:rPr>
              <w:t>21</w:t>
            </w:r>
          </w:p>
        </w:tc>
        <w:tc>
          <w:tcPr>
            <w:tcW w:w="1446" w:type="dxa"/>
            <w:vAlign w:val="center"/>
          </w:tcPr>
          <w:p w14:paraId="488C758C">
            <w:pPr>
              <w:jc w:val="both"/>
              <w:rPr>
                <w:rFonts w:hint="eastAsia" w:ascii="宋体" w:hAnsi="宋体" w:eastAsia="宋体" w:cs="宋体"/>
                <w:color w:val="000000"/>
                <w:sz w:val="21"/>
                <w:szCs w:val="21"/>
              </w:rPr>
            </w:pPr>
            <w:r>
              <w:rPr>
                <w:rFonts w:ascii="宋体" w:hAnsi="宋体" w:eastAsia="宋体" w:cs="宋体"/>
                <w:color w:val="000000"/>
                <w:sz w:val="21"/>
                <w:szCs w:val="21"/>
              </w:rPr>
              <w:t>华为OceanStorSNS2624FC交换机</w:t>
            </w:r>
          </w:p>
        </w:tc>
        <w:tc>
          <w:tcPr>
            <w:tcW w:w="5130" w:type="dxa"/>
            <w:vAlign w:val="center"/>
          </w:tcPr>
          <w:p w14:paraId="2B3B241A">
            <w:pPr>
              <w:rPr>
                <w:rFonts w:hint="eastAsia" w:ascii="宋体" w:hAnsi="宋体" w:eastAsia="宋体" w:cs="宋体"/>
                <w:color w:val="000000"/>
                <w:sz w:val="21"/>
                <w:szCs w:val="21"/>
              </w:rPr>
            </w:pPr>
            <w:r>
              <w:rPr>
                <w:rFonts w:ascii="宋体" w:hAnsi="宋体" w:eastAsia="宋体" w:cs="宋体"/>
                <w:color w:val="000000"/>
                <w:sz w:val="21"/>
                <w:szCs w:val="21"/>
              </w:rPr>
              <w:t>OceanStorSNS2624</w:t>
            </w:r>
          </w:p>
        </w:tc>
        <w:tc>
          <w:tcPr>
            <w:tcW w:w="688" w:type="dxa"/>
            <w:noWrap/>
            <w:vAlign w:val="center"/>
          </w:tcPr>
          <w:p w14:paraId="1DF81FAA">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ACF3AF0">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D06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871285E">
            <w:pPr>
              <w:jc w:val="center"/>
              <w:rPr>
                <w:rFonts w:hint="eastAsia" w:ascii="宋体" w:hAnsi="宋体" w:eastAsia="宋体" w:cs="宋体"/>
                <w:color w:val="000000"/>
                <w:sz w:val="21"/>
                <w:szCs w:val="21"/>
              </w:rPr>
            </w:pPr>
            <w:r>
              <w:rPr>
                <w:rFonts w:ascii="宋体" w:hAnsi="宋体" w:eastAsia="宋体" w:cs="宋体"/>
                <w:color w:val="000000"/>
                <w:sz w:val="21"/>
                <w:szCs w:val="21"/>
              </w:rPr>
              <w:t>22</w:t>
            </w:r>
          </w:p>
        </w:tc>
        <w:tc>
          <w:tcPr>
            <w:tcW w:w="1446" w:type="dxa"/>
            <w:vAlign w:val="center"/>
          </w:tcPr>
          <w:p w14:paraId="19E5269E">
            <w:pPr>
              <w:jc w:val="both"/>
              <w:rPr>
                <w:rFonts w:hint="eastAsia" w:ascii="宋体" w:hAnsi="宋体" w:eastAsia="宋体" w:cs="宋体"/>
                <w:color w:val="000000"/>
                <w:sz w:val="21"/>
                <w:szCs w:val="21"/>
              </w:rPr>
            </w:pPr>
            <w:r>
              <w:rPr>
                <w:rFonts w:ascii="宋体" w:hAnsi="宋体" w:eastAsia="宋体" w:cs="宋体"/>
                <w:color w:val="000000"/>
                <w:sz w:val="21"/>
                <w:szCs w:val="21"/>
              </w:rPr>
              <w:t>华为OceanStor 5310V5 SAS硬盘存储服务器</w:t>
            </w:r>
          </w:p>
        </w:tc>
        <w:tc>
          <w:tcPr>
            <w:tcW w:w="5130" w:type="dxa"/>
            <w:vAlign w:val="center"/>
          </w:tcPr>
          <w:p w14:paraId="55EB0216">
            <w:pPr>
              <w:rPr>
                <w:rFonts w:hint="eastAsia" w:ascii="宋体" w:hAnsi="宋体" w:eastAsia="宋体" w:cs="宋体"/>
                <w:color w:val="000000"/>
                <w:sz w:val="21"/>
                <w:szCs w:val="21"/>
              </w:rPr>
            </w:pPr>
            <w:r>
              <w:rPr>
                <w:rFonts w:ascii="宋体" w:hAnsi="宋体" w:eastAsia="宋体" w:cs="宋体"/>
                <w:color w:val="000000"/>
                <w:sz w:val="21"/>
                <w:szCs w:val="21"/>
              </w:rPr>
              <w:t>OceanStor 5310V5 SAS</w:t>
            </w:r>
          </w:p>
        </w:tc>
        <w:tc>
          <w:tcPr>
            <w:tcW w:w="688" w:type="dxa"/>
            <w:noWrap/>
            <w:vAlign w:val="center"/>
          </w:tcPr>
          <w:p w14:paraId="7C179419">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9F1775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143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CF1D4A9">
            <w:pPr>
              <w:jc w:val="center"/>
              <w:rPr>
                <w:rFonts w:hint="eastAsia" w:ascii="宋体" w:hAnsi="宋体" w:eastAsia="宋体" w:cs="宋体"/>
                <w:color w:val="000000"/>
                <w:sz w:val="21"/>
                <w:szCs w:val="21"/>
              </w:rPr>
            </w:pPr>
            <w:r>
              <w:rPr>
                <w:rFonts w:ascii="宋体" w:hAnsi="宋体" w:eastAsia="宋体" w:cs="宋体"/>
                <w:color w:val="000000"/>
                <w:sz w:val="21"/>
                <w:szCs w:val="21"/>
              </w:rPr>
              <w:t>23</w:t>
            </w:r>
          </w:p>
        </w:tc>
        <w:tc>
          <w:tcPr>
            <w:tcW w:w="1446" w:type="dxa"/>
            <w:vAlign w:val="center"/>
          </w:tcPr>
          <w:p w14:paraId="73751492">
            <w:pPr>
              <w:jc w:val="both"/>
              <w:rPr>
                <w:rFonts w:hint="eastAsia" w:ascii="宋体" w:hAnsi="宋体" w:eastAsia="宋体" w:cs="宋体"/>
                <w:color w:val="000000"/>
                <w:sz w:val="21"/>
                <w:szCs w:val="21"/>
              </w:rPr>
            </w:pPr>
            <w:r>
              <w:rPr>
                <w:rFonts w:ascii="宋体" w:hAnsi="宋体" w:eastAsia="宋体" w:cs="宋体"/>
                <w:color w:val="000000"/>
                <w:sz w:val="21"/>
                <w:szCs w:val="21"/>
              </w:rPr>
              <w:t>存储扩展柜</w:t>
            </w:r>
          </w:p>
        </w:tc>
        <w:tc>
          <w:tcPr>
            <w:tcW w:w="5130" w:type="dxa"/>
            <w:vAlign w:val="center"/>
          </w:tcPr>
          <w:p w14:paraId="237CED45">
            <w:pPr>
              <w:rPr>
                <w:rFonts w:hint="eastAsia" w:ascii="宋体" w:hAnsi="宋体" w:eastAsia="宋体" w:cs="宋体"/>
                <w:color w:val="000000"/>
                <w:sz w:val="21"/>
                <w:szCs w:val="21"/>
              </w:rPr>
            </w:pPr>
            <w:r>
              <w:rPr>
                <w:rFonts w:ascii="宋体" w:hAnsi="宋体" w:eastAsia="宋体" w:cs="宋体"/>
                <w:color w:val="000000"/>
                <w:sz w:val="21"/>
                <w:szCs w:val="21"/>
              </w:rPr>
              <w:t>　</w:t>
            </w:r>
          </w:p>
        </w:tc>
        <w:tc>
          <w:tcPr>
            <w:tcW w:w="688" w:type="dxa"/>
            <w:noWrap/>
            <w:vAlign w:val="center"/>
          </w:tcPr>
          <w:p w14:paraId="68021D2C">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956000D">
            <w:pPr>
              <w:jc w:val="center"/>
              <w:rPr>
                <w:rFonts w:hint="eastAsia" w:ascii="宋体" w:hAnsi="宋体" w:eastAsia="宋体" w:cs="宋体"/>
                <w:color w:val="000000"/>
                <w:sz w:val="21"/>
                <w:szCs w:val="21"/>
              </w:rPr>
            </w:pPr>
            <w:r>
              <w:rPr>
                <w:rFonts w:ascii="宋体" w:hAnsi="宋体" w:eastAsia="宋体" w:cs="宋体"/>
                <w:color w:val="000000"/>
                <w:sz w:val="21"/>
                <w:szCs w:val="21"/>
              </w:rPr>
              <w:t>套</w:t>
            </w:r>
          </w:p>
        </w:tc>
      </w:tr>
      <w:tr w14:paraId="471F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9F51F5F">
            <w:pPr>
              <w:jc w:val="center"/>
              <w:rPr>
                <w:rFonts w:hint="eastAsia" w:ascii="宋体" w:hAnsi="宋体" w:eastAsia="宋体" w:cs="宋体"/>
                <w:color w:val="000000"/>
                <w:sz w:val="21"/>
                <w:szCs w:val="21"/>
              </w:rPr>
            </w:pPr>
            <w:r>
              <w:rPr>
                <w:rFonts w:ascii="宋体" w:hAnsi="宋体" w:eastAsia="宋体" w:cs="宋体"/>
                <w:color w:val="000000"/>
                <w:sz w:val="21"/>
                <w:szCs w:val="21"/>
              </w:rPr>
              <w:t>24</w:t>
            </w:r>
          </w:p>
        </w:tc>
        <w:tc>
          <w:tcPr>
            <w:tcW w:w="1446" w:type="dxa"/>
            <w:vAlign w:val="center"/>
          </w:tcPr>
          <w:p w14:paraId="457EB4F2">
            <w:pPr>
              <w:jc w:val="both"/>
              <w:rPr>
                <w:rFonts w:hint="eastAsia" w:ascii="宋体" w:hAnsi="宋体" w:eastAsia="宋体" w:cs="宋体"/>
                <w:color w:val="000000"/>
                <w:sz w:val="21"/>
                <w:szCs w:val="21"/>
              </w:rPr>
            </w:pPr>
            <w:r>
              <w:rPr>
                <w:rFonts w:ascii="宋体" w:hAnsi="宋体" w:eastAsia="宋体" w:cs="宋体"/>
                <w:color w:val="000000"/>
                <w:sz w:val="21"/>
                <w:szCs w:val="21"/>
              </w:rPr>
              <w:t>防火墙</w:t>
            </w:r>
          </w:p>
        </w:tc>
        <w:tc>
          <w:tcPr>
            <w:tcW w:w="5130" w:type="dxa"/>
            <w:vAlign w:val="center"/>
          </w:tcPr>
          <w:p w14:paraId="57787021">
            <w:pPr>
              <w:rPr>
                <w:rFonts w:hint="eastAsia" w:ascii="宋体" w:hAnsi="宋体" w:eastAsia="宋体" w:cs="宋体"/>
                <w:color w:val="000000"/>
                <w:sz w:val="21"/>
                <w:szCs w:val="21"/>
              </w:rPr>
            </w:pPr>
            <w:r>
              <w:rPr>
                <w:rFonts w:ascii="宋体" w:hAnsi="宋体" w:eastAsia="宋体" w:cs="宋体"/>
                <w:color w:val="000000"/>
                <w:sz w:val="21"/>
                <w:szCs w:val="21"/>
              </w:rPr>
              <w:t>山石网科/SG-6000-A5100-CN</w:t>
            </w:r>
          </w:p>
        </w:tc>
        <w:tc>
          <w:tcPr>
            <w:tcW w:w="688" w:type="dxa"/>
            <w:noWrap/>
            <w:vAlign w:val="center"/>
          </w:tcPr>
          <w:p w14:paraId="1F53319E">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0A614C5">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6DCB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FB07A87">
            <w:pPr>
              <w:jc w:val="center"/>
              <w:rPr>
                <w:rFonts w:hint="eastAsia" w:ascii="宋体" w:hAnsi="宋体" w:eastAsia="宋体" w:cs="宋体"/>
                <w:color w:val="000000"/>
                <w:sz w:val="21"/>
                <w:szCs w:val="21"/>
              </w:rPr>
            </w:pPr>
            <w:r>
              <w:rPr>
                <w:rFonts w:ascii="宋体" w:hAnsi="宋体" w:eastAsia="宋体" w:cs="宋体"/>
                <w:color w:val="000000"/>
                <w:sz w:val="21"/>
                <w:szCs w:val="21"/>
              </w:rPr>
              <w:t>25</w:t>
            </w:r>
          </w:p>
        </w:tc>
        <w:tc>
          <w:tcPr>
            <w:tcW w:w="1446" w:type="dxa"/>
            <w:vAlign w:val="center"/>
          </w:tcPr>
          <w:p w14:paraId="65592B7D">
            <w:pPr>
              <w:jc w:val="both"/>
              <w:rPr>
                <w:rFonts w:hint="eastAsia" w:ascii="宋体" w:hAnsi="宋体" w:eastAsia="宋体" w:cs="宋体"/>
                <w:color w:val="000000"/>
                <w:sz w:val="21"/>
                <w:szCs w:val="21"/>
              </w:rPr>
            </w:pPr>
            <w:r>
              <w:rPr>
                <w:rFonts w:ascii="宋体" w:hAnsi="宋体" w:eastAsia="宋体" w:cs="宋体"/>
                <w:color w:val="000000"/>
                <w:sz w:val="21"/>
                <w:szCs w:val="21"/>
              </w:rPr>
              <w:t>防统方系统</w:t>
            </w:r>
          </w:p>
        </w:tc>
        <w:tc>
          <w:tcPr>
            <w:tcW w:w="5130" w:type="dxa"/>
            <w:vAlign w:val="center"/>
          </w:tcPr>
          <w:p w14:paraId="6924D9B1">
            <w:pPr>
              <w:rPr>
                <w:rFonts w:hint="eastAsia" w:ascii="宋体" w:hAnsi="宋体" w:eastAsia="宋体" w:cs="宋体"/>
                <w:color w:val="000000"/>
                <w:sz w:val="21"/>
                <w:szCs w:val="21"/>
              </w:rPr>
            </w:pPr>
            <w:r>
              <w:rPr>
                <w:rFonts w:ascii="宋体" w:hAnsi="宋体" w:eastAsia="宋体" w:cs="宋体"/>
                <w:color w:val="000000"/>
                <w:sz w:val="21"/>
                <w:szCs w:val="21"/>
              </w:rPr>
              <w:t>软硬件一体设备</w:t>
            </w:r>
          </w:p>
        </w:tc>
        <w:tc>
          <w:tcPr>
            <w:tcW w:w="688" w:type="dxa"/>
            <w:noWrap/>
            <w:vAlign w:val="center"/>
          </w:tcPr>
          <w:p w14:paraId="5F4A77CC">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C4497C0">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30AD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897376D">
            <w:pPr>
              <w:jc w:val="center"/>
              <w:rPr>
                <w:rFonts w:hint="eastAsia" w:ascii="宋体" w:hAnsi="宋体" w:eastAsia="宋体" w:cs="宋体"/>
                <w:color w:val="000000"/>
                <w:sz w:val="21"/>
                <w:szCs w:val="21"/>
              </w:rPr>
            </w:pPr>
            <w:r>
              <w:rPr>
                <w:rFonts w:ascii="宋体" w:hAnsi="宋体" w:eastAsia="宋体" w:cs="宋体"/>
                <w:color w:val="000000"/>
                <w:sz w:val="21"/>
                <w:szCs w:val="21"/>
              </w:rPr>
              <w:t>26</w:t>
            </w:r>
          </w:p>
        </w:tc>
        <w:tc>
          <w:tcPr>
            <w:tcW w:w="1446" w:type="dxa"/>
            <w:vAlign w:val="center"/>
          </w:tcPr>
          <w:p w14:paraId="7BC29265">
            <w:pPr>
              <w:jc w:val="both"/>
              <w:rPr>
                <w:rFonts w:hint="eastAsia" w:ascii="宋体" w:hAnsi="宋体" w:eastAsia="宋体" w:cs="宋体"/>
                <w:color w:val="000000"/>
                <w:sz w:val="21"/>
                <w:szCs w:val="21"/>
              </w:rPr>
            </w:pPr>
            <w:r>
              <w:rPr>
                <w:rFonts w:ascii="宋体" w:hAnsi="宋体" w:eastAsia="宋体" w:cs="宋体"/>
                <w:color w:val="000000"/>
                <w:sz w:val="21"/>
                <w:szCs w:val="21"/>
              </w:rPr>
              <w:t>防火墙</w:t>
            </w:r>
          </w:p>
        </w:tc>
        <w:tc>
          <w:tcPr>
            <w:tcW w:w="5130" w:type="dxa"/>
            <w:vAlign w:val="center"/>
          </w:tcPr>
          <w:p w14:paraId="1FCF9A82">
            <w:pPr>
              <w:rPr>
                <w:rFonts w:hint="eastAsia" w:ascii="宋体" w:hAnsi="宋体" w:eastAsia="宋体" w:cs="宋体"/>
                <w:color w:val="000000"/>
                <w:sz w:val="21"/>
                <w:szCs w:val="21"/>
              </w:rPr>
            </w:pPr>
            <w:r>
              <w:rPr>
                <w:rFonts w:ascii="宋体" w:hAnsi="宋体" w:eastAsia="宋体" w:cs="宋体"/>
                <w:color w:val="000000"/>
                <w:sz w:val="21"/>
                <w:szCs w:val="21"/>
              </w:rPr>
              <w:t>NFX3-G2000M</w:t>
            </w:r>
          </w:p>
        </w:tc>
        <w:tc>
          <w:tcPr>
            <w:tcW w:w="688" w:type="dxa"/>
            <w:noWrap/>
            <w:vAlign w:val="center"/>
          </w:tcPr>
          <w:p w14:paraId="382A992E">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4A213E27">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BF5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AA9254A">
            <w:pPr>
              <w:jc w:val="center"/>
              <w:rPr>
                <w:rFonts w:hint="eastAsia" w:ascii="宋体" w:hAnsi="宋体" w:eastAsia="宋体" w:cs="宋体"/>
                <w:color w:val="000000"/>
                <w:sz w:val="21"/>
                <w:szCs w:val="21"/>
              </w:rPr>
            </w:pPr>
            <w:r>
              <w:rPr>
                <w:rFonts w:ascii="宋体" w:hAnsi="宋体" w:eastAsia="宋体" w:cs="宋体"/>
                <w:color w:val="000000"/>
                <w:sz w:val="21"/>
                <w:szCs w:val="21"/>
              </w:rPr>
              <w:t>27</w:t>
            </w:r>
          </w:p>
        </w:tc>
        <w:tc>
          <w:tcPr>
            <w:tcW w:w="1446" w:type="dxa"/>
            <w:vAlign w:val="center"/>
          </w:tcPr>
          <w:p w14:paraId="5BF30123">
            <w:pPr>
              <w:jc w:val="both"/>
              <w:rPr>
                <w:rFonts w:hint="eastAsia" w:ascii="宋体" w:hAnsi="宋体" w:eastAsia="宋体" w:cs="宋体"/>
                <w:color w:val="000000"/>
                <w:sz w:val="21"/>
                <w:szCs w:val="21"/>
              </w:rPr>
            </w:pPr>
            <w:r>
              <w:rPr>
                <w:rFonts w:ascii="宋体" w:hAnsi="宋体" w:eastAsia="宋体" w:cs="宋体"/>
                <w:color w:val="000000"/>
                <w:sz w:val="21"/>
                <w:szCs w:val="21"/>
              </w:rPr>
              <w:t>网络安全准入设备</w:t>
            </w:r>
          </w:p>
        </w:tc>
        <w:tc>
          <w:tcPr>
            <w:tcW w:w="5130" w:type="dxa"/>
            <w:vAlign w:val="center"/>
          </w:tcPr>
          <w:p w14:paraId="4BCF04D4">
            <w:pPr>
              <w:rPr>
                <w:rFonts w:hint="eastAsia" w:ascii="宋体" w:hAnsi="宋体" w:eastAsia="宋体" w:cs="宋体"/>
                <w:color w:val="000000"/>
                <w:sz w:val="21"/>
                <w:szCs w:val="21"/>
              </w:rPr>
            </w:pPr>
            <w:r>
              <w:rPr>
                <w:rFonts w:ascii="宋体" w:hAnsi="宋体" w:eastAsia="宋体" w:cs="宋体"/>
                <w:color w:val="000000"/>
                <w:sz w:val="21"/>
                <w:szCs w:val="21"/>
              </w:rPr>
              <w:t>TSM-21104-TopNAC</w:t>
            </w:r>
          </w:p>
        </w:tc>
        <w:tc>
          <w:tcPr>
            <w:tcW w:w="688" w:type="dxa"/>
            <w:noWrap/>
            <w:vAlign w:val="center"/>
          </w:tcPr>
          <w:p w14:paraId="38EB69A1">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BCD6746">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F30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EDAAD8E">
            <w:pPr>
              <w:jc w:val="center"/>
              <w:rPr>
                <w:rFonts w:hint="eastAsia" w:ascii="宋体" w:hAnsi="宋体" w:eastAsia="宋体" w:cs="宋体"/>
                <w:color w:val="000000"/>
                <w:sz w:val="21"/>
                <w:szCs w:val="21"/>
              </w:rPr>
            </w:pPr>
            <w:r>
              <w:rPr>
                <w:rFonts w:ascii="宋体" w:hAnsi="宋体" w:eastAsia="宋体" w:cs="宋体"/>
                <w:color w:val="000000"/>
                <w:sz w:val="21"/>
                <w:szCs w:val="21"/>
              </w:rPr>
              <w:t>28</w:t>
            </w:r>
          </w:p>
        </w:tc>
        <w:tc>
          <w:tcPr>
            <w:tcW w:w="1446" w:type="dxa"/>
            <w:vAlign w:val="center"/>
          </w:tcPr>
          <w:p w14:paraId="7EF609FB">
            <w:pPr>
              <w:jc w:val="both"/>
              <w:rPr>
                <w:rFonts w:hint="eastAsia" w:ascii="宋体" w:hAnsi="宋体" w:eastAsia="宋体" w:cs="宋体"/>
                <w:color w:val="000000"/>
                <w:sz w:val="21"/>
                <w:szCs w:val="21"/>
              </w:rPr>
            </w:pPr>
            <w:r>
              <w:rPr>
                <w:rFonts w:ascii="宋体" w:hAnsi="宋体" w:eastAsia="宋体" w:cs="宋体"/>
                <w:color w:val="000000"/>
                <w:sz w:val="21"/>
                <w:szCs w:val="21"/>
              </w:rPr>
              <w:t>安全隔离网闸</w:t>
            </w:r>
          </w:p>
        </w:tc>
        <w:tc>
          <w:tcPr>
            <w:tcW w:w="5130" w:type="dxa"/>
            <w:vAlign w:val="center"/>
          </w:tcPr>
          <w:p w14:paraId="04F931F0">
            <w:pPr>
              <w:rPr>
                <w:rFonts w:hint="eastAsia" w:ascii="宋体" w:hAnsi="宋体" w:eastAsia="宋体" w:cs="宋体"/>
                <w:color w:val="000000"/>
                <w:sz w:val="21"/>
                <w:szCs w:val="21"/>
              </w:rPr>
            </w:pPr>
            <w:r>
              <w:rPr>
                <w:rFonts w:ascii="宋体" w:hAnsi="宋体" w:eastAsia="宋体" w:cs="宋体"/>
                <w:color w:val="000000"/>
                <w:sz w:val="21"/>
                <w:szCs w:val="21"/>
              </w:rPr>
              <w:t>TIPIOP V2.0-QYS4</w:t>
            </w:r>
          </w:p>
        </w:tc>
        <w:tc>
          <w:tcPr>
            <w:tcW w:w="688" w:type="dxa"/>
            <w:noWrap/>
            <w:vAlign w:val="center"/>
          </w:tcPr>
          <w:p w14:paraId="3E245E7B">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9D28C56">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722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E08D68A">
            <w:pPr>
              <w:jc w:val="center"/>
              <w:rPr>
                <w:rFonts w:hint="eastAsia" w:ascii="宋体" w:hAnsi="宋体" w:eastAsia="宋体" w:cs="宋体"/>
                <w:color w:val="000000"/>
                <w:sz w:val="21"/>
                <w:szCs w:val="21"/>
              </w:rPr>
            </w:pPr>
            <w:r>
              <w:rPr>
                <w:rFonts w:ascii="宋体" w:hAnsi="宋体" w:eastAsia="宋体" w:cs="宋体"/>
                <w:color w:val="000000"/>
                <w:sz w:val="21"/>
                <w:szCs w:val="21"/>
              </w:rPr>
              <w:t>29</w:t>
            </w:r>
          </w:p>
        </w:tc>
        <w:tc>
          <w:tcPr>
            <w:tcW w:w="1446" w:type="dxa"/>
            <w:vAlign w:val="center"/>
          </w:tcPr>
          <w:p w14:paraId="01745477">
            <w:pPr>
              <w:jc w:val="both"/>
              <w:rPr>
                <w:rFonts w:hint="eastAsia" w:ascii="宋体" w:hAnsi="宋体" w:eastAsia="宋体" w:cs="宋体"/>
                <w:color w:val="000000"/>
                <w:sz w:val="21"/>
                <w:szCs w:val="21"/>
              </w:rPr>
            </w:pPr>
            <w:r>
              <w:rPr>
                <w:rFonts w:ascii="宋体" w:hAnsi="宋体" w:eastAsia="宋体" w:cs="宋体"/>
                <w:color w:val="000000"/>
                <w:sz w:val="21"/>
                <w:szCs w:val="21"/>
              </w:rPr>
              <w:t>医院配套安全网关设备</w:t>
            </w:r>
          </w:p>
        </w:tc>
        <w:tc>
          <w:tcPr>
            <w:tcW w:w="5130" w:type="dxa"/>
            <w:vAlign w:val="center"/>
          </w:tcPr>
          <w:p w14:paraId="25C83302">
            <w:pPr>
              <w:rPr>
                <w:rFonts w:hint="eastAsia" w:ascii="宋体" w:hAnsi="宋体" w:eastAsia="宋体" w:cs="宋体"/>
                <w:color w:val="000000"/>
                <w:sz w:val="21"/>
                <w:szCs w:val="21"/>
              </w:rPr>
            </w:pPr>
          </w:p>
        </w:tc>
        <w:tc>
          <w:tcPr>
            <w:tcW w:w="688" w:type="dxa"/>
            <w:noWrap/>
            <w:vAlign w:val="center"/>
          </w:tcPr>
          <w:p w14:paraId="7E3E378C">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3468363">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D41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3ABCAC8">
            <w:pPr>
              <w:jc w:val="center"/>
              <w:rPr>
                <w:rFonts w:hint="eastAsia" w:ascii="宋体" w:hAnsi="宋体" w:eastAsia="宋体" w:cs="宋体"/>
                <w:color w:val="000000"/>
                <w:sz w:val="21"/>
                <w:szCs w:val="21"/>
              </w:rPr>
            </w:pPr>
            <w:r>
              <w:rPr>
                <w:rFonts w:ascii="宋体" w:hAnsi="宋体" w:eastAsia="宋体" w:cs="宋体"/>
                <w:color w:val="000000"/>
                <w:sz w:val="21"/>
                <w:szCs w:val="21"/>
              </w:rPr>
              <w:t>30</w:t>
            </w:r>
          </w:p>
        </w:tc>
        <w:tc>
          <w:tcPr>
            <w:tcW w:w="1446" w:type="dxa"/>
            <w:vAlign w:val="center"/>
          </w:tcPr>
          <w:p w14:paraId="19A11ABD">
            <w:pPr>
              <w:jc w:val="both"/>
              <w:rPr>
                <w:rFonts w:hint="eastAsia" w:ascii="宋体" w:hAnsi="宋体" w:eastAsia="宋体" w:cs="宋体"/>
                <w:color w:val="000000"/>
                <w:sz w:val="21"/>
                <w:szCs w:val="21"/>
              </w:rPr>
            </w:pPr>
            <w:r>
              <w:rPr>
                <w:rFonts w:ascii="宋体" w:hAnsi="宋体" w:eastAsia="宋体" w:cs="宋体"/>
                <w:color w:val="000000"/>
                <w:sz w:val="21"/>
                <w:szCs w:val="21"/>
              </w:rPr>
              <w:t>防火墙IU机箱</w:t>
            </w:r>
          </w:p>
        </w:tc>
        <w:tc>
          <w:tcPr>
            <w:tcW w:w="5130" w:type="dxa"/>
            <w:vAlign w:val="center"/>
          </w:tcPr>
          <w:p w14:paraId="05711FB1">
            <w:pPr>
              <w:rPr>
                <w:rFonts w:hint="eastAsia" w:ascii="宋体" w:hAnsi="宋体" w:eastAsia="宋体" w:cs="宋体"/>
                <w:color w:val="000000"/>
                <w:sz w:val="21"/>
                <w:szCs w:val="21"/>
              </w:rPr>
            </w:pPr>
            <w:r>
              <w:rPr>
                <w:rFonts w:ascii="宋体" w:hAnsi="宋体" w:eastAsia="宋体" w:cs="宋体"/>
                <w:color w:val="000000"/>
                <w:sz w:val="21"/>
                <w:szCs w:val="21"/>
              </w:rPr>
              <w:t>TopGate NU-41428</w:t>
            </w:r>
          </w:p>
        </w:tc>
        <w:tc>
          <w:tcPr>
            <w:tcW w:w="688" w:type="dxa"/>
            <w:noWrap/>
            <w:vAlign w:val="center"/>
          </w:tcPr>
          <w:p w14:paraId="1FCBC90E">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5BBB71A">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1BA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1010A2A">
            <w:pPr>
              <w:jc w:val="center"/>
              <w:rPr>
                <w:rFonts w:hint="eastAsia" w:ascii="宋体" w:hAnsi="宋体" w:eastAsia="宋体" w:cs="宋体"/>
                <w:color w:val="000000"/>
                <w:sz w:val="21"/>
                <w:szCs w:val="21"/>
              </w:rPr>
            </w:pPr>
            <w:r>
              <w:rPr>
                <w:rFonts w:ascii="宋体" w:hAnsi="宋体" w:eastAsia="宋体" w:cs="宋体"/>
                <w:color w:val="000000"/>
                <w:sz w:val="21"/>
                <w:szCs w:val="21"/>
              </w:rPr>
              <w:t>31</w:t>
            </w:r>
          </w:p>
        </w:tc>
        <w:tc>
          <w:tcPr>
            <w:tcW w:w="1446" w:type="dxa"/>
            <w:vAlign w:val="center"/>
          </w:tcPr>
          <w:p w14:paraId="58D4366B">
            <w:pPr>
              <w:jc w:val="both"/>
              <w:rPr>
                <w:rFonts w:hint="eastAsia" w:ascii="宋体" w:hAnsi="宋体" w:eastAsia="宋体" w:cs="宋体"/>
                <w:color w:val="000000"/>
                <w:sz w:val="21"/>
                <w:szCs w:val="21"/>
              </w:rPr>
            </w:pPr>
            <w:r>
              <w:rPr>
                <w:rFonts w:ascii="宋体" w:hAnsi="宋体" w:eastAsia="宋体" w:cs="宋体"/>
                <w:color w:val="000000"/>
                <w:sz w:val="21"/>
                <w:szCs w:val="21"/>
              </w:rPr>
              <w:t>交换机</w:t>
            </w:r>
          </w:p>
        </w:tc>
        <w:tc>
          <w:tcPr>
            <w:tcW w:w="5130" w:type="dxa"/>
            <w:vAlign w:val="center"/>
          </w:tcPr>
          <w:p w14:paraId="3E5B8744">
            <w:pPr>
              <w:rPr>
                <w:rFonts w:hint="eastAsia" w:ascii="宋体" w:hAnsi="宋体" w:eastAsia="宋体" w:cs="宋体"/>
                <w:color w:val="000000"/>
                <w:sz w:val="21"/>
                <w:szCs w:val="21"/>
              </w:rPr>
            </w:pPr>
            <w:r>
              <w:rPr>
                <w:rFonts w:ascii="宋体" w:hAnsi="宋体" w:eastAsia="宋体" w:cs="宋体"/>
                <w:color w:val="000000"/>
                <w:sz w:val="21"/>
                <w:szCs w:val="21"/>
              </w:rPr>
              <w:t>博科BR310-008</w:t>
            </w:r>
          </w:p>
        </w:tc>
        <w:tc>
          <w:tcPr>
            <w:tcW w:w="688" w:type="dxa"/>
            <w:noWrap/>
            <w:vAlign w:val="center"/>
          </w:tcPr>
          <w:p w14:paraId="01974EFC">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16E383E">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2DC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622EA40">
            <w:pPr>
              <w:jc w:val="center"/>
              <w:rPr>
                <w:rFonts w:hint="eastAsia" w:ascii="宋体" w:hAnsi="宋体" w:eastAsia="宋体" w:cs="宋体"/>
                <w:color w:val="000000"/>
                <w:sz w:val="21"/>
                <w:szCs w:val="21"/>
              </w:rPr>
            </w:pPr>
            <w:r>
              <w:rPr>
                <w:rFonts w:ascii="宋体" w:hAnsi="宋体" w:eastAsia="宋体" w:cs="宋体"/>
                <w:color w:val="000000"/>
                <w:sz w:val="21"/>
                <w:szCs w:val="21"/>
              </w:rPr>
              <w:t>32</w:t>
            </w:r>
          </w:p>
        </w:tc>
        <w:tc>
          <w:tcPr>
            <w:tcW w:w="1446" w:type="dxa"/>
            <w:vAlign w:val="center"/>
          </w:tcPr>
          <w:p w14:paraId="76E750B3">
            <w:pPr>
              <w:jc w:val="both"/>
              <w:rPr>
                <w:rFonts w:hint="eastAsia" w:ascii="宋体" w:hAnsi="宋体" w:eastAsia="宋体" w:cs="宋体"/>
                <w:color w:val="000000"/>
                <w:sz w:val="21"/>
                <w:szCs w:val="21"/>
              </w:rPr>
            </w:pPr>
            <w:r>
              <w:rPr>
                <w:rFonts w:ascii="宋体" w:hAnsi="宋体" w:eastAsia="宋体" w:cs="宋体"/>
                <w:color w:val="000000"/>
                <w:sz w:val="21"/>
                <w:szCs w:val="21"/>
              </w:rPr>
              <w:t>态势感知2（分析平台）</w:t>
            </w:r>
          </w:p>
        </w:tc>
        <w:tc>
          <w:tcPr>
            <w:tcW w:w="5130" w:type="dxa"/>
            <w:vAlign w:val="center"/>
          </w:tcPr>
          <w:p w14:paraId="280E7415">
            <w:pPr>
              <w:rPr>
                <w:rFonts w:hint="eastAsia" w:ascii="宋体" w:hAnsi="宋体" w:eastAsia="宋体" w:cs="宋体"/>
                <w:color w:val="000000"/>
                <w:sz w:val="21"/>
                <w:szCs w:val="21"/>
              </w:rPr>
            </w:pPr>
            <w:r>
              <w:rPr>
                <w:rFonts w:ascii="宋体" w:hAnsi="宋体" w:eastAsia="宋体" w:cs="宋体"/>
                <w:color w:val="000000"/>
                <w:sz w:val="21"/>
                <w:szCs w:val="21"/>
              </w:rPr>
              <w:t>奇安信网神新一代安全感知系统TSS10000/V4.0-TSS10000-A57-WS</w:t>
            </w:r>
          </w:p>
        </w:tc>
        <w:tc>
          <w:tcPr>
            <w:tcW w:w="688" w:type="dxa"/>
            <w:vAlign w:val="center"/>
          </w:tcPr>
          <w:p w14:paraId="71BCC853">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FCC4645">
            <w:pPr>
              <w:jc w:val="center"/>
              <w:rPr>
                <w:rFonts w:hint="eastAsia" w:ascii="宋体" w:hAnsi="宋体" w:eastAsia="宋体" w:cs="宋体"/>
                <w:color w:val="000000"/>
                <w:sz w:val="21"/>
                <w:szCs w:val="21"/>
              </w:rPr>
            </w:pPr>
            <w:r>
              <w:rPr>
                <w:rFonts w:ascii="宋体" w:hAnsi="宋体" w:eastAsia="宋体" w:cs="宋体"/>
                <w:color w:val="000000"/>
                <w:sz w:val="21"/>
                <w:szCs w:val="21"/>
              </w:rPr>
              <w:t>套</w:t>
            </w:r>
          </w:p>
        </w:tc>
      </w:tr>
      <w:tr w14:paraId="3DC5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7ACEFBD">
            <w:pPr>
              <w:jc w:val="center"/>
              <w:rPr>
                <w:rFonts w:hint="eastAsia" w:ascii="宋体" w:hAnsi="宋体" w:eastAsia="宋体" w:cs="宋体"/>
                <w:color w:val="000000"/>
                <w:sz w:val="21"/>
                <w:szCs w:val="21"/>
              </w:rPr>
            </w:pPr>
            <w:r>
              <w:rPr>
                <w:rFonts w:ascii="宋体" w:hAnsi="宋体" w:eastAsia="宋体" w:cs="宋体"/>
                <w:color w:val="000000"/>
                <w:sz w:val="21"/>
                <w:szCs w:val="21"/>
              </w:rPr>
              <w:t>33</w:t>
            </w:r>
          </w:p>
        </w:tc>
        <w:tc>
          <w:tcPr>
            <w:tcW w:w="1446" w:type="dxa"/>
            <w:vAlign w:val="center"/>
          </w:tcPr>
          <w:p w14:paraId="08F5DAA5">
            <w:pPr>
              <w:jc w:val="both"/>
              <w:rPr>
                <w:rFonts w:hint="eastAsia" w:ascii="宋体" w:hAnsi="宋体" w:eastAsia="宋体" w:cs="宋体"/>
                <w:color w:val="000000"/>
                <w:sz w:val="21"/>
                <w:szCs w:val="21"/>
              </w:rPr>
            </w:pPr>
            <w:r>
              <w:rPr>
                <w:rFonts w:ascii="宋体" w:hAnsi="宋体" w:eastAsia="宋体" w:cs="宋体"/>
                <w:color w:val="000000"/>
                <w:sz w:val="21"/>
                <w:szCs w:val="21"/>
              </w:rPr>
              <w:t>态势感知2（流量传感器）</w:t>
            </w:r>
          </w:p>
        </w:tc>
        <w:tc>
          <w:tcPr>
            <w:tcW w:w="5130" w:type="dxa"/>
            <w:vAlign w:val="center"/>
          </w:tcPr>
          <w:p w14:paraId="04A20DC4">
            <w:pPr>
              <w:rPr>
                <w:rFonts w:hint="eastAsia" w:ascii="宋体" w:hAnsi="宋体" w:eastAsia="宋体" w:cs="宋体"/>
                <w:color w:val="000000"/>
                <w:sz w:val="21"/>
                <w:szCs w:val="21"/>
              </w:rPr>
            </w:pPr>
            <w:r>
              <w:rPr>
                <w:rFonts w:ascii="宋体" w:hAnsi="宋体" w:eastAsia="宋体" w:cs="宋体"/>
                <w:color w:val="000000"/>
                <w:sz w:val="21"/>
                <w:szCs w:val="21"/>
              </w:rPr>
              <w:t>奇安信网神新一代安全感知系统 TSS10000/V4.0-TSS10000-S52-WS</w:t>
            </w:r>
          </w:p>
        </w:tc>
        <w:tc>
          <w:tcPr>
            <w:tcW w:w="688" w:type="dxa"/>
            <w:vAlign w:val="center"/>
          </w:tcPr>
          <w:p w14:paraId="50D18D01">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F53987D">
            <w:pPr>
              <w:jc w:val="center"/>
              <w:rPr>
                <w:rFonts w:hint="eastAsia" w:ascii="宋体" w:hAnsi="宋体" w:eastAsia="宋体" w:cs="宋体"/>
                <w:color w:val="000000"/>
                <w:sz w:val="21"/>
                <w:szCs w:val="21"/>
              </w:rPr>
            </w:pPr>
            <w:r>
              <w:rPr>
                <w:rFonts w:ascii="宋体" w:hAnsi="宋体" w:eastAsia="宋体" w:cs="宋体"/>
                <w:color w:val="000000"/>
                <w:sz w:val="21"/>
                <w:szCs w:val="21"/>
              </w:rPr>
              <w:t>套</w:t>
            </w:r>
          </w:p>
        </w:tc>
      </w:tr>
      <w:tr w14:paraId="439E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425F519">
            <w:pPr>
              <w:jc w:val="center"/>
              <w:rPr>
                <w:rFonts w:hint="eastAsia" w:ascii="宋体" w:hAnsi="宋体" w:eastAsia="宋体" w:cs="宋体"/>
                <w:color w:val="000000"/>
                <w:sz w:val="21"/>
                <w:szCs w:val="21"/>
              </w:rPr>
            </w:pPr>
            <w:r>
              <w:rPr>
                <w:rFonts w:ascii="宋体" w:hAnsi="宋体" w:eastAsia="宋体" w:cs="宋体"/>
                <w:color w:val="000000"/>
                <w:sz w:val="21"/>
                <w:szCs w:val="21"/>
              </w:rPr>
              <w:t>34</w:t>
            </w:r>
          </w:p>
        </w:tc>
        <w:tc>
          <w:tcPr>
            <w:tcW w:w="1446" w:type="dxa"/>
            <w:vAlign w:val="center"/>
          </w:tcPr>
          <w:p w14:paraId="02E3E9A0">
            <w:pPr>
              <w:jc w:val="both"/>
              <w:rPr>
                <w:rFonts w:hint="eastAsia" w:ascii="宋体" w:hAnsi="宋体" w:eastAsia="宋体" w:cs="宋体"/>
                <w:color w:val="000000"/>
                <w:sz w:val="21"/>
                <w:szCs w:val="21"/>
              </w:rPr>
            </w:pPr>
            <w:r>
              <w:rPr>
                <w:rFonts w:ascii="宋体" w:hAnsi="宋体" w:eastAsia="宋体" w:cs="宋体"/>
                <w:color w:val="000000"/>
                <w:sz w:val="21"/>
                <w:szCs w:val="21"/>
              </w:rPr>
              <w:t>下一代防火墙1</w:t>
            </w:r>
          </w:p>
        </w:tc>
        <w:tc>
          <w:tcPr>
            <w:tcW w:w="5130" w:type="dxa"/>
            <w:vAlign w:val="center"/>
          </w:tcPr>
          <w:p w14:paraId="6F98351F">
            <w:pPr>
              <w:rPr>
                <w:rFonts w:hint="eastAsia" w:ascii="宋体" w:hAnsi="宋体" w:eastAsia="宋体" w:cs="宋体"/>
                <w:color w:val="000000"/>
                <w:sz w:val="21"/>
                <w:szCs w:val="21"/>
              </w:rPr>
            </w:pPr>
            <w:r>
              <w:rPr>
                <w:rFonts w:ascii="宋体" w:hAnsi="宋体" w:eastAsia="宋体" w:cs="宋体"/>
                <w:color w:val="000000"/>
                <w:sz w:val="21"/>
                <w:szCs w:val="21"/>
              </w:rPr>
              <w:t>深信服防火墙AF-1000 V8.0（千兆）防火墙（增强级）-AF-1000-B2132</w:t>
            </w:r>
          </w:p>
        </w:tc>
        <w:tc>
          <w:tcPr>
            <w:tcW w:w="688" w:type="dxa"/>
            <w:vAlign w:val="center"/>
          </w:tcPr>
          <w:p w14:paraId="73194C8A">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7F8E329">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F9B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DD14944">
            <w:pPr>
              <w:jc w:val="center"/>
              <w:rPr>
                <w:rFonts w:hint="eastAsia" w:ascii="宋体" w:hAnsi="宋体" w:eastAsia="宋体" w:cs="宋体"/>
                <w:color w:val="000000"/>
                <w:sz w:val="21"/>
                <w:szCs w:val="21"/>
              </w:rPr>
            </w:pPr>
            <w:r>
              <w:rPr>
                <w:rFonts w:ascii="宋体" w:hAnsi="宋体" w:eastAsia="宋体" w:cs="宋体"/>
                <w:color w:val="000000"/>
                <w:sz w:val="21"/>
                <w:szCs w:val="21"/>
              </w:rPr>
              <w:t>35</w:t>
            </w:r>
          </w:p>
        </w:tc>
        <w:tc>
          <w:tcPr>
            <w:tcW w:w="1446" w:type="dxa"/>
            <w:vAlign w:val="center"/>
          </w:tcPr>
          <w:p w14:paraId="560426E7">
            <w:pPr>
              <w:jc w:val="both"/>
              <w:rPr>
                <w:rFonts w:hint="eastAsia" w:ascii="宋体" w:hAnsi="宋体" w:eastAsia="宋体" w:cs="宋体"/>
                <w:color w:val="000000"/>
                <w:sz w:val="21"/>
                <w:szCs w:val="21"/>
              </w:rPr>
            </w:pPr>
            <w:r>
              <w:rPr>
                <w:rFonts w:ascii="宋体" w:hAnsi="宋体" w:eastAsia="宋体" w:cs="宋体"/>
                <w:color w:val="000000"/>
                <w:sz w:val="21"/>
                <w:szCs w:val="21"/>
              </w:rPr>
              <w:t>入侵防御系统1</w:t>
            </w:r>
          </w:p>
        </w:tc>
        <w:tc>
          <w:tcPr>
            <w:tcW w:w="5130" w:type="dxa"/>
            <w:vAlign w:val="center"/>
          </w:tcPr>
          <w:p w14:paraId="7D10A07B">
            <w:pPr>
              <w:rPr>
                <w:rFonts w:hint="eastAsia" w:ascii="宋体" w:hAnsi="宋体" w:eastAsia="宋体" w:cs="宋体"/>
                <w:color w:val="000000"/>
                <w:sz w:val="21"/>
                <w:szCs w:val="21"/>
              </w:rPr>
            </w:pPr>
            <w:r>
              <w:rPr>
                <w:rFonts w:ascii="宋体" w:hAnsi="宋体" w:eastAsia="宋体" w:cs="宋体"/>
                <w:color w:val="000000"/>
                <w:sz w:val="21"/>
                <w:szCs w:val="21"/>
              </w:rPr>
              <w:t>网神SecIPS 3600 入侵防御系统 万兆/V1.1 NIPS(三级)-P9000-U006</w:t>
            </w:r>
          </w:p>
        </w:tc>
        <w:tc>
          <w:tcPr>
            <w:tcW w:w="688" w:type="dxa"/>
            <w:vAlign w:val="center"/>
          </w:tcPr>
          <w:p w14:paraId="0FE99FAD">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15F7B19">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682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C0E0100">
            <w:pPr>
              <w:jc w:val="center"/>
              <w:rPr>
                <w:rFonts w:hint="eastAsia" w:ascii="宋体" w:hAnsi="宋体" w:eastAsia="宋体" w:cs="宋体"/>
                <w:color w:val="000000"/>
                <w:sz w:val="21"/>
                <w:szCs w:val="21"/>
              </w:rPr>
            </w:pPr>
            <w:r>
              <w:rPr>
                <w:rFonts w:ascii="宋体" w:hAnsi="宋体" w:eastAsia="宋体" w:cs="宋体"/>
                <w:color w:val="000000"/>
                <w:sz w:val="21"/>
                <w:szCs w:val="21"/>
              </w:rPr>
              <w:t>36</w:t>
            </w:r>
          </w:p>
        </w:tc>
        <w:tc>
          <w:tcPr>
            <w:tcW w:w="1446" w:type="dxa"/>
            <w:vAlign w:val="center"/>
          </w:tcPr>
          <w:p w14:paraId="79484BD1">
            <w:pPr>
              <w:jc w:val="both"/>
              <w:rPr>
                <w:rFonts w:hint="eastAsia" w:ascii="宋体" w:hAnsi="宋体" w:eastAsia="宋体" w:cs="宋体"/>
                <w:color w:val="000000"/>
                <w:sz w:val="21"/>
                <w:szCs w:val="21"/>
              </w:rPr>
            </w:pPr>
            <w:r>
              <w:rPr>
                <w:rFonts w:ascii="宋体" w:hAnsi="宋体" w:eastAsia="宋体" w:cs="宋体"/>
                <w:color w:val="000000"/>
                <w:sz w:val="21"/>
                <w:szCs w:val="21"/>
              </w:rPr>
              <w:t>数据库审计1</w:t>
            </w:r>
          </w:p>
        </w:tc>
        <w:tc>
          <w:tcPr>
            <w:tcW w:w="5130" w:type="dxa"/>
            <w:vAlign w:val="center"/>
          </w:tcPr>
          <w:p w14:paraId="655CAEA0">
            <w:pPr>
              <w:rPr>
                <w:rFonts w:hint="eastAsia" w:ascii="宋体" w:hAnsi="宋体" w:eastAsia="宋体" w:cs="宋体"/>
                <w:color w:val="000000"/>
                <w:sz w:val="21"/>
                <w:szCs w:val="21"/>
              </w:rPr>
            </w:pPr>
            <w:r>
              <w:rPr>
                <w:rFonts w:ascii="宋体" w:hAnsi="宋体" w:eastAsia="宋体" w:cs="宋体"/>
                <w:color w:val="000000"/>
                <w:sz w:val="21"/>
                <w:szCs w:val="21"/>
              </w:rPr>
              <w:t>奇安信网神数据库审计与防护系统DAS/V6.0 数据库安全审计类（增强级）-DAS3000-TF20</w:t>
            </w:r>
          </w:p>
        </w:tc>
        <w:tc>
          <w:tcPr>
            <w:tcW w:w="688" w:type="dxa"/>
            <w:vAlign w:val="center"/>
          </w:tcPr>
          <w:p w14:paraId="09B97C6B">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9DAF121">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07F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63E6F23">
            <w:pPr>
              <w:jc w:val="center"/>
              <w:rPr>
                <w:rFonts w:hint="eastAsia" w:ascii="宋体" w:hAnsi="宋体" w:eastAsia="宋体" w:cs="宋体"/>
                <w:color w:val="000000"/>
                <w:sz w:val="21"/>
                <w:szCs w:val="21"/>
              </w:rPr>
            </w:pPr>
            <w:r>
              <w:rPr>
                <w:rFonts w:ascii="宋体" w:hAnsi="宋体" w:eastAsia="宋体" w:cs="宋体"/>
                <w:color w:val="000000"/>
                <w:sz w:val="21"/>
                <w:szCs w:val="21"/>
              </w:rPr>
              <w:t>37</w:t>
            </w:r>
          </w:p>
        </w:tc>
        <w:tc>
          <w:tcPr>
            <w:tcW w:w="1446" w:type="dxa"/>
            <w:vAlign w:val="center"/>
          </w:tcPr>
          <w:p w14:paraId="6151B21B">
            <w:pPr>
              <w:jc w:val="both"/>
              <w:rPr>
                <w:rFonts w:hint="eastAsia" w:ascii="宋体" w:hAnsi="宋体" w:eastAsia="宋体" w:cs="宋体"/>
                <w:color w:val="000000"/>
                <w:sz w:val="21"/>
                <w:szCs w:val="21"/>
              </w:rPr>
            </w:pPr>
            <w:r>
              <w:rPr>
                <w:rFonts w:ascii="宋体" w:hAnsi="宋体" w:eastAsia="宋体" w:cs="宋体"/>
                <w:color w:val="000000"/>
                <w:sz w:val="21"/>
                <w:szCs w:val="21"/>
              </w:rPr>
              <w:t>日志审计1</w:t>
            </w:r>
          </w:p>
        </w:tc>
        <w:tc>
          <w:tcPr>
            <w:tcW w:w="5130" w:type="dxa"/>
            <w:vAlign w:val="center"/>
          </w:tcPr>
          <w:p w14:paraId="40F8F28B">
            <w:pPr>
              <w:rPr>
                <w:rFonts w:hint="eastAsia" w:ascii="宋体" w:hAnsi="宋体" w:eastAsia="宋体" w:cs="宋体"/>
                <w:color w:val="000000"/>
                <w:sz w:val="21"/>
                <w:szCs w:val="21"/>
              </w:rPr>
            </w:pPr>
            <w:r>
              <w:rPr>
                <w:rFonts w:ascii="宋体" w:hAnsi="宋体" w:eastAsia="宋体" w:cs="宋体"/>
                <w:color w:val="000000"/>
                <w:sz w:val="21"/>
                <w:szCs w:val="21"/>
              </w:rPr>
              <w:t>网神 SecFox 日志收集与分析系统（LAS）V5.0-LAS-R33M</w:t>
            </w:r>
          </w:p>
        </w:tc>
        <w:tc>
          <w:tcPr>
            <w:tcW w:w="688" w:type="dxa"/>
            <w:vAlign w:val="center"/>
          </w:tcPr>
          <w:p w14:paraId="43D48EEA">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DDCEEFE">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39BC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F00C4D8">
            <w:pPr>
              <w:jc w:val="center"/>
              <w:rPr>
                <w:rFonts w:hint="eastAsia" w:ascii="宋体" w:hAnsi="宋体" w:eastAsia="宋体" w:cs="宋体"/>
                <w:color w:val="000000"/>
                <w:sz w:val="21"/>
                <w:szCs w:val="21"/>
              </w:rPr>
            </w:pPr>
            <w:r>
              <w:rPr>
                <w:rFonts w:ascii="宋体" w:hAnsi="宋体" w:eastAsia="宋体" w:cs="宋体"/>
                <w:color w:val="000000"/>
                <w:sz w:val="21"/>
                <w:szCs w:val="21"/>
              </w:rPr>
              <w:t>38</w:t>
            </w:r>
          </w:p>
        </w:tc>
        <w:tc>
          <w:tcPr>
            <w:tcW w:w="1446" w:type="dxa"/>
            <w:vAlign w:val="center"/>
          </w:tcPr>
          <w:p w14:paraId="61DC13B1">
            <w:pPr>
              <w:jc w:val="both"/>
              <w:rPr>
                <w:rFonts w:hint="eastAsia" w:ascii="宋体" w:hAnsi="宋体" w:eastAsia="宋体" w:cs="宋体"/>
                <w:color w:val="000000"/>
                <w:sz w:val="21"/>
                <w:szCs w:val="21"/>
              </w:rPr>
            </w:pPr>
            <w:r>
              <w:rPr>
                <w:rFonts w:ascii="宋体" w:hAnsi="宋体" w:eastAsia="宋体" w:cs="宋体"/>
                <w:color w:val="000000"/>
                <w:sz w:val="21"/>
                <w:szCs w:val="21"/>
              </w:rPr>
              <w:t>堡垒机</w:t>
            </w:r>
          </w:p>
        </w:tc>
        <w:tc>
          <w:tcPr>
            <w:tcW w:w="5130" w:type="dxa"/>
            <w:vAlign w:val="center"/>
          </w:tcPr>
          <w:p w14:paraId="6072610E">
            <w:pPr>
              <w:rPr>
                <w:rFonts w:hint="eastAsia" w:ascii="宋体" w:hAnsi="宋体" w:eastAsia="宋体" w:cs="宋体"/>
                <w:color w:val="000000"/>
                <w:sz w:val="21"/>
                <w:szCs w:val="21"/>
              </w:rPr>
            </w:pPr>
            <w:r>
              <w:rPr>
                <w:rFonts w:ascii="宋体" w:hAnsi="宋体" w:eastAsia="宋体" w:cs="宋体"/>
                <w:color w:val="000000"/>
                <w:sz w:val="21"/>
                <w:szCs w:val="21"/>
              </w:rPr>
              <w:t>任子行运维安全审计系统SURF-HAC V10.1 运维安全管理产品（基本级）-SURF-HAC-H570</w:t>
            </w:r>
          </w:p>
          <w:p w14:paraId="7436770B">
            <w:pPr>
              <w:rPr>
                <w:rFonts w:hint="eastAsia" w:ascii="宋体" w:hAnsi="宋体" w:eastAsia="宋体" w:cs="宋体"/>
                <w:color w:val="000000"/>
                <w:sz w:val="21"/>
                <w:szCs w:val="21"/>
              </w:rPr>
            </w:pPr>
            <w:r>
              <w:rPr>
                <w:rFonts w:ascii="宋体" w:hAnsi="宋体" w:eastAsia="宋体" w:cs="宋体"/>
                <w:color w:val="000000"/>
                <w:sz w:val="21"/>
                <w:szCs w:val="21"/>
              </w:rPr>
              <w:t>标准1U机箱，单电源，千兆电口6个，扩展槽2个。内存8G，硬盘4T</w:t>
            </w:r>
          </w:p>
        </w:tc>
        <w:tc>
          <w:tcPr>
            <w:tcW w:w="688" w:type="dxa"/>
            <w:vAlign w:val="center"/>
          </w:tcPr>
          <w:p w14:paraId="70304C40">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A1C84AA">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C37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1098D88">
            <w:pPr>
              <w:jc w:val="center"/>
              <w:rPr>
                <w:rFonts w:hint="eastAsia" w:ascii="宋体" w:hAnsi="宋体" w:eastAsia="宋体" w:cs="宋体"/>
                <w:color w:val="000000"/>
                <w:sz w:val="21"/>
                <w:szCs w:val="21"/>
              </w:rPr>
            </w:pPr>
            <w:r>
              <w:rPr>
                <w:rFonts w:ascii="宋体" w:hAnsi="宋体" w:eastAsia="宋体" w:cs="宋体"/>
                <w:color w:val="000000"/>
                <w:sz w:val="21"/>
                <w:szCs w:val="21"/>
              </w:rPr>
              <w:t>39</w:t>
            </w:r>
          </w:p>
        </w:tc>
        <w:tc>
          <w:tcPr>
            <w:tcW w:w="1446" w:type="dxa"/>
            <w:vAlign w:val="center"/>
          </w:tcPr>
          <w:p w14:paraId="0BF53923">
            <w:pPr>
              <w:jc w:val="both"/>
              <w:rPr>
                <w:rFonts w:hint="eastAsia" w:ascii="宋体" w:hAnsi="宋体" w:eastAsia="宋体" w:cs="宋体"/>
                <w:color w:val="000000"/>
                <w:sz w:val="21"/>
                <w:szCs w:val="21"/>
              </w:rPr>
            </w:pPr>
            <w:r>
              <w:rPr>
                <w:rFonts w:ascii="宋体" w:hAnsi="宋体" w:eastAsia="宋体" w:cs="宋体"/>
                <w:color w:val="000000"/>
                <w:sz w:val="21"/>
                <w:szCs w:val="21"/>
              </w:rPr>
              <w:t>万兆接入交换机</w:t>
            </w:r>
          </w:p>
        </w:tc>
        <w:tc>
          <w:tcPr>
            <w:tcW w:w="5130" w:type="dxa"/>
            <w:vAlign w:val="center"/>
          </w:tcPr>
          <w:p w14:paraId="5740F6CC">
            <w:pPr>
              <w:rPr>
                <w:rFonts w:hint="eastAsia" w:ascii="宋体" w:hAnsi="宋体" w:eastAsia="宋体" w:cs="宋体"/>
                <w:color w:val="000000"/>
                <w:sz w:val="21"/>
                <w:szCs w:val="21"/>
              </w:rPr>
            </w:pPr>
            <w:r>
              <w:rPr>
                <w:rFonts w:ascii="宋体" w:hAnsi="宋体" w:eastAsia="宋体" w:cs="宋体"/>
                <w:color w:val="000000"/>
                <w:sz w:val="21"/>
                <w:szCs w:val="21"/>
              </w:rPr>
              <w:t>华荣通信 6857-48S6CQ-EI</w:t>
            </w:r>
          </w:p>
        </w:tc>
        <w:tc>
          <w:tcPr>
            <w:tcW w:w="688" w:type="dxa"/>
            <w:vAlign w:val="center"/>
          </w:tcPr>
          <w:p w14:paraId="365631B6">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4C3DFDD">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02E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E2DFD25">
            <w:pPr>
              <w:jc w:val="center"/>
              <w:rPr>
                <w:rFonts w:hint="eastAsia" w:ascii="宋体" w:hAnsi="宋体" w:eastAsia="宋体" w:cs="宋体"/>
                <w:color w:val="000000"/>
                <w:sz w:val="21"/>
                <w:szCs w:val="21"/>
              </w:rPr>
            </w:pPr>
            <w:r>
              <w:rPr>
                <w:rFonts w:ascii="宋体" w:hAnsi="宋体" w:eastAsia="宋体" w:cs="宋体"/>
                <w:color w:val="000000"/>
                <w:sz w:val="21"/>
                <w:szCs w:val="21"/>
              </w:rPr>
              <w:t>40</w:t>
            </w:r>
          </w:p>
        </w:tc>
        <w:tc>
          <w:tcPr>
            <w:tcW w:w="1446" w:type="dxa"/>
            <w:vAlign w:val="center"/>
          </w:tcPr>
          <w:p w14:paraId="4315E43C">
            <w:pPr>
              <w:jc w:val="both"/>
              <w:rPr>
                <w:rFonts w:hint="eastAsia" w:ascii="宋体" w:hAnsi="宋体" w:eastAsia="宋体" w:cs="宋体"/>
                <w:color w:val="000000"/>
                <w:sz w:val="21"/>
                <w:szCs w:val="21"/>
              </w:rPr>
            </w:pPr>
            <w:r>
              <w:rPr>
                <w:rFonts w:ascii="宋体" w:hAnsi="宋体" w:eastAsia="宋体" w:cs="宋体"/>
                <w:color w:val="000000"/>
                <w:sz w:val="21"/>
                <w:szCs w:val="21"/>
              </w:rPr>
              <w:t>管理接入交换机</w:t>
            </w:r>
          </w:p>
        </w:tc>
        <w:tc>
          <w:tcPr>
            <w:tcW w:w="5130" w:type="dxa"/>
            <w:vAlign w:val="center"/>
          </w:tcPr>
          <w:p w14:paraId="2E4AFB06">
            <w:pPr>
              <w:rPr>
                <w:rFonts w:hint="eastAsia" w:ascii="宋体" w:hAnsi="宋体" w:eastAsia="宋体" w:cs="宋体"/>
                <w:color w:val="000000"/>
                <w:sz w:val="21"/>
                <w:szCs w:val="21"/>
              </w:rPr>
            </w:pPr>
            <w:r>
              <w:rPr>
                <w:rFonts w:ascii="宋体" w:hAnsi="宋体" w:eastAsia="宋体" w:cs="宋体"/>
                <w:color w:val="000000"/>
                <w:sz w:val="21"/>
                <w:szCs w:val="21"/>
              </w:rPr>
              <w:t>华荣通信S5735-L48T4X-AI</w:t>
            </w:r>
          </w:p>
        </w:tc>
        <w:tc>
          <w:tcPr>
            <w:tcW w:w="688" w:type="dxa"/>
            <w:vAlign w:val="center"/>
          </w:tcPr>
          <w:p w14:paraId="716EC0D5">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562668A0">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625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F1705C3">
            <w:pPr>
              <w:jc w:val="center"/>
              <w:rPr>
                <w:rFonts w:hint="eastAsia" w:ascii="宋体" w:hAnsi="宋体" w:eastAsia="宋体" w:cs="宋体"/>
                <w:color w:val="000000"/>
                <w:sz w:val="21"/>
                <w:szCs w:val="21"/>
              </w:rPr>
            </w:pPr>
            <w:r>
              <w:rPr>
                <w:rFonts w:ascii="宋体" w:hAnsi="宋体" w:eastAsia="宋体" w:cs="宋体"/>
                <w:color w:val="000000"/>
                <w:sz w:val="21"/>
                <w:szCs w:val="21"/>
              </w:rPr>
              <w:t>41</w:t>
            </w:r>
          </w:p>
        </w:tc>
        <w:tc>
          <w:tcPr>
            <w:tcW w:w="1446" w:type="dxa"/>
            <w:vAlign w:val="center"/>
          </w:tcPr>
          <w:p w14:paraId="65CE7AA6">
            <w:pPr>
              <w:jc w:val="both"/>
              <w:rPr>
                <w:rFonts w:hint="eastAsia" w:ascii="宋体" w:hAnsi="宋体" w:eastAsia="宋体" w:cs="宋体"/>
                <w:color w:val="000000"/>
                <w:sz w:val="21"/>
                <w:szCs w:val="21"/>
              </w:rPr>
            </w:pPr>
            <w:r>
              <w:rPr>
                <w:rFonts w:ascii="宋体" w:hAnsi="宋体" w:eastAsia="宋体" w:cs="宋体"/>
                <w:color w:val="000000"/>
                <w:sz w:val="21"/>
                <w:szCs w:val="21"/>
              </w:rPr>
              <w:t>万兆接入交换机</w:t>
            </w:r>
          </w:p>
        </w:tc>
        <w:tc>
          <w:tcPr>
            <w:tcW w:w="5130" w:type="dxa"/>
            <w:vAlign w:val="center"/>
          </w:tcPr>
          <w:p w14:paraId="69166160">
            <w:pPr>
              <w:rPr>
                <w:rFonts w:hint="eastAsia" w:ascii="宋体" w:hAnsi="宋体" w:eastAsia="宋体" w:cs="宋体"/>
                <w:color w:val="000000"/>
                <w:sz w:val="21"/>
                <w:szCs w:val="21"/>
              </w:rPr>
            </w:pPr>
            <w:r>
              <w:rPr>
                <w:rFonts w:ascii="宋体" w:hAnsi="宋体" w:eastAsia="宋体" w:cs="宋体"/>
                <w:color w:val="000000"/>
                <w:sz w:val="21"/>
                <w:szCs w:val="21"/>
              </w:rPr>
              <w:t>华荣通信 6857-48S6CQ-EI</w:t>
            </w:r>
          </w:p>
        </w:tc>
        <w:tc>
          <w:tcPr>
            <w:tcW w:w="688" w:type="dxa"/>
            <w:noWrap/>
            <w:vAlign w:val="center"/>
          </w:tcPr>
          <w:p w14:paraId="250CE229">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1B7F2DE">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6994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362839C">
            <w:pPr>
              <w:jc w:val="center"/>
              <w:rPr>
                <w:rFonts w:hint="eastAsia" w:ascii="宋体" w:hAnsi="宋体" w:eastAsia="宋体" w:cs="宋体"/>
                <w:color w:val="000000"/>
                <w:sz w:val="21"/>
                <w:szCs w:val="21"/>
              </w:rPr>
            </w:pPr>
            <w:r>
              <w:rPr>
                <w:rFonts w:ascii="宋体" w:hAnsi="宋体" w:eastAsia="宋体" w:cs="宋体"/>
                <w:color w:val="000000"/>
                <w:sz w:val="21"/>
                <w:szCs w:val="21"/>
              </w:rPr>
              <w:t>42</w:t>
            </w:r>
          </w:p>
        </w:tc>
        <w:tc>
          <w:tcPr>
            <w:tcW w:w="1446" w:type="dxa"/>
            <w:vAlign w:val="center"/>
          </w:tcPr>
          <w:p w14:paraId="2AF19C9E">
            <w:pPr>
              <w:jc w:val="both"/>
              <w:rPr>
                <w:rFonts w:hint="eastAsia" w:ascii="宋体" w:hAnsi="宋体" w:eastAsia="宋体" w:cs="宋体"/>
                <w:color w:val="000000"/>
                <w:sz w:val="21"/>
                <w:szCs w:val="21"/>
              </w:rPr>
            </w:pPr>
            <w:r>
              <w:rPr>
                <w:rFonts w:ascii="宋体" w:hAnsi="宋体" w:eastAsia="宋体" w:cs="宋体"/>
                <w:color w:val="000000"/>
                <w:sz w:val="21"/>
                <w:szCs w:val="21"/>
              </w:rPr>
              <w:t>万兆接入交换机</w:t>
            </w:r>
          </w:p>
        </w:tc>
        <w:tc>
          <w:tcPr>
            <w:tcW w:w="5130" w:type="dxa"/>
            <w:vAlign w:val="center"/>
          </w:tcPr>
          <w:p w14:paraId="35CB26A6">
            <w:pPr>
              <w:rPr>
                <w:rFonts w:hint="eastAsia" w:ascii="宋体" w:hAnsi="宋体" w:eastAsia="宋体" w:cs="宋体"/>
                <w:color w:val="000000"/>
                <w:sz w:val="21"/>
                <w:szCs w:val="21"/>
              </w:rPr>
            </w:pPr>
            <w:r>
              <w:rPr>
                <w:rFonts w:ascii="宋体" w:hAnsi="宋体" w:eastAsia="宋体" w:cs="宋体"/>
                <w:color w:val="000000"/>
                <w:sz w:val="21"/>
                <w:szCs w:val="21"/>
              </w:rPr>
              <w:t>华荣通信 6857-48S6CQ-EI</w:t>
            </w:r>
          </w:p>
        </w:tc>
        <w:tc>
          <w:tcPr>
            <w:tcW w:w="688" w:type="dxa"/>
            <w:noWrap/>
            <w:vAlign w:val="center"/>
          </w:tcPr>
          <w:p w14:paraId="4A029705">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DB5494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3102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007EFDC8">
            <w:pPr>
              <w:jc w:val="center"/>
              <w:rPr>
                <w:rFonts w:hint="eastAsia" w:ascii="宋体" w:hAnsi="宋体" w:eastAsia="宋体" w:cs="宋体"/>
                <w:color w:val="000000"/>
                <w:sz w:val="21"/>
                <w:szCs w:val="21"/>
              </w:rPr>
            </w:pPr>
            <w:r>
              <w:rPr>
                <w:rFonts w:ascii="宋体" w:hAnsi="宋体" w:eastAsia="宋体" w:cs="宋体"/>
                <w:color w:val="000000"/>
                <w:sz w:val="21"/>
                <w:szCs w:val="21"/>
              </w:rPr>
              <w:t>43</w:t>
            </w:r>
          </w:p>
        </w:tc>
        <w:tc>
          <w:tcPr>
            <w:tcW w:w="1446" w:type="dxa"/>
            <w:vAlign w:val="center"/>
          </w:tcPr>
          <w:p w14:paraId="59C9954F">
            <w:pPr>
              <w:jc w:val="both"/>
              <w:rPr>
                <w:rFonts w:hint="eastAsia" w:ascii="宋体" w:hAnsi="宋体" w:eastAsia="宋体" w:cs="宋体"/>
                <w:color w:val="000000"/>
                <w:sz w:val="21"/>
                <w:szCs w:val="21"/>
              </w:rPr>
            </w:pPr>
            <w:r>
              <w:rPr>
                <w:rFonts w:ascii="宋体" w:hAnsi="宋体" w:eastAsia="宋体" w:cs="宋体"/>
                <w:color w:val="000000"/>
                <w:sz w:val="21"/>
                <w:szCs w:val="21"/>
              </w:rPr>
              <w:t>管理接入交换机</w:t>
            </w:r>
          </w:p>
        </w:tc>
        <w:tc>
          <w:tcPr>
            <w:tcW w:w="5130" w:type="dxa"/>
            <w:vAlign w:val="center"/>
          </w:tcPr>
          <w:p w14:paraId="35C14BDF">
            <w:pPr>
              <w:rPr>
                <w:rFonts w:hint="eastAsia" w:ascii="宋体" w:hAnsi="宋体" w:eastAsia="宋体" w:cs="宋体"/>
                <w:color w:val="000000"/>
                <w:sz w:val="21"/>
                <w:szCs w:val="21"/>
              </w:rPr>
            </w:pPr>
            <w:r>
              <w:rPr>
                <w:rFonts w:ascii="宋体" w:hAnsi="宋体" w:eastAsia="宋体" w:cs="宋体"/>
                <w:color w:val="000000"/>
                <w:sz w:val="21"/>
                <w:szCs w:val="21"/>
              </w:rPr>
              <w:t>华荣通信S5735-L48T4X-AI</w:t>
            </w:r>
          </w:p>
        </w:tc>
        <w:tc>
          <w:tcPr>
            <w:tcW w:w="688" w:type="dxa"/>
            <w:vAlign w:val="center"/>
          </w:tcPr>
          <w:p w14:paraId="07CDC3B5">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590EA19">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33EA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8A5FEAC">
            <w:pPr>
              <w:jc w:val="center"/>
              <w:rPr>
                <w:rFonts w:hint="eastAsia" w:ascii="宋体" w:hAnsi="宋体" w:eastAsia="宋体" w:cs="宋体"/>
                <w:color w:val="000000"/>
                <w:sz w:val="21"/>
                <w:szCs w:val="21"/>
              </w:rPr>
            </w:pPr>
            <w:r>
              <w:rPr>
                <w:rFonts w:ascii="宋体" w:hAnsi="宋体" w:eastAsia="宋体" w:cs="宋体"/>
                <w:color w:val="000000"/>
                <w:sz w:val="21"/>
                <w:szCs w:val="21"/>
              </w:rPr>
              <w:t>44</w:t>
            </w:r>
          </w:p>
        </w:tc>
        <w:tc>
          <w:tcPr>
            <w:tcW w:w="1446" w:type="dxa"/>
            <w:vAlign w:val="center"/>
          </w:tcPr>
          <w:p w14:paraId="5DCDC11A">
            <w:pPr>
              <w:jc w:val="both"/>
              <w:rPr>
                <w:rFonts w:hint="eastAsia" w:ascii="宋体" w:hAnsi="宋体" w:eastAsia="宋体" w:cs="宋体"/>
                <w:color w:val="000000"/>
                <w:sz w:val="21"/>
                <w:szCs w:val="21"/>
              </w:rPr>
            </w:pPr>
            <w:r>
              <w:rPr>
                <w:rFonts w:ascii="宋体" w:hAnsi="宋体" w:eastAsia="宋体" w:cs="宋体"/>
                <w:color w:val="000000"/>
                <w:sz w:val="21"/>
                <w:szCs w:val="21"/>
              </w:rPr>
              <w:t>汇聚交换机-10KM</w:t>
            </w:r>
          </w:p>
        </w:tc>
        <w:tc>
          <w:tcPr>
            <w:tcW w:w="5130" w:type="dxa"/>
            <w:vAlign w:val="center"/>
          </w:tcPr>
          <w:p w14:paraId="38DF3D1B">
            <w:pPr>
              <w:rPr>
                <w:rFonts w:hint="eastAsia" w:ascii="宋体" w:hAnsi="宋体" w:eastAsia="宋体" w:cs="宋体"/>
                <w:color w:val="000000"/>
                <w:sz w:val="21"/>
                <w:szCs w:val="21"/>
              </w:rPr>
            </w:pPr>
            <w:r>
              <w:rPr>
                <w:rFonts w:ascii="宋体" w:hAnsi="宋体" w:eastAsia="宋体" w:cs="宋体"/>
                <w:color w:val="000000"/>
                <w:sz w:val="21"/>
                <w:szCs w:val="21"/>
              </w:rPr>
              <w:t>华为 s7706</w:t>
            </w:r>
          </w:p>
        </w:tc>
        <w:tc>
          <w:tcPr>
            <w:tcW w:w="688" w:type="dxa"/>
            <w:vAlign w:val="center"/>
          </w:tcPr>
          <w:p w14:paraId="668E6123">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48E717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52E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D2192A5">
            <w:pPr>
              <w:jc w:val="center"/>
              <w:rPr>
                <w:rFonts w:hint="eastAsia" w:ascii="宋体" w:hAnsi="宋体" w:eastAsia="宋体" w:cs="宋体"/>
                <w:color w:val="000000"/>
                <w:sz w:val="21"/>
                <w:szCs w:val="21"/>
              </w:rPr>
            </w:pPr>
            <w:r>
              <w:rPr>
                <w:rFonts w:ascii="宋体" w:hAnsi="宋体" w:eastAsia="宋体" w:cs="宋体"/>
                <w:color w:val="000000"/>
                <w:sz w:val="21"/>
                <w:szCs w:val="21"/>
              </w:rPr>
              <w:t>45</w:t>
            </w:r>
          </w:p>
        </w:tc>
        <w:tc>
          <w:tcPr>
            <w:tcW w:w="1446" w:type="dxa"/>
            <w:vAlign w:val="center"/>
          </w:tcPr>
          <w:p w14:paraId="0D1E4C20">
            <w:pPr>
              <w:jc w:val="both"/>
              <w:rPr>
                <w:rFonts w:hint="eastAsia" w:ascii="宋体" w:hAnsi="宋体" w:eastAsia="宋体" w:cs="宋体"/>
                <w:color w:val="000000"/>
                <w:sz w:val="21"/>
                <w:szCs w:val="21"/>
              </w:rPr>
            </w:pPr>
            <w:r>
              <w:rPr>
                <w:rFonts w:ascii="宋体" w:hAnsi="宋体" w:eastAsia="宋体" w:cs="宋体"/>
                <w:color w:val="000000"/>
                <w:sz w:val="21"/>
                <w:szCs w:val="21"/>
              </w:rPr>
              <w:t>汇聚交换机-10KM</w:t>
            </w:r>
          </w:p>
        </w:tc>
        <w:tc>
          <w:tcPr>
            <w:tcW w:w="5130" w:type="dxa"/>
            <w:vAlign w:val="center"/>
          </w:tcPr>
          <w:p w14:paraId="699DD01D">
            <w:pPr>
              <w:rPr>
                <w:rFonts w:hint="eastAsia" w:ascii="宋体" w:hAnsi="宋体" w:eastAsia="宋体" w:cs="宋体"/>
                <w:color w:val="000000"/>
                <w:sz w:val="21"/>
                <w:szCs w:val="21"/>
              </w:rPr>
            </w:pPr>
            <w:r>
              <w:rPr>
                <w:rFonts w:ascii="宋体" w:hAnsi="宋体" w:eastAsia="宋体" w:cs="宋体"/>
                <w:color w:val="000000"/>
                <w:sz w:val="21"/>
                <w:szCs w:val="21"/>
              </w:rPr>
              <w:t>华为 s7706</w:t>
            </w:r>
          </w:p>
        </w:tc>
        <w:tc>
          <w:tcPr>
            <w:tcW w:w="688" w:type="dxa"/>
            <w:vAlign w:val="center"/>
          </w:tcPr>
          <w:p w14:paraId="7F29A59E">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451B1362">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6CC5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4857679">
            <w:pPr>
              <w:jc w:val="center"/>
              <w:rPr>
                <w:rFonts w:hint="eastAsia" w:ascii="宋体" w:hAnsi="宋体" w:eastAsia="宋体" w:cs="宋体"/>
                <w:color w:val="000000"/>
                <w:sz w:val="21"/>
                <w:szCs w:val="21"/>
              </w:rPr>
            </w:pPr>
            <w:r>
              <w:rPr>
                <w:rFonts w:ascii="宋体" w:hAnsi="宋体" w:eastAsia="宋体" w:cs="宋体"/>
                <w:color w:val="000000"/>
                <w:sz w:val="21"/>
                <w:szCs w:val="21"/>
              </w:rPr>
              <w:t>46</w:t>
            </w:r>
          </w:p>
        </w:tc>
        <w:tc>
          <w:tcPr>
            <w:tcW w:w="1446" w:type="dxa"/>
            <w:vAlign w:val="center"/>
          </w:tcPr>
          <w:p w14:paraId="399939BA">
            <w:pPr>
              <w:jc w:val="both"/>
              <w:rPr>
                <w:rFonts w:hint="eastAsia" w:ascii="宋体" w:hAnsi="宋体" w:eastAsia="宋体" w:cs="宋体"/>
                <w:color w:val="000000"/>
                <w:sz w:val="21"/>
                <w:szCs w:val="21"/>
              </w:rPr>
            </w:pPr>
            <w:r>
              <w:rPr>
                <w:rFonts w:ascii="宋体" w:hAnsi="宋体" w:eastAsia="宋体" w:cs="宋体"/>
                <w:color w:val="000000"/>
                <w:sz w:val="21"/>
                <w:szCs w:val="21"/>
              </w:rPr>
              <w:t>医院智能审方系统服务器</w:t>
            </w:r>
          </w:p>
        </w:tc>
        <w:tc>
          <w:tcPr>
            <w:tcW w:w="5130" w:type="dxa"/>
            <w:vAlign w:val="center"/>
          </w:tcPr>
          <w:p w14:paraId="33C82505">
            <w:pPr>
              <w:rPr>
                <w:rFonts w:hint="eastAsia" w:ascii="宋体" w:hAnsi="宋体" w:eastAsia="宋体" w:cs="宋体"/>
                <w:color w:val="000000"/>
                <w:sz w:val="21"/>
                <w:szCs w:val="21"/>
              </w:rPr>
            </w:pPr>
            <w:r>
              <w:rPr>
                <w:rFonts w:ascii="宋体" w:hAnsi="宋体" w:eastAsia="宋体" w:cs="宋体"/>
                <w:color w:val="000000"/>
                <w:sz w:val="21"/>
                <w:szCs w:val="21"/>
              </w:rPr>
              <w:t>超聚变 2288H V5（低配）</w:t>
            </w:r>
          </w:p>
        </w:tc>
        <w:tc>
          <w:tcPr>
            <w:tcW w:w="688" w:type="dxa"/>
            <w:vAlign w:val="center"/>
          </w:tcPr>
          <w:p w14:paraId="6633A1A4">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4DE75C7">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62EB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D1D85F7">
            <w:pPr>
              <w:jc w:val="center"/>
              <w:rPr>
                <w:rFonts w:hint="eastAsia" w:ascii="宋体" w:hAnsi="宋体" w:eastAsia="宋体" w:cs="宋体"/>
                <w:color w:val="000000"/>
                <w:sz w:val="21"/>
                <w:szCs w:val="21"/>
              </w:rPr>
            </w:pPr>
            <w:r>
              <w:rPr>
                <w:rFonts w:ascii="宋体" w:hAnsi="宋体" w:eastAsia="宋体" w:cs="宋体"/>
                <w:color w:val="000000"/>
                <w:sz w:val="21"/>
                <w:szCs w:val="21"/>
              </w:rPr>
              <w:t>47</w:t>
            </w:r>
          </w:p>
        </w:tc>
        <w:tc>
          <w:tcPr>
            <w:tcW w:w="1446" w:type="dxa"/>
            <w:vAlign w:val="center"/>
          </w:tcPr>
          <w:p w14:paraId="520F6333">
            <w:pPr>
              <w:jc w:val="both"/>
              <w:rPr>
                <w:rFonts w:hint="eastAsia" w:ascii="宋体" w:hAnsi="宋体" w:eastAsia="宋体" w:cs="宋体"/>
                <w:color w:val="000000"/>
                <w:sz w:val="21"/>
                <w:szCs w:val="21"/>
              </w:rPr>
            </w:pPr>
            <w:r>
              <w:rPr>
                <w:rFonts w:ascii="宋体" w:hAnsi="宋体" w:eastAsia="宋体" w:cs="宋体"/>
                <w:color w:val="000000"/>
                <w:sz w:val="21"/>
                <w:szCs w:val="21"/>
              </w:rPr>
              <w:t>医院增补服务器设备</w:t>
            </w:r>
          </w:p>
        </w:tc>
        <w:tc>
          <w:tcPr>
            <w:tcW w:w="5130" w:type="dxa"/>
            <w:noWrap/>
            <w:vAlign w:val="center"/>
          </w:tcPr>
          <w:p w14:paraId="198875A0">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218E8519">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68FA173">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8FC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459F2C4A">
            <w:pPr>
              <w:jc w:val="center"/>
              <w:rPr>
                <w:rFonts w:hint="eastAsia" w:ascii="宋体" w:hAnsi="宋体" w:eastAsia="宋体" w:cs="宋体"/>
                <w:color w:val="000000"/>
                <w:sz w:val="21"/>
                <w:szCs w:val="21"/>
              </w:rPr>
            </w:pPr>
            <w:r>
              <w:rPr>
                <w:rFonts w:ascii="宋体" w:hAnsi="宋体" w:eastAsia="宋体" w:cs="宋体"/>
                <w:color w:val="000000"/>
                <w:sz w:val="21"/>
                <w:szCs w:val="21"/>
              </w:rPr>
              <w:t>48</w:t>
            </w:r>
          </w:p>
        </w:tc>
        <w:tc>
          <w:tcPr>
            <w:tcW w:w="1446" w:type="dxa"/>
            <w:vAlign w:val="center"/>
          </w:tcPr>
          <w:p w14:paraId="2F636FEE">
            <w:pPr>
              <w:jc w:val="both"/>
              <w:rPr>
                <w:rFonts w:hint="eastAsia" w:ascii="宋体" w:hAnsi="宋体" w:eastAsia="宋体" w:cs="宋体"/>
                <w:color w:val="000000"/>
                <w:sz w:val="21"/>
                <w:szCs w:val="21"/>
              </w:rPr>
            </w:pPr>
            <w:r>
              <w:rPr>
                <w:rFonts w:ascii="宋体" w:hAnsi="宋体" w:eastAsia="宋体" w:cs="宋体"/>
                <w:color w:val="000000"/>
                <w:sz w:val="21"/>
                <w:szCs w:val="21"/>
              </w:rPr>
              <w:t>医院增补服务器设备</w:t>
            </w:r>
          </w:p>
        </w:tc>
        <w:tc>
          <w:tcPr>
            <w:tcW w:w="5130" w:type="dxa"/>
            <w:noWrap/>
            <w:vAlign w:val="center"/>
          </w:tcPr>
          <w:p w14:paraId="51B7887B">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7E45DCCF">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03FF05A">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1E34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0882482">
            <w:pPr>
              <w:jc w:val="center"/>
              <w:rPr>
                <w:rFonts w:hint="eastAsia" w:ascii="宋体" w:hAnsi="宋体" w:eastAsia="宋体" w:cs="宋体"/>
                <w:color w:val="000000"/>
                <w:sz w:val="21"/>
                <w:szCs w:val="21"/>
              </w:rPr>
            </w:pPr>
            <w:r>
              <w:rPr>
                <w:rFonts w:ascii="宋体" w:hAnsi="宋体" w:eastAsia="宋体" w:cs="宋体"/>
                <w:color w:val="000000"/>
                <w:sz w:val="21"/>
                <w:szCs w:val="21"/>
              </w:rPr>
              <w:t>49</w:t>
            </w:r>
          </w:p>
        </w:tc>
        <w:tc>
          <w:tcPr>
            <w:tcW w:w="1446" w:type="dxa"/>
            <w:vAlign w:val="center"/>
          </w:tcPr>
          <w:p w14:paraId="5B8299E4">
            <w:pPr>
              <w:jc w:val="both"/>
              <w:rPr>
                <w:rFonts w:hint="eastAsia" w:ascii="宋体" w:hAnsi="宋体" w:eastAsia="宋体" w:cs="宋体"/>
                <w:color w:val="000000"/>
                <w:sz w:val="21"/>
                <w:szCs w:val="21"/>
              </w:rPr>
            </w:pPr>
            <w:r>
              <w:rPr>
                <w:rFonts w:ascii="宋体" w:hAnsi="宋体" w:eastAsia="宋体" w:cs="宋体"/>
                <w:color w:val="000000"/>
                <w:sz w:val="21"/>
                <w:szCs w:val="21"/>
              </w:rPr>
              <w:t>医院增补服务器设备</w:t>
            </w:r>
          </w:p>
        </w:tc>
        <w:tc>
          <w:tcPr>
            <w:tcW w:w="5130" w:type="dxa"/>
            <w:noWrap/>
            <w:vAlign w:val="center"/>
          </w:tcPr>
          <w:p w14:paraId="450563BF">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03AC0253">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EF76DBE">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B7D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16756AD">
            <w:pPr>
              <w:jc w:val="center"/>
              <w:rPr>
                <w:rFonts w:hint="eastAsia" w:ascii="宋体" w:hAnsi="宋体" w:eastAsia="宋体" w:cs="宋体"/>
                <w:color w:val="000000"/>
                <w:sz w:val="21"/>
                <w:szCs w:val="21"/>
              </w:rPr>
            </w:pPr>
            <w:r>
              <w:rPr>
                <w:rFonts w:ascii="宋体" w:hAnsi="宋体" w:eastAsia="宋体" w:cs="宋体"/>
                <w:color w:val="000000"/>
                <w:sz w:val="21"/>
                <w:szCs w:val="21"/>
              </w:rPr>
              <w:t>50</w:t>
            </w:r>
          </w:p>
        </w:tc>
        <w:tc>
          <w:tcPr>
            <w:tcW w:w="1446" w:type="dxa"/>
            <w:vAlign w:val="center"/>
          </w:tcPr>
          <w:p w14:paraId="0BEEA37F">
            <w:pPr>
              <w:jc w:val="both"/>
              <w:rPr>
                <w:rFonts w:hint="eastAsia" w:ascii="宋体" w:hAnsi="宋体" w:eastAsia="宋体" w:cs="宋体"/>
                <w:color w:val="000000"/>
                <w:sz w:val="21"/>
                <w:szCs w:val="21"/>
              </w:rPr>
            </w:pPr>
            <w:r>
              <w:rPr>
                <w:rFonts w:ascii="宋体" w:hAnsi="宋体" w:eastAsia="宋体" w:cs="宋体"/>
                <w:color w:val="000000"/>
                <w:sz w:val="21"/>
                <w:szCs w:val="21"/>
              </w:rPr>
              <w:t>医院增补服务器设备</w:t>
            </w:r>
          </w:p>
        </w:tc>
        <w:tc>
          <w:tcPr>
            <w:tcW w:w="5130" w:type="dxa"/>
            <w:noWrap/>
            <w:vAlign w:val="center"/>
          </w:tcPr>
          <w:p w14:paraId="1B93362C">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3B5CB569">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981448A">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4198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E3510DA">
            <w:pPr>
              <w:jc w:val="center"/>
              <w:rPr>
                <w:rFonts w:hint="eastAsia" w:ascii="宋体" w:hAnsi="宋体" w:eastAsia="宋体" w:cs="宋体"/>
                <w:color w:val="000000"/>
                <w:sz w:val="21"/>
                <w:szCs w:val="21"/>
              </w:rPr>
            </w:pPr>
            <w:r>
              <w:rPr>
                <w:rFonts w:ascii="宋体" w:hAnsi="宋体" w:eastAsia="宋体" w:cs="宋体"/>
                <w:color w:val="000000"/>
                <w:sz w:val="21"/>
                <w:szCs w:val="21"/>
              </w:rPr>
              <w:t>51</w:t>
            </w:r>
          </w:p>
        </w:tc>
        <w:tc>
          <w:tcPr>
            <w:tcW w:w="1446" w:type="dxa"/>
            <w:noWrap/>
            <w:vAlign w:val="center"/>
          </w:tcPr>
          <w:p w14:paraId="52F0B920">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750A209D">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4CE8D26B">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04157EC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3EE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DCA7932">
            <w:pPr>
              <w:jc w:val="center"/>
              <w:rPr>
                <w:rFonts w:hint="eastAsia" w:ascii="宋体" w:hAnsi="宋体" w:eastAsia="宋体" w:cs="宋体"/>
                <w:color w:val="000000"/>
                <w:sz w:val="21"/>
                <w:szCs w:val="21"/>
              </w:rPr>
            </w:pPr>
            <w:r>
              <w:rPr>
                <w:rFonts w:ascii="宋体" w:hAnsi="宋体" w:eastAsia="宋体" w:cs="宋体"/>
                <w:color w:val="000000"/>
                <w:sz w:val="21"/>
                <w:szCs w:val="21"/>
              </w:rPr>
              <w:t>52</w:t>
            </w:r>
          </w:p>
        </w:tc>
        <w:tc>
          <w:tcPr>
            <w:tcW w:w="1446" w:type="dxa"/>
            <w:noWrap/>
            <w:vAlign w:val="center"/>
          </w:tcPr>
          <w:p w14:paraId="655324D3">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49B000FE">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163D87CC">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762A1AB">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BF5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72F234F3">
            <w:pPr>
              <w:jc w:val="center"/>
              <w:rPr>
                <w:rFonts w:hint="eastAsia" w:ascii="宋体" w:hAnsi="宋体" w:eastAsia="宋体" w:cs="宋体"/>
                <w:color w:val="000000"/>
                <w:sz w:val="21"/>
                <w:szCs w:val="21"/>
              </w:rPr>
            </w:pPr>
            <w:r>
              <w:rPr>
                <w:rFonts w:ascii="宋体" w:hAnsi="宋体" w:eastAsia="宋体" w:cs="宋体"/>
                <w:color w:val="000000"/>
                <w:sz w:val="21"/>
                <w:szCs w:val="21"/>
              </w:rPr>
              <w:t>53</w:t>
            </w:r>
          </w:p>
        </w:tc>
        <w:tc>
          <w:tcPr>
            <w:tcW w:w="1446" w:type="dxa"/>
            <w:noWrap/>
            <w:vAlign w:val="center"/>
          </w:tcPr>
          <w:p w14:paraId="6325ED9F">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690BCA39">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7585E763">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69F9035">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5CC2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BE09556">
            <w:pPr>
              <w:jc w:val="center"/>
              <w:rPr>
                <w:rFonts w:hint="eastAsia" w:ascii="宋体" w:hAnsi="宋体" w:eastAsia="宋体" w:cs="宋体"/>
                <w:color w:val="000000"/>
                <w:sz w:val="21"/>
                <w:szCs w:val="21"/>
              </w:rPr>
            </w:pPr>
            <w:r>
              <w:rPr>
                <w:rFonts w:ascii="宋体" w:hAnsi="宋体" w:eastAsia="宋体" w:cs="宋体"/>
                <w:color w:val="000000"/>
                <w:sz w:val="21"/>
                <w:szCs w:val="21"/>
              </w:rPr>
              <w:t>54</w:t>
            </w:r>
          </w:p>
        </w:tc>
        <w:tc>
          <w:tcPr>
            <w:tcW w:w="1446" w:type="dxa"/>
            <w:noWrap/>
            <w:vAlign w:val="center"/>
          </w:tcPr>
          <w:p w14:paraId="1EE9AB26">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47278D18">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53A648F7">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799A4B7B">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2C91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1527097D">
            <w:pPr>
              <w:jc w:val="center"/>
              <w:rPr>
                <w:rFonts w:hint="eastAsia" w:ascii="宋体" w:hAnsi="宋体" w:eastAsia="宋体" w:cs="宋体"/>
                <w:color w:val="000000"/>
                <w:sz w:val="21"/>
                <w:szCs w:val="21"/>
              </w:rPr>
            </w:pPr>
            <w:r>
              <w:rPr>
                <w:rFonts w:ascii="宋体" w:hAnsi="宋体" w:eastAsia="宋体" w:cs="宋体"/>
                <w:color w:val="000000"/>
                <w:sz w:val="21"/>
                <w:szCs w:val="21"/>
              </w:rPr>
              <w:t>55</w:t>
            </w:r>
          </w:p>
        </w:tc>
        <w:tc>
          <w:tcPr>
            <w:tcW w:w="1446" w:type="dxa"/>
            <w:noWrap/>
            <w:vAlign w:val="center"/>
          </w:tcPr>
          <w:p w14:paraId="57E3F54E">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0537ABA7">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26223EE8">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60502C0F">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0776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3FD044DD">
            <w:pPr>
              <w:jc w:val="center"/>
              <w:rPr>
                <w:rFonts w:hint="eastAsia" w:ascii="宋体" w:hAnsi="宋体" w:eastAsia="宋体" w:cs="宋体"/>
                <w:color w:val="000000"/>
                <w:sz w:val="21"/>
                <w:szCs w:val="21"/>
              </w:rPr>
            </w:pPr>
            <w:r>
              <w:rPr>
                <w:rFonts w:ascii="宋体" w:hAnsi="宋体" w:eastAsia="宋体" w:cs="宋体"/>
                <w:color w:val="000000"/>
                <w:sz w:val="21"/>
                <w:szCs w:val="21"/>
              </w:rPr>
              <w:t>56</w:t>
            </w:r>
          </w:p>
        </w:tc>
        <w:tc>
          <w:tcPr>
            <w:tcW w:w="1446" w:type="dxa"/>
            <w:noWrap/>
            <w:vAlign w:val="center"/>
          </w:tcPr>
          <w:p w14:paraId="72CD2487">
            <w:pPr>
              <w:jc w:val="both"/>
              <w:rPr>
                <w:rFonts w:hint="eastAsia" w:ascii="宋体" w:hAnsi="宋体" w:eastAsia="宋体" w:cs="宋体"/>
                <w:color w:val="000000"/>
                <w:sz w:val="21"/>
                <w:szCs w:val="21"/>
              </w:rPr>
            </w:pPr>
            <w:r>
              <w:rPr>
                <w:rFonts w:ascii="宋体" w:hAnsi="宋体" w:eastAsia="宋体" w:cs="宋体"/>
                <w:color w:val="000000"/>
                <w:sz w:val="21"/>
                <w:szCs w:val="21"/>
              </w:rPr>
              <w:t>HIS LIS PACS系统服务器设备增补</w:t>
            </w:r>
          </w:p>
        </w:tc>
        <w:tc>
          <w:tcPr>
            <w:tcW w:w="5130" w:type="dxa"/>
            <w:noWrap/>
            <w:vAlign w:val="center"/>
          </w:tcPr>
          <w:p w14:paraId="60C4C396">
            <w:pPr>
              <w:rPr>
                <w:rFonts w:hint="eastAsia" w:ascii="宋体" w:hAnsi="宋体" w:eastAsia="宋体" w:cs="宋体"/>
                <w:color w:val="000000"/>
                <w:sz w:val="21"/>
                <w:szCs w:val="21"/>
              </w:rPr>
            </w:pPr>
            <w:r>
              <w:rPr>
                <w:rFonts w:ascii="宋体" w:hAnsi="宋体" w:eastAsia="宋体" w:cs="宋体"/>
                <w:color w:val="000000"/>
                <w:sz w:val="21"/>
                <w:szCs w:val="21"/>
              </w:rPr>
              <w:t>超聚变 5885H V5（中配）</w:t>
            </w:r>
          </w:p>
        </w:tc>
        <w:tc>
          <w:tcPr>
            <w:tcW w:w="688" w:type="dxa"/>
            <w:vAlign w:val="center"/>
          </w:tcPr>
          <w:p w14:paraId="272C16C4">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2FF32ED5">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15B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2546DFBE">
            <w:pPr>
              <w:jc w:val="center"/>
              <w:rPr>
                <w:rFonts w:hint="eastAsia" w:ascii="宋体" w:hAnsi="宋体" w:eastAsia="宋体" w:cs="宋体"/>
                <w:color w:val="000000"/>
                <w:sz w:val="21"/>
                <w:szCs w:val="21"/>
              </w:rPr>
            </w:pPr>
            <w:r>
              <w:rPr>
                <w:rFonts w:ascii="宋体" w:hAnsi="宋体" w:eastAsia="宋体" w:cs="宋体"/>
                <w:color w:val="000000"/>
                <w:sz w:val="21"/>
                <w:szCs w:val="21"/>
              </w:rPr>
              <w:t>57</w:t>
            </w:r>
          </w:p>
        </w:tc>
        <w:tc>
          <w:tcPr>
            <w:tcW w:w="1446" w:type="dxa"/>
            <w:vAlign w:val="center"/>
          </w:tcPr>
          <w:p w14:paraId="496EEA25">
            <w:pPr>
              <w:jc w:val="both"/>
              <w:rPr>
                <w:rFonts w:hint="eastAsia" w:ascii="宋体" w:hAnsi="宋体" w:eastAsia="宋体" w:cs="宋体"/>
                <w:color w:val="000000"/>
                <w:sz w:val="21"/>
                <w:szCs w:val="21"/>
              </w:rPr>
            </w:pPr>
            <w:r>
              <w:rPr>
                <w:rFonts w:ascii="宋体" w:hAnsi="宋体" w:eastAsia="宋体" w:cs="宋体"/>
                <w:color w:val="000000"/>
                <w:sz w:val="21"/>
                <w:szCs w:val="21"/>
              </w:rPr>
              <w:t>医院增补存储</w:t>
            </w:r>
          </w:p>
        </w:tc>
        <w:tc>
          <w:tcPr>
            <w:tcW w:w="5130" w:type="dxa"/>
            <w:vAlign w:val="center"/>
          </w:tcPr>
          <w:p w14:paraId="5B92D3AB">
            <w:pPr>
              <w:rPr>
                <w:rFonts w:hint="eastAsia" w:ascii="宋体" w:hAnsi="宋体" w:eastAsia="宋体" w:cs="宋体"/>
                <w:color w:val="000000"/>
                <w:sz w:val="21"/>
                <w:szCs w:val="21"/>
              </w:rPr>
            </w:pPr>
            <w:r>
              <w:rPr>
                <w:rFonts w:ascii="宋体" w:hAnsi="宋体" w:eastAsia="宋体" w:cs="宋体"/>
                <w:color w:val="000000"/>
                <w:sz w:val="21"/>
                <w:szCs w:val="21"/>
              </w:rPr>
              <w:t>华为 OceanStor 5310 V5</w:t>
            </w:r>
          </w:p>
        </w:tc>
        <w:tc>
          <w:tcPr>
            <w:tcW w:w="688" w:type="dxa"/>
            <w:vAlign w:val="center"/>
          </w:tcPr>
          <w:p w14:paraId="2D7FDEC8">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3189B8B2">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712B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696C09B9">
            <w:pPr>
              <w:jc w:val="center"/>
              <w:rPr>
                <w:rFonts w:hint="eastAsia" w:ascii="宋体" w:hAnsi="宋体" w:eastAsia="宋体" w:cs="宋体"/>
                <w:color w:val="000000"/>
                <w:sz w:val="21"/>
                <w:szCs w:val="21"/>
              </w:rPr>
            </w:pPr>
            <w:r>
              <w:rPr>
                <w:rFonts w:ascii="宋体" w:hAnsi="宋体" w:eastAsia="宋体" w:cs="宋体"/>
                <w:color w:val="000000"/>
                <w:sz w:val="21"/>
                <w:szCs w:val="21"/>
              </w:rPr>
              <w:t>58</w:t>
            </w:r>
          </w:p>
        </w:tc>
        <w:tc>
          <w:tcPr>
            <w:tcW w:w="1446" w:type="dxa"/>
            <w:vAlign w:val="center"/>
          </w:tcPr>
          <w:p w14:paraId="0BAE5047">
            <w:pPr>
              <w:jc w:val="both"/>
              <w:rPr>
                <w:rFonts w:hint="eastAsia" w:ascii="宋体" w:hAnsi="宋体" w:eastAsia="宋体" w:cs="宋体"/>
                <w:color w:val="000000"/>
                <w:sz w:val="21"/>
                <w:szCs w:val="21"/>
              </w:rPr>
            </w:pPr>
            <w:r>
              <w:rPr>
                <w:rFonts w:ascii="宋体" w:hAnsi="宋体" w:eastAsia="宋体" w:cs="宋体"/>
                <w:color w:val="000000"/>
                <w:sz w:val="21"/>
                <w:szCs w:val="21"/>
              </w:rPr>
              <w:t>医院增补存储</w:t>
            </w:r>
          </w:p>
        </w:tc>
        <w:tc>
          <w:tcPr>
            <w:tcW w:w="5130" w:type="dxa"/>
            <w:vAlign w:val="center"/>
          </w:tcPr>
          <w:p w14:paraId="5AAD8AB1">
            <w:pPr>
              <w:rPr>
                <w:rFonts w:hint="eastAsia" w:ascii="宋体" w:hAnsi="宋体" w:eastAsia="宋体" w:cs="宋体"/>
                <w:color w:val="000000"/>
                <w:sz w:val="21"/>
                <w:szCs w:val="21"/>
              </w:rPr>
            </w:pPr>
            <w:r>
              <w:rPr>
                <w:rFonts w:ascii="宋体" w:hAnsi="宋体" w:eastAsia="宋体" w:cs="宋体"/>
                <w:color w:val="000000"/>
                <w:sz w:val="21"/>
                <w:szCs w:val="21"/>
              </w:rPr>
              <w:t>华为 OceanStor 5310 V5</w:t>
            </w:r>
          </w:p>
        </w:tc>
        <w:tc>
          <w:tcPr>
            <w:tcW w:w="688" w:type="dxa"/>
            <w:vAlign w:val="center"/>
          </w:tcPr>
          <w:p w14:paraId="7D03AB65">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1005B6E8">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r w14:paraId="60B2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noWrap/>
            <w:vAlign w:val="center"/>
          </w:tcPr>
          <w:p w14:paraId="551ECA2C">
            <w:pPr>
              <w:jc w:val="center"/>
              <w:rPr>
                <w:rFonts w:hint="eastAsia" w:ascii="宋体" w:hAnsi="宋体" w:eastAsia="宋体" w:cs="宋体"/>
                <w:color w:val="000000"/>
                <w:sz w:val="21"/>
                <w:szCs w:val="21"/>
              </w:rPr>
            </w:pPr>
            <w:r>
              <w:rPr>
                <w:rFonts w:ascii="宋体" w:hAnsi="宋体" w:eastAsia="宋体" w:cs="宋体"/>
                <w:color w:val="000000"/>
                <w:sz w:val="21"/>
                <w:szCs w:val="21"/>
              </w:rPr>
              <w:t>59</w:t>
            </w:r>
          </w:p>
        </w:tc>
        <w:tc>
          <w:tcPr>
            <w:tcW w:w="1446" w:type="dxa"/>
            <w:vAlign w:val="center"/>
          </w:tcPr>
          <w:p w14:paraId="73E91D4B">
            <w:pPr>
              <w:jc w:val="both"/>
              <w:rPr>
                <w:rFonts w:hint="eastAsia" w:ascii="宋体" w:hAnsi="宋体" w:eastAsia="宋体" w:cs="宋体"/>
                <w:color w:val="000000"/>
                <w:sz w:val="21"/>
                <w:szCs w:val="21"/>
              </w:rPr>
            </w:pPr>
            <w:r>
              <w:rPr>
                <w:rFonts w:ascii="宋体" w:hAnsi="宋体" w:eastAsia="宋体" w:cs="宋体"/>
                <w:color w:val="000000"/>
                <w:sz w:val="21"/>
                <w:szCs w:val="21"/>
              </w:rPr>
              <w:t>数据保护一体机(备份5TB)</w:t>
            </w:r>
          </w:p>
        </w:tc>
        <w:tc>
          <w:tcPr>
            <w:tcW w:w="5130" w:type="dxa"/>
            <w:vAlign w:val="center"/>
          </w:tcPr>
          <w:p w14:paraId="38545554">
            <w:pPr>
              <w:rPr>
                <w:rFonts w:hint="eastAsia" w:ascii="宋体" w:hAnsi="宋体" w:eastAsia="宋体" w:cs="宋体"/>
                <w:color w:val="000000"/>
                <w:sz w:val="21"/>
                <w:szCs w:val="21"/>
              </w:rPr>
            </w:pPr>
            <w:r>
              <w:rPr>
                <w:rFonts w:ascii="宋体" w:hAnsi="宋体" w:eastAsia="宋体" w:cs="宋体"/>
                <w:color w:val="000000"/>
                <w:sz w:val="21"/>
                <w:szCs w:val="21"/>
              </w:rPr>
              <w:t>华为 数据保护一体机(备份5TB)</w:t>
            </w:r>
          </w:p>
        </w:tc>
        <w:tc>
          <w:tcPr>
            <w:tcW w:w="688" w:type="dxa"/>
            <w:vAlign w:val="center"/>
          </w:tcPr>
          <w:p w14:paraId="08782713">
            <w:pPr>
              <w:jc w:val="center"/>
              <w:rPr>
                <w:rFonts w:hint="eastAsia" w:ascii="宋体" w:hAnsi="宋体" w:eastAsia="宋体" w:cs="宋体"/>
                <w:color w:val="000000"/>
                <w:sz w:val="21"/>
                <w:szCs w:val="21"/>
              </w:rPr>
            </w:pPr>
            <w:r>
              <w:rPr>
                <w:rFonts w:ascii="宋体" w:hAnsi="宋体" w:eastAsia="宋体" w:cs="宋体"/>
                <w:color w:val="000000"/>
                <w:sz w:val="21"/>
                <w:szCs w:val="21"/>
              </w:rPr>
              <w:t>1</w:t>
            </w:r>
          </w:p>
        </w:tc>
        <w:tc>
          <w:tcPr>
            <w:tcW w:w="1230" w:type="dxa"/>
            <w:vAlign w:val="center"/>
          </w:tcPr>
          <w:p w14:paraId="4922B6D6">
            <w:pPr>
              <w:jc w:val="center"/>
              <w:rPr>
                <w:rFonts w:hint="eastAsia" w:ascii="宋体" w:hAnsi="宋体" w:eastAsia="宋体" w:cs="宋体"/>
                <w:color w:val="000000"/>
                <w:sz w:val="21"/>
                <w:szCs w:val="21"/>
              </w:rPr>
            </w:pPr>
            <w:r>
              <w:rPr>
                <w:rFonts w:ascii="宋体" w:hAnsi="宋体" w:eastAsia="宋体" w:cs="宋体"/>
                <w:color w:val="000000"/>
                <w:sz w:val="21"/>
                <w:szCs w:val="21"/>
              </w:rPr>
              <w:t>台</w:t>
            </w:r>
          </w:p>
        </w:tc>
      </w:tr>
    </w:tbl>
    <w:p w14:paraId="27930455">
      <w:pPr>
        <w:rPr>
          <w:rFonts w:hint="eastAsia" w:ascii="宋体" w:hAnsi="宋体" w:eastAsia="宋体"/>
          <w:sz w:val="21"/>
          <w:szCs w:val="21"/>
        </w:rPr>
      </w:pPr>
    </w:p>
    <w:p w14:paraId="4AF0CC2C">
      <w:pPr>
        <w:ind w:firstLine="422" w:firstLineChars="200"/>
        <w:rPr>
          <w:rFonts w:hint="eastAsia" w:ascii="宋体" w:hAnsi="宋体" w:eastAsia="宋体"/>
          <w:b/>
          <w:sz w:val="21"/>
          <w:szCs w:val="21"/>
        </w:rPr>
      </w:pPr>
      <w:r>
        <w:rPr>
          <w:rFonts w:hint="eastAsia" w:ascii="宋体" w:hAnsi="宋体" w:eastAsia="宋体"/>
          <w:b/>
          <w:sz w:val="21"/>
          <w:szCs w:val="21"/>
        </w:rPr>
        <w:t>（五）数据库系统清单</w:t>
      </w:r>
    </w:p>
    <w:tbl>
      <w:tblPr>
        <w:tblStyle w:val="20"/>
        <w:tblW w:w="9209" w:type="dxa"/>
        <w:jc w:val="center"/>
        <w:tblLayout w:type="autofit"/>
        <w:tblCellMar>
          <w:top w:w="0" w:type="dxa"/>
          <w:left w:w="108" w:type="dxa"/>
          <w:bottom w:w="0" w:type="dxa"/>
          <w:right w:w="108" w:type="dxa"/>
        </w:tblCellMar>
      </w:tblPr>
      <w:tblGrid>
        <w:gridCol w:w="704"/>
        <w:gridCol w:w="2013"/>
        <w:gridCol w:w="4649"/>
        <w:gridCol w:w="709"/>
        <w:gridCol w:w="1134"/>
      </w:tblGrid>
      <w:tr w14:paraId="44BE735D">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13884949">
            <w:pPr>
              <w:spacing w:line="288" w:lineRule="auto"/>
              <w:jc w:val="center"/>
              <w:rPr>
                <w:rFonts w:hint="eastAsia" w:ascii="宋体" w:hAnsi="宋体" w:eastAsia="宋体"/>
                <w:sz w:val="21"/>
                <w:szCs w:val="21"/>
              </w:rPr>
            </w:pPr>
            <w:r>
              <w:rPr>
                <w:rFonts w:ascii="宋体" w:hAnsi="宋体" w:eastAsia="宋体" w:cs="黑体"/>
                <w:b/>
                <w:color w:val="000000"/>
                <w:sz w:val="21"/>
                <w:szCs w:val="21"/>
              </w:rPr>
              <w:t>序号</w:t>
            </w:r>
          </w:p>
        </w:tc>
        <w:tc>
          <w:tcPr>
            <w:tcW w:w="2013" w:type="dxa"/>
            <w:tcBorders>
              <w:top w:val="single" w:color="000000" w:sz="4" w:space="0"/>
              <w:left w:val="single" w:color="000000" w:sz="4" w:space="0"/>
              <w:bottom w:val="single" w:color="000000" w:sz="4" w:space="0"/>
              <w:right w:val="single" w:color="000000" w:sz="4" w:space="0"/>
            </w:tcBorders>
            <w:vAlign w:val="center"/>
          </w:tcPr>
          <w:p w14:paraId="53BD5BA4">
            <w:pPr>
              <w:spacing w:line="288" w:lineRule="auto"/>
              <w:jc w:val="center"/>
              <w:rPr>
                <w:rFonts w:hint="eastAsia" w:ascii="宋体" w:hAnsi="宋体" w:eastAsia="宋体"/>
                <w:sz w:val="21"/>
                <w:szCs w:val="21"/>
              </w:rPr>
            </w:pPr>
            <w:r>
              <w:rPr>
                <w:rFonts w:ascii="宋体" w:hAnsi="宋体" w:eastAsia="宋体" w:cs="黑体"/>
                <w:b/>
                <w:color w:val="000000"/>
                <w:sz w:val="21"/>
                <w:szCs w:val="21"/>
              </w:rPr>
              <w:t>系统名称</w:t>
            </w:r>
          </w:p>
        </w:tc>
        <w:tc>
          <w:tcPr>
            <w:tcW w:w="4649" w:type="dxa"/>
            <w:tcBorders>
              <w:top w:val="single" w:color="000000" w:sz="4" w:space="0"/>
              <w:left w:val="single" w:color="000000" w:sz="4" w:space="0"/>
              <w:bottom w:val="single" w:color="000000" w:sz="4" w:space="0"/>
              <w:right w:val="single" w:color="000000" w:sz="4" w:space="0"/>
            </w:tcBorders>
            <w:vAlign w:val="center"/>
          </w:tcPr>
          <w:p w14:paraId="5B8E449B">
            <w:pPr>
              <w:spacing w:line="288" w:lineRule="auto"/>
              <w:jc w:val="center"/>
              <w:rPr>
                <w:rFonts w:hint="eastAsia" w:ascii="宋体" w:hAnsi="宋体" w:eastAsia="宋体"/>
                <w:sz w:val="21"/>
                <w:szCs w:val="21"/>
              </w:rPr>
            </w:pPr>
            <w:r>
              <w:rPr>
                <w:rFonts w:ascii="宋体" w:hAnsi="宋体" w:eastAsia="宋体" w:cs="黑体"/>
                <w:b/>
                <w:color w:val="000000"/>
                <w:sz w:val="21"/>
                <w:szCs w:val="21"/>
              </w:rPr>
              <w:t>数据库类型</w:t>
            </w:r>
          </w:p>
        </w:tc>
        <w:tc>
          <w:tcPr>
            <w:tcW w:w="709" w:type="dxa"/>
            <w:tcBorders>
              <w:top w:val="single" w:color="000000" w:sz="4" w:space="0"/>
              <w:left w:val="single" w:color="000000" w:sz="4" w:space="0"/>
              <w:bottom w:val="single" w:color="000000" w:sz="4" w:space="0"/>
              <w:right w:val="single" w:color="000000" w:sz="4" w:space="0"/>
            </w:tcBorders>
          </w:tcPr>
          <w:p w14:paraId="28B7E1F1">
            <w:pPr>
              <w:spacing w:line="288" w:lineRule="auto"/>
              <w:jc w:val="center"/>
              <w:rPr>
                <w:rFonts w:hint="eastAsia" w:ascii="宋体" w:hAnsi="宋体" w:eastAsia="宋体" w:cs="黑体"/>
                <w:b/>
                <w:color w:val="000000"/>
                <w:sz w:val="21"/>
                <w:szCs w:val="21"/>
              </w:rPr>
            </w:pPr>
            <w:r>
              <w:rPr>
                <w:rFonts w:hint="eastAsia" w:ascii="宋体" w:hAnsi="宋体" w:eastAsia="宋体" w:cs="黑体"/>
                <w:b/>
                <w:color w:val="000000"/>
                <w:sz w:val="21"/>
                <w:szCs w:val="21"/>
              </w:rPr>
              <w:t>数量</w:t>
            </w:r>
          </w:p>
        </w:tc>
        <w:tc>
          <w:tcPr>
            <w:tcW w:w="1134" w:type="dxa"/>
            <w:tcBorders>
              <w:top w:val="single" w:color="000000" w:sz="4" w:space="0"/>
              <w:left w:val="single" w:color="000000" w:sz="4" w:space="0"/>
              <w:bottom w:val="single" w:color="000000" w:sz="4" w:space="0"/>
              <w:right w:val="single" w:color="000000" w:sz="4" w:space="0"/>
            </w:tcBorders>
            <w:vAlign w:val="center"/>
          </w:tcPr>
          <w:p w14:paraId="213E5DA1">
            <w:pPr>
              <w:spacing w:line="288" w:lineRule="auto"/>
              <w:jc w:val="center"/>
              <w:rPr>
                <w:rFonts w:hint="eastAsia" w:ascii="宋体" w:hAnsi="宋体" w:eastAsia="宋体"/>
                <w:sz w:val="21"/>
                <w:szCs w:val="21"/>
              </w:rPr>
            </w:pPr>
            <w:r>
              <w:rPr>
                <w:rFonts w:hint="eastAsia" w:ascii="宋体" w:hAnsi="宋体" w:eastAsia="宋体" w:cs="黑体"/>
                <w:b/>
                <w:color w:val="000000"/>
                <w:sz w:val="21"/>
                <w:szCs w:val="21"/>
              </w:rPr>
              <w:t>单位</w:t>
            </w:r>
          </w:p>
        </w:tc>
      </w:tr>
      <w:tr w14:paraId="50E1E007">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0F9131ED">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w:t>
            </w:r>
          </w:p>
        </w:tc>
        <w:tc>
          <w:tcPr>
            <w:tcW w:w="2013" w:type="dxa"/>
            <w:tcBorders>
              <w:top w:val="single" w:color="000000" w:sz="4" w:space="0"/>
              <w:left w:val="single" w:color="000000" w:sz="4" w:space="0"/>
              <w:bottom w:val="single" w:color="000000" w:sz="4" w:space="0"/>
              <w:right w:val="single" w:color="000000" w:sz="4" w:space="0"/>
            </w:tcBorders>
            <w:vAlign w:val="center"/>
          </w:tcPr>
          <w:p w14:paraId="3FF6A23F">
            <w:pPr>
              <w:spacing w:line="288" w:lineRule="auto"/>
              <w:rPr>
                <w:rFonts w:hint="eastAsia" w:ascii="宋体" w:hAnsi="宋体" w:eastAsia="宋体"/>
                <w:sz w:val="21"/>
                <w:szCs w:val="21"/>
              </w:rPr>
            </w:pPr>
            <w:r>
              <w:rPr>
                <w:rFonts w:ascii="宋体" w:hAnsi="宋体" w:eastAsia="宋体" w:cs="仿宋_GB2312"/>
                <w:color w:val="000000"/>
                <w:sz w:val="21"/>
                <w:szCs w:val="21"/>
              </w:rPr>
              <w:t>SQL SERVER 创业HIS（核心生产 HIS）</w:t>
            </w:r>
          </w:p>
        </w:tc>
        <w:tc>
          <w:tcPr>
            <w:tcW w:w="4649" w:type="dxa"/>
            <w:tcBorders>
              <w:top w:val="single" w:color="000000" w:sz="4" w:space="0"/>
              <w:left w:val="single" w:color="000000" w:sz="4" w:space="0"/>
              <w:bottom w:val="single" w:color="000000" w:sz="4" w:space="0"/>
              <w:right w:val="single" w:color="000000" w:sz="4" w:space="0"/>
            </w:tcBorders>
            <w:vAlign w:val="center"/>
          </w:tcPr>
          <w:p w14:paraId="088F2BB4">
            <w:pPr>
              <w:spacing w:line="288" w:lineRule="auto"/>
              <w:rPr>
                <w:rFonts w:hint="eastAsia" w:ascii="宋体" w:hAnsi="宋体" w:eastAsia="宋体"/>
                <w:sz w:val="21"/>
                <w:szCs w:val="21"/>
              </w:rPr>
            </w:pPr>
            <w:r>
              <w:rPr>
                <w:rFonts w:ascii="宋体" w:hAnsi="宋体" w:eastAsia="宋体" w:cs="仿宋_GB2312"/>
                <w:color w:val="000000"/>
                <w:sz w:val="21"/>
                <w:szCs w:val="21"/>
              </w:rPr>
              <w:t>SQL Server</w:t>
            </w:r>
          </w:p>
        </w:tc>
        <w:tc>
          <w:tcPr>
            <w:tcW w:w="709" w:type="dxa"/>
            <w:tcBorders>
              <w:top w:val="single" w:color="000000" w:sz="4" w:space="0"/>
              <w:left w:val="single" w:color="000000" w:sz="4" w:space="0"/>
              <w:bottom w:val="single" w:color="000000" w:sz="4" w:space="0"/>
              <w:right w:val="single" w:color="000000" w:sz="4" w:space="0"/>
            </w:tcBorders>
            <w:vAlign w:val="center"/>
          </w:tcPr>
          <w:p w14:paraId="429B0C49">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40333F39">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485CDC31">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3F0E3CB9">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2</w:t>
            </w:r>
          </w:p>
        </w:tc>
        <w:tc>
          <w:tcPr>
            <w:tcW w:w="2013" w:type="dxa"/>
            <w:tcBorders>
              <w:top w:val="single" w:color="000000" w:sz="4" w:space="0"/>
              <w:left w:val="single" w:color="000000" w:sz="4" w:space="0"/>
              <w:bottom w:val="single" w:color="000000" w:sz="4" w:space="0"/>
              <w:right w:val="single" w:color="000000" w:sz="4" w:space="0"/>
            </w:tcBorders>
            <w:vAlign w:val="center"/>
          </w:tcPr>
          <w:p w14:paraId="6447C2DE">
            <w:pPr>
              <w:spacing w:line="288" w:lineRule="auto"/>
              <w:rPr>
                <w:rFonts w:hint="eastAsia" w:ascii="宋体" w:hAnsi="宋体" w:eastAsia="宋体"/>
                <w:sz w:val="21"/>
                <w:szCs w:val="21"/>
              </w:rPr>
            </w:pPr>
            <w:r>
              <w:rPr>
                <w:rFonts w:ascii="宋体" w:hAnsi="宋体" w:eastAsia="宋体" w:cs="仿宋_GB2312"/>
                <w:color w:val="000000"/>
                <w:sz w:val="21"/>
                <w:szCs w:val="21"/>
              </w:rPr>
              <w:t>蓝网 PACS（影像归档）</w:t>
            </w:r>
          </w:p>
        </w:tc>
        <w:tc>
          <w:tcPr>
            <w:tcW w:w="4649" w:type="dxa"/>
            <w:tcBorders>
              <w:top w:val="single" w:color="000000" w:sz="4" w:space="0"/>
              <w:left w:val="single" w:color="000000" w:sz="4" w:space="0"/>
              <w:bottom w:val="single" w:color="000000" w:sz="4" w:space="0"/>
              <w:right w:val="single" w:color="000000" w:sz="4" w:space="0"/>
            </w:tcBorders>
            <w:vAlign w:val="center"/>
          </w:tcPr>
          <w:p w14:paraId="4F61BE8E">
            <w:pPr>
              <w:spacing w:line="288" w:lineRule="auto"/>
              <w:rPr>
                <w:rFonts w:hint="eastAsia" w:ascii="宋体" w:hAnsi="宋体" w:eastAsia="宋体"/>
                <w:sz w:val="21"/>
                <w:szCs w:val="21"/>
              </w:rPr>
            </w:pPr>
            <w:r>
              <w:rPr>
                <w:rFonts w:ascii="宋体" w:hAnsi="宋体" w:eastAsia="宋体" w:cs="仿宋_GB2312"/>
                <w:color w:val="000000"/>
                <w:sz w:val="21"/>
                <w:szCs w:val="21"/>
              </w:rPr>
              <w:t>SQL Server+MySQL+ Redis</w:t>
            </w:r>
          </w:p>
        </w:tc>
        <w:tc>
          <w:tcPr>
            <w:tcW w:w="709" w:type="dxa"/>
            <w:tcBorders>
              <w:top w:val="single" w:color="000000" w:sz="4" w:space="0"/>
              <w:left w:val="single" w:color="000000" w:sz="4" w:space="0"/>
              <w:bottom w:val="single" w:color="000000" w:sz="4" w:space="0"/>
              <w:right w:val="single" w:color="000000" w:sz="4" w:space="0"/>
            </w:tcBorders>
            <w:vAlign w:val="center"/>
          </w:tcPr>
          <w:p w14:paraId="26184EC7">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5186FC8B">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3FE18504">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7EB1BA9">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3</w:t>
            </w:r>
          </w:p>
        </w:tc>
        <w:tc>
          <w:tcPr>
            <w:tcW w:w="2013" w:type="dxa"/>
            <w:tcBorders>
              <w:top w:val="single" w:color="000000" w:sz="4" w:space="0"/>
              <w:left w:val="single" w:color="000000" w:sz="4" w:space="0"/>
              <w:bottom w:val="single" w:color="000000" w:sz="4" w:space="0"/>
              <w:right w:val="single" w:color="000000" w:sz="4" w:space="0"/>
            </w:tcBorders>
            <w:vAlign w:val="center"/>
          </w:tcPr>
          <w:p w14:paraId="5A94FB99">
            <w:pPr>
              <w:spacing w:line="288" w:lineRule="auto"/>
              <w:rPr>
                <w:rFonts w:hint="eastAsia" w:ascii="宋体" w:hAnsi="宋体" w:eastAsia="宋体"/>
                <w:sz w:val="21"/>
                <w:szCs w:val="21"/>
              </w:rPr>
            </w:pPr>
            <w:r>
              <w:rPr>
                <w:rFonts w:ascii="宋体" w:hAnsi="宋体" w:eastAsia="宋体" w:cs="仿宋_GB2312"/>
                <w:color w:val="000000"/>
                <w:sz w:val="21"/>
                <w:szCs w:val="21"/>
              </w:rPr>
              <w:t>美康合理用药</w:t>
            </w:r>
          </w:p>
        </w:tc>
        <w:tc>
          <w:tcPr>
            <w:tcW w:w="4649" w:type="dxa"/>
            <w:tcBorders>
              <w:top w:val="single" w:color="000000" w:sz="4" w:space="0"/>
              <w:left w:val="single" w:color="000000" w:sz="4" w:space="0"/>
              <w:bottom w:val="single" w:color="000000" w:sz="4" w:space="0"/>
              <w:right w:val="single" w:color="000000" w:sz="4" w:space="0"/>
            </w:tcBorders>
            <w:vAlign w:val="center"/>
          </w:tcPr>
          <w:p w14:paraId="003ED3B4">
            <w:pPr>
              <w:spacing w:line="288" w:lineRule="auto"/>
              <w:rPr>
                <w:rFonts w:hint="eastAsia" w:ascii="宋体" w:hAnsi="宋体" w:eastAsia="宋体"/>
                <w:sz w:val="21"/>
                <w:szCs w:val="21"/>
              </w:rPr>
            </w:pPr>
            <w:r>
              <w:rPr>
                <w:rFonts w:ascii="宋体" w:hAnsi="宋体" w:eastAsia="宋体" w:cs="仿宋_GB2312"/>
                <w:color w:val="000000"/>
                <w:sz w:val="21"/>
                <w:szCs w:val="21"/>
              </w:rPr>
              <w:t>SQL Server</w:t>
            </w:r>
          </w:p>
        </w:tc>
        <w:tc>
          <w:tcPr>
            <w:tcW w:w="709" w:type="dxa"/>
            <w:tcBorders>
              <w:top w:val="single" w:color="000000" w:sz="4" w:space="0"/>
              <w:left w:val="single" w:color="000000" w:sz="4" w:space="0"/>
              <w:bottom w:val="single" w:color="000000" w:sz="4" w:space="0"/>
              <w:right w:val="single" w:color="000000" w:sz="4" w:space="0"/>
            </w:tcBorders>
            <w:vAlign w:val="center"/>
          </w:tcPr>
          <w:p w14:paraId="3F41B5DE">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1EDBF0CF">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1C43428E">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49A2EEC2">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4</w:t>
            </w:r>
          </w:p>
        </w:tc>
        <w:tc>
          <w:tcPr>
            <w:tcW w:w="2013" w:type="dxa"/>
            <w:tcBorders>
              <w:top w:val="single" w:color="000000" w:sz="4" w:space="0"/>
              <w:left w:val="single" w:color="000000" w:sz="4" w:space="0"/>
              <w:bottom w:val="single" w:color="000000" w:sz="4" w:space="0"/>
              <w:right w:val="single" w:color="000000" w:sz="4" w:space="0"/>
            </w:tcBorders>
            <w:vAlign w:val="center"/>
          </w:tcPr>
          <w:p w14:paraId="46F1823D">
            <w:pPr>
              <w:spacing w:line="288" w:lineRule="auto"/>
              <w:rPr>
                <w:rFonts w:hint="eastAsia" w:ascii="宋体" w:hAnsi="宋体" w:eastAsia="宋体"/>
                <w:sz w:val="21"/>
                <w:szCs w:val="21"/>
              </w:rPr>
            </w:pPr>
            <w:r>
              <w:rPr>
                <w:rFonts w:ascii="宋体" w:hAnsi="宋体" w:eastAsia="宋体" w:cs="仿宋_GB2312"/>
                <w:color w:val="000000"/>
                <w:sz w:val="21"/>
                <w:szCs w:val="21"/>
              </w:rPr>
              <w:t>广东省病案（病案首页上报）</w:t>
            </w:r>
          </w:p>
        </w:tc>
        <w:tc>
          <w:tcPr>
            <w:tcW w:w="4649" w:type="dxa"/>
            <w:tcBorders>
              <w:top w:val="single" w:color="000000" w:sz="4" w:space="0"/>
              <w:left w:val="single" w:color="000000" w:sz="4" w:space="0"/>
              <w:bottom w:val="single" w:color="000000" w:sz="4" w:space="0"/>
              <w:right w:val="single" w:color="000000" w:sz="4" w:space="0"/>
            </w:tcBorders>
            <w:vAlign w:val="center"/>
          </w:tcPr>
          <w:p w14:paraId="3EEE535B">
            <w:pPr>
              <w:spacing w:line="288" w:lineRule="auto"/>
              <w:rPr>
                <w:rFonts w:hint="eastAsia" w:ascii="宋体" w:hAnsi="宋体" w:eastAsia="宋体"/>
                <w:sz w:val="21"/>
                <w:szCs w:val="21"/>
              </w:rPr>
            </w:pPr>
            <w:r>
              <w:rPr>
                <w:rFonts w:ascii="宋体" w:hAnsi="宋体" w:eastAsia="宋体" w:cs="仿宋_GB2312"/>
                <w:color w:val="000000"/>
                <w:sz w:val="21"/>
                <w:szCs w:val="21"/>
              </w:rPr>
              <w:t>Oracle</w:t>
            </w:r>
          </w:p>
        </w:tc>
        <w:tc>
          <w:tcPr>
            <w:tcW w:w="709" w:type="dxa"/>
            <w:tcBorders>
              <w:top w:val="single" w:color="000000" w:sz="4" w:space="0"/>
              <w:left w:val="single" w:color="000000" w:sz="4" w:space="0"/>
              <w:bottom w:val="single" w:color="000000" w:sz="4" w:space="0"/>
              <w:right w:val="single" w:color="000000" w:sz="4" w:space="0"/>
            </w:tcBorders>
            <w:vAlign w:val="center"/>
          </w:tcPr>
          <w:p w14:paraId="66B75616">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1390ECC0">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43D6E691">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2646A7FD">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5</w:t>
            </w:r>
          </w:p>
        </w:tc>
        <w:tc>
          <w:tcPr>
            <w:tcW w:w="2013" w:type="dxa"/>
            <w:tcBorders>
              <w:top w:val="single" w:color="000000" w:sz="4" w:space="0"/>
              <w:left w:val="single" w:color="000000" w:sz="4" w:space="0"/>
              <w:bottom w:val="single" w:color="000000" w:sz="4" w:space="0"/>
              <w:right w:val="single" w:color="000000" w:sz="4" w:space="0"/>
            </w:tcBorders>
            <w:vAlign w:val="center"/>
          </w:tcPr>
          <w:p w14:paraId="0BE7C790">
            <w:pPr>
              <w:spacing w:line="288" w:lineRule="auto"/>
              <w:rPr>
                <w:rFonts w:hint="eastAsia" w:ascii="宋体" w:hAnsi="宋体" w:eastAsia="宋体"/>
                <w:sz w:val="21"/>
                <w:szCs w:val="21"/>
              </w:rPr>
            </w:pPr>
            <w:r>
              <w:rPr>
                <w:rFonts w:ascii="宋体" w:hAnsi="宋体" w:eastAsia="宋体" w:cs="仿宋_GB2312"/>
                <w:color w:val="000000"/>
                <w:sz w:val="21"/>
                <w:szCs w:val="21"/>
              </w:rPr>
              <w:t>Oracle 嘉和 EMR（电子病历）</w:t>
            </w:r>
          </w:p>
        </w:tc>
        <w:tc>
          <w:tcPr>
            <w:tcW w:w="4649" w:type="dxa"/>
            <w:tcBorders>
              <w:top w:val="single" w:color="000000" w:sz="4" w:space="0"/>
              <w:left w:val="single" w:color="000000" w:sz="4" w:space="0"/>
              <w:bottom w:val="single" w:color="000000" w:sz="4" w:space="0"/>
              <w:right w:val="single" w:color="000000" w:sz="4" w:space="0"/>
            </w:tcBorders>
            <w:vAlign w:val="center"/>
          </w:tcPr>
          <w:p w14:paraId="3F067B6C">
            <w:pPr>
              <w:spacing w:line="288" w:lineRule="auto"/>
              <w:rPr>
                <w:rFonts w:hint="eastAsia" w:ascii="宋体" w:hAnsi="宋体" w:eastAsia="宋体"/>
                <w:sz w:val="21"/>
                <w:szCs w:val="21"/>
              </w:rPr>
            </w:pPr>
            <w:r>
              <w:rPr>
                <w:rFonts w:ascii="宋体" w:hAnsi="宋体" w:eastAsia="宋体" w:cs="仿宋_GB2312"/>
                <w:color w:val="000000"/>
                <w:sz w:val="21"/>
                <w:szCs w:val="21"/>
              </w:rPr>
              <w:t>Oracle</w:t>
            </w:r>
          </w:p>
        </w:tc>
        <w:tc>
          <w:tcPr>
            <w:tcW w:w="709" w:type="dxa"/>
            <w:tcBorders>
              <w:top w:val="single" w:color="000000" w:sz="4" w:space="0"/>
              <w:left w:val="single" w:color="000000" w:sz="4" w:space="0"/>
              <w:bottom w:val="single" w:color="000000" w:sz="4" w:space="0"/>
              <w:right w:val="single" w:color="000000" w:sz="4" w:space="0"/>
            </w:tcBorders>
            <w:vAlign w:val="center"/>
          </w:tcPr>
          <w:p w14:paraId="1226B84C">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4A8AF139">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57F11876">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C1DBF19">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6</w:t>
            </w:r>
          </w:p>
        </w:tc>
        <w:tc>
          <w:tcPr>
            <w:tcW w:w="2013" w:type="dxa"/>
            <w:tcBorders>
              <w:top w:val="single" w:color="000000" w:sz="4" w:space="0"/>
              <w:left w:val="single" w:color="000000" w:sz="4" w:space="0"/>
              <w:bottom w:val="single" w:color="000000" w:sz="4" w:space="0"/>
              <w:right w:val="single" w:color="000000" w:sz="4" w:space="0"/>
            </w:tcBorders>
            <w:vAlign w:val="center"/>
          </w:tcPr>
          <w:p w14:paraId="5396E130">
            <w:pPr>
              <w:spacing w:line="288" w:lineRule="auto"/>
              <w:rPr>
                <w:rFonts w:hint="eastAsia" w:ascii="宋体" w:hAnsi="宋体" w:eastAsia="宋体"/>
                <w:sz w:val="21"/>
                <w:szCs w:val="21"/>
              </w:rPr>
            </w:pPr>
            <w:r>
              <w:rPr>
                <w:rFonts w:ascii="宋体" w:hAnsi="宋体" w:eastAsia="宋体" w:cs="仿宋_GB2312"/>
                <w:color w:val="000000"/>
                <w:sz w:val="21"/>
                <w:szCs w:val="21"/>
              </w:rPr>
              <w:t>LIS 检验（检验外送协同 / 病理前置）</w:t>
            </w:r>
          </w:p>
        </w:tc>
        <w:tc>
          <w:tcPr>
            <w:tcW w:w="4649" w:type="dxa"/>
            <w:tcBorders>
              <w:top w:val="single" w:color="000000" w:sz="4" w:space="0"/>
              <w:left w:val="single" w:color="000000" w:sz="4" w:space="0"/>
              <w:bottom w:val="single" w:color="000000" w:sz="4" w:space="0"/>
              <w:right w:val="single" w:color="000000" w:sz="4" w:space="0"/>
            </w:tcBorders>
            <w:vAlign w:val="center"/>
          </w:tcPr>
          <w:p w14:paraId="3230B3AA">
            <w:pPr>
              <w:spacing w:line="288" w:lineRule="auto"/>
              <w:rPr>
                <w:rFonts w:hint="eastAsia" w:ascii="宋体" w:hAnsi="宋体" w:eastAsia="宋体"/>
                <w:sz w:val="21"/>
                <w:szCs w:val="21"/>
              </w:rPr>
            </w:pPr>
            <w:r>
              <w:rPr>
                <w:rFonts w:ascii="宋体" w:hAnsi="宋体" w:eastAsia="宋体" w:cs="仿宋_GB2312"/>
                <w:color w:val="000000"/>
                <w:sz w:val="21"/>
                <w:szCs w:val="21"/>
              </w:rPr>
              <w:t>SQL Server</w:t>
            </w:r>
          </w:p>
        </w:tc>
        <w:tc>
          <w:tcPr>
            <w:tcW w:w="709" w:type="dxa"/>
            <w:tcBorders>
              <w:top w:val="single" w:color="000000" w:sz="4" w:space="0"/>
              <w:left w:val="single" w:color="000000" w:sz="4" w:space="0"/>
              <w:bottom w:val="single" w:color="000000" w:sz="4" w:space="0"/>
              <w:right w:val="single" w:color="000000" w:sz="4" w:space="0"/>
            </w:tcBorders>
            <w:vAlign w:val="center"/>
          </w:tcPr>
          <w:p w14:paraId="258D44D3">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7A9CAA8D">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0953BCC9">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596461C9">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7</w:t>
            </w:r>
          </w:p>
        </w:tc>
        <w:tc>
          <w:tcPr>
            <w:tcW w:w="2013" w:type="dxa"/>
            <w:tcBorders>
              <w:top w:val="single" w:color="000000" w:sz="4" w:space="0"/>
              <w:left w:val="single" w:color="000000" w:sz="4" w:space="0"/>
              <w:bottom w:val="single" w:color="000000" w:sz="4" w:space="0"/>
              <w:right w:val="single" w:color="000000" w:sz="4" w:space="0"/>
            </w:tcBorders>
            <w:vAlign w:val="center"/>
          </w:tcPr>
          <w:p w14:paraId="7FEDDA24">
            <w:pPr>
              <w:spacing w:line="288" w:lineRule="auto"/>
              <w:rPr>
                <w:rFonts w:hint="eastAsia" w:ascii="宋体" w:hAnsi="宋体" w:eastAsia="宋体"/>
                <w:sz w:val="21"/>
                <w:szCs w:val="21"/>
              </w:rPr>
            </w:pPr>
            <w:r>
              <w:rPr>
                <w:rFonts w:ascii="宋体" w:hAnsi="宋体" w:eastAsia="宋体" w:cs="仿宋_GB2312"/>
                <w:color w:val="000000"/>
                <w:sz w:val="21"/>
                <w:szCs w:val="21"/>
              </w:rPr>
              <w:t>手麻（手术麻醉信息系统）</w:t>
            </w:r>
          </w:p>
        </w:tc>
        <w:tc>
          <w:tcPr>
            <w:tcW w:w="4649" w:type="dxa"/>
            <w:tcBorders>
              <w:top w:val="single" w:color="000000" w:sz="4" w:space="0"/>
              <w:left w:val="single" w:color="000000" w:sz="4" w:space="0"/>
              <w:bottom w:val="single" w:color="000000" w:sz="4" w:space="0"/>
              <w:right w:val="single" w:color="000000" w:sz="4" w:space="0"/>
            </w:tcBorders>
            <w:vAlign w:val="center"/>
          </w:tcPr>
          <w:p w14:paraId="43BAEC5C">
            <w:pPr>
              <w:spacing w:line="288" w:lineRule="auto"/>
              <w:rPr>
                <w:rFonts w:hint="eastAsia" w:ascii="宋体" w:hAnsi="宋体" w:eastAsia="宋体"/>
                <w:sz w:val="21"/>
                <w:szCs w:val="21"/>
              </w:rPr>
            </w:pPr>
            <w:r>
              <w:rPr>
                <w:rFonts w:ascii="宋体" w:hAnsi="宋体" w:eastAsia="宋体" w:cs="仿宋_GB2312"/>
                <w:color w:val="000000"/>
                <w:sz w:val="21"/>
                <w:szCs w:val="21"/>
              </w:rPr>
              <w:t xml:space="preserve">SQL Server + MySQL + Redis + MongoDB </w:t>
            </w:r>
          </w:p>
        </w:tc>
        <w:tc>
          <w:tcPr>
            <w:tcW w:w="709" w:type="dxa"/>
            <w:tcBorders>
              <w:top w:val="single" w:color="000000" w:sz="4" w:space="0"/>
              <w:left w:val="single" w:color="000000" w:sz="4" w:space="0"/>
              <w:bottom w:val="single" w:color="000000" w:sz="4" w:space="0"/>
              <w:right w:val="single" w:color="000000" w:sz="4" w:space="0"/>
            </w:tcBorders>
            <w:vAlign w:val="center"/>
          </w:tcPr>
          <w:p w14:paraId="04B10F13">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56ED3252">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18934141">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700FB627">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8</w:t>
            </w:r>
          </w:p>
        </w:tc>
        <w:tc>
          <w:tcPr>
            <w:tcW w:w="2013" w:type="dxa"/>
            <w:tcBorders>
              <w:top w:val="single" w:color="000000" w:sz="4" w:space="0"/>
              <w:left w:val="single" w:color="000000" w:sz="4" w:space="0"/>
              <w:bottom w:val="single" w:color="000000" w:sz="4" w:space="0"/>
              <w:right w:val="single" w:color="000000" w:sz="4" w:space="0"/>
            </w:tcBorders>
            <w:vAlign w:val="center"/>
          </w:tcPr>
          <w:p w14:paraId="5EB71586">
            <w:pPr>
              <w:spacing w:line="288" w:lineRule="auto"/>
              <w:rPr>
                <w:rFonts w:hint="eastAsia" w:ascii="宋体" w:hAnsi="宋体" w:eastAsia="宋体"/>
                <w:sz w:val="21"/>
                <w:szCs w:val="21"/>
              </w:rPr>
            </w:pPr>
            <w:r>
              <w:rPr>
                <w:rFonts w:ascii="宋体" w:hAnsi="宋体" w:eastAsia="宋体" w:cs="仿宋_GB2312"/>
                <w:color w:val="000000"/>
                <w:sz w:val="21"/>
                <w:szCs w:val="21"/>
              </w:rPr>
              <w:t>电子发票</w:t>
            </w:r>
          </w:p>
        </w:tc>
        <w:tc>
          <w:tcPr>
            <w:tcW w:w="4649" w:type="dxa"/>
            <w:tcBorders>
              <w:top w:val="single" w:color="000000" w:sz="4" w:space="0"/>
              <w:left w:val="single" w:color="000000" w:sz="4" w:space="0"/>
              <w:bottom w:val="single" w:color="000000" w:sz="4" w:space="0"/>
              <w:right w:val="single" w:color="000000" w:sz="4" w:space="0"/>
            </w:tcBorders>
            <w:vAlign w:val="center"/>
          </w:tcPr>
          <w:p w14:paraId="4BE8382C">
            <w:pPr>
              <w:spacing w:line="288" w:lineRule="auto"/>
              <w:rPr>
                <w:rFonts w:hint="eastAsia" w:ascii="宋体" w:hAnsi="宋体" w:eastAsia="宋体"/>
                <w:sz w:val="21"/>
                <w:szCs w:val="21"/>
              </w:rPr>
            </w:pPr>
            <w:r>
              <w:rPr>
                <w:rFonts w:ascii="宋体" w:hAnsi="宋体" w:eastAsia="宋体" w:cs="仿宋_GB2312"/>
                <w:color w:val="000000"/>
                <w:sz w:val="21"/>
                <w:szCs w:val="21"/>
              </w:rPr>
              <w:t>Oracle + Redis</w:t>
            </w:r>
          </w:p>
        </w:tc>
        <w:tc>
          <w:tcPr>
            <w:tcW w:w="709" w:type="dxa"/>
            <w:tcBorders>
              <w:top w:val="single" w:color="000000" w:sz="4" w:space="0"/>
              <w:left w:val="single" w:color="000000" w:sz="4" w:space="0"/>
              <w:bottom w:val="single" w:color="000000" w:sz="4" w:space="0"/>
              <w:right w:val="single" w:color="000000" w:sz="4" w:space="0"/>
            </w:tcBorders>
            <w:vAlign w:val="center"/>
          </w:tcPr>
          <w:p w14:paraId="5AEA0C04">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4204E335">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0E55FC99">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2B4910EF">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9</w:t>
            </w:r>
          </w:p>
        </w:tc>
        <w:tc>
          <w:tcPr>
            <w:tcW w:w="2013" w:type="dxa"/>
            <w:tcBorders>
              <w:top w:val="single" w:color="000000" w:sz="4" w:space="0"/>
              <w:left w:val="single" w:color="000000" w:sz="4" w:space="0"/>
              <w:bottom w:val="single" w:color="000000" w:sz="4" w:space="0"/>
              <w:right w:val="single" w:color="000000" w:sz="4" w:space="0"/>
            </w:tcBorders>
            <w:vAlign w:val="center"/>
          </w:tcPr>
          <w:p w14:paraId="498E5E34">
            <w:pPr>
              <w:spacing w:line="288" w:lineRule="auto"/>
              <w:rPr>
                <w:rFonts w:hint="eastAsia" w:ascii="宋体" w:hAnsi="宋体" w:eastAsia="宋体"/>
                <w:sz w:val="21"/>
                <w:szCs w:val="21"/>
              </w:rPr>
            </w:pPr>
            <w:r>
              <w:rPr>
                <w:rFonts w:ascii="宋体" w:hAnsi="宋体" w:eastAsia="宋体" w:cs="仿宋_GB2312"/>
                <w:color w:val="000000"/>
                <w:sz w:val="21"/>
                <w:szCs w:val="21"/>
              </w:rPr>
              <w:t>MySQL 类系统（Web/移动应用代表）</w:t>
            </w:r>
          </w:p>
        </w:tc>
        <w:tc>
          <w:tcPr>
            <w:tcW w:w="4649" w:type="dxa"/>
            <w:tcBorders>
              <w:top w:val="single" w:color="000000" w:sz="4" w:space="0"/>
              <w:left w:val="single" w:color="000000" w:sz="4" w:space="0"/>
              <w:bottom w:val="single" w:color="000000" w:sz="4" w:space="0"/>
              <w:right w:val="single" w:color="000000" w:sz="4" w:space="0"/>
            </w:tcBorders>
            <w:vAlign w:val="center"/>
          </w:tcPr>
          <w:p w14:paraId="65B8222A">
            <w:pPr>
              <w:spacing w:line="288" w:lineRule="auto"/>
              <w:rPr>
                <w:rFonts w:hint="eastAsia" w:ascii="宋体" w:hAnsi="宋体" w:eastAsia="宋体"/>
                <w:sz w:val="21"/>
                <w:szCs w:val="21"/>
              </w:rPr>
            </w:pPr>
            <w:r>
              <w:rPr>
                <w:rFonts w:ascii="宋体" w:hAnsi="宋体" w:eastAsia="宋体" w:cs="仿宋_GB2312"/>
                <w:color w:val="000000"/>
                <w:sz w:val="21"/>
                <w:szCs w:val="21"/>
              </w:rPr>
              <w:t>MySQL</w:t>
            </w:r>
          </w:p>
        </w:tc>
        <w:tc>
          <w:tcPr>
            <w:tcW w:w="709" w:type="dxa"/>
            <w:tcBorders>
              <w:top w:val="single" w:color="000000" w:sz="4" w:space="0"/>
              <w:left w:val="single" w:color="000000" w:sz="4" w:space="0"/>
              <w:bottom w:val="single" w:color="000000" w:sz="4" w:space="0"/>
              <w:right w:val="single" w:color="000000" w:sz="4" w:space="0"/>
            </w:tcBorders>
            <w:vAlign w:val="center"/>
          </w:tcPr>
          <w:p w14:paraId="046C60EF">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036897F1">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37906103">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0B6AE487">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10</w:t>
            </w:r>
          </w:p>
        </w:tc>
        <w:tc>
          <w:tcPr>
            <w:tcW w:w="2013" w:type="dxa"/>
            <w:tcBorders>
              <w:top w:val="single" w:color="000000" w:sz="4" w:space="0"/>
              <w:left w:val="single" w:color="000000" w:sz="4" w:space="0"/>
              <w:bottom w:val="single" w:color="000000" w:sz="4" w:space="0"/>
              <w:right w:val="single" w:color="000000" w:sz="4" w:space="0"/>
            </w:tcBorders>
            <w:vAlign w:val="center"/>
          </w:tcPr>
          <w:p w14:paraId="340A58E7">
            <w:pPr>
              <w:spacing w:line="288" w:lineRule="auto"/>
              <w:rPr>
                <w:rFonts w:hint="eastAsia" w:ascii="宋体" w:hAnsi="宋体" w:eastAsia="宋体"/>
                <w:sz w:val="21"/>
                <w:szCs w:val="21"/>
              </w:rPr>
            </w:pPr>
            <w:r>
              <w:rPr>
                <w:rFonts w:ascii="宋体" w:hAnsi="宋体" w:eastAsia="宋体" w:cs="仿宋_GB2312"/>
                <w:color w:val="000000"/>
                <w:sz w:val="21"/>
                <w:szCs w:val="21"/>
              </w:rPr>
              <w:t>CA（数字证书 / 签名管理）</w:t>
            </w:r>
          </w:p>
        </w:tc>
        <w:tc>
          <w:tcPr>
            <w:tcW w:w="4649" w:type="dxa"/>
            <w:tcBorders>
              <w:top w:val="single" w:color="000000" w:sz="4" w:space="0"/>
              <w:left w:val="single" w:color="000000" w:sz="4" w:space="0"/>
              <w:bottom w:val="single" w:color="000000" w:sz="4" w:space="0"/>
              <w:right w:val="single" w:color="000000" w:sz="4" w:space="0"/>
            </w:tcBorders>
            <w:vAlign w:val="center"/>
          </w:tcPr>
          <w:p w14:paraId="7EE5EC96">
            <w:pPr>
              <w:spacing w:line="288" w:lineRule="auto"/>
              <w:rPr>
                <w:rFonts w:hint="eastAsia" w:ascii="宋体" w:hAnsi="宋体" w:eastAsia="宋体"/>
                <w:sz w:val="21"/>
                <w:szCs w:val="21"/>
              </w:rPr>
            </w:pPr>
            <w:r>
              <w:rPr>
                <w:rFonts w:ascii="宋体" w:hAnsi="宋体" w:eastAsia="宋体" w:cs="仿宋_GB2312"/>
                <w:color w:val="000000"/>
                <w:sz w:val="21"/>
                <w:szCs w:val="21"/>
              </w:rPr>
              <w:t>MySQL</w:t>
            </w:r>
          </w:p>
        </w:tc>
        <w:tc>
          <w:tcPr>
            <w:tcW w:w="709" w:type="dxa"/>
            <w:tcBorders>
              <w:top w:val="single" w:color="000000" w:sz="4" w:space="0"/>
              <w:left w:val="single" w:color="000000" w:sz="4" w:space="0"/>
              <w:bottom w:val="single" w:color="000000" w:sz="4" w:space="0"/>
              <w:right w:val="single" w:color="000000" w:sz="4" w:space="0"/>
            </w:tcBorders>
            <w:vAlign w:val="center"/>
          </w:tcPr>
          <w:p w14:paraId="6A3A372C">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168DB284">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68188AE1">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53F7FD64">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11</w:t>
            </w:r>
          </w:p>
        </w:tc>
        <w:tc>
          <w:tcPr>
            <w:tcW w:w="2013" w:type="dxa"/>
            <w:tcBorders>
              <w:top w:val="single" w:color="000000" w:sz="4" w:space="0"/>
              <w:left w:val="single" w:color="000000" w:sz="4" w:space="0"/>
              <w:bottom w:val="single" w:color="000000" w:sz="4" w:space="0"/>
              <w:right w:val="single" w:color="000000" w:sz="4" w:space="0"/>
            </w:tcBorders>
            <w:vAlign w:val="center"/>
          </w:tcPr>
          <w:p w14:paraId="7CF2B8DF">
            <w:pPr>
              <w:spacing w:line="288" w:lineRule="auto"/>
              <w:rPr>
                <w:rFonts w:hint="eastAsia" w:ascii="宋体" w:hAnsi="宋体" w:eastAsia="宋体"/>
                <w:sz w:val="21"/>
                <w:szCs w:val="21"/>
              </w:rPr>
            </w:pPr>
            <w:r>
              <w:rPr>
                <w:rFonts w:ascii="宋体" w:hAnsi="宋体" w:eastAsia="宋体" w:cs="仿宋_GB2312"/>
                <w:color w:val="000000"/>
                <w:sz w:val="21"/>
                <w:szCs w:val="21"/>
              </w:rPr>
              <w:t>云签（电子签名云服务）</w:t>
            </w:r>
          </w:p>
        </w:tc>
        <w:tc>
          <w:tcPr>
            <w:tcW w:w="4649" w:type="dxa"/>
            <w:tcBorders>
              <w:top w:val="single" w:color="000000" w:sz="4" w:space="0"/>
              <w:left w:val="single" w:color="000000" w:sz="4" w:space="0"/>
              <w:bottom w:val="single" w:color="000000" w:sz="4" w:space="0"/>
              <w:right w:val="single" w:color="000000" w:sz="4" w:space="0"/>
            </w:tcBorders>
            <w:vAlign w:val="center"/>
          </w:tcPr>
          <w:p w14:paraId="0BF812C0">
            <w:pPr>
              <w:spacing w:line="288" w:lineRule="auto"/>
              <w:rPr>
                <w:rFonts w:hint="eastAsia" w:ascii="宋体" w:hAnsi="宋体" w:eastAsia="宋体"/>
                <w:sz w:val="21"/>
                <w:szCs w:val="21"/>
              </w:rPr>
            </w:pPr>
            <w:r>
              <w:rPr>
                <w:rFonts w:ascii="宋体" w:hAnsi="宋体" w:eastAsia="宋体" w:cs="仿宋_GB2312"/>
                <w:color w:val="000000"/>
                <w:sz w:val="21"/>
                <w:szCs w:val="21"/>
              </w:rPr>
              <w:t>MySQL + Redis</w:t>
            </w:r>
          </w:p>
        </w:tc>
        <w:tc>
          <w:tcPr>
            <w:tcW w:w="709" w:type="dxa"/>
            <w:tcBorders>
              <w:top w:val="single" w:color="000000" w:sz="4" w:space="0"/>
              <w:left w:val="single" w:color="000000" w:sz="4" w:space="0"/>
              <w:bottom w:val="single" w:color="000000" w:sz="4" w:space="0"/>
              <w:right w:val="single" w:color="000000" w:sz="4" w:space="0"/>
            </w:tcBorders>
            <w:vAlign w:val="center"/>
          </w:tcPr>
          <w:p w14:paraId="16FAFA76">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111492CB">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185E6857">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06D35C37">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12</w:t>
            </w:r>
          </w:p>
        </w:tc>
        <w:tc>
          <w:tcPr>
            <w:tcW w:w="2013" w:type="dxa"/>
            <w:tcBorders>
              <w:top w:val="single" w:color="000000" w:sz="4" w:space="0"/>
              <w:left w:val="single" w:color="000000" w:sz="4" w:space="0"/>
              <w:bottom w:val="single" w:color="000000" w:sz="4" w:space="0"/>
              <w:right w:val="single" w:color="000000" w:sz="4" w:space="0"/>
            </w:tcBorders>
            <w:vAlign w:val="center"/>
          </w:tcPr>
          <w:p w14:paraId="166D15E9">
            <w:pPr>
              <w:spacing w:line="288" w:lineRule="auto"/>
              <w:rPr>
                <w:rFonts w:hint="eastAsia" w:ascii="宋体" w:hAnsi="宋体" w:eastAsia="宋体"/>
                <w:sz w:val="21"/>
                <w:szCs w:val="21"/>
              </w:rPr>
            </w:pPr>
            <w:r>
              <w:rPr>
                <w:rFonts w:ascii="宋体" w:hAnsi="宋体" w:eastAsia="宋体" w:cs="仿宋_GB2312"/>
                <w:color w:val="000000"/>
                <w:sz w:val="21"/>
                <w:szCs w:val="21"/>
              </w:rPr>
              <w:t>临床麻醉</w:t>
            </w:r>
          </w:p>
        </w:tc>
        <w:tc>
          <w:tcPr>
            <w:tcW w:w="4649" w:type="dxa"/>
            <w:tcBorders>
              <w:top w:val="single" w:color="000000" w:sz="4" w:space="0"/>
              <w:left w:val="single" w:color="000000" w:sz="4" w:space="0"/>
              <w:bottom w:val="single" w:color="000000" w:sz="4" w:space="0"/>
              <w:right w:val="single" w:color="000000" w:sz="4" w:space="0"/>
            </w:tcBorders>
            <w:vAlign w:val="center"/>
          </w:tcPr>
          <w:p w14:paraId="15F5BDEB">
            <w:pPr>
              <w:spacing w:line="288" w:lineRule="auto"/>
              <w:rPr>
                <w:rFonts w:hint="eastAsia" w:ascii="宋体" w:hAnsi="宋体" w:eastAsia="宋体"/>
                <w:sz w:val="21"/>
                <w:szCs w:val="21"/>
              </w:rPr>
            </w:pPr>
            <w:r>
              <w:rPr>
                <w:rFonts w:ascii="宋体" w:hAnsi="宋体" w:eastAsia="宋体" w:cs="仿宋_GB2312"/>
                <w:color w:val="000000"/>
                <w:sz w:val="21"/>
                <w:szCs w:val="21"/>
              </w:rPr>
              <w:t>Oracle</w:t>
            </w:r>
          </w:p>
        </w:tc>
        <w:tc>
          <w:tcPr>
            <w:tcW w:w="709" w:type="dxa"/>
            <w:tcBorders>
              <w:top w:val="single" w:color="000000" w:sz="4" w:space="0"/>
              <w:left w:val="single" w:color="000000" w:sz="4" w:space="0"/>
              <w:bottom w:val="single" w:color="000000" w:sz="4" w:space="0"/>
              <w:right w:val="single" w:color="000000" w:sz="4" w:space="0"/>
            </w:tcBorders>
            <w:vAlign w:val="center"/>
          </w:tcPr>
          <w:p w14:paraId="61E61225">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2D56E48C">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62D51815">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64780985">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13</w:t>
            </w:r>
          </w:p>
        </w:tc>
        <w:tc>
          <w:tcPr>
            <w:tcW w:w="2013" w:type="dxa"/>
            <w:tcBorders>
              <w:top w:val="single" w:color="000000" w:sz="4" w:space="0"/>
              <w:left w:val="single" w:color="000000" w:sz="4" w:space="0"/>
              <w:bottom w:val="single" w:color="000000" w:sz="4" w:space="0"/>
              <w:right w:val="single" w:color="000000" w:sz="4" w:space="0"/>
            </w:tcBorders>
            <w:vAlign w:val="center"/>
          </w:tcPr>
          <w:p w14:paraId="7099B417">
            <w:pPr>
              <w:spacing w:line="288" w:lineRule="auto"/>
              <w:rPr>
                <w:rFonts w:hint="eastAsia" w:ascii="宋体" w:hAnsi="宋体" w:eastAsia="宋体"/>
                <w:sz w:val="21"/>
                <w:szCs w:val="21"/>
              </w:rPr>
            </w:pPr>
            <w:r>
              <w:rPr>
                <w:rFonts w:ascii="宋体" w:hAnsi="宋体" w:eastAsia="宋体" w:cs="仿宋_GB2312"/>
                <w:color w:val="000000"/>
                <w:sz w:val="21"/>
                <w:szCs w:val="21"/>
              </w:rPr>
              <w:t>合理用血（输血管理）</w:t>
            </w:r>
          </w:p>
        </w:tc>
        <w:tc>
          <w:tcPr>
            <w:tcW w:w="4649" w:type="dxa"/>
            <w:tcBorders>
              <w:top w:val="single" w:color="000000" w:sz="4" w:space="0"/>
              <w:left w:val="single" w:color="000000" w:sz="4" w:space="0"/>
              <w:bottom w:val="single" w:color="000000" w:sz="4" w:space="0"/>
              <w:right w:val="single" w:color="000000" w:sz="4" w:space="0"/>
            </w:tcBorders>
            <w:vAlign w:val="center"/>
          </w:tcPr>
          <w:p w14:paraId="69620681">
            <w:pPr>
              <w:spacing w:line="288" w:lineRule="auto"/>
              <w:rPr>
                <w:rFonts w:hint="eastAsia" w:ascii="宋体" w:hAnsi="宋体" w:eastAsia="宋体"/>
                <w:sz w:val="21"/>
                <w:szCs w:val="21"/>
              </w:rPr>
            </w:pPr>
            <w:r>
              <w:rPr>
                <w:rFonts w:ascii="宋体" w:hAnsi="宋体" w:eastAsia="宋体" w:cs="仿宋_GB2312"/>
                <w:color w:val="000000"/>
                <w:sz w:val="21"/>
                <w:szCs w:val="21"/>
              </w:rPr>
              <w:t>Oracle</w:t>
            </w:r>
          </w:p>
        </w:tc>
        <w:tc>
          <w:tcPr>
            <w:tcW w:w="709" w:type="dxa"/>
            <w:tcBorders>
              <w:top w:val="single" w:color="000000" w:sz="4" w:space="0"/>
              <w:left w:val="single" w:color="000000" w:sz="4" w:space="0"/>
              <w:bottom w:val="single" w:color="000000" w:sz="4" w:space="0"/>
              <w:right w:val="single" w:color="000000" w:sz="4" w:space="0"/>
            </w:tcBorders>
            <w:vAlign w:val="center"/>
          </w:tcPr>
          <w:p w14:paraId="2DD16D24">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66D27F7A">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65587DFF">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41EABBE8">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14</w:t>
            </w:r>
          </w:p>
        </w:tc>
        <w:tc>
          <w:tcPr>
            <w:tcW w:w="2013" w:type="dxa"/>
            <w:tcBorders>
              <w:top w:val="single" w:color="000000" w:sz="4" w:space="0"/>
              <w:left w:val="single" w:color="000000" w:sz="4" w:space="0"/>
              <w:bottom w:val="single" w:color="000000" w:sz="4" w:space="0"/>
              <w:right w:val="single" w:color="000000" w:sz="4" w:space="0"/>
            </w:tcBorders>
            <w:vAlign w:val="center"/>
          </w:tcPr>
          <w:p w14:paraId="7DFE3445">
            <w:pPr>
              <w:spacing w:line="288" w:lineRule="auto"/>
              <w:rPr>
                <w:rFonts w:hint="eastAsia" w:ascii="宋体" w:hAnsi="宋体" w:eastAsia="宋体"/>
                <w:sz w:val="21"/>
                <w:szCs w:val="21"/>
              </w:rPr>
            </w:pPr>
            <w:r>
              <w:rPr>
                <w:rFonts w:ascii="宋体" w:hAnsi="宋体" w:eastAsia="宋体" w:cs="仿宋_GB2312"/>
                <w:color w:val="000000"/>
                <w:sz w:val="21"/>
                <w:szCs w:val="21"/>
              </w:rPr>
              <w:t>移动护理（PDA / 移动护理WEB）</w:t>
            </w:r>
          </w:p>
        </w:tc>
        <w:tc>
          <w:tcPr>
            <w:tcW w:w="4649" w:type="dxa"/>
            <w:tcBorders>
              <w:top w:val="single" w:color="000000" w:sz="4" w:space="0"/>
              <w:left w:val="single" w:color="000000" w:sz="4" w:space="0"/>
              <w:bottom w:val="single" w:color="000000" w:sz="4" w:space="0"/>
              <w:right w:val="single" w:color="000000" w:sz="4" w:space="0"/>
            </w:tcBorders>
            <w:vAlign w:val="center"/>
          </w:tcPr>
          <w:p w14:paraId="6A9F0414">
            <w:pPr>
              <w:spacing w:line="288" w:lineRule="auto"/>
              <w:rPr>
                <w:rFonts w:hint="eastAsia" w:ascii="宋体" w:hAnsi="宋体" w:eastAsia="宋体"/>
                <w:sz w:val="21"/>
                <w:szCs w:val="21"/>
              </w:rPr>
            </w:pPr>
            <w:r>
              <w:rPr>
                <w:rFonts w:ascii="宋体" w:hAnsi="宋体" w:eastAsia="宋体" w:cs="仿宋_GB2312"/>
                <w:color w:val="000000"/>
                <w:sz w:val="21"/>
                <w:szCs w:val="21"/>
              </w:rPr>
              <w:t>Oracle</w:t>
            </w:r>
          </w:p>
        </w:tc>
        <w:tc>
          <w:tcPr>
            <w:tcW w:w="709" w:type="dxa"/>
            <w:tcBorders>
              <w:top w:val="single" w:color="000000" w:sz="4" w:space="0"/>
              <w:left w:val="single" w:color="000000" w:sz="4" w:space="0"/>
              <w:bottom w:val="single" w:color="000000" w:sz="4" w:space="0"/>
              <w:right w:val="single" w:color="000000" w:sz="4" w:space="0"/>
            </w:tcBorders>
            <w:vAlign w:val="center"/>
          </w:tcPr>
          <w:p w14:paraId="3E4F62CB">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41F3E7A0">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r w14:paraId="75C9A733">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59DC8FCE">
            <w:pPr>
              <w:spacing w:line="288" w:lineRule="auto"/>
              <w:jc w:val="center"/>
              <w:rPr>
                <w:rFonts w:hint="eastAsia" w:ascii="宋体" w:hAnsi="宋体" w:eastAsia="宋体"/>
                <w:sz w:val="21"/>
                <w:szCs w:val="21"/>
              </w:rPr>
            </w:pPr>
            <w:r>
              <w:rPr>
                <w:rFonts w:ascii="宋体" w:hAnsi="宋体" w:eastAsia="宋体" w:cs="仿宋_GB2312"/>
                <w:color w:val="000000"/>
                <w:sz w:val="21"/>
                <w:szCs w:val="21"/>
              </w:rPr>
              <w:t>15</w:t>
            </w:r>
          </w:p>
        </w:tc>
        <w:tc>
          <w:tcPr>
            <w:tcW w:w="2013" w:type="dxa"/>
            <w:tcBorders>
              <w:top w:val="single" w:color="000000" w:sz="4" w:space="0"/>
              <w:left w:val="single" w:color="000000" w:sz="4" w:space="0"/>
              <w:bottom w:val="single" w:color="000000" w:sz="4" w:space="0"/>
              <w:right w:val="single" w:color="000000" w:sz="4" w:space="0"/>
            </w:tcBorders>
            <w:vAlign w:val="center"/>
          </w:tcPr>
          <w:p w14:paraId="24973DF8">
            <w:pPr>
              <w:spacing w:line="288" w:lineRule="auto"/>
              <w:rPr>
                <w:rFonts w:hint="eastAsia" w:ascii="宋体" w:hAnsi="宋体" w:eastAsia="宋体"/>
                <w:sz w:val="21"/>
                <w:szCs w:val="21"/>
              </w:rPr>
            </w:pPr>
            <w:r>
              <w:rPr>
                <w:rFonts w:ascii="宋体" w:hAnsi="宋体" w:eastAsia="宋体" w:cs="仿宋_GB2312"/>
                <w:color w:val="000000"/>
                <w:sz w:val="21"/>
                <w:szCs w:val="21"/>
              </w:rPr>
              <w:t>院感（医院感染管理）</w:t>
            </w:r>
          </w:p>
        </w:tc>
        <w:tc>
          <w:tcPr>
            <w:tcW w:w="4649" w:type="dxa"/>
            <w:tcBorders>
              <w:top w:val="single" w:color="000000" w:sz="4" w:space="0"/>
              <w:left w:val="single" w:color="000000" w:sz="4" w:space="0"/>
              <w:bottom w:val="single" w:color="000000" w:sz="4" w:space="0"/>
              <w:right w:val="single" w:color="000000" w:sz="4" w:space="0"/>
            </w:tcBorders>
            <w:vAlign w:val="center"/>
          </w:tcPr>
          <w:p w14:paraId="55F458E7">
            <w:pPr>
              <w:spacing w:line="288" w:lineRule="auto"/>
              <w:rPr>
                <w:rFonts w:hint="eastAsia" w:ascii="宋体" w:hAnsi="宋体" w:eastAsia="宋体"/>
                <w:sz w:val="21"/>
                <w:szCs w:val="21"/>
              </w:rPr>
            </w:pPr>
            <w:r>
              <w:rPr>
                <w:rFonts w:ascii="宋体" w:hAnsi="宋体" w:eastAsia="宋体" w:cs="仿宋_GB2312"/>
                <w:color w:val="000000"/>
                <w:sz w:val="21"/>
                <w:szCs w:val="21"/>
              </w:rPr>
              <w:t xml:space="preserve">SQL Server + Oracle + MongoDB </w:t>
            </w:r>
          </w:p>
        </w:tc>
        <w:tc>
          <w:tcPr>
            <w:tcW w:w="709" w:type="dxa"/>
            <w:tcBorders>
              <w:top w:val="single" w:color="000000" w:sz="4" w:space="0"/>
              <w:left w:val="single" w:color="000000" w:sz="4" w:space="0"/>
              <w:bottom w:val="single" w:color="000000" w:sz="4" w:space="0"/>
              <w:right w:val="single" w:color="000000" w:sz="4" w:space="0"/>
            </w:tcBorders>
            <w:vAlign w:val="center"/>
          </w:tcPr>
          <w:p w14:paraId="6F40EEE2">
            <w:pPr>
              <w:spacing w:line="288" w:lineRule="auto"/>
              <w:jc w:val="center"/>
              <w:rPr>
                <w:rFonts w:hint="eastAsia" w:ascii="宋体" w:hAnsi="宋体" w:eastAsia="宋体" w:cs="仿宋_GB2312"/>
                <w:color w:val="000000"/>
                <w:sz w:val="21"/>
                <w:szCs w:val="21"/>
              </w:rPr>
            </w:pPr>
            <w:r>
              <w:rPr>
                <w:rFonts w:hint="eastAsia" w:ascii="宋体" w:hAnsi="宋体" w:eastAsia="宋体" w:cs="仿宋_GB2312"/>
                <w:color w:val="000000"/>
                <w:sz w:val="21"/>
                <w:szCs w:val="21"/>
              </w:rPr>
              <w:t>1</w:t>
            </w:r>
          </w:p>
        </w:tc>
        <w:tc>
          <w:tcPr>
            <w:tcW w:w="1134" w:type="dxa"/>
            <w:tcBorders>
              <w:top w:val="single" w:color="000000" w:sz="4" w:space="0"/>
              <w:left w:val="single" w:color="000000" w:sz="4" w:space="0"/>
              <w:bottom w:val="single" w:color="000000" w:sz="4" w:space="0"/>
              <w:right w:val="single" w:color="000000" w:sz="4" w:space="0"/>
            </w:tcBorders>
            <w:vAlign w:val="center"/>
          </w:tcPr>
          <w:p w14:paraId="3B1BC20A">
            <w:pPr>
              <w:spacing w:line="288" w:lineRule="auto"/>
              <w:jc w:val="center"/>
              <w:rPr>
                <w:rFonts w:hint="eastAsia" w:ascii="宋体" w:hAnsi="宋体" w:eastAsia="宋体"/>
                <w:sz w:val="21"/>
                <w:szCs w:val="21"/>
              </w:rPr>
            </w:pPr>
            <w:r>
              <w:rPr>
                <w:rFonts w:hint="eastAsia" w:ascii="宋体" w:hAnsi="宋体" w:eastAsia="宋体" w:cs="仿宋_GB2312"/>
                <w:color w:val="000000"/>
                <w:sz w:val="21"/>
                <w:szCs w:val="21"/>
              </w:rPr>
              <w:t>套</w:t>
            </w:r>
          </w:p>
        </w:tc>
      </w:tr>
    </w:tbl>
    <w:p w14:paraId="29AF44AA">
      <w:pPr>
        <w:spacing w:line="560" w:lineRule="exact"/>
        <w:ind w:firstLine="482" w:firstLineChars="200"/>
        <w:jc w:val="center"/>
        <w:rPr>
          <w:rFonts w:hint="eastAsia" w:ascii="宋体" w:hAnsi="宋体" w:eastAsia="宋体" w:cstheme="minorEastAsia"/>
          <w:b/>
        </w:rPr>
      </w:pPr>
    </w:p>
    <w:p w14:paraId="36EF8032">
      <w:pPr>
        <w:rPr>
          <w:rFonts w:hint="eastAsia" w:ascii="宋体" w:hAnsi="宋体" w:eastAsia="宋体" w:cstheme="minorEastAsia"/>
          <w:b/>
        </w:rPr>
      </w:pPr>
      <w:r>
        <w:rPr>
          <w:rFonts w:hint="eastAsia" w:ascii="宋体" w:hAnsi="宋体" w:eastAsia="宋体" w:cstheme="minorEastAsia"/>
          <w:b/>
        </w:rPr>
        <w:br w:type="page"/>
      </w:r>
    </w:p>
    <w:p w14:paraId="1EFF8668">
      <w:pPr>
        <w:spacing w:line="560" w:lineRule="exact"/>
        <w:ind w:firstLine="482" w:firstLineChars="200"/>
        <w:jc w:val="center"/>
        <w:rPr>
          <w:rFonts w:hint="eastAsia" w:ascii="宋体" w:hAnsi="宋体" w:eastAsia="宋体" w:cstheme="minorEastAsia"/>
          <w:b/>
        </w:rPr>
      </w:pPr>
      <w:r>
        <w:rPr>
          <w:rFonts w:hint="eastAsia" w:ascii="宋体" w:hAnsi="宋体" w:eastAsia="宋体" w:cstheme="minorEastAsia"/>
          <w:b/>
        </w:rPr>
        <w:t>五、商务要求</w:t>
      </w:r>
    </w:p>
    <w:p w14:paraId="246104DD">
      <w:pPr>
        <w:rPr>
          <w:rFonts w:hint="eastAsia" w:ascii="宋体" w:hAnsi="宋体" w:cs="宋体"/>
          <w:b/>
          <w:color w:val="FF0000"/>
          <w:szCs w:val="21"/>
        </w:rPr>
      </w:pPr>
      <w:r>
        <w:rPr>
          <w:rFonts w:hint="eastAsia"/>
          <w:b/>
          <w:bCs/>
          <w:color w:val="FF0000"/>
          <w:szCs w:val="21"/>
        </w:rPr>
        <w:t>说明：</w:t>
      </w:r>
    </w:p>
    <w:p w14:paraId="73DF995C">
      <w:pPr>
        <w:pStyle w:val="28"/>
        <w:numPr>
          <w:ilvl w:val="0"/>
          <w:numId w:val="1"/>
        </w:numPr>
        <w:ind w:firstLineChars="0"/>
        <w:rPr>
          <w:rFonts w:hint="eastAsia" w:ascii="宋体" w:hAnsi="宋体" w:cs="宋体"/>
          <w:b/>
          <w:szCs w:val="21"/>
        </w:rPr>
      </w:pPr>
      <w:r>
        <w:rPr>
          <w:rFonts w:hint="eastAsia" w:ascii="宋体" w:hAnsi="宋体" w:cs="宋体"/>
          <w:b/>
          <w:szCs w:val="21"/>
        </w:rPr>
        <w:t>带“★”指标项为实质性条款，如出现负偏离，将被视为未实质性满足招标文件要求作投标无效处理。</w:t>
      </w:r>
    </w:p>
    <w:p w14:paraId="14C3F54B">
      <w:pPr>
        <w:pStyle w:val="2"/>
        <w:spacing w:after="78"/>
        <w:ind w:firstLine="420" w:firstLineChars="200"/>
        <w:jc w:val="both"/>
        <w:rPr>
          <w:rFonts w:hint="eastAsia" w:ascii="宋体" w:hAnsi="宋体" w:cs="宋体"/>
          <w:color w:val="000000" w:themeColor="text1"/>
          <w:sz w:val="21"/>
          <w:szCs w:val="21"/>
          <w14:textFill>
            <w14:solidFill>
              <w14:schemeClr w14:val="tx1"/>
            </w14:solidFill>
          </w14:textFill>
        </w:rPr>
      </w:pPr>
    </w:p>
    <w:p w14:paraId="05008081">
      <w:pPr>
        <w:spacing w:line="360" w:lineRule="auto"/>
        <w:ind w:right="-250" w:rightChars="-104" w:firstLine="482" w:firstLineChars="200"/>
        <w:jc w:val="both"/>
        <w:rPr>
          <w:rFonts w:hint="eastAsia" w:ascii="宋体" w:hAnsi="宋体" w:cs="宋体"/>
          <w:b/>
          <w:bCs/>
          <w:color w:val="EE0000"/>
          <w:szCs w:val="21"/>
        </w:rPr>
      </w:pPr>
      <w:r>
        <w:rPr>
          <w:rFonts w:hint="eastAsia" w:ascii="宋体" w:hAnsi="宋体" w:cs="宋体"/>
          <w:b/>
          <w:bCs/>
          <w:color w:val="EE0000"/>
          <w:szCs w:val="21"/>
        </w:rPr>
        <w:t>★1.服务期限（完成期限）：本项目为长期服务项目，合同服务期限为1年，合同期限可以延长，最长不超过3年，合同到期前采购人根据中标人履约情况确定是否延续合同期限。</w:t>
      </w:r>
    </w:p>
    <w:p w14:paraId="294C709B">
      <w:pPr>
        <w:spacing w:line="360" w:lineRule="auto"/>
        <w:ind w:right="-250" w:rightChars="-104"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2.付款方式：第一次付款，合同签订后，在采购人收到中标人发票后</w:t>
      </w:r>
      <w:r>
        <w:rPr>
          <w:rFonts w:hint="eastAsia"/>
        </w:rPr>
        <w:t>按照相应时间规定</w:t>
      </w:r>
      <w:r>
        <w:rPr>
          <w:rFonts w:hint="eastAsia" w:ascii="宋体" w:hAnsi="宋体" w:cs="宋体"/>
          <w:color w:val="000000" w:themeColor="text1"/>
          <w:szCs w:val="21"/>
          <w14:textFill>
            <w14:solidFill>
              <w14:schemeClr w14:val="tx1"/>
            </w14:solidFill>
          </w14:textFill>
        </w:rPr>
        <w:t>，采购人向中标人支付合同总额的30%，第二次付款，</w:t>
      </w:r>
      <w:r>
        <w:rPr>
          <w:rFonts w:hint="eastAsia" w:ascii="宋体" w:hAnsi="宋体" w:cs="宋体"/>
          <w:szCs w:val="21"/>
        </w:rPr>
        <w:t>服务</w:t>
      </w:r>
      <w:r>
        <w:rPr>
          <w:rFonts w:hint="eastAsia" w:ascii="宋体" w:hAnsi="宋体" w:cs="宋体"/>
          <w:color w:val="000000" w:themeColor="text1"/>
          <w:szCs w:val="21"/>
          <w14:textFill>
            <w14:solidFill>
              <w14:schemeClr w14:val="tx1"/>
            </w14:solidFill>
          </w14:textFill>
        </w:rPr>
        <w:t>满6个月后，在采购人收到中标人发票后</w:t>
      </w:r>
      <w:r>
        <w:rPr>
          <w:rFonts w:hint="eastAsia"/>
        </w:rPr>
        <w:t>按照相应时间规定</w:t>
      </w:r>
      <w:r>
        <w:rPr>
          <w:rFonts w:hint="eastAsia" w:ascii="宋体" w:hAnsi="宋体" w:cs="宋体"/>
          <w:color w:val="000000" w:themeColor="text1"/>
          <w:szCs w:val="21"/>
          <w14:textFill>
            <w14:solidFill>
              <w14:schemeClr w14:val="tx1"/>
            </w14:solidFill>
          </w14:textFill>
        </w:rPr>
        <w:t>，采购人向中标人支付合同总额60%，第三次付款，</w:t>
      </w:r>
      <w:r>
        <w:rPr>
          <w:rFonts w:hint="eastAsia" w:ascii="宋体" w:hAnsi="宋体" w:cs="宋体"/>
          <w:szCs w:val="21"/>
        </w:rPr>
        <w:t>服务期限</w:t>
      </w:r>
      <w:r>
        <w:rPr>
          <w:rFonts w:hint="eastAsia" w:ascii="宋体" w:hAnsi="宋体" w:cs="宋体"/>
          <w:color w:val="000000" w:themeColor="text1"/>
          <w:szCs w:val="21"/>
          <w14:textFill>
            <w14:solidFill>
              <w14:schemeClr w14:val="tx1"/>
            </w14:solidFill>
          </w14:textFill>
        </w:rPr>
        <w:t>满后，在采购人收到中标人发票后</w:t>
      </w:r>
      <w:r>
        <w:rPr>
          <w:rFonts w:hint="eastAsia"/>
        </w:rPr>
        <w:t>按照相应时间规定</w:t>
      </w:r>
      <w:r>
        <w:rPr>
          <w:rFonts w:hint="eastAsia" w:ascii="宋体" w:hAnsi="宋体" w:cs="宋体"/>
          <w:color w:val="000000" w:themeColor="text1"/>
          <w:szCs w:val="21"/>
          <w14:textFill>
            <w14:solidFill>
              <w14:schemeClr w14:val="tx1"/>
            </w14:solidFill>
          </w14:textFill>
        </w:rPr>
        <w:t>，采购人向中标人支付合同总额10%。</w:t>
      </w:r>
    </w:p>
    <w:p w14:paraId="512ABC06">
      <w:pPr>
        <w:spacing w:line="360" w:lineRule="auto"/>
        <w:ind w:right="-250" w:rightChars="-104"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3.关于验收：提供本项目整套过程文档，包括但不限于网络架构拓扑图、设备资产清单及运维过程中累积的过程文档资料等。</w:t>
      </w:r>
    </w:p>
    <w:p w14:paraId="258A4E2D">
      <w:pPr>
        <w:spacing w:line="360" w:lineRule="auto"/>
        <w:ind w:right="-250" w:rightChars="-104"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关于知识产权：采购人在中华人民共和国境内使用服务的任何一部分时，免受第三方提出的侵犯其著作权、专利权、商标权或工业设计权等知识产权的起诉或司法干预。如果发生上述起诉或干预，则其法律责任均由中标人负责。</w:t>
      </w:r>
    </w:p>
    <w:p w14:paraId="08A090FD">
      <w:pPr>
        <w:spacing w:line="360" w:lineRule="auto"/>
        <w:ind w:right="-250" w:rightChars="-104"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5.投标人在提供服务期间，应保证其工作人员严格遵守网络和信息安全的相关规定与要求。</w:t>
      </w:r>
    </w:p>
    <w:p w14:paraId="2CD90DC6">
      <w:pPr>
        <w:spacing w:line="560" w:lineRule="exact"/>
        <w:jc w:val="center"/>
        <w:rPr>
          <w:rFonts w:hint="eastAsia" w:ascii="宋体" w:hAnsi="宋体" w:eastAsia="宋体"/>
          <w:sz w:val="28"/>
          <w:szCs w:val="28"/>
        </w:rPr>
      </w:pPr>
      <w:r>
        <w:rPr>
          <w:rFonts w:hint="eastAsia" w:ascii="宋体" w:hAnsi="宋体" w:eastAsia="宋体" w:cstheme="minorEastAsia"/>
          <w:b/>
        </w:rPr>
        <w:t>六 、其他重要条款</w:t>
      </w:r>
    </w:p>
    <w:p w14:paraId="214EF53C">
      <w:pPr>
        <w:spacing w:line="560" w:lineRule="exact"/>
        <w:ind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7C5875A8">
      <w:pPr>
        <w:spacing w:line="560" w:lineRule="exact"/>
        <w:ind w:firstLine="480" w:firstLineChars="200"/>
        <w:jc w:val="both"/>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、投标人应充分了解项目的位置、情况、道路及任何其它足以影响投标报价的情况，任何因忽视或误解项目情况而导致的索赔或服务期限延长申请将不获批准。</w:t>
      </w:r>
    </w:p>
    <w:p w14:paraId="770CF6E6">
      <w:pPr>
        <w:spacing w:line="560" w:lineRule="exact"/>
        <w:ind w:firstLine="480" w:firstLineChars="200"/>
        <w:jc w:val="both"/>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1BB1B98F">
      <w:pPr>
        <w:spacing w:line="560" w:lineRule="exact"/>
        <w:ind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4、除政府采购合同继续履行将损害国家利益和社会公共利益外，双方当事人不得擅自变更、中止或者终止合同。</w:t>
      </w:r>
    </w:p>
    <w:p w14:paraId="1C1BEB60">
      <w:pPr>
        <w:spacing w:line="560" w:lineRule="exact"/>
        <w:ind w:firstLine="480" w:firstLineChars="200"/>
        <w:jc w:val="both"/>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信用中国”中“信用服务”栏的“重大税收违法失信主体”“失信被执行人”，“中国政府采购网”中的“政府采购严重违法失信行为记录名单”，“深圳市政府采购监管网”为供应商信用信息的查询渠道，相关信息以开标当日的查询结果为准。</w:t>
      </w:r>
    </w:p>
    <w:p w14:paraId="5FFCED51">
      <w:pPr>
        <w:spacing w:line="560" w:lineRule="exact"/>
        <w:rPr>
          <w:rFonts w:hint="eastAsia" w:ascii="宋体" w:hAnsi="宋体" w:cs="宋体"/>
          <w:color w:val="000000" w:themeColor="text1"/>
          <w:szCs w:val="21"/>
          <w14:textFill>
            <w14:solidFill>
              <w14:schemeClr w14:val="tx1"/>
            </w14:solidFill>
          </w14:textFill>
        </w:rPr>
      </w:pPr>
    </w:p>
    <w:p w14:paraId="73762F21">
      <w:pPr>
        <w:pStyle w:val="11"/>
        <w:tabs>
          <w:tab w:val="left" w:pos="426"/>
        </w:tabs>
        <w:jc w:val="center"/>
        <w:rPr>
          <w:rFonts w:hint="eastAsia" w:hAnsi="宋体"/>
          <w:b/>
          <w:bCs/>
          <w:kern w:val="28"/>
          <w:sz w:val="28"/>
          <w:szCs w:val="32"/>
        </w:rPr>
        <w:sectPr>
          <w:pgSz w:w="11906" w:h="16838"/>
          <w:pgMar w:top="1440" w:right="1286" w:bottom="1440" w:left="1440" w:header="851" w:footer="992" w:gutter="0"/>
          <w:cols w:space="720" w:num="1"/>
          <w:docGrid w:type="lines" w:linePitch="312" w:charSpace="0"/>
        </w:sectPr>
      </w:pPr>
    </w:p>
    <w:p w14:paraId="653F5CE2">
      <w:pPr>
        <w:pStyle w:val="11"/>
        <w:tabs>
          <w:tab w:val="left" w:pos="426"/>
        </w:tabs>
        <w:jc w:val="center"/>
        <w:rPr>
          <w:rFonts w:hint="eastAsia" w:hAnsi="宋体" w:cstheme="minorEastAsia"/>
          <w:b/>
          <w:bCs/>
          <w:sz w:val="24"/>
          <w:szCs w:val="24"/>
        </w:rPr>
      </w:pPr>
      <w:r>
        <w:rPr>
          <w:rFonts w:hint="eastAsia" w:hAnsi="宋体"/>
          <w:b/>
          <w:bCs/>
          <w:kern w:val="28"/>
          <w:sz w:val="28"/>
          <w:szCs w:val="32"/>
        </w:rPr>
        <w:t>第四章   投标文件的组成、格式</w:t>
      </w:r>
    </w:p>
    <w:p w14:paraId="3E271687">
      <w:pPr>
        <w:spacing w:line="420" w:lineRule="exact"/>
        <w:ind w:firstLine="480" w:firstLineChars="200"/>
        <w:rPr>
          <w:rFonts w:hint="eastAsia" w:ascii="宋体" w:hAnsi="宋体" w:eastAsia="宋体" w:cstheme="minorEastAsia"/>
        </w:rPr>
      </w:pPr>
    </w:p>
    <w:p w14:paraId="356AB798">
      <w:pPr>
        <w:tabs>
          <w:tab w:val="left" w:pos="360"/>
        </w:tabs>
        <w:spacing w:line="460" w:lineRule="exact"/>
        <w:ind w:left="480" w:leftChars="200"/>
        <w:jc w:val="both"/>
        <w:rPr>
          <w:rFonts w:hint="eastAsia" w:ascii="宋体" w:hAnsi="宋体" w:eastAsia="宋体" w:cstheme="minorEastAsia"/>
        </w:rPr>
      </w:pPr>
      <w:r>
        <w:rPr>
          <w:rFonts w:hint="eastAsia" w:ascii="宋体" w:hAnsi="宋体" w:eastAsia="宋体" w:cstheme="minorEastAsia"/>
          <w:b/>
          <w:bCs/>
        </w:rPr>
        <w:t>投标文件组成</w:t>
      </w:r>
    </w:p>
    <w:p w14:paraId="2618A262">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一、封面</w:t>
      </w:r>
    </w:p>
    <w:p w14:paraId="48320EFE">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二、目录指引</w:t>
      </w:r>
    </w:p>
    <w:p w14:paraId="1493332A">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三、投标函</w:t>
      </w:r>
    </w:p>
    <w:p w14:paraId="0DDE8D5F">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四、投标及履约承诺函</w:t>
      </w:r>
    </w:p>
    <w:p w14:paraId="2EE33DA7">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五、政府采购违法行为风险知悉确认书</w:t>
      </w:r>
    </w:p>
    <w:p w14:paraId="04C23930">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六、投标人情况及资格证明文件</w:t>
      </w:r>
    </w:p>
    <w:p w14:paraId="76A20277">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（一）供应商基本情况表及供应商基本情况表附件</w:t>
      </w:r>
    </w:p>
    <w:p w14:paraId="0505B6C5">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（二）资格证明文件</w:t>
      </w:r>
    </w:p>
    <w:p w14:paraId="53575896">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（三）法定代表人证明书</w:t>
      </w:r>
    </w:p>
    <w:p w14:paraId="2261292D">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w:t>
      </w:r>
      <w:r>
        <w:rPr>
          <w:rFonts w:ascii="宋体" w:hAnsi="宋体" w:eastAsia="宋体" w:cstheme="minorEastAsia"/>
        </w:rPr>
        <w:t>四</w:t>
      </w:r>
      <w:r>
        <w:rPr>
          <w:rFonts w:hint="eastAsia" w:ascii="宋体" w:hAnsi="宋体" w:eastAsia="宋体" w:cstheme="minorEastAsia"/>
        </w:rPr>
        <w:t>）法定代表人授权书格式（投标人代表为法定代表人的无需提供本格式）</w:t>
      </w:r>
    </w:p>
    <w:p w14:paraId="1D540BA5">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七、实质性条款偏离表</w:t>
      </w:r>
    </w:p>
    <w:p w14:paraId="2F0F4D23">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 xml:space="preserve">八、项目报价表 </w:t>
      </w:r>
    </w:p>
    <w:p w14:paraId="76363F93">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九、技术要求偏离表</w:t>
      </w:r>
    </w:p>
    <w:p w14:paraId="1CA3E1E1">
      <w:pPr>
        <w:tabs>
          <w:tab w:val="left" w:pos="360"/>
        </w:tabs>
        <w:spacing w:line="600" w:lineRule="atLeast"/>
        <w:ind w:left="480" w:leftChars="200"/>
        <w:jc w:val="both"/>
        <w:rPr>
          <w:rFonts w:hint="eastAsia" w:ascii="宋体" w:hAnsi="宋体" w:eastAsia="宋体" w:cstheme="minorEastAsia"/>
        </w:rPr>
      </w:pPr>
      <w:r>
        <w:rPr>
          <w:rFonts w:hint="eastAsia" w:ascii="宋体" w:hAnsi="宋体" w:eastAsia="宋体" w:cstheme="minorEastAsia"/>
        </w:rPr>
        <w:t>十、其他响应评分的内容及佐证材料</w:t>
      </w:r>
    </w:p>
    <w:p w14:paraId="3AF39DCC">
      <w:pPr>
        <w:tabs>
          <w:tab w:val="left" w:pos="360"/>
        </w:tabs>
        <w:spacing w:line="600" w:lineRule="atLeast"/>
        <w:ind w:left="480" w:leftChars="200"/>
        <w:jc w:val="both"/>
        <w:rPr>
          <w:rFonts w:hint="eastAsia" w:ascii="宋体" w:hAnsi="宋体" w:eastAsia="宋体"/>
        </w:rPr>
      </w:pPr>
      <w:r>
        <w:rPr>
          <w:rFonts w:hint="eastAsia" w:ascii="宋体" w:hAnsi="宋体" w:eastAsia="宋体" w:cstheme="minorEastAsia"/>
        </w:rPr>
        <w:t>十一、投标人认为需要加以说明的其他内容</w:t>
      </w:r>
    </w:p>
    <w:p w14:paraId="0FC0576D">
      <w:pPr>
        <w:tabs>
          <w:tab w:val="left" w:pos="360"/>
        </w:tabs>
        <w:spacing w:line="460" w:lineRule="exact"/>
        <w:ind w:left="480" w:leftChars="200"/>
        <w:jc w:val="both"/>
        <w:rPr>
          <w:rFonts w:hint="eastAsia" w:ascii="宋体" w:hAnsi="宋体" w:eastAsia="宋体" w:cstheme="minorEastAsia"/>
        </w:rPr>
      </w:pPr>
    </w:p>
    <w:p w14:paraId="201F23B6">
      <w:pPr>
        <w:tabs>
          <w:tab w:val="left" w:pos="360"/>
        </w:tabs>
        <w:spacing w:line="460" w:lineRule="exact"/>
        <w:ind w:left="480" w:leftChars="200" w:firstLine="480" w:firstLineChars="200"/>
        <w:jc w:val="both"/>
        <w:rPr>
          <w:rFonts w:hint="eastAsia" w:ascii="宋体" w:hAnsi="宋体" w:eastAsia="宋体" w:cstheme="minorEastAsia"/>
          <w:color w:val="70AD47" w:themeColor="accent6"/>
          <w14:textFill>
            <w14:solidFill>
              <w14:schemeClr w14:val="accent6"/>
            </w14:solidFill>
          </w14:textFill>
        </w:rPr>
      </w:pPr>
    </w:p>
    <w:p w14:paraId="74E424DF">
      <w:pPr>
        <w:keepNext/>
        <w:keepLines/>
        <w:spacing w:line="420" w:lineRule="exact"/>
        <w:ind w:left="480" w:leftChars="200"/>
        <w:outlineLvl w:val="3"/>
        <w:rPr>
          <w:rFonts w:hint="eastAsia" w:ascii="宋体" w:hAnsi="宋体" w:eastAsia="宋体" w:cstheme="minorEastAsia"/>
          <w:b/>
          <w:bCs/>
          <w:color w:val="70AD47" w:themeColor="accent6"/>
          <w:sz w:val="21"/>
          <w:szCs w:val="21"/>
          <w14:textFill>
            <w14:solidFill>
              <w14:schemeClr w14:val="accent6"/>
            </w14:solidFill>
          </w14:textFill>
        </w:rPr>
      </w:pPr>
    </w:p>
    <w:p w14:paraId="222C0066">
      <w:pPr>
        <w:pStyle w:val="26"/>
        <w:rPr>
          <w:rFonts w:hint="eastAsia" w:ascii="宋体" w:hAnsi="宋体" w:eastAsia="宋体"/>
          <w:color w:val="70AD47" w:themeColor="accent6"/>
          <w14:textFill>
            <w14:solidFill>
              <w14:schemeClr w14:val="accent6"/>
            </w14:solidFill>
          </w14:textFill>
        </w:rPr>
      </w:pPr>
    </w:p>
    <w:p w14:paraId="14204DA0">
      <w:pPr>
        <w:keepNext/>
        <w:keepLines/>
        <w:spacing w:line="420" w:lineRule="exact"/>
        <w:outlineLvl w:val="3"/>
        <w:rPr>
          <w:rFonts w:hint="eastAsia" w:ascii="宋体" w:hAnsi="宋体" w:eastAsia="宋体" w:cstheme="minorEastAsia"/>
          <w:b/>
          <w:bCs/>
          <w:sz w:val="21"/>
          <w:szCs w:val="21"/>
        </w:rPr>
      </w:pPr>
    </w:p>
    <w:p w14:paraId="262193B8">
      <w:pPr>
        <w:pStyle w:val="26"/>
        <w:rPr>
          <w:rFonts w:hint="eastAsia" w:ascii="宋体" w:hAnsi="宋体" w:eastAsia="宋体" w:cstheme="minorEastAsia"/>
          <w:b/>
          <w:bCs/>
          <w:sz w:val="21"/>
          <w:szCs w:val="21"/>
        </w:rPr>
      </w:pPr>
    </w:p>
    <w:p w14:paraId="6DF0D4E1">
      <w:pPr>
        <w:pStyle w:val="26"/>
        <w:rPr>
          <w:rFonts w:hint="eastAsia" w:ascii="宋体" w:hAnsi="宋体" w:eastAsia="宋体" w:cstheme="minorEastAsia"/>
          <w:b/>
          <w:bCs/>
          <w:sz w:val="21"/>
          <w:szCs w:val="21"/>
        </w:rPr>
      </w:pPr>
    </w:p>
    <w:p w14:paraId="5046A61F">
      <w:pPr>
        <w:jc w:val="both"/>
        <w:rPr>
          <w:rFonts w:hint="eastAsia" w:ascii="宋体" w:hAnsi="宋体" w:eastAsia="宋体"/>
          <w:sz w:val="44"/>
          <w:szCs w:val="44"/>
          <w:u w:val="single"/>
        </w:rPr>
      </w:pPr>
    </w:p>
    <w:p w14:paraId="461728E6">
      <w:pPr>
        <w:jc w:val="right"/>
        <w:rPr>
          <w:rFonts w:hint="eastAsia" w:ascii="宋体" w:hAnsi="宋体" w:eastAsia="宋体"/>
          <w:sz w:val="44"/>
          <w:szCs w:val="44"/>
          <w:u w:val="single"/>
        </w:rPr>
      </w:pPr>
    </w:p>
    <w:p w14:paraId="090763FC">
      <w:pPr>
        <w:jc w:val="right"/>
        <w:rPr>
          <w:rFonts w:hint="eastAsia" w:ascii="宋体" w:hAnsi="宋体" w:eastAsia="宋体"/>
          <w:sz w:val="44"/>
          <w:szCs w:val="44"/>
          <w:u w:val="single"/>
        </w:rPr>
      </w:pPr>
    </w:p>
    <w:p w14:paraId="3A149A27">
      <w:pPr>
        <w:jc w:val="right"/>
        <w:rPr>
          <w:rFonts w:hint="eastAsia" w:ascii="宋体" w:hAnsi="宋体" w:eastAsia="宋体"/>
          <w:sz w:val="44"/>
          <w:szCs w:val="44"/>
          <w:u w:val="single"/>
        </w:rPr>
      </w:pPr>
      <w:r>
        <w:rPr>
          <w:rFonts w:hint="eastAsia" w:ascii="宋体" w:hAnsi="宋体" w:eastAsia="宋体"/>
          <w:sz w:val="44"/>
          <w:szCs w:val="44"/>
          <w:u w:val="single"/>
        </w:rPr>
        <w:t>（□正本 □副本）</w:t>
      </w:r>
    </w:p>
    <w:p w14:paraId="43295A83">
      <w:pPr>
        <w:jc w:val="center"/>
        <w:rPr>
          <w:rFonts w:hint="eastAsia" w:ascii="宋体" w:hAnsi="宋体" w:eastAsia="宋体"/>
          <w:sz w:val="44"/>
          <w:szCs w:val="44"/>
          <w:u w:val="single"/>
        </w:rPr>
      </w:pPr>
    </w:p>
    <w:p w14:paraId="6D14F395">
      <w:pPr>
        <w:jc w:val="center"/>
        <w:rPr>
          <w:rFonts w:hint="eastAsia" w:ascii="宋体" w:hAnsi="宋体" w:eastAsia="宋体"/>
          <w:sz w:val="44"/>
          <w:szCs w:val="44"/>
          <w:u w:val="single"/>
        </w:rPr>
      </w:pPr>
    </w:p>
    <w:p w14:paraId="58E8D3B4">
      <w:pPr>
        <w:jc w:val="center"/>
        <w:rPr>
          <w:rFonts w:hint="eastAsia" w:ascii="宋体" w:hAnsi="宋体" w:eastAsia="宋体"/>
          <w:sz w:val="44"/>
          <w:szCs w:val="44"/>
          <w:u w:val="single"/>
        </w:rPr>
      </w:pPr>
      <w:r>
        <w:rPr>
          <w:rFonts w:hint="eastAsia" w:ascii="宋体" w:hAnsi="宋体" w:eastAsia="宋体"/>
          <w:sz w:val="44"/>
          <w:szCs w:val="44"/>
          <w:u w:val="single"/>
        </w:rPr>
        <w:t>（项目名称全称）</w:t>
      </w:r>
    </w:p>
    <w:p w14:paraId="0CECF30A">
      <w:pPr>
        <w:jc w:val="center"/>
        <w:rPr>
          <w:rFonts w:hint="eastAsia" w:ascii="宋体" w:hAnsi="宋体" w:eastAsia="宋体"/>
          <w:sz w:val="44"/>
          <w:szCs w:val="44"/>
        </w:rPr>
      </w:pPr>
      <w:r>
        <w:rPr>
          <w:rFonts w:hint="eastAsia" w:ascii="宋体" w:hAnsi="宋体" w:eastAsia="宋体"/>
          <w:sz w:val="44"/>
          <w:szCs w:val="44"/>
        </w:rPr>
        <w:t>投标文件</w:t>
      </w:r>
    </w:p>
    <w:p w14:paraId="756F7741">
      <w:pPr>
        <w:rPr>
          <w:rFonts w:hint="eastAsia" w:ascii="宋体" w:hAnsi="宋体" w:eastAsia="宋体"/>
        </w:rPr>
      </w:pPr>
    </w:p>
    <w:p w14:paraId="116484F5">
      <w:pPr>
        <w:pStyle w:val="29"/>
        <w:ind w:firstLine="480"/>
        <w:rPr>
          <w:rFonts w:hint="eastAsia" w:ascii="宋体" w:hAnsi="宋体" w:eastAsia="宋体"/>
        </w:rPr>
      </w:pPr>
    </w:p>
    <w:p w14:paraId="043A7B6E">
      <w:pPr>
        <w:tabs>
          <w:tab w:val="left" w:pos="426"/>
        </w:tabs>
        <w:rPr>
          <w:rFonts w:hint="eastAsia" w:ascii="宋体" w:hAnsi="宋体" w:eastAsia="宋体"/>
        </w:rPr>
      </w:pPr>
    </w:p>
    <w:p w14:paraId="019233D8">
      <w:pPr>
        <w:tabs>
          <w:tab w:val="left" w:pos="426"/>
        </w:tabs>
        <w:ind w:firstLine="960" w:firstLineChars="300"/>
        <w:rPr>
          <w:rFonts w:hint="eastAsia" w:ascii="宋体" w:hAnsi="宋体" w:eastAsia="宋体"/>
          <w:sz w:val="32"/>
          <w:szCs w:val="32"/>
        </w:rPr>
      </w:pPr>
    </w:p>
    <w:p w14:paraId="114739B8">
      <w:pPr>
        <w:tabs>
          <w:tab w:val="left" w:pos="426"/>
        </w:tabs>
        <w:spacing w:line="760" w:lineRule="exact"/>
        <w:ind w:firstLine="960" w:firstLineChars="300"/>
        <w:rPr>
          <w:rFonts w:hint="eastAsia" w:ascii="宋体" w:hAnsi="宋体" w:eastAsia="宋体"/>
          <w:sz w:val="32"/>
          <w:szCs w:val="32"/>
        </w:rPr>
      </w:pPr>
      <w:r>
        <w:rPr>
          <w:rFonts w:hint="eastAsia" w:ascii="宋体" w:hAnsi="宋体" w:eastAsia="宋体"/>
          <w:sz w:val="32"/>
          <w:szCs w:val="32"/>
        </w:rPr>
        <w:t xml:space="preserve">项目编号： </w:t>
      </w:r>
      <w:r>
        <w:rPr>
          <w:rFonts w:hint="eastAsia" w:ascii="宋体" w:hAnsi="宋体" w:eastAsia="宋体"/>
          <w:sz w:val="32"/>
          <w:szCs w:val="32"/>
          <w:u w:val="single"/>
        </w:rPr>
        <w:t xml:space="preserve">                             </w:t>
      </w:r>
      <w:r>
        <w:rPr>
          <w:rFonts w:hint="eastAsia" w:ascii="宋体" w:hAnsi="宋体" w:eastAsia="宋体"/>
          <w:sz w:val="32"/>
          <w:szCs w:val="32"/>
        </w:rPr>
        <w:t xml:space="preserve">          </w:t>
      </w:r>
    </w:p>
    <w:p w14:paraId="7A8ECDE3">
      <w:pPr>
        <w:tabs>
          <w:tab w:val="left" w:pos="426"/>
        </w:tabs>
        <w:spacing w:line="760" w:lineRule="exact"/>
        <w:ind w:firstLine="960" w:firstLineChars="300"/>
        <w:rPr>
          <w:rFonts w:hint="eastAsia" w:ascii="宋体" w:hAnsi="宋体" w:eastAsia="宋体"/>
          <w:u w:val="single"/>
        </w:rPr>
      </w:pPr>
      <w:r>
        <w:rPr>
          <w:rFonts w:hint="eastAsia" w:ascii="宋体" w:hAnsi="宋体" w:eastAsia="宋体"/>
          <w:sz w:val="32"/>
          <w:szCs w:val="32"/>
        </w:rPr>
        <w:t>项目名称：</w:t>
      </w:r>
      <w:r>
        <w:rPr>
          <w:rFonts w:hint="eastAsia" w:ascii="宋体" w:hAnsi="宋体" w:eastAsia="宋体"/>
          <w:u w:val="single"/>
        </w:rPr>
        <w:t xml:space="preserve">                                  </w:t>
      </w:r>
      <w:r>
        <w:rPr>
          <w:rFonts w:ascii="宋体" w:hAnsi="宋体" w:eastAsia="宋体"/>
          <w:u w:val="single"/>
        </w:rPr>
        <w:t xml:space="preserve"> </w:t>
      </w:r>
      <w:r>
        <w:rPr>
          <w:rFonts w:hint="eastAsia" w:ascii="宋体" w:hAnsi="宋体" w:eastAsia="宋体"/>
          <w:u w:val="single"/>
        </w:rPr>
        <w:t xml:space="preserve">     </w:t>
      </w:r>
    </w:p>
    <w:p w14:paraId="3B6BF9AD">
      <w:pPr>
        <w:tabs>
          <w:tab w:val="left" w:pos="426"/>
        </w:tabs>
        <w:spacing w:line="760" w:lineRule="exact"/>
        <w:ind w:firstLine="960" w:firstLineChars="300"/>
        <w:rPr>
          <w:rFonts w:hint="eastAsia" w:ascii="宋体" w:hAnsi="宋体" w:eastAsia="宋体"/>
          <w:sz w:val="32"/>
          <w:szCs w:val="32"/>
          <w:u w:val="single"/>
        </w:rPr>
      </w:pPr>
      <w:r>
        <w:rPr>
          <w:rFonts w:hint="eastAsia" w:ascii="宋体" w:hAnsi="宋体" w:eastAsia="宋体"/>
          <w:sz w:val="32"/>
          <w:szCs w:val="32"/>
        </w:rPr>
        <w:t>投标单位名称（公章）：</w:t>
      </w:r>
      <w:r>
        <w:rPr>
          <w:rFonts w:hint="eastAsia" w:ascii="宋体" w:hAnsi="宋体" w:eastAsia="宋体"/>
          <w:sz w:val="32"/>
          <w:szCs w:val="32"/>
          <w:u w:val="single"/>
        </w:rPr>
        <w:t xml:space="preserve">                    </w:t>
      </w:r>
    </w:p>
    <w:p w14:paraId="093F1E06">
      <w:pPr>
        <w:tabs>
          <w:tab w:val="left" w:pos="426"/>
        </w:tabs>
        <w:spacing w:line="760" w:lineRule="exact"/>
        <w:ind w:firstLine="960" w:firstLineChars="300"/>
        <w:rPr>
          <w:rFonts w:hint="eastAsia" w:ascii="宋体" w:hAnsi="宋体" w:eastAsia="宋体"/>
          <w:sz w:val="32"/>
          <w:szCs w:val="32"/>
          <w:u w:val="single"/>
        </w:rPr>
      </w:pPr>
      <w:r>
        <w:rPr>
          <w:rFonts w:hint="eastAsia" w:ascii="宋体" w:hAnsi="宋体" w:eastAsia="宋体"/>
          <w:sz w:val="32"/>
          <w:szCs w:val="32"/>
        </w:rPr>
        <w:t>投标单位地址：</w:t>
      </w:r>
      <w:r>
        <w:rPr>
          <w:rFonts w:hint="eastAsia" w:ascii="宋体" w:hAnsi="宋体" w:eastAsia="宋体"/>
          <w:sz w:val="32"/>
          <w:szCs w:val="32"/>
          <w:u w:val="single"/>
        </w:rPr>
        <w:t xml:space="preserve">                           </w:t>
      </w:r>
    </w:p>
    <w:p w14:paraId="431D23AC">
      <w:pPr>
        <w:tabs>
          <w:tab w:val="left" w:pos="426"/>
        </w:tabs>
        <w:spacing w:line="760" w:lineRule="exact"/>
        <w:ind w:firstLine="960" w:firstLineChars="300"/>
        <w:rPr>
          <w:rFonts w:hint="eastAsia" w:ascii="宋体" w:hAnsi="宋体" w:eastAsia="宋体"/>
          <w:sz w:val="32"/>
          <w:szCs w:val="32"/>
          <w:u w:val="single"/>
        </w:rPr>
      </w:pPr>
      <w:r>
        <w:rPr>
          <w:rFonts w:hint="eastAsia" w:ascii="宋体" w:hAnsi="宋体" w:eastAsia="宋体"/>
          <w:sz w:val="32"/>
          <w:szCs w:val="32"/>
        </w:rPr>
        <w:t>联系人：</w:t>
      </w:r>
      <w:r>
        <w:rPr>
          <w:rFonts w:hint="eastAsia" w:ascii="宋体" w:hAnsi="宋体" w:eastAsia="宋体"/>
          <w:sz w:val="32"/>
          <w:szCs w:val="32"/>
          <w:u w:val="single"/>
        </w:rPr>
        <w:t xml:space="preserve">                               </w:t>
      </w:r>
      <w:r>
        <w:rPr>
          <w:rFonts w:hint="eastAsia" w:ascii="宋体" w:hAnsi="宋体" w:eastAsia="宋体"/>
          <w:sz w:val="32"/>
          <w:szCs w:val="32"/>
        </w:rPr>
        <w:t xml:space="preserve">                             </w:t>
      </w:r>
    </w:p>
    <w:p w14:paraId="14BBEB72">
      <w:pPr>
        <w:tabs>
          <w:tab w:val="left" w:pos="426"/>
        </w:tabs>
        <w:spacing w:line="760" w:lineRule="exact"/>
        <w:ind w:firstLine="960" w:firstLineChars="300"/>
        <w:rPr>
          <w:rFonts w:hint="eastAsia" w:ascii="宋体" w:hAnsi="宋体" w:eastAsia="宋体"/>
          <w:sz w:val="32"/>
          <w:szCs w:val="32"/>
        </w:rPr>
      </w:pPr>
      <w:r>
        <w:rPr>
          <w:rFonts w:hint="eastAsia" w:ascii="宋体" w:hAnsi="宋体" w:eastAsia="宋体"/>
          <w:sz w:val="32"/>
          <w:szCs w:val="32"/>
        </w:rPr>
        <w:t>联系电话：</w:t>
      </w:r>
      <w:r>
        <w:rPr>
          <w:rFonts w:hint="eastAsia" w:ascii="宋体" w:hAnsi="宋体" w:eastAsia="宋体"/>
          <w:sz w:val="32"/>
          <w:szCs w:val="32"/>
          <w:u w:val="single"/>
        </w:rPr>
        <w:t xml:space="preserve">                               </w:t>
      </w:r>
      <w:r>
        <w:rPr>
          <w:rFonts w:hint="eastAsia" w:ascii="宋体" w:hAnsi="宋体" w:eastAsia="宋体"/>
          <w:sz w:val="32"/>
          <w:szCs w:val="32"/>
        </w:rPr>
        <w:t xml:space="preserve">                            </w:t>
      </w:r>
    </w:p>
    <w:p w14:paraId="497D0C09">
      <w:pPr>
        <w:tabs>
          <w:tab w:val="left" w:pos="426"/>
        </w:tabs>
        <w:rPr>
          <w:rFonts w:hint="eastAsia" w:ascii="宋体" w:hAnsi="宋体" w:eastAsia="宋体"/>
          <w:szCs w:val="21"/>
        </w:rPr>
      </w:pPr>
    </w:p>
    <w:p w14:paraId="729D4235">
      <w:pPr>
        <w:pStyle w:val="11"/>
        <w:tabs>
          <w:tab w:val="left" w:pos="426"/>
        </w:tabs>
        <w:ind w:firstLine="960" w:firstLineChars="300"/>
        <w:rPr>
          <w:rFonts w:hint="eastAsia" w:hAnsi="宋体"/>
        </w:rPr>
      </w:pPr>
      <w:r>
        <w:rPr>
          <w:rFonts w:hint="eastAsia" w:hAnsi="宋体"/>
          <w:sz w:val="32"/>
          <w:szCs w:val="32"/>
        </w:rPr>
        <w:t>时    间</w:t>
      </w:r>
      <w:r>
        <w:rPr>
          <w:rFonts w:hint="eastAsia" w:hAnsi="宋体"/>
          <w:sz w:val="32"/>
          <w:szCs w:val="32"/>
          <w:u w:val="single"/>
        </w:rPr>
        <w:t xml:space="preserve">      </w:t>
      </w:r>
      <w:r>
        <w:rPr>
          <w:rFonts w:hint="eastAsia" w:hAnsi="宋体"/>
          <w:sz w:val="32"/>
          <w:szCs w:val="32"/>
        </w:rPr>
        <w:t>年</w:t>
      </w:r>
      <w:r>
        <w:rPr>
          <w:rFonts w:hint="eastAsia" w:hAnsi="宋体"/>
          <w:sz w:val="32"/>
          <w:szCs w:val="32"/>
          <w:u w:val="single"/>
        </w:rPr>
        <w:t xml:space="preserve">     </w:t>
      </w:r>
      <w:r>
        <w:rPr>
          <w:rFonts w:hint="eastAsia" w:hAnsi="宋体"/>
          <w:sz w:val="32"/>
          <w:szCs w:val="32"/>
        </w:rPr>
        <w:t>月</w:t>
      </w:r>
      <w:r>
        <w:rPr>
          <w:rFonts w:hint="eastAsia" w:hAnsi="宋体"/>
          <w:sz w:val="32"/>
          <w:szCs w:val="32"/>
          <w:u w:val="single"/>
        </w:rPr>
        <w:t xml:space="preserve">     </w:t>
      </w:r>
      <w:r>
        <w:rPr>
          <w:rFonts w:hint="eastAsia" w:hAnsi="宋体"/>
          <w:sz w:val="32"/>
          <w:szCs w:val="32"/>
        </w:rPr>
        <w:t>日</w:t>
      </w:r>
      <w:r>
        <w:rPr>
          <w:rFonts w:hint="eastAsia" w:hAnsi="宋体"/>
        </w:rPr>
        <w:t xml:space="preserve">   </w:t>
      </w:r>
    </w:p>
    <w:p w14:paraId="68F6AC5F">
      <w:pPr>
        <w:pStyle w:val="11"/>
        <w:tabs>
          <w:tab w:val="left" w:pos="426"/>
        </w:tabs>
        <w:ind w:firstLine="630" w:firstLineChars="300"/>
        <w:rPr>
          <w:rFonts w:hint="eastAsia" w:hAnsi="宋体"/>
        </w:rPr>
      </w:pPr>
    </w:p>
    <w:p w14:paraId="04D5F00F">
      <w:pPr>
        <w:pStyle w:val="11"/>
        <w:tabs>
          <w:tab w:val="left" w:pos="426"/>
        </w:tabs>
        <w:ind w:firstLine="630" w:firstLineChars="300"/>
        <w:rPr>
          <w:rFonts w:hint="eastAsia" w:hAnsi="宋体"/>
        </w:rPr>
      </w:pPr>
    </w:p>
    <w:p w14:paraId="7138700B">
      <w:pPr>
        <w:pStyle w:val="11"/>
        <w:tabs>
          <w:tab w:val="left" w:pos="426"/>
        </w:tabs>
        <w:ind w:firstLine="630" w:firstLineChars="300"/>
        <w:rPr>
          <w:rFonts w:hint="eastAsia" w:hAnsi="宋体"/>
        </w:rPr>
      </w:pPr>
    </w:p>
    <w:p w14:paraId="06A967ED">
      <w:pPr>
        <w:spacing w:line="420" w:lineRule="exact"/>
        <w:outlineLvl w:val="3"/>
        <w:rPr>
          <w:rFonts w:hint="eastAsia" w:ascii="宋体" w:hAnsi="宋体" w:eastAsia="宋体" w:cstheme="minorEastAsia"/>
          <w:b/>
          <w:bCs/>
          <w:sz w:val="21"/>
          <w:szCs w:val="21"/>
        </w:rPr>
      </w:pPr>
    </w:p>
    <w:p w14:paraId="4BA74E23">
      <w:pPr>
        <w:spacing w:line="420" w:lineRule="exact"/>
        <w:outlineLvl w:val="3"/>
        <w:rPr>
          <w:rFonts w:hint="eastAsia" w:ascii="宋体" w:hAnsi="宋体" w:eastAsia="宋体" w:cstheme="minorEastAsia"/>
          <w:b/>
          <w:bCs/>
          <w:sz w:val="21"/>
          <w:szCs w:val="21"/>
        </w:rPr>
      </w:pPr>
    </w:p>
    <w:p w14:paraId="1D0F6B3B">
      <w:pPr>
        <w:spacing w:line="420" w:lineRule="exact"/>
        <w:outlineLvl w:val="3"/>
        <w:rPr>
          <w:rFonts w:hint="eastAsia" w:ascii="宋体" w:hAnsi="宋体" w:eastAsia="宋体" w:cstheme="minorEastAsia"/>
          <w:b/>
          <w:bCs/>
        </w:rPr>
      </w:pPr>
    </w:p>
    <w:p w14:paraId="652B1BAA">
      <w:pPr>
        <w:rPr>
          <w:rFonts w:hint="eastAsia" w:ascii="宋体" w:hAnsi="宋体" w:eastAsia="宋体" w:cstheme="minorEastAsia"/>
          <w:b/>
          <w:bCs/>
        </w:rPr>
      </w:pPr>
      <w:r>
        <w:rPr>
          <w:rFonts w:hint="eastAsia" w:ascii="宋体" w:hAnsi="宋体" w:eastAsia="宋体" w:cstheme="minorEastAsia"/>
          <w:b/>
          <w:bCs/>
        </w:rPr>
        <w:br w:type="page"/>
      </w:r>
    </w:p>
    <w:p w14:paraId="5B4551C0">
      <w:pPr>
        <w:spacing w:line="420" w:lineRule="exact"/>
        <w:outlineLvl w:val="3"/>
        <w:rPr>
          <w:rFonts w:hint="eastAsia" w:ascii="宋体" w:hAnsi="宋体" w:eastAsia="宋体" w:cstheme="minorEastAsia"/>
          <w:b/>
          <w:bCs/>
        </w:rPr>
      </w:pPr>
      <w:r>
        <w:rPr>
          <w:rFonts w:hint="eastAsia" w:ascii="宋体" w:hAnsi="宋体" w:eastAsia="宋体" w:cstheme="minorEastAsia"/>
          <w:b/>
          <w:bCs/>
        </w:rPr>
        <w:t>二、目录指引</w:t>
      </w:r>
    </w:p>
    <w:p w14:paraId="5640750A">
      <w:pPr>
        <w:rPr>
          <w:rFonts w:hint="eastAsia" w:ascii="宋体" w:hAnsi="宋体" w:eastAsia="宋体"/>
          <w:b/>
          <w:bCs/>
          <w:color w:val="FF0000"/>
        </w:rPr>
      </w:pPr>
      <w:r>
        <w:rPr>
          <w:rFonts w:hint="eastAsia" w:ascii="宋体" w:hAnsi="宋体" w:eastAsia="宋体"/>
          <w:color w:val="FF0000"/>
        </w:rPr>
        <w:t>（按照招标文件相应内容，请标明各部分内容的页码。）</w:t>
      </w:r>
    </w:p>
    <w:p w14:paraId="29A996FE">
      <w:pPr>
        <w:spacing w:line="420" w:lineRule="exact"/>
        <w:outlineLvl w:val="3"/>
        <w:rPr>
          <w:rFonts w:hint="eastAsia" w:ascii="宋体" w:hAnsi="宋体" w:eastAsia="宋体" w:cstheme="minorEastAsia"/>
          <w:b/>
          <w:bCs/>
          <w:sz w:val="21"/>
          <w:szCs w:val="21"/>
        </w:rPr>
      </w:pPr>
    </w:p>
    <w:p w14:paraId="614B13B5">
      <w:pPr>
        <w:spacing w:line="420" w:lineRule="exact"/>
        <w:outlineLvl w:val="3"/>
        <w:rPr>
          <w:rFonts w:hint="eastAsia" w:ascii="宋体" w:hAnsi="宋体" w:eastAsia="宋体" w:cstheme="minorEastAsia"/>
          <w:b/>
          <w:bCs/>
          <w:sz w:val="21"/>
          <w:szCs w:val="21"/>
        </w:rPr>
      </w:pPr>
    </w:p>
    <w:p w14:paraId="1CA2E452">
      <w:pPr>
        <w:spacing w:line="420" w:lineRule="exact"/>
        <w:outlineLvl w:val="3"/>
        <w:rPr>
          <w:rFonts w:hint="eastAsia" w:ascii="宋体" w:hAnsi="宋体" w:eastAsia="宋体" w:cstheme="minorEastAsia"/>
          <w:b/>
          <w:bCs/>
          <w:sz w:val="21"/>
          <w:szCs w:val="21"/>
        </w:rPr>
      </w:pPr>
    </w:p>
    <w:p w14:paraId="019A5BB8">
      <w:pPr>
        <w:spacing w:line="420" w:lineRule="exact"/>
        <w:outlineLvl w:val="3"/>
        <w:rPr>
          <w:rFonts w:hint="eastAsia" w:ascii="宋体" w:hAnsi="宋体" w:eastAsia="宋体" w:cstheme="minorEastAsia"/>
          <w:b/>
          <w:bCs/>
          <w:sz w:val="21"/>
          <w:szCs w:val="21"/>
        </w:rPr>
      </w:pPr>
    </w:p>
    <w:p w14:paraId="2F4E5842">
      <w:pPr>
        <w:spacing w:line="420" w:lineRule="exact"/>
        <w:outlineLvl w:val="3"/>
        <w:rPr>
          <w:rFonts w:hint="eastAsia" w:ascii="宋体" w:hAnsi="宋体" w:eastAsia="宋体" w:cstheme="minorEastAsia"/>
          <w:b/>
          <w:bCs/>
          <w:sz w:val="21"/>
          <w:szCs w:val="21"/>
        </w:rPr>
      </w:pPr>
    </w:p>
    <w:p w14:paraId="28AFAF77">
      <w:pPr>
        <w:spacing w:line="420" w:lineRule="exact"/>
        <w:outlineLvl w:val="3"/>
        <w:rPr>
          <w:rFonts w:hint="eastAsia" w:ascii="宋体" w:hAnsi="宋体" w:eastAsia="宋体" w:cstheme="minorEastAsia"/>
          <w:b/>
          <w:bCs/>
          <w:sz w:val="21"/>
          <w:szCs w:val="21"/>
        </w:rPr>
      </w:pPr>
    </w:p>
    <w:p w14:paraId="73CCCE28">
      <w:pPr>
        <w:spacing w:line="420" w:lineRule="exact"/>
        <w:outlineLvl w:val="3"/>
        <w:rPr>
          <w:rFonts w:hint="eastAsia" w:ascii="宋体" w:hAnsi="宋体" w:eastAsia="宋体" w:cstheme="minorEastAsia"/>
          <w:b/>
          <w:bCs/>
          <w:sz w:val="21"/>
          <w:szCs w:val="21"/>
        </w:rPr>
      </w:pPr>
    </w:p>
    <w:p w14:paraId="568836E9">
      <w:pPr>
        <w:spacing w:line="420" w:lineRule="exact"/>
        <w:outlineLvl w:val="3"/>
        <w:rPr>
          <w:rFonts w:hint="eastAsia" w:ascii="宋体" w:hAnsi="宋体" w:eastAsia="宋体" w:cstheme="minorEastAsia"/>
          <w:b/>
          <w:bCs/>
          <w:sz w:val="21"/>
          <w:szCs w:val="21"/>
        </w:rPr>
      </w:pPr>
    </w:p>
    <w:p w14:paraId="38FCD404">
      <w:pPr>
        <w:spacing w:line="420" w:lineRule="exact"/>
        <w:outlineLvl w:val="3"/>
        <w:rPr>
          <w:rFonts w:hint="eastAsia" w:ascii="宋体" w:hAnsi="宋体" w:eastAsia="宋体" w:cstheme="minorEastAsia"/>
          <w:b/>
          <w:bCs/>
          <w:sz w:val="21"/>
          <w:szCs w:val="21"/>
        </w:rPr>
      </w:pPr>
    </w:p>
    <w:p w14:paraId="1E535A88">
      <w:pPr>
        <w:spacing w:line="420" w:lineRule="exact"/>
        <w:outlineLvl w:val="3"/>
        <w:rPr>
          <w:rFonts w:hint="eastAsia" w:ascii="宋体" w:hAnsi="宋体" w:eastAsia="宋体" w:cstheme="minorEastAsia"/>
          <w:b/>
          <w:bCs/>
          <w:sz w:val="21"/>
          <w:szCs w:val="21"/>
        </w:rPr>
      </w:pPr>
    </w:p>
    <w:p w14:paraId="7E29AB36">
      <w:pPr>
        <w:spacing w:line="420" w:lineRule="exact"/>
        <w:outlineLvl w:val="3"/>
        <w:rPr>
          <w:rFonts w:hint="eastAsia" w:ascii="宋体" w:hAnsi="宋体" w:eastAsia="宋体" w:cstheme="minorEastAsia"/>
          <w:b/>
          <w:bCs/>
          <w:sz w:val="21"/>
          <w:szCs w:val="21"/>
        </w:rPr>
      </w:pPr>
    </w:p>
    <w:p w14:paraId="32AEE415">
      <w:pPr>
        <w:spacing w:line="420" w:lineRule="exact"/>
        <w:outlineLvl w:val="3"/>
        <w:rPr>
          <w:rFonts w:hint="eastAsia" w:ascii="宋体" w:hAnsi="宋体" w:eastAsia="宋体" w:cstheme="minorEastAsia"/>
          <w:b/>
          <w:bCs/>
          <w:sz w:val="21"/>
          <w:szCs w:val="21"/>
        </w:rPr>
      </w:pPr>
    </w:p>
    <w:p w14:paraId="0A45121C">
      <w:pPr>
        <w:spacing w:line="420" w:lineRule="exact"/>
        <w:outlineLvl w:val="3"/>
        <w:rPr>
          <w:rFonts w:hint="eastAsia" w:ascii="宋体" w:hAnsi="宋体" w:eastAsia="宋体" w:cstheme="minorEastAsia"/>
          <w:b/>
          <w:bCs/>
          <w:sz w:val="21"/>
          <w:szCs w:val="21"/>
        </w:rPr>
      </w:pPr>
    </w:p>
    <w:p w14:paraId="287DFFCA">
      <w:pPr>
        <w:spacing w:line="420" w:lineRule="exact"/>
        <w:outlineLvl w:val="3"/>
        <w:rPr>
          <w:rFonts w:hint="eastAsia" w:ascii="宋体" w:hAnsi="宋体" w:eastAsia="宋体" w:cstheme="minorEastAsia"/>
          <w:b/>
          <w:bCs/>
          <w:sz w:val="21"/>
          <w:szCs w:val="21"/>
        </w:rPr>
      </w:pPr>
    </w:p>
    <w:p w14:paraId="334D5122">
      <w:pPr>
        <w:spacing w:line="420" w:lineRule="exact"/>
        <w:outlineLvl w:val="3"/>
        <w:rPr>
          <w:rFonts w:hint="eastAsia" w:ascii="宋体" w:hAnsi="宋体" w:eastAsia="宋体" w:cstheme="minorEastAsia"/>
          <w:b/>
          <w:bCs/>
          <w:sz w:val="21"/>
          <w:szCs w:val="21"/>
        </w:rPr>
      </w:pPr>
    </w:p>
    <w:p w14:paraId="70F47161">
      <w:pPr>
        <w:spacing w:line="420" w:lineRule="exact"/>
        <w:outlineLvl w:val="3"/>
        <w:rPr>
          <w:rFonts w:hint="eastAsia" w:ascii="宋体" w:hAnsi="宋体" w:eastAsia="宋体" w:cstheme="minorEastAsia"/>
          <w:b/>
          <w:bCs/>
          <w:sz w:val="21"/>
          <w:szCs w:val="21"/>
        </w:rPr>
      </w:pPr>
    </w:p>
    <w:p w14:paraId="7E216ED4">
      <w:pPr>
        <w:spacing w:line="420" w:lineRule="exact"/>
        <w:outlineLvl w:val="3"/>
        <w:rPr>
          <w:rFonts w:hint="eastAsia" w:ascii="宋体" w:hAnsi="宋体" w:eastAsia="宋体" w:cstheme="minorEastAsia"/>
          <w:b/>
          <w:bCs/>
          <w:sz w:val="21"/>
          <w:szCs w:val="21"/>
        </w:rPr>
      </w:pPr>
    </w:p>
    <w:p w14:paraId="78B9E9A2">
      <w:pPr>
        <w:spacing w:line="420" w:lineRule="exact"/>
        <w:outlineLvl w:val="3"/>
        <w:rPr>
          <w:rFonts w:hint="eastAsia" w:ascii="宋体" w:hAnsi="宋体" w:eastAsia="宋体" w:cstheme="minorEastAsia"/>
          <w:b/>
          <w:bCs/>
          <w:sz w:val="21"/>
          <w:szCs w:val="21"/>
        </w:rPr>
      </w:pPr>
    </w:p>
    <w:p w14:paraId="2FBFF124">
      <w:pPr>
        <w:spacing w:line="420" w:lineRule="exact"/>
        <w:outlineLvl w:val="3"/>
        <w:rPr>
          <w:rFonts w:hint="eastAsia" w:ascii="宋体" w:hAnsi="宋体" w:eastAsia="宋体" w:cstheme="minorEastAsia"/>
          <w:b/>
          <w:bCs/>
          <w:sz w:val="21"/>
          <w:szCs w:val="21"/>
        </w:rPr>
      </w:pPr>
    </w:p>
    <w:p w14:paraId="7DFC2595">
      <w:pPr>
        <w:spacing w:line="420" w:lineRule="exact"/>
        <w:outlineLvl w:val="3"/>
        <w:rPr>
          <w:rFonts w:hint="eastAsia" w:ascii="宋体" w:hAnsi="宋体" w:eastAsia="宋体" w:cstheme="minorEastAsia"/>
          <w:b/>
          <w:bCs/>
          <w:sz w:val="21"/>
          <w:szCs w:val="21"/>
        </w:rPr>
      </w:pPr>
    </w:p>
    <w:p w14:paraId="03D5689E">
      <w:pPr>
        <w:spacing w:line="420" w:lineRule="exact"/>
        <w:outlineLvl w:val="3"/>
        <w:rPr>
          <w:rFonts w:hint="eastAsia" w:ascii="宋体" w:hAnsi="宋体" w:eastAsia="宋体" w:cstheme="minorEastAsia"/>
          <w:b/>
          <w:bCs/>
          <w:sz w:val="21"/>
          <w:szCs w:val="21"/>
        </w:rPr>
      </w:pPr>
    </w:p>
    <w:p w14:paraId="47D3E50F">
      <w:pPr>
        <w:spacing w:line="420" w:lineRule="exact"/>
        <w:outlineLvl w:val="3"/>
        <w:rPr>
          <w:rFonts w:hint="eastAsia" w:ascii="宋体" w:hAnsi="宋体" w:eastAsia="宋体" w:cstheme="minorEastAsia"/>
          <w:b/>
          <w:bCs/>
          <w:sz w:val="21"/>
          <w:szCs w:val="21"/>
        </w:rPr>
      </w:pPr>
    </w:p>
    <w:p w14:paraId="213654D4">
      <w:pPr>
        <w:spacing w:line="420" w:lineRule="exact"/>
        <w:outlineLvl w:val="3"/>
        <w:rPr>
          <w:rFonts w:hint="eastAsia" w:ascii="宋体" w:hAnsi="宋体" w:eastAsia="宋体" w:cstheme="minorEastAsia"/>
          <w:b/>
          <w:bCs/>
          <w:sz w:val="21"/>
          <w:szCs w:val="21"/>
        </w:rPr>
      </w:pPr>
    </w:p>
    <w:p w14:paraId="5C02F8EB">
      <w:pPr>
        <w:spacing w:line="420" w:lineRule="exact"/>
        <w:outlineLvl w:val="3"/>
        <w:rPr>
          <w:rFonts w:hint="eastAsia" w:ascii="宋体" w:hAnsi="宋体" w:eastAsia="宋体" w:cstheme="minorEastAsia"/>
          <w:b/>
          <w:bCs/>
          <w:sz w:val="21"/>
          <w:szCs w:val="21"/>
        </w:rPr>
      </w:pPr>
    </w:p>
    <w:p w14:paraId="5046B494">
      <w:pPr>
        <w:spacing w:line="420" w:lineRule="exact"/>
        <w:outlineLvl w:val="3"/>
        <w:rPr>
          <w:rFonts w:hint="eastAsia" w:ascii="宋体" w:hAnsi="宋体" w:eastAsia="宋体" w:cstheme="minorEastAsia"/>
          <w:b/>
          <w:bCs/>
          <w:sz w:val="21"/>
          <w:szCs w:val="21"/>
        </w:rPr>
      </w:pPr>
    </w:p>
    <w:p w14:paraId="05A48F01">
      <w:pPr>
        <w:spacing w:line="420" w:lineRule="exact"/>
        <w:outlineLvl w:val="3"/>
        <w:rPr>
          <w:rFonts w:hint="eastAsia" w:ascii="宋体" w:hAnsi="宋体" w:eastAsia="宋体" w:cstheme="minorEastAsia"/>
          <w:b/>
          <w:bCs/>
          <w:sz w:val="21"/>
          <w:szCs w:val="21"/>
        </w:rPr>
      </w:pPr>
    </w:p>
    <w:p w14:paraId="17A852BE">
      <w:pPr>
        <w:spacing w:line="420" w:lineRule="exact"/>
        <w:outlineLvl w:val="3"/>
        <w:rPr>
          <w:rFonts w:hint="eastAsia" w:ascii="宋体" w:hAnsi="宋体" w:eastAsia="宋体" w:cstheme="minorEastAsia"/>
          <w:b/>
          <w:bCs/>
          <w:sz w:val="21"/>
          <w:szCs w:val="21"/>
        </w:rPr>
      </w:pPr>
    </w:p>
    <w:p w14:paraId="115F5BB8">
      <w:pPr>
        <w:spacing w:line="420" w:lineRule="exact"/>
        <w:outlineLvl w:val="3"/>
        <w:rPr>
          <w:rFonts w:hint="eastAsia" w:ascii="宋体" w:hAnsi="宋体" w:eastAsia="宋体" w:cstheme="minorEastAsia"/>
          <w:b/>
          <w:bCs/>
          <w:sz w:val="21"/>
          <w:szCs w:val="21"/>
        </w:rPr>
      </w:pPr>
    </w:p>
    <w:p w14:paraId="7F4578F5">
      <w:pPr>
        <w:spacing w:line="420" w:lineRule="exact"/>
        <w:outlineLvl w:val="3"/>
        <w:rPr>
          <w:rFonts w:hint="eastAsia" w:ascii="宋体" w:hAnsi="宋体" w:eastAsia="宋体" w:cstheme="minorEastAsia"/>
          <w:b/>
          <w:bCs/>
          <w:sz w:val="21"/>
          <w:szCs w:val="21"/>
        </w:rPr>
      </w:pPr>
    </w:p>
    <w:p w14:paraId="7C0994F5">
      <w:pPr>
        <w:spacing w:line="420" w:lineRule="exact"/>
        <w:outlineLvl w:val="3"/>
        <w:rPr>
          <w:rFonts w:hint="eastAsia" w:ascii="宋体" w:hAnsi="宋体" w:eastAsia="宋体" w:cstheme="minorEastAsia"/>
          <w:b/>
          <w:bCs/>
          <w:sz w:val="21"/>
          <w:szCs w:val="21"/>
        </w:rPr>
      </w:pPr>
    </w:p>
    <w:p w14:paraId="493C22B5">
      <w:pPr>
        <w:pStyle w:val="26"/>
        <w:rPr>
          <w:rFonts w:hint="eastAsia" w:ascii="宋体" w:hAnsi="宋体" w:eastAsia="宋体" w:cstheme="minorEastAsia"/>
          <w:b/>
          <w:bCs/>
          <w:sz w:val="21"/>
          <w:szCs w:val="21"/>
        </w:rPr>
      </w:pPr>
    </w:p>
    <w:p w14:paraId="1B0EE668">
      <w:pPr>
        <w:spacing w:line="420" w:lineRule="exact"/>
        <w:outlineLvl w:val="3"/>
        <w:rPr>
          <w:rFonts w:hint="eastAsia" w:ascii="宋体" w:hAnsi="宋体" w:eastAsia="宋体" w:cstheme="minorEastAsia"/>
          <w:b/>
          <w:bCs/>
        </w:rPr>
      </w:pPr>
      <w:r>
        <w:rPr>
          <w:rFonts w:hint="eastAsia" w:ascii="宋体" w:hAnsi="宋体" w:eastAsia="宋体" w:cstheme="minorEastAsia"/>
          <w:b/>
          <w:bCs/>
        </w:rPr>
        <w:t>三、投标函</w:t>
      </w:r>
    </w:p>
    <w:p w14:paraId="55749699">
      <w:pPr>
        <w:spacing w:line="420" w:lineRule="exact"/>
        <w:outlineLvl w:val="3"/>
        <w:rPr>
          <w:rFonts w:hint="eastAsia" w:ascii="宋体" w:hAnsi="宋体" w:eastAsia="宋体" w:cstheme="minorEastAsia"/>
          <w:b/>
          <w:bCs/>
        </w:rPr>
      </w:pPr>
    </w:p>
    <w:p w14:paraId="28D751A3">
      <w:pPr>
        <w:spacing w:line="360" w:lineRule="auto"/>
        <w:ind w:left="120" w:leftChars="50" w:firstLine="375" w:firstLineChars="178"/>
        <w:rPr>
          <w:rFonts w:hint="eastAsia" w:ascii="宋体" w:hAnsi="宋体" w:eastAsia="宋体" w:cstheme="minorEastAsia"/>
          <w:b/>
          <w:bCs/>
          <w:sz w:val="21"/>
          <w:szCs w:val="21"/>
        </w:rPr>
      </w:pPr>
      <w:r>
        <w:rPr>
          <w:rFonts w:hint="eastAsia" w:ascii="宋体" w:hAnsi="宋体" w:eastAsia="宋体" w:cstheme="minorEastAsia"/>
          <w:b/>
          <w:bCs/>
          <w:sz w:val="21"/>
          <w:szCs w:val="21"/>
        </w:rPr>
        <w:t>致：深圳市龙岗区耳鼻咽喉医院</w:t>
      </w:r>
    </w:p>
    <w:p w14:paraId="09210B8C">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我方确认收到贵方</w:t>
      </w:r>
      <w:r>
        <w:rPr>
          <w:rFonts w:hint="eastAsia" w:ascii="宋体" w:hAnsi="宋体" w:eastAsia="宋体"/>
          <w:kern w:val="28"/>
          <w:sz w:val="21"/>
          <w:szCs w:val="21"/>
          <w:u w:val="single"/>
        </w:rPr>
        <w:t xml:space="preserve">                   </w:t>
      </w:r>
      <w:r>
        <w:rPr>
          <w:rFonts w:hint="eastAsia" w:ascii="宋体" w:hAnsi="宋体" w:eastAsia="宋体"/>
          <w:kern w:val="28"/>
          <w:sz w:val="21"/>
          <w:szCs w:val="21"/>
        </w:rPr>
        <w:t>采购</w:t>
      </w:r>
      <w:r>
        <w:rPr>
          <w:rFonts w:hint="eastAsia" w:ascii="宋体" w:hAnsi="宋体" w:eastAsia="宋体"/>
          <w:sz w:val="21"/>
          <w:szCs w:val="21"/>
        </w:rPr>
        <w:t>货物及相关服务的招标文件（项目编号：</w:t>
      </w:r>
      <w:r>
        <w:rPr>
          <w:rFonts w:hint="eastAsia" w:ascii="宋体" w:hAnsi="宋体" w:eastAsia="宋体"/>
          <w:sz w:val="21"/>
          <w:szCs w:val="21"/>
          <w:u w:val="single"/>
        </w:rPr>
        <w:t xml:space="preserve">           </w:t>
      </w:r>
      <w:r>
        <w:rPr>
          <w:rFonts w:hint="eastAsia" w:ascii="宋体" w:hAnsi="宋体" w:eastAsia="宋体"/>
          <w:sz w:val="21"/>
          <w:szCs w:val="21"/>
        </w:rPr>
        <w:t>），</w:t>
      </w:r>
      <w:r>
        <w:rPr>
          <w:rFonts w:hint="eastAsia" w:ascii="宋体" w:hAnsi="宋体" w:eastAsia="宋体"/>
          <w:sz w:val="21"/>
          <w:szCs w:val="21"/>
          <w:u w:val="single"/>
        </w:rPr>
        <w:t xml:space="preserve"> (投标人名称、地址)</w:t>
      </w:r>
      <w:r>
        <w:rPr>
          <w:rFonts w:hint="eastAsia" w:ascii="宋体" w:hAnsi="宋体" w:eastAsia="宋体"/>
          <w:sz w:val="21"/>
          <w:szCs w:val="21"/>
        </w:rPr>
        <w:t>作为投标人已正式授权</w:t>
      </w:r>
      <w:r>
        <w:rPr>
          <w:rFonts w:hint="eastAsia" w:ascii="宋体" w:hAnsi="宋体" w:eastAsia="宋体"/>
          <w:sz w:val="21"/>
          <w:szCs w:val="21"/>
          <w:u w:val="single"/>
        </w:rPr>
        <w:t xml:space="preserve"> (被投标人授权代表全名、职务)</w:t>
      </w:r>
      <w:r>
        <w:rPr>
          <w:rFonts w:hint="eastAsia" w:ascii="宋体" w:hAnsi="宋体" w:eastAsia="宋体"/>
          <w:sz w:val="21"/>
          <w:szCs w:val="21"/>
        </w:rPr>
        <w:t>为我方签名代表，签名代表在此声明并同意：</w:t>
      </w:r>
    </w:p>
    <w:p w14:paraId="617A51B9">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我单位愿意遵守招标文件的各项规定，自愿参加投标，并已清楚招标文件的要求及有关文件规定，并严格按照招标文件的规定履行全部责任和义务。</w:t>
      </w:r>
    </w:p>
    <w:p w14:paraId="3BB697D7">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我们同意本投标文件的投标有效期从提交投标文件的截止之日起</w:t>
      </w:r>
      <w:r>
        <w:rPr>
          <w:rFonts w:hint="eastAsia" w:ascii="宋体" w:hAnsi="宋体" w:eastAsia="宋体" w:cstheme="minorEastAsia"/>
          <w:b/>
          <w:sz w:val="21"/>
          <w:szCs w:val="21"/>
          <w:u w:val="single"/>
        </w:rPr>
        <w:t>90</w:t>
      </w:r>
      <w:r>
        <w:rPr>
          <w:rFonts w:hint="eastAsia" w:ascii="宋体" w:hAnsi="宋体" w:eastAsia="宋体" w:cstheme="minorEastAsia"/>
          <w:b/>
          <w:sz w:val="21"/>
          <w:szCs w:val="21"/>
        </w:rPr>
        <w:t>日历日内有效，并承诺不予撤销已递交的投标文件。</w:t>
      </w:r>
    </w:p>
    <w:p w14:paraId="0F5E7ADC">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我单位已经详细地阅读并完全明白了全部招标文件及附件，我单位完全理解本招标文件的要求，我单位同意放弃对招标文件提出不明或误解的一切权利。</w:t>
      </w:r>
    </w:p>
    <w:p w14:paraId="3D5A72F7">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我单位同意提供</w:t>
      </w:r>
      <w:r>
        <w:rPr>
          <w:rFonts w:hint="eastAsia" w:ascii="宋体" w:hAnsi="宋体" w:eastAsia="宋体" w:cstheme="minorEastAsia"/>
          <w:b/>
          <w:sz w:val="21"/>
          <w:szCs w:val="21"/>
          <w:lang w:eastAsia="zh-TW"/>
        </w:rPr>
        <w:t>采购人</w:t>
      </w:r>
      <w:r>
        <w:rPr>
          <w:rFonts w:hint="eastAsia" w:ascii="宋体" w:hAnsi="宋体" w:eastAsia="宋体" w:cstheme="minorEastAsia"/>
          <w:b/>
          <w:sz w:val="21"/>
          <w:szCs w:val="21"/>
        </w:rPr>
        <w:t>与评审委员会要求的有关投标的一切数据或资料。</w:t>
      </w:r>
    </w:p>
    <w:p w14:paraId="671E55AB">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我单位理解</w:t>
      </w:r>
      <w:r>
        <w:rPr>
          <w:rFonts w:hint="eastAsia" w:ascii="宋体" w:hAnsi="宋体" w:eastAsia="宋体" w:cstheme="minorEastAsia"/>
          <w:b/>
          <w:sz w:val="21"/>
          <w:szCs w:val="21"/>
          <w:lang w:eastAsia="zh-TW"/>
        </w:rPr>
        <w:t>采购人</w:t>
      </w:r>
      <w:r>
        <w:rPr>
          <w:rFonts w:hint="eastAsia" w:ascii="宋体" w:hAnsi="宋体" w:eastAsia="宋体" w:cstheme="minorEastAsia"/>
          <w:b/>
          <w:sz w:val="21"/>
          <w:szCs w:val="21"/>
        </w:rPr>
        <w:t>与评审委员会并无义务必须接受最低报价的投标或其它任何投标，完全采购人拒绝迟到的任何投标和最低投标报价不是被授予中标的唯一条件。</w:t>
      </w:r>
    </w:p>
    <w:p w14:paraId="312BD448">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 xml:space="preserve">如果我单位未对招标文件全部要求作出实质性响应，则完全同意并接受按无效投标处理。 </w:t>
      </w:r>
    </w:p>
    <w:p w14:paraId="2568E27B">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078BAF5">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如果我单位提供的声明或承诺不真实，则完全同意认定为我司提供虚假材料，并同意作相应处理。</w:t>
      </w:r>
    </w:p>
    <w:p w14:paraId="6DDE4825">
      <w:pPr>
        <w:numPr>
          <w:ilvl w:val="0"/>
          <w:numId w:val="2"/>
        </w:numPr>
        <w:tabs>
          <w:tab w:val="clear" w:pos="780"/>
        </w:tabs>
        <w:snapToGrid w:val="0"/>
        <w:spacing w:line="360" w:lineRule="auto"/>
        <w:ind w:left="426"/>
        <w:rPr>
          <w:rFonts w:hint="eastAsia" w:ascii="宋体" w:hAnsi="宋体" w:eastAsia="宋体" w:cstheme="minorEastAsia"/>
          <w:b/>
          <w:sz w:val="21"/>
          <w:szCs w:val="21"/>
        </w:rPr>
      </w:pPr>
      <w:r>
        <w:rPr>
          <w:rFonts w:hint="eastAsia" w:ascii="宋体" w:hAnsi="宋体" w:eastAsia="宋体" w:cstheme="minorEastAsia"/>
          <w:b/>
          <w:sz w:val="21"/>
          <w:szCs w:val="21"/>
        </w:rPr>
        <w:t>我单位是依法注册的法人，在法律、财务及运作上完全独立于本项目采购人、用户单位（如有）和采购代理机构。</w:t>
      </w:r>
    </w:p>
    <w:p w14:paraId="4AF45543">
      <w:pPr>
        <w:snapToGrid w:val="0"/>
        <w:spacing w:line="360" w:lineRule="auto"/>
        <w:ind w:left="66"/>
        <w:rPr>
          <w:rFonts w:hint="eastAsia" w:ascii="宋体" w:hAnsi="宋体" w:eastAsia="宋体" w:cstheme="minorEastAsia"/>
          <w:b/>
          <w:sz w:val="21"/>
          <w:szCs w:val="21"/>
        </w:rPr>
      </w:pPr>
      <w:r>
        <w:rPr>
          <w:rFonts w:hint="eastAsia" w:ascii="宋体" w:hAnsi="宋体" w:eastAsia="宋体" w:cstheme="minorEastAsia"/>
          <w:b/>
          <w:sz w:val="21"/>
          <w:szCs w:val="21"/>
        </w:rPr>
        <w:t>备注：</w:t>
      </w:r>
    </w:p>
    <w:p w14:paraId="0326A470">
      <w:pPr>
        <w:autoSpaceDE w:val="0"/>
        <w:autoSpaceDN w:val="0"/>
        <w:adjustRightInd w:val="0"/>
        <w:spacing w:line="360" w:lineRule="auto"/>
        <w:rPr>
          <w:rFonts w:hint="eastAsia" w:ascii="宋体" w:hAnsi="宋体" w:eastAsia="宋体" w:cstheme="minorEastAsia"/>
          <w:b/>
          <w:sz w:val="21"/>
          <w:szCs w:val="21"/>
        </w:rPr>
      </w:pPr>
      <w:r>
        <w:rPr>
          <w:rFonts w:hint="eastAsia" w:ascii="宋体" w:hAnsi="宋体" w:eastAsia="宋体" w:cstheme="minorEastAsia"/>
          <w:b/>
          <w:sz w:val="21"/>
          <w:szCs w:val="21"/>
        </w:rPr>
        <w:t>1、投标函中承诺的投标有效期应当不少于招标文件中载明的投标有效期，否则视为无效投标。</w:t>
      </w:r>
    </w:p>
    <w:p w14:paraId="6BE9EE55">
      <w:pPr>
        <w:autoSpaceDE w:val="0"/>
        <w:autoSpaceDN w:val="0"/>
        <w:adjustRightInd w:val="0"/>
        <w:spacing w:line="360" w:lineRule="auto"/>
        <w:rPr>
          <w:rFonts w:hint="eastAsia" w:ascii="宋体" w:hAnsi="宋体" w:eastAsia="宋体" w:cstheme="minorEastAsia"/>
          <w:b/>
          <w:sz w:val="21"/>
          <w:szCs w:val="21"/>
        </w:rPr>
      </w:pPr>
      <w:r>
        <w:rPr>
          <w:rFonts w:hint="eastAsia" w:ascii="宋体" w:hAnsi="宋体" w:eastAsia="宋体" w:cstheme="minorEastAsia"/>
          <w:b/>
          <w:sz w:val="21"/>
          <w:szCs w:val="21"/>
        </w:rPr>
        <w:t>2、除投标有效期承诺的时间外，本投标函内容不得擅自删改，否则视为无效投标。</w:t>
      </w:r>
    </w:p>
    <w:p w14:paraId="787C159A">
      <w:pPr>
        <w:spacing w:line="360" w:lineRule="auto"/>
        <w:rPr>
          <w:rFonts w:hint="eastAsia" w:ascii="宋体" w:hAnsi="宋体" w:eastAsia="宋体" w:cstheme="minorEastAsia"/>
          <w:b/>
          <w:bCs/>
          <w:sz w:val="21"/>
          <w:szCs w:val="21"/>
        </w:rPr>
      </w:pPr>
    </w:p>
    <w:p w14:paraId="23812457">
      <w:pPr>
        <w:spacing w:line="360" w:lineRule="auto"/>
        <w:ind w:firstLine="1265" w:firstLineChars="600"/>
        <w:rPr>
          <w:rFonts w:hint="eastAsia" w:ascii="宋体" w:hAnsi="宋体" w:eastAsia="宋体"/>
          <w:b/>
          <w:bCs/>
          <w:sz w:val="21"/>
          <w:szCs w:val="21"/>
        </w:rPr>
      </w:pPr>
    </w:p>
    <w:p w14:paraId="1B1640BD">
      <w:pPr>
        <w:spacing w:line="360" w:lineRule="auto"/>
        <w:ind w:firstLine="2741" w:firstLineChars="1300"/>
        <w:rPr>
          <w:rFonts w:hint="eastAsia" w:ascii="宋体" w:hAnsi="宋体" w:eastAsia="宋体"/>
          <w:sz w:val="21"/>
          <w:szCs w:val="21"/>
        </w:rPr>
      </w:pPr>
      <w:r>
        <w:rPr>
          <w:rFonts w:hint="eastAsia" w:ascii="宋体" w:hAnsi="宋体" w:eastAsia="宋体"/>
          <w:b/>
          <w:bCs/>
          <w:sz w:val="21"/>
          <w:szCs w:val="21"/>
        </w:rPr>
        <w:t>投标人单位名称（单位盖公章）：</w:t>
      </w:r>
      <w:r>
        <w:rPr>
          <w:rFonts w:hint="eastAsia" w:ascii="宋体" w:hAnsi="宋体" w:eastAsia="宋体"/>
          <w:sz w:val="21"/>
          <w:szCs w:val="21"/>
          <w:u w:val="single"/>
        </w:rPr>
        <w:t xml:space="preserve">                            </w:t>
      </w:r>
      <w:r>
        <w:rPr>
          <w:rFonts w:hint="eastAsia" w:ascii="宋体" w:hAnsi="宋体" w:eastAsia="宋体"/>
          <w:sz w:val="21"/>
          <w:szCs w:val="21"/>
        </w:rPr>
        <w:t xml:space="preserve"> </w:t>
      </w:r>
    </w:p>
    <w:p w14:paraId="09A4BE03">
      <w:pPr>
        <w:spacing w:line="360" w:lineRule="auto"/>
        <w:ind w:firstLine="2741" w:firstLineChars="1300"/>
        <w:rPr>
          <w:rFonts w:hint="eastAsia" w:ascii="宋体" w:hAnsi="宋体" w:eastAsia="宋体"/>
          <w:b/>
          <w:bCs/>
          <w:sz w:val="21"/>
          <w:szCs w:val="21"/>
        </w:rPr>
      </w:pPr>
      <w:r>
        <w:rPr>
          <w:rFonts w:hint="eastAsia" w:ascii="宋体" w:hAnsi="宋体" w:eastAsia="宋体"/>
          <w:b/>
          <w:bCs/>
          <w:sz w:val="21"/>
          <w:szCs w:val="21"/>
        </w:rPr>
        <w:t>日期：</w:t>
      </w:r>
      <w:r>
        <w:rPr>
          <w:rFonts w:hint="eastAsia" w:ascii="宋体" w:hAnsi="宋体" w:eastAsia="宋体"/>
          <w:b/>
          <w:bCs/>
          <w:sz w:val="21"/>
          <w:szCs w:val="21"/>
          <w:u w:val="single"/>
        </w:rPr>
        <w:t xml:space="preserve">       </w:t>
      </w:r>
      <w:r>
        <w:rPr>
          <w:rFonts w:hint="eastAsia" w:ascii="宋体" w:hAnsi="宋体" w:eastAsia="宋体"/>
          <w:b/>
          <w:bCs/>
          <w:sz w:val="21"/>
          <w:szCs w:val="21"/>
        </w:rPr>
        <w:t>年</w:t>
      </w:r>
      <w:r>
        <w:rPr>
          <w:rFonts w:hint="eastAsia" w:ascii="宋体" w:hAnsi="宋体" w:eastAsia="宋体"/>
          <w:b/>
          <w:bCs/>
          <w:sz w:val="21"/>
          <w:szCs w:val="21"/>
          <w:u w:val="single"/>
        </w:rPr>
        <w:t xml:space="preserve">     </w:t>
      </w:r>
      <w:r>
        <w:rPr>
          <w:rFonts w:hint="eastAsia" w:ascii="宋体" w:hAnsi="宋体" w:eastAsia="宋体"/>
          <w:b/>
          <w:bCs/>
          <w:sz w:val="21"/>
          <w:szCs w:val="21"/>
        </w:rPr>
        <w:t>月</w:t>
      </w:r>
      <w:r>
        <w:rPr>
          <w:rFonts w:hint="eastAsia" w:ascii="宋体" w:hAnsi="宋体" w:eastAsia="宋体"/>
          <w:b/>
          <w:bCs/>
          <w:sz w:val="21"/>
          <w:szCs w:val="21"/>
          <w:u w:val="single"/>
        </w:rPr>
        <w:t xml:space="preserve">    </w:t>
      </w:r>
      <w:r>
        <w:rPr>
          <w:rFonts w:hint="eastAsia" w:ascii="宋体" w:hAnsi="宋体" w:eastAsia="宋体"/>
          <w:b/>
          <w:bCs/>
          <w:sz w:val="21"/>
          <w:szCs w:val="21"/>
        </w:rPr>
        <w:t>日</w:t>
      </w:r>
    </w:p>
    <w:p w14:paraId="14208334">
      <w:pPr>
        <w:adjustRightInd w:val="0"/>
        <w:snapToGrid w:val="0"/>
        <w:spacing w:line="360" w:lineRule="auto"/>
        <w:rPr>
          <w:rFonts w:hint="eastAsia" w:ascii="宋体" w:hAnsi="宋体" w:eastAsia="宋体"/>
          <w:b/>
          <w:bCs/>
          <w:sz w:val="21"/>
          <w:szCs w:val="21"/>
        </w:rPr>
        <w:sectPr>
          <w:pgSz w:w="11906" w:h="16838"/>
          <w:pgMar w:top="1440" w:right="1286" w:bottom="1440" w:left="1440" w:header="851" w:footer="992" w:gutter="0"/>
          <w:cols w:space="720" w:num="1"/>
          <w:docGrid w:type="lines" w:linePitch="312" w:charSpace="0"/>
        </w:sectPr>
      </w:pPr>
    </w:p>
    <w:p w14:paraId="3DD58E2F">
      <w:pPr>
        <w:spacing w:line="420" w:lineRule="exact"/>
        <w:outlineLvl w:val="3"/>
        <w:rPr>
          <w:rFonts w:hint="eastAsia" w:ascii="宋体" w:hAnsi="宋体" w:eastAsia="宋体" w:cstheme="minorEastAsia"/>
          <w:b/>
          <w:bCs/>
        </w:rPr>
      </w:pPr>
      <w:r>
        <w:rPr>
          <w:rFonts w:hint="eastAsia" w:ascii="宋体" w:hAnsi="宋体" w:eastAsia="宋体" w:cstheme="minorEastAsia"/>
          <w:b/>
          <w:bCs/>
        </w:rPr>
        <w:t>四、投标及履约承诺函</w:t>
      </w:r>
    </w:p>
    <w:p w14:paraId="58ADB133">
      <w:pPr>
        <w:pStyle w:val="2"/>
        <w:spacing w:line="420" w:lineRule="exact"/>
        <w:rPr>
          <w:rFonts w:hint="eastAsia" w:ascii="宋体" w:hAnsi="宋体" w:eastAsia="宋体" w:cs="仿宋_GB2312"/>
          <w:bCs/>
          <w:color w:val="333333"/>
          <w:szCs w:val="24"/>
          <w:shd w:val="clear" w:color="auto" w:fill="FFFFFF"/>
        </w:rPr>
      </w:pPr>
    </w:p>
    <w:p w14:paraId="357327AA">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
          <w:color w:val="333333"/>
          <w:shd w:val="clear" w:color="auto" w:fill="FFFFFF"/>
        </w:rPr>
        <w:t>致：深圳市龙岗区耳鼻咽喉医院</w:t>
      </w:r>
    </w:p>
    <w:p w14:paraId="5B2B8F41">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我公司承诺：</w:t>
      </w:r>
    </w:p>
    <w:p w14:paraId="2E812C3D">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1.我公司参与本项目所投标（响应）的货物或服务未侵犯知识产权。</w:t>
      </w:r>
    </w:p>
    <w:p w14:paraId="3D3F7A3F">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2.我公司参与本项目采购活动前三年内，在经营活动中没有《中华人民共和国政府采购法实施条例》第十九条规定的重大违法记录。</w:t>
      </w:r>
    </w:p>
    <w:p w14:paraId="41D32778">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3.我公司参与本项目采购活动时不存在被有关部门禁止参与政府采购活动且在有效期内的情况。</w:t>
      </w:r>
    </w:p>
    <w:p w14:paraId="6E3FB8FB">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4.我公司具备《中华人民共和国政府采购法》第二十二条第一款规定的六项条件。</w:t>
      </w:r>
    </w:p>
    <w:p w14:paraId="0795A70F">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5.我公司未被列入失信被执行人、重大税收违法案件当事人名单、政府采购严重违法失信行为记录名单。</w:t>
      </w:r>
    </w:p>
    <w:p w14:paraId="42B9B4B2">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6.我公司参加本项目采购活动时，不存在《中华人民共和国政府采购法实施条例》第十八条规定的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不存在对本次采购项目提供整体设计、规范编制或许项目管理、监理、检测等服务的情形。</w:t>
      </w:r>
    </w:p>
    <w:p w14:paraId="16387E33">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7.我公司参与本项目采购活动，严格遵守政府采购相关法律，做到诚实，不造假，不围标、串标、陪标。我公司已清楚：如违反上述要求，将作无效响应处理，被列入不良记录名单并网上曝光，同时将被提请政府采购监督管理部门给予一定年限内禁止参与政府采购活动或其他处罚。</w:t>
      </w:r>
    </w:p>
    <w:p w14:paraId="5A5E306E">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8.我公司如果成为本项目成交供应商，做到守信，不偷工减料，依照本项目采购文件需求内容、签署的采购合同及本公司在参与投标文件中所作的一切响应和承诺进行履约。项目验收达到全部指标合格，力争优良。在合同履约期间，如我公司违法行为被禁止参与政府采购活动或者存在其他重大违法行为的。采购人可以提前解除合同或者不予续签合同。</w:t>
      </w:r>
    </w:p>
    <w:p w14:paraId="5CDC6C19">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9.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报价响应中所作的全部承诺履行。我公司清楚，若我公司以“报价太低而无法履约”为理由放弃本项目中标资格时，愿意接受政府采购监督管理部门的处理。若我公司成为本项目成交供应商，我公司的报价明显低于其他参与投标供应商的报价时，本项目将成为重点监管、重点验收项目，我公司将按时保质保量完成，并全力配合有关监管、验收工作；若我公司未按上述要求履约，我公司愿意接受主管部门的处理处罚。</w:t>
      </w:r>
    </w:p>
    <w:p w14:paraId="6C0CBBC7">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10.我公司已认真核实了招标响应文件的全部内容，所有资料均为真实材料。我公司对招标响应文件中全部投标资料的真实性负责，如被证实我公司的投标响应文件存在虚假资料，则视为我公司隐瞒真实情况、提供虚假资料，我公司愿意接受主管部门作出的行政处罚。</w:t>
      </w:r>
    </w:p>
    <w:p w14:paraId="70208466">
      <w:pPr>
        <w:tabs>
          <w:tab w:val="left" w:pos="360"/>
        </w:tabs>
        <w:spacing w:line="460" w:lineRule="exact"/>
        <w:ind w:firstLine="480" w:firstLineChars="200"/>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11.我公司承诺不非法转包、分包。</w:t>
      </w:r>
    </w:p>
    <w:p w14:paraId="48C8A4BA">
      <w:pPr>
        <w:tabs>
          <w:tab w:val="left" w:pos="360"/>
        </w:tabs>
        <w:spacing w:line="460" w:lineRule="exact"/>
        <w:jc w:val="both"/>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以上承诺，如违反上述要求愿依照国家相关法律及招标文件相关要求进行处理，投标无效，将被提请政府采购监督管理部门列入不良记录名单并在网上曝光，给予一定年限内禁止参与政府采购活动或其他处罚，并承担由此给采购人带来的损失。</w:t>
      </w:r>
    </w:p>
    <w:p w14:paraId="58DF4ADE">
      <w:pPr>
        <w:tabs>
          <w:tab w:val="left" w:pos="360"/>
        </w:tabs>
        <w:spacing w:line="460" w:lineRule="exact"/>
        <w:jc w:val="both"/>
        <w:rPr>
          <w:rFonts w:hint="eastAsia" w:ascii="宋体" w:hAnsi="宋体" w:eastAsia="宋体" w:cs="宋体"/>
          <w:bCs/>
          <w:color w:val="333333"/>
          <w:shd w:val="clear" w:color="auto" w:fill="FFFFFF"/>
        </w:rPr>
      </w:pPr>
    </w:p>
    <w:p w14:paraId="32DC425B">
      <w:pPr>
        <w:pStyle w:val="2"/>
        <w:spacing w:line="420" w:lineRule="exact"/>
        <w:rPr>
          <w:rFonts w:hint="eastAsia" w:ascii="宋体" w:hAnsi="宋体" w:eastAsia="宋体" w:cs="宋体"/>
          <w:bCs/>
          <w:color w:val="333333"/>
          <w:szCs w:val="24"/>
          <w:shd w:val="clear" w:color="auto" w:fill="FFFFFF"/>
        </w:rPr>
      </w:pPr>
    </w:p>
    <w:p w14:paraId="7A5B80DD">
      <w:pPr>
        <w:tabs>
          <w:tab w:val="left" w:pos="426"/>
        </w:tabs>
        <w:snapToGrid w:val="0"/>
        <w:spacing w:line="420" w:lineRule="exact"/>
        <w:rPr>
          <w:rFonts w:hint="eastAsia" w:ascii="宋体" w:hAnsi="宋体" w:eastAsia="宋体" w:cs="宋体"/>
          <w:bCs/>
          <w:color w:val="333333"/>
          <w:shd w:val="clear" w:color="auto" w:fill="FFFFFF"/>
        </w:rPr>
      </w:pPr>
    </w:p>
    <w:p w14:paraId="23E60908">
      <w:pPr>
        <w:tabs>
          <w:tab w:val="left" w:pos="426"/>
        </w:tabs>
        <w:spacing w:line="420" w:lineRule="exact"/>
        <w:ind w:firstLine="5040" w:firstLineChars="21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投标人单位名称（公章）：</w:t>
      </w:r>
    </w:p>
    <w:p w14:paraId="1D49858E">
      <w:pPr>
        <w:tabs>
          <w:tab w:val="left" w:pos="426"/>
        </w:tabs>
        <w:spacing w:line="420" w:lineRule="exact"/>
        <w:ind w:firstLine="4560" w:firstLineChars="1900"/>
        <w:rPr>
          <w:rFonts w:hint="eastAsia" w:ascii="宋体" w:hAnsi="宋体" w:eastAsia="宋体" w:cs="宋体"/>
          <w:bCs/>
          <w:color w:val="333333"/>
          <w:shd w:val="clear" w:color="auto" w:fill="FFFFFF"/>
        </w:rPr>
      </w:pPr>
      <w:r>
        <w:rPr>
          <w:rFonts w:hint="eastAsia" w:ascii="宋体" w:hAnsi="宋体" w:eastAsia="宋体" w:cs="宋体"/>
          <w:bCs/>
          <w:color w:val="333333"/>
          <w:shd w:val="clear" w:color="auto" w:fill="FFFFFF"/>
        </w:rPr>
        <w:t>法定代表人或其授权代表签名：</w:t>
      </w:r>
    </w:p>
    <w:p w14:paraId="3665C34A">
      <w:pPr>
        <w:tabs>
          <w:tab w:val="left" w:pos="426"/>
        </w:tabs>
        <w:spacing w:line="420" w:lineRule="exact"/>
        <w:ind w:firstLine="4800" w:firstLineChars="2000"/>
        <w:rPr>
          <w:rFonts w:hint="eastAsia" w:ascii="宋体" w:hAnsi="宋体" w:eastAsia="宋体" w:cs="仿宋_GB2312"/>
          <w:bCs/>
          <w:color w:val="333333"/>
          <w:shd w:val="clear" w:color="auto" w:fill="FFFFFF"/>
        </w:rPr>
      </w:pPr>
      <w:r>
        <w:rPr>
          <w:rFonts w:hint="eastAsia" w:ascii="宋体" w:hAnsi="宋体" w:eastAsia="宋体" w:cs="宋体"/>
          <w:bCs/>
          <w:color w:val="333333"/>
          <w:shd w:val="clear" w:color="auto" w:fill="FFFFFF"/>
        </w:rPr>
        <w:t>日期：      年    月    日</w:t>
      </w:r>
    </w:p>
    <w:p w14:paraId="4DBDFCCD">
      <w:pPr>
        <w:pStyle w:val="26"/>
        <w:tabs>
          <w:tab w:val="left" w:pos="426"/>
        </w:tabs>
        <w:rPr>
          <w:rFonts w:hint="eastAsia" w:ascii="宋体" w:hAnsi="宋体" w:eastAsia="宋体" w:cs="仿宋_GB2312"/>
          <w:bCs/>
        </w:rPr>
      </w:pPr>
    </w:p>
    <w:p w14:paraId="4A3F9C90">
      <w:pPr>
        <w:pStyle w:val="26"/>
        <w:tabs>
          <w:tab w:val="left" w:pos="426"/>
        </w:tabs>
        <w:rPr>
          <w:rFonts w:hint="eastAsia" w:ascii="宋体" w:hAnsi="宋体" w:eastAsia="宋体" w:cs="仿宋"/>
        </w:rPr>
      </w:pPr>
    </w:p>
    <w:p w14:paraId="26C84247">
      <w:pPr>
        <w:pStyle w:val="26"/>
        <w:tabs>
          <w:tab w:val="left" w:pos="426"/>
        </w:tabs>
        <w:rPr>
          <w:rFonts w:hint="eastAsia" w:ascii="宋体" w:hAnsi="宋体" w:eastAsia="宋体" w:cs="仿宋"/>
        </w:rPr>
      </w:pPr>
    </w:p>
    <w:p w14:paraId="52E2514A">
      <w:pPr>
        <w:pStyle w:val="26"/>
        <w:tabs>
          <w:tab w:val="left" w:pos="426"/>
        </w:tabs>
        <w:rPr>
          <w:rFonts w:hint="eastAsia" w:ascii="宋体" w:hAnsi="宋体" w:eastAsia="宋体" w:cs="仿宋"/>
        </w:rPr>
      </w:pPr>
    </w:p>
    <w:p w14:paraId="4C1FCBB5">
      <w:pPr>
        <w:pStyle w:val="26"/>
        <w:tabs>
          <w:tab w:val="left" w:pos="426"/>
        </w:tabs>
        <w:rPr>
          <w:rFonts w:hint="eastAsia" w:ascii="宋体" w:hAnsi="宋体" w:eastAsia="宋体" w:cs="仿宋"/>
        </w:rPr>
      </w:pPr>
    </w:p>
    <w:p w14:paraId="7A5E4C41">
      <w:pPr>
        <w:numPr>
          <w:ilvl w:val="0"/>
          <w:numId w:val="3"/>
        </w:numPr>
        <w:spacing w:line="420" w:lineRule="exact"/>
        <w:rPr>
          <w:rFonts w:hint="eastAsia" w:ascii="宋体" w:hAnsi="宋体" w:eastAsia="宋体" w:cstheme="minorEastAsia"/>
          <w:b/>
        </w:rPr>
      </w:pPr>
      <w:r>
        <w:rPr>
          <w:rFonts w:hint="eastAsia" w:ascii="宋体" w:hAnsi="宋体" w:eastAsia="宋体" w:cstheme="minorEastAsia"/>
          <w:b/>
        </w:rPr>
        <w:t>政府采购违法行为风险知悉确认书</w:t>
      </w:r>
    </w:p>
    <w:p w14:paraId="51BFAB2E">
      <w:pPr>
        <w:spacing w:line="420" w:lineRule="exact"/>
        <w:rPr>
          <w:rFonts w:hint="eastAsia" w:ascii="宋体" w:hAnsi="宋体" w:eastAsia="宋体" w:cstheme="minorEastAsia"/>
          <w:b/>
        </w:rPr>
      </w:pPr>
    </w:p>
    <w:p w14:paraId="3A61F87B">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本公司（单位）已充分知悉以下情形为参与采购活动时的重大风险事项，并承诺已对下述风险提示事项重点排查，做到严谨、诚信、依法依规参与贵院采购活动。</w:t>
      </w:r>
    </w:p>
    <w:p w14:paraId="4AE33E07">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一、本公司（单位）已充分知悉“隐瞒真实情况，提供虚假资料”的法定情形，相关情形包括但不限于：</w:t>
      </w:r>
    </w:p>
    <w:p w14:paraId="3C0E7710">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（一）通过转让或者租借等方式从其他单位获取资格或者资质证书参加项目采购活动的。</w:t>
      </w:r>
    </w:p>
    <w:p w14:paraId="6E91B828">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（二）由其他单位或者其他单位负责人在编制的投标文件上加盖印章或者签字的。</w:t>
      </w:r>
    </w:p>
    <w:p w14:paraId="668AD6F2">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（三）项目负责人或者主要技术人员不是本单位人员的。</w:t>
      </w:r>
    </w:p>
    <w:p w14:paraId="612EF44C">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（四）其他隐瞒真实情况、提供虚假资料的行为。</w:t>
      </w:r>
    </w:p>
    <w:p w14:paraId="3EB0592D">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二、本公司（单位）已充分知悉“与其他采购参加人串通投标”的法定情形，相关情形包括但不限于：</w:t>
      </w:r>
    </w:p>
    <w:p w14:paraId="5B689A6A">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（一）参加本项目供应商之间相互约定给予未中标的供应商利益补偿。</w:t>
      </w:r>
    </w:p>
    <w:p w14:paraId="227EB365">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（二）不同报名供应商的法定代表人、主要经营负责人、项目授权代表人、项目负责人、主要技术人员为同一人、属同一单位或者在同一单位缴纳社会保险。</w:t>
      </w:r>
    </w:p>
    <w:p w14:paraId="4138B3C7">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（三）不同报名供应商的投标文件由同一单位或者同一人编制，或者由同一人分阶段参与编制的。</w:t>
      </w:r>
    </w:p>
    <w:p w14:paraId="72148576">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（四）不同报名供应商的投标文件或部分投标文件相互混装。</w:t>
      </w:r>
    </w:p>
    <w:p w14:paraId="4C4330F9">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（五）不同报名供应商的投标文件内容存在非正常一致。</w:t>
      </w:r>
    </w:p>
    <w:p w14:paraId="604DEB87">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（六）由同一单位工作人员为两家以上（含两家）供应商进行同一项采购活动的。</w:t>
      </w:r>
    </w:p>
    <w:p w14:paraId="118D6CA7">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（七）不同供应商的报价呈规律性差异。</w:t>
      </w:r>
    </w:p>
    <w:p w14:paraId="2B148D1B">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（八）主管部门依照法律、法规认定的其他情形。</w:t>
      </w:r>
    </w:p>
    <w:p w14:paraId="790CE2BF">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三、本公司（单位）已充分知悉下列情形所对应的法律风险，并已对相关风险事项进行排查。</w:t>
      </w:r>
    </w:p>
    <w:p w14:paraId="06DEF3DD">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（一）对于从其他主体获取的资料，供应商应审慎核查，确保投标文件的真实性。如主管部门查实投标文件中存在虚假资料的，无论相关资料是否由第三方或本公司（单位）员工提供，均不影响</w:t>
      </w:r>
    </w:p>
    <w:p w14:paraId="58983F93">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主管部门对供应商存在“隐瞒真实情况，提供虚假资料”违法行为的认定。</w:t>
      </w:r>
    </w:p>
    <w:p w14:paraId="7C37BEB1">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51A5EDC3">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（三）对于涉及安全生产、特种作业、抢险救灾、防疫等政府采购项目，供应商实施提供虚假资料、串通投标等违法行为的，主管部门将依法从严处理。</w:t>
      </w:r>
    </w:p>
    <w:p w14:paraId="702EDA5E">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四）供应商应严格规范项目授权代表、员工参与本项目采购活动的行为，加强对投标文件的审核。项目授权代表、员工编制、上传投标文件等行为违反政府采购法律法规或招标文件要求的，供应商应当依法承担相应法律责任。</w:t>
      </w:r>
    </w:p>
    <w:p w14:paraId="71BC9485">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（五）单位负责人为同一人或者存在直接控股、管理关系的不同供应商，不得参加同一合同项下的政府采购活动。相关情形如查实，依法作投标无效处理；涉嫌串通投标等违法行为的，主管部门将依法调查处理。</w:t>
      </w:r>
    </w:p>
    <w:p w14:paraId="67E839D9">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四、本公司（单位）已充分知悉政府采购违法、违规行为的法律后果。经查实，若参与供应商存在政府采购违法、违规行为，主管部门将依据《深圳经济特区政府采购条例》第五十七条的规定，处以</w:t>
      </w:r>
    </w:p>
    <w:p w14:paraId="36808F03">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1126F53B">
      <w:pPr>
        <w:spacing w:line="360" w:lineRule="auto"/>
        <w:ind w:left="120" w:leftChars="50" w:firstLine="373" w:firstLineChars="178"/>
        <w:rPr>
          <w:rFonts w:hint="eastAsia" w:ascii="宋体" w:hAnsi="宋体" w:eastAsia="宋体"/>
          <w:sz w:val="21"/>
          <w:szCs w:val="21"/>
        </w:rPr>
      </w:pPr>
    </w:p>
    <w:p w14:paraId="7E281E63">
      <w:pPr>
        <w:spacing w:line="360" w:lineRule="auto"/>
        <w:ind w:left="120" w:leftChars="50" w:firstLine="373" w:firstLineChars="178"/>
        <w:rPr>
          <w:rFonts w:hint="eastAsia" w:ascii="宋体" w:hAnsi="宋体" w:eastAsia="宋体"/>
          <w:color w:val="FF0000"/>
          <w:sz w:val="21"/>
          <w:szCs w:val="21"/>
        </w:rPr>
      </w:pPr>
      <w:r>
        <w:rPr>
          <w:rFonts w:hint="eastAsia" w:ascii="宋体" w:hAnsi="宋体" w:eastAsia="宋体"/>
          <w:color w:val="FF0000"/>
          <w:sz w:val="21"/>
          <w:szCs w:val="21"/>
        </w:rPr>
        <w:t>以下文字请供应商抄写并确认：“本公司（单位）已仔细阅读《采购违法行为风险知悉确认书》，充分知悉违法行为的法律后果，并承诺将严谨、诚信、依法依规参与政府采购活动”。</w:t>
      </w:r>
    </w:p>
    <w:p w14:paraId="32DF4483">
      <w:pPr>
        <w:spacing w:line="360" w:lineRule="auto"/>
        <w:rPr>
          <w:rFonts w:hint="eastAsia" w:ascii="宋体" w:hAnsi="宋体" w:eastAsia="宋体"/>
          <w:sz w:val="21"/>
          <w:szCs w:val="21"/>
        </w:rPr>
      </w:pPr>
      <w:r>
        <w:rPr>
          <w:rFonts w:hint="eastAsia" w:ascii="宋体" w:hAnsi="宋体" w:eastAsia="宋体"/>
          <w:sz w:val="21"/>
          <w:szCs w:val="21"/>
          <w:u w:val="single"/>
        </w:rPr>
        <w:t xml:space="preserve">                                                                                 </w:t>
      </w:r>
      <w:r>
        <w:rPr>
          <w:rFonts w:hint="eastAsia" w:ascii="宋体" w:hAnsi="宋体" w:eastAsia="宋体"/>
          <w:sz w:val="21"/>
          <w:szCs w:val="21"/>
        </w:rPr>
        <w:t xml:space="preserve">                                                                                   </w:t>
      </w:r>
    </w:p>
    <w:p w14:paraId="5928825C">
      <w:pPr>
        <w:spacing w:line="360" w:lineRule="auto"/>
        <w:rPr>
          <w:rFonts w:hint="eastAsia" w:ascii="宋体" w:hAnsi="宋体" w:eastAsia="宋体"/>
          <w:sz w:val="21"/>
          <w:szCs w:val="21"/>
          <w:u w:val="single"/>
        </w:rPr>
      </w:pPr>
      <w:r>
        <w:rPr>
          <w:rFonts w:hint="eastAsia" w:ascii="宋体" w:hAnsi="宋体" w:eastAsia="宋体"/>
          <w:sz w:val="21"/>
          <w:szCs w:val="21"/>
          <w:u w:val="single"/>
        </w:rPr>
        <w:t xml:space="preserve">                                                                               </w:t>
      </w:r>
    </w:p>
    <w:p w14:paraId="5C0D98E3">
      <w:pPr>
        <w:spacing w:line="360" w:lineRule="auto"/>
        <w:rPr>
          <w:rFonts w:hint="eastAsia" w:ascii="宋体" w:hAnsi="宋体" w:eastAsia="宋体"/>
          <w:sz w:val="21"/>
          <w:szCs w:val="21"/>
        </w:rPr>
      </w:pPr>
      <w:r>
        <w:rPr>
          <w:rFonts w:hint="eastAsia" w:ascii="宋体" w:hAnsi="宋体" w:eastAsia="宋体"/>
          <w:sz w:val="21"/>
          <w:szCs w:val="21"/>
          <w:u w:val="single"/>
        </w:rPr>
        <w:t xml:space="preserve">                                                                                   </w:t>
      </w:r>
      <w:r>
        <w:rPr>
          <w:rFonts w:hint="eastAsia" w:ascii="宋体" w:hAnsi="宋体" w:eastAsia="宋体"/>
          <w:sz w:val="21"/>
          <w:szCs w:val="21"/>
        </w:rPr>
        <w:t xml:space="preserve">                                                                                         </w:t>
      </w:r>
    </w:p>
    <w:p w14:paraId="4839548F">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t xml:space="preserve">                                                                                                                                     </w:t>
      </w:r>
    </w:p>
    <w:p w14:paraId="5D86F97A">
      <w:pPr>
        <w:spacing w:line="360" w:lineRule="auto"/>
        <w:ind w:left="4360" w:leftChars="224" w:hanging="3822" w:hangingChars="1820"/>
        <w:rPr>
          <w:rFonts w:hint="eastAsia" w:ascii="宋体" w:hAnsi="宋体" w:eastAsia="宋体"/>
          <w:sz w:val="21"/>
          <w:szCs w:val="21"/>
        </w:rPr>
      </w:pPr>
      <w:r>
        <w:rPr>
          <w:rFonts w:hint="eastAsia" w:ascii="宋体" w:hAnsi="宋体" w:eastAsia="宋体"/>
          <w:sz w:val="21"/>
          <w:szCs w:val="21"/>
        </w:rPr>
        <w:t xml:space="preserve">                                                                             </w:t>
      </w:r>
    </w:p>
    <w:p w14:paraId="20F2B3B4">
      <w:pPr>
        <w:spacing w:line="360" w:lineRule="auto"/>
        <w:ind w:left="5382" w:leftChars="1703" w:hanging="1295" w:hangingChars="617"/>
        <w:rPr>
          <w:rFonts w:hint="eastAsia" w:ascii="宋体" w:hAnsi="宋体" w:eastAsia="宋体"/>
          <w:sz w:val="21"/>
          <w:szCs w:val="21"/>
        </w:rPr>
      </w:pPr>
      <w:r>
        <w:rPr>
          <w:rFonts w:hint="eastAsia" w:ascii="宋体" w:hAnsi="宋体" w:eastAsia="宋体"/>
          <w:sz w:val="21"/>
          <w:szCs w:val="21"/>
        </w:rPr>
        <w:t>法定代表人/项目授权代表签名：                    知悉人（公章）：</w:t>
      </w:r>
    </w:p>
    <w:p w14:paraId="37D53FA5">
      <w:pPr>
        <w:spacing w:line="360" w:lineRule="auto"/>
        <w:ind w:left="4570" w:leftChars="224" w:hanging="4032" w:hangingChars="1920"/>
        <w:rPr>
          <w:rFonts w:hint="eastAsia" w:ascii="宋体" w:hAnsi="宋体" w:eastAsia="宋体"/>
          <w:sz w:val="21"/>
          <w:szCs w:val="21"/>
        </w:rPr>
      </w:pPr>
      <w:r>
        <w:rPr>
          <w:rFonts w:hint="eastAsia" w:ascii="宋体" w:hAnsi="宋体" w:eastAsia="宋体"/>
          <w:sz w:val="21"/>
          <w:szCs w:val="21"/>
        </w:rPr>
        <w:t xml:space="preserve">                                       日期：2026年    月    日</w:t>
      </w:r>
    </w:p>
    <w:p w14:paraId="2CE3F521">
      <w:pPr>
        <w:spacing w:line="360" w:lineRule="auto"/>
        <w:ind w:left="120" w:leftChars="50" w:firstLine="373" w:firstLineChars="178"/>
        <w:rPr>
          <w:rFonts w:hint="eastAsia" w:ascii="宋体" w:hAnsi="宋体" w:eastAsia="宋体"/>
          <w:sz w:val="21"/>
          <w:szCs w:val="21"/>
        </w:rPr>
      </w:pPr>
      <w:r>
        <w:rPr>
          <w:rFonts w:hint="eastAsia" w:ascii="宋体" w:hAnsi="宋体" w:eastAsia="宋体"/>
          <w:sz w:val="21"/>
          <w:szCs w:val="21"/>
        </w:rPr>
        <w:br w:type="page"/>
      </w:r>
    </w:p>
    <w:p w14:paraId="54AA37A4">
      <w:pPr>
        <w:numPr>
          <w:ilvl w:val="0"/>
          <w:numId w:val="3"/>
        </w:numPr>
        <w:spacing w:line="420" w:lineRule="exact"/>
        <w:rPr>
          <w:rFonts w:hint="eastAsia" w:ascii="宋体" w:hAnsi="宋体" w:eastAsia="宋体" w:cstheme="minorEastAsia"/>
          <w:b/>
        </w:rPr>
      </w:pPr>
      <w:r>
        <w:rPr>
          <w:rFonts w:hint="eastAsia" w:ascii="宋体" w:hAnsi="宋体" w:eastAsia="宋体" w:cstheme="minorEastAsia"/>
          <w:b/>
        </w:rPr>
        <w:t>投标人基本情况及资格证明文件</w:t>
      </w:r>
    </w:p>
    <w:p w14:paraId="41A4E058">
      <w:pPr>
        <w:spacing w:line="420" w:lineRule="exact"/>
        <w:jc w:val="both"/>
        <w:rPr>
          <w:rFonts w:hint="eastAsia" w:ascii="宋体" w:hAnsi="宋体" w:eastAsia="宋体" w:cstheme="minorEastAsia"/>
          <w:b/>
        </w:rPr>
      </w:pPr>
      <w:r>
        <w:rPr>
          <w:rFonts w:hint="eastAsia" w:ascii="宋体" w:hAnsi="宋体" w:eastAsia="宋体" w:cstheme="minorEastAsia"/>
          <w:b/>
        </w:rPr>
        <w:t>（一）供应商基本情况表及附件</w:t>
      </w:r>
    </w:p>
    <w:p w14:paraId="082401C0">
      <w:pPr>
        <w:pStyle w:val="5"/>
        <w:rPr>
          <w:rFonts w:hint="eastAsia"/>
          <w:sz w:val="30"/>
          <w:szCs w:val="30"/>
        </w:rPr>
      </w:pPr>
      <w:bookmarkStart w:id="32" w:name="_Toc11498"/>
      <w:r>
        <w:rPr>
          <w:rFonts w:hint="eastAsia"/>
          <w:sz w:val="30"/>
          <w:szCs w:val="30"/>
        </w:rPr>
        <w:t>供应商基本情况表</w:t>
      </w:r>
      <w:bookmarkEnd w:id="32"/>
    </w:p>
    <w:p w14:paraId="4C341F2A">
      <w:pPr>
        <w:jc w:val="center"/>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55A40979">
      <w:pPr>
        <w:spacing w:line="75" w:lineRule="exact"/>
        <w:rPr>
          <w:rFonts w:hint="eastAsia" w:ascii="宋体" w:hAnsi="宋体" w:eastAsia="宋体" w:cs="宋体"/>
          <w:sz w:val="21"/>
          <w:szCs w:val="21"/>
        </w:rPr>
      </w:pPr>
    </w:p>
    <w:tbl>
      <w:tblPr>
        <w:tblStyle w:val="31"/>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1"/>
        <w:gridCol w:w="855"/>
        <w:gridCol w:w="1605"/>
        <w:gridCol w:w="946"/>
        <w:gridCol w:w="791"/>
        <w:gridCol w:w="1199"/>
        <w:gridCol w:w="1499"/>
        <w:gridCol w:w="1489"/>
      </w:tblGrid>
      <w:tr w14:paraId="1F6BE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center"/>
          </w:tcPr>
          <w:p w14:paraId="44F3A6D4">
            <w:pPr>
              <w:pStyle w:val="30"/>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6E12A477">
            <w:pPr>
              <w:jc w:val="center"/>
              <w:rPr>
                <w:rFonts w:hint="eastAsia" w:ascii="宋体" w:hAnsi="宋体" w:eastAsia="宋体" w:cs="宋体"/>
                <w:sz w:val="21"/>
                <w:szCs w:val="21"/>
              </w:rPr>
            </w:pPr>
            <w:r>
              <w:rPr>
                <w:rFonts w:hint="eastAsia" w:ascii="宋体" w:hAnsi="宋体" w:eastAsia="宋体" w:cs="宋体"/>
                <w:szCs w:val="21"/>
              </w:rPr>
              <w:t>深圳市龙岗区耳鼻咽喉医院</w:t>
            </w:r>
          </w:p>
        </w:tc>
      </w:tr>
      <w:tr w14:paraId="457D1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55DA2347">
            <w:pPr>
              <w:pStyle w:val="30"/>
              <w:spacing w:before="181" w:line="201" w:lineRule="auto"/>
              <w:jc w:val="center"/>
              <w:rPr>
                <w:rFonts w:hint="eastAsia" w:ascii="宋体" w:hAnsi="宋体" w:eastAsia="宋体" w:cs="宋体"/>
                <w:kern w:val="2"/>
                <w:sz w:val="21"/>
                <w:szCs w:val="21"/>
              </w:rPr>
            </w:pPr>
            <w:r>
              <w:rPr>
                <w:rFonts w:hint="eastAsia" w:ascii="宋体" w:hAnsi="宋体" w:eastAsia="宋体" w:cs="宋体"/>
                <w:spacing w:val="-3"/>
                <w:sz w:val="21"/>
                <w:szCs w:val="21"/>
              </w:rPr>
              <w:t>项目名称</w:t>
            </w:r>
          </w:p>
        </w:tc>
        <w:tc>
          <w:tcPr>
            <w:tcW w:w="2551" w:type="dxa"/>
            <w:gridSpan w:val="2"/>
            <w:vAlign w:val="center"/>
          </w:tcPr>
          <w:p w14:paraId="60D3CB5F">
            <w:pPr>
              <w:jc w:val="center"/>
              <w:rPr>
                <w:rFonts w:hint="eastAsia" w:ascii="宋体" w:hAnsi="宋体" w:eastAsia="宋体" w:cs="宋体"/>
                <w:kern w:val="2"/>
                <w:sz w:val="21"/>
                <w:szCs w:val="21"/>
              </w:rPr>
            </w:pPr>
          </w:p>
        </w:tc>
        <w:tc>
          <w:tcPr>
            <w:tcW w:w="1990" w:type="dxa"/>
            <w:gridSpan w:val="2"/>
            <w:vAlign w:val="center"/>
          </w:tcPr>
          <w:p w14:paraId="4578C816">
            <w:pPr>
              <w:pStyle w:val="30"/>
              <w:spacing w:before="40" w:line="191" w:lineRule="auto"/>
              <w:ind w:right="152"/>
              <w:jc w:val="center"/>
              <w:rPr>
                <w:rFonts w:hint="eastAsia" w:ascii="宋体" w:hAnsi="宋体" w:eastAsia="宋体" w:cs="宋体"/>
                <w:spacing w:val="-2"/>
                <w:sz w:val="21"/>
                <w:szCs w:val="21"/>
                <w:lang w:eastAsia="zh-CN"/>
              </w:rPr>
            </w:pPr>
            <w:r>
              <w:rPr>
                <w:rFonts w:hint="eastAsia" w:ascii="宋体" w:hAnsi="宋体" w:eastAsia="宋体" w:cs="宋体"/>
                <w:spacing w:val="-2"/>
                <w:sz w:val="21"/>
                <w:szCs w:val="21"/>
                <w:lang w:eastAsia="zh-CN"/>
              </w:rPr>
              <w:t>项目编号</w:t>
            </w:r>
          </w:p>
        </w:tc>
        <w:tc>
          <w:tcPr>
            <w:tcW w:w="2988" w:type="dxa"/>
            <w:gridSpan w:val="2"/>
            <w:vAlign w:val="center"/>
          </w:tcPr>
          <w:p w14:paraId="5461B62C">
            <w:pPr>
              <w:jc w:val="center"/>
              <w:rPr>
                <w:rFonts w:hint="eastAsia" w:ascii="宋体" w:hAnsi="宋体" w:eastAsia="宋体" w:cs="宋体"/>
                <w:sz w:val="21"/>
                <w:szCs w:val="21"/>
              </w:rPr>
            </w:pPr>
          </w:p>
        </w:tc>
      </w:tr>
      <w:tr w14:paraId="471CC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489E60BE">
            <w:pPr>
              <w:pStyle w:val="30"/>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7AEAFEF9">
            <w:pPr>
              <w:jc w:val="center"/>
              <w:rPr>
                <w:rFonts w:hint="eastAsia" w:ascii="宋体" w:hAnsi="宋体" w:eastAsia="宋体" w:cs="宋体"/>
                <w:sz w:val="21"/>
                <w:szCs w:val="21"/>
              </w:rPr>
            </w:pPr>
          </w:p>
        </w:tc>
        <w:tc>
          <w:tcPr>
            <w:tcW w:w="1990" w:type="dxa"/>
            <w:gridSpan w:val="2"/>
            <w:vAlign w:val="center"/>
          </w:tcPr>
          <w:p w14:paraId="3A4EEAF6">
            <w:pPr>
              <w:pStyle w:val="30"/>
              <w:spacing w:before="40" w:line="191" w:lineRule="auto"/>
              <w:ind w:left="527" w:right="152" w:hanging="362"/>
              <w:jc w:val="both"/>
              <w:rPr>
                <w:rFonts w:hint="eastAsia" w:ascii="宋体" w:hAnsi="宋体" w:eastAsia="宋体" w:cs="宋体"/>
                <w:sz w:val="21"/>
                <w:szCs w:val="21"/>
                <w:lang w:eastAsia="zh-CN"/>
              </w:rPr>
            </w:pPr>
            <w:r>
              <w:rPr>
                <w:rFonts w:hint="eastAsia" w:ascii="宋体" w:hAnsi="宋体" w:eastAsia="宋体" w:cs="宋体"/>
                <w:spacing w:val="-2"/>
                <w:sz w:val="21"/>
                <w:szCs w:val="21"/>
                <w:lang w:eastAsia="zh-CN"/>
              </w:rPr>
              <w:t>供应商统一社会</w:t>
            </w:r>
            <w:r>
              <w:rPr>
                <w:rFonts w:hint="eastAsia" w:ascii="宋体" w:hAnsi="宋体" w:eastAsia="宋体" w:cs="宋体"/>
                <w:sz w:val="21"/>
                <w:szCs w:val="21"/>
                <w:lang w:eastAsia="zh-CN"/>
              </w:rPr>
              <w:t xml:space="preserve"> </w:t>
            </w:r>
            <w:r>
              <w:rPr>
                <w:rFonts w:hint="eastAsia" w:ascii="宋体" w:hAnsi="宋体" w:eastAsia="宋体" w:cs="宋体"/>
                <w:spacing w:val="-3"/>
                <w:sz w:val="21"/>
                <w:szCs w:val="21"/>
                <w:lang w:eastAsia="zh-CN"/>
              </w:rPr>
              <w:t>信用代码</w:t>
            </w:r>
          </w:p>
        </w:tc>
        <w:tc>
          <w:tcPr>
            <w:tcW w:w="2988" w:type="dxa"/>
            <w:gridSpan w:val="2"/>
            <w:vAlign w:val="center"/>
          </w:tcPr>
          <w:p w14:paraId="3D371172">
            <w:pPr>
              <w:jc w:val="center"/>
              <w:rPr>
                <w:rFonts w:hint="eastAsia" w:ascii="宋体" w:hAnsi="宋体" w:eastAsia="宋体" w:cs="宋体"/>
                <w:sz w:val="21"/>
                <w:szCs w:val="21"/>
              </w:rPr>
            </w:pPr>
          </w:p>
        </w:tc>
      </w:tr>
      <w:tr w14:paraId="377D4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8945" w:type="dxa"/>
            <w:gridSpan w:val="8"/>
          </w:tcPr>
          <w:p w14:paraId="14F7A181">
            <w:pPr>
              <w:pStyle w:val="30"/>
              <w:spacing w:before="175" w:line="198" w:lineRule="auto"/>
              <w:ind w:left="2683"/>
              <w:rPr>
                <w:rFonts w:hint="eastAsia" w:ascii="宋体" w:hAnsi="宋体" w:eastAsia="宋体" w:cs="宋体"/>
                <w:sz w:val="21"/>
                <w:szCs w:val="21"/>
                <w:lang w:eastAsia="zh-CN"/>
              </w:rPr>
            </w:pPr>
            <w:r>
              <w:rPr>
                <w:rFonts w:hint="eastAsia" w:ascii="宋体" w:hAnsi="宋体" w:eastAsia="宋体" w:cs="宋体"/>
                <w:b/>
                <w:bCs/>
                <w:sz w:val="21"/>
                <w:szCs w:val="21"/>
                <w:lang w:eastAsia="zh-CN"/>
              </w:rPr>
              <w:t>投标（响应）供应商相关人员情况</w:t>
            </w:r>
          </w:p>
        </w:tc>
      </w:tr>
      <w:tr w14:paraId="0FFE8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61" w:type="dxa"/>
            <w:vAlign w:val="center"/>
          </w:tcPr>
          <w:p w14:paraId="1A9FD119">
            <w:pPr>
              <w:pStyle w:val="30"/>
              <w:jc w:val="center"/>
              <w:rPr>
                <w:rFonts w:hint="eastAsia"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14:paraId="27C6F1EB">
            <w:pPr>
              <w:pStyle w:val="30"/>
              <w:jc w:val="center"/>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center"/>
          </w:tcPr>
          <w:p w14:paraId="420141CE">
            <w:pPr>
              <w:pStyle w:val="30"/>
              <w:jc w:val="center"/>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center"/>
          </w:tcPr>
          <w:p w14:paraId="7F9F147E">
            <w:pPr>
              <w:pStyle w:val="30"/>
              <w:jc w:val="center"/>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center"/>
          </w:tcPr>
          <w:p w14:paraId="50287BB3">
            <w:pPr>
              <w:pStyle w:val="30"/>
              <w:jc w:val="center"/>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pacing w:val="-6"/>
                <w:sz w:val="21"/>
                <w:szCs w:val="21"/>
              </w:rPr>
              <w:t>关系单位</w:t>
            </w:r>
          </w:p>
        </w:tc>
        <w:tc>
          <w:tcPr>
            <w:tcW w:w="1489" w:type="dxa"/>
            <w:vAlign w:val="center"/>
          </w:tcPr>
          <w:p w14:paraId="01FC2C1E">
            <w:pPr>
              <w:pStyle w:val="30"/>
              <w:jc w:val="center"/>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pacing w:val="-3"/>
                <w:sz w:val="21"/>
                <w:szCs w:val="21"/>
              </w:rPr>
              <w:t>保险单位</w:t>
            </w:r>
          </w:p>
        </w:tc>
      </w:tr>
      <w:tr w14:paraId="33489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61" w:type="dxa"/>
            <w:vAlign w:val="center"/>
          </w:tcPr>
          <w:p w14:paraId="6F42B5E3">
            <w:pPr>
              <w:jc w:val="center"/>
              <w:rPr>
                <w:rFonts w:hint="eastAsia" w:ascii="宋体" w:hAnsi="宋体" w:eastAsia="宋体" w:cs="宋体"/>
                <w:sz w:val="21"/>
                <w:szCs w:val="21"/>
              </w:rPr>
            </w:pPr>
          </w:p>
          <w:p w14:paraId="272C4B9E">
            <w:pPr>
              <w:pStyle w:val="30"/>
              <w:jc w:val="center"/>
              <w:rPr>
                <w:rFonts w:hint="eastAsia"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14:paraId="5050B875">
            <w:pPr>
              <w:pStyle w:val="30"/>
              <w:jc w:val="center"/>
              <w:rPr>
                <w:rFonts w:hint="eastAsia" w:ascii="宋体" w:hAnsi="宋体" w:eastAsia="宋体" w:cs="宋体"/>
                <w:sz w:val="21"/>
                <w:szCs w:val="21"/>
                <w:lang w:eastAsia="zh-CN"/>
              </w:rPr>
            </w:pPr>
            <w:r>
              <w:rPr>
                <w:rFonts w:hint="eastAsia" w:ascii="宋体" w:hAnsi="宋体" w:eastAsia="宋体" w:cs="宋体"/>
                <w:spacing w:val="-6"/>
                <w:sz w:val="21"/>
                <w:szCs w:val="21"/>
                <w:lang w:eastAsia="zh-CN"/>
              </w:rPr>
              <w:t>法定代表人/单位负责人/主要经营负责人</w:t>
            </w:r>
          </w:p>
        </w:tc>
        <w:tc>
          <w:tcPr>
            <w:tcW w:w="946" w:type="dxa"/>
            <w:vAlign w:val="center"/>
          </w:tcPr>
          <w:p w14:paraId="10E86D18">
            <w:pPr>
              <w:jc w:val="center"/>
              <w:rPr>
                <w:rFonts w:hint="eastAsia" w:ascii="宋体" w:hAnsi="宋体" w:eastAsia="宋体" w:cs="宋体"/>
                <w:sz w:val="21"/>
                <w:szCs w:val="21"/>
              </w:rPr>
            </w:pPr>
          </w:p>
        </w:tc>
        <w:tc>
          <w:tcPr>
            <w:tcW w:w="1990" w:type="dxa"/>
            <w:gridSpan w:val="2"/>
            <w:vAlign w:val="center"/>
          </w:tcPr>
          <w:p w14:paraId="6E1522C1">
            <w:pPr>
              <w:jc w:val="center"/>
              <w:rPr>
                <w:rFonts w:hint="eastAsia" w:ascii="宋体" w:hAnsi="宋体" w:eastAsia="宋体" w:cs="宋体"/>
                <w:sz w:val="21"/>
                <w:szCs w:val="21"/>
              </w:rPr>
            </w:pPr>
          </w:p>
        </w:tc>
        <w:tc>
          <w:tcPr>
            <w:tcW w:w="1499" w:type="dxa"/>
            <w:vAlign w:val="center"/>
          </w:tcPr>
          <w:p w14:paraId="4B2ABC1D">
            <w:pPr>
              <w:jc w:val="center"/>
              <w:rPr>
                <w:rFonts w:hint="eastAsia" w:ascii="宋体" w:hAnsi="宋体" w:eastAsia="宋体" w:cs="宋体"/>
                <w:sz w:val="21"/>
                <w:szCs w:val="21"/>
              </w:rPr>
            </w:pPr>
          </w:p>
        </w:tc>
        <w:tc>
          <w:tcPr>
            <w:tcW w:w="1489" w:type="dxa"/>
            <w:vAlign w:val="center"/>
          </w:tcPr>
          <w:p w14:paraId="24D2DACA">
            <w:pPr>
              <w:jc w:val="center"/>
              <w:rPr>
                <w:rFonts w:hint="eastAsia" w:ascii="宋体" w:hAnsi="宋体" w:eastAsia="宋体" w:cs="宋体"/>
                <w:sz w:val="21"/>
                <w:szCs w:val="21"/>
              </w:rPr>
            </w:pPr>
          </w:p>
        </w:tc>
      </w:tr>
      <w:tr w14:paraId="6E5F2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61" w:type="dxa"/>
            <w:vAlign w:val="center"/>
          </w:tcPr>
          <w:p w14:paraId="0D4DE54E">
            <w:pPr>
              <w:pStyle w:val="30"/>
              <w:jc w:val="center"/>
              <w:rPr>
                <w:rFonts w:hint="eastAsia"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14:paraId="221F3003">
            <w:pPr>
              <w:pStyle w:val="30"/>
              <w:jc w:val="center"/>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2568DE3C">
            <w:pPr>
              <w:jc w:val="center"/>
              <w:rPr>
                <w:rFonts w:hint="eastAsia" w:ascii="宋体" w:hAnsi="宋体" w:eastAsia="宋体" w:cs="宋体"/>
                <w:sz w:val="21"/>
                <w:szCs w:val="21"/>
              </w:rPr>
            </w:pPr>
          </w:p>
        </w:tc>
        <w:tc>
          <w:tcPr>
            <w:tcW w:w="1990" w:type="dxa"/>
            <w:gridSpan w:val="2"/>
            <w:vAlign w:val="center"/>
          </w:tcPr>
          <w:p w14:paraId="2EEF9D0F">
            <w:pPr>
              <w:jc w:val="center"/>
              <w:rPr>
                <w:rFonts w:hint="eastAsia" w:ascii="宋体" w:hAnsi="宋体" w:eastAsia="宋体" w:cs="宋体"/>
                <w:sz w:val="21"/>
                <w:szCs w:val="21"/>
              </w:rPr>
            </w:pPr>
          </w:p>
        </w:tc>
        <w:tc>
          <w:tcPr>
            <w:tcW w:w="1499" w:type="dxa"/>
            <w:vAlign w:val="center"/>
          </w:tcPr>
          <w:p w14:paraId="756AB0FD">
            <w:pPr>
              <w:jc w:val="center"/>
              <w:rPr>
                <w:rFonts w:hint="eastAsia" w:ascii="宋体" w:hAnsi="宋体" w:eastAsia="宋体" w:cs="宋体"/>
                <w:sz w:val="21"/>
                <w:szCs w:val="21"/>
              </w:rPr>
            </w:pPr>
          </w:p>
        </w:tc>
        <w:tc>
          <w:tcPr>
            <w:tcW w:w="1489" w:type="dxa"/>
            <w:vAlign w:val="center"/>
          </w:tcPr>
          <w:p w14:paraId="5551E28F">
            <w:pPr>
              <w:jc w:val="center"/>
              <w:rPr>
                <w:rFonts w:hint="eastAsia" w:ascii="宋体" w:hAnsi="宋体" w:eastAsia="宋体" w:cs="宋体"/>
                <w:sz w:val="21"/>
                <w:szCs w:val="21"/>
              </w:rPr>
            </w:pPr>
          </w:p>
        </w:tc>
      </w:tr>
      <w:tr w14:paraId="691D8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561" w:type="dxa"/>
            <w:vAlign w:val="center"/>
          </w:tcPr>
          <w:p w14:paraId="01F95254">
            <w:pPr>
              <w:pStyle w:val="30"/>
              <w:jc w:val="center"/>
              <w:rPr>
                <w:rFonts w:hint="eastAsia" w:ascii="宋体" w:hAnsi="宋体" w:eastAsia="宋体" w:cs="宋体"/>
                <w:sz w:val="21"/>
                <w:szCs w:val="21"/>
              </w:rPr>
            </w:pPr>
            <w:r>
              <w:rPr>
                <w:rFonts w:hint="eastAsia" w:ascii="宋体" w:hAnsi="宋体" w:eastAsia="宋体" w:cs="宋体"/>
                <w:sz w:val="21"/>
                <w:szCs w:val="21"/>
              </w:rPr>
              <w:t>3</w:t>
            </w:r>
          </w:p>
        </w:tc>
        <w:tc>
          <w:tcPr>
            <w:tcW w:w="2460" w:type="dxa"/>
            <w:gridSpan w:val="2"/>
            <w:vAlign w:val="center"/>
          </w:tcPr>
          <w:p w14:paraId="385A562D">
            <w:pPr>
              <w:pStyle w:val="30"/>
              <w:jc w:val="center"/>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160B02DD">
            <w:pPr>
              <w:jc w:val="center"/>
              <w:rPr>
                <w:rFonts w:hint="eastAsia" w:ascii="宋体" w:hAnsi="宋体" w:eastAsia="宋体" w:cs="宋体"/>
                <w:sz w:val="21"/>
                <w:szCs w:val="21"/>
              </w:rPr>
            </w:pPr>
          </w:p>
        </w:tc>
        <w:tc>
          <w:tcPr>
            <w:tcW w:w="1990" w:type="dxa"/>
            <w:gridSpan w:val="2"/>
            <w:vAlign w:val="center"/>
          </w:tcPr>
          <w:p w14:paraId="2E6435BA">
            <w:pPr>
              <w:jc w:val="center"/>
              <w:rPr>
                <w:rFonts w:hint="eastAsia" w:ascii="宋体" w:hAnsi="宋体" w:eastAsia="宋体" w:cs="宋体"/>
                <w:sz w:val="21"/>
                <w:szCs w:val="21"/>
              </w:rPr>
            </w:pPr>
          </w:p>
        </w:tc>
        <w:tc>
          <w:tcPr>
            <w:tcW w:w="1499" w:type="dxa"/>
            <w:vAlign w:val="center"/>
          </w:tcPr>
          <w:p w14:paraId="5E6ABAC4">
            <w:pPr>
              <w:jc w:val="center"/>
              <w:rPr>
                <w:rFonts w:hint="eastAsia" w:ascii="宋体" w:hAnsi="宋体" w:eastAsia="宋体" w:cs="宋体"/>
                <w:sz w:val="21"/>
                <w:szCs w:val="21"/>
              </w:rPr>
            </w:pPr>
          </w:p>
        </w:tc>
        <w:tc>
          <w:tcPr>
            <w:tcW w:w="1489" w:type="dxa"/>
            <w:vAlign w:val="center"/>
          </w:tcPr>
          <w:p w14:paraId="1D8041D2">
            <w:pPr>
              <w:jc w:val="center"/>
              <w:rPr>
                <w:rFonts w:hint="eastAsia" w:ascii="宋体" w:hAnsi="宋体" w:eastAsia="宋体" w:cs="宋体"/>
                <w:sz w:val="21"/>
                <w:szCs w:val="21"/>
              </w:rPr>
            </w:pPr>
          </w:p>
        </w:tc>
      </w:tr>
      <w:tr w14:paraId="6B800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61" w:type="dxa"/>
            <w:vAlign w:val="center"/>
          </w:tcPr>
          <w:p w14:paraId="2EAD2BF7">
            <w:pPr>
              <w:pStyle w:val="30"/>
              <w:jc w:val="center"/>
              <w:rPr>
                <w:rFonts w:hint="eastAsia" w:ascii="宋体" w:hAnsi="宋体" w:eastAsia="宋体" w:cs="宋体"/>
                <w:sz w:val="21"/>
                <w:szCs w:val="21"/>
              </w:rPr>
            </w:pPr>
            <w:r>
              <w:rPr>
                <w:rFonts w:hint="eastAsia" w:ascii="宋体" w:hAnsi="宋体" w:eastAsia="宋体" w:cs="宋体"/>
                <w:sz w:val="21"/>
                <w:szCs w:val="21"/>
              </w:rPr>
              <w:t>4</w:t>
            </w:r>
          </w:p>
        </w:tc>
        <w:tc>
          <w:tcPr>
            <w:tcW w:w="2460" w:type="dxa"/>
            <w:gridSpan w:val="2"/>
            <w:vAlign w:val="center"/>
          </w:tcPr>
          <w:p w14:paraId="5494C765">
            <w:pPr>
              <w:pStyle w:val="30"/>
              <w:jc w:val="center"/>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3647B2F4">
            <w:pPr>
              <w:jc w:val="center"/>
              <w:rPr>
                <w:rFonts w:hint="eastAsia" w:ascii="宋体" w:hAnsi="宋体" w:eastAsia="宋体" w:cs="宋体"/>
                <w:sz w:val="21"/>
                <w:szCs w:val="21"/>
              </w:rPr>
            </w:pPr>
          </w:p>
        </w:tc>
        <w:tc>
          <w:tcPr>
            <w:tcW w:w="1990" w:type="dxa"/>
            <w:gridSpan w:val="2"/>
            <w:vAlign w:val="center"/>
          </w:tcPr>
          <w:p w14:paraId="3DA0CAEC">
            <w:pPr>
              <w:jc w:val="center"/>
              <w:rPr>
                <w:rFonts w:hint="eastAsia" w:ascii="宋体" w:hAnsi="宋体" w:eastAsia="宋体" w:cs="宋体"/>
                <w:sz w:val="21"/>
                <w:szCs w:val="21"/>
              </w:rPr>
            </w:pPr>
          </w:p>
        </w:tc>
        <w:tc>
          <w:tcPr>
            <w:tcW w:w="1499" w:type="dxa"/>
            <w:vAlign w:val="center"/>
          </w:tcPr>
          <w:p w14:paraId="7A9C42AD">
            <w:pPr>
              <w:jc w:val="center"/>
              <w:rPr>
                <w:rFonts w:hint="eastAsia" w:ascii="宋体" w:hAnsi="宋体" w:eastAsia="宋体" w:cs="宋体"/>
                <w:sz w:val="21"/>
                <w:szCs w:val="21"/>
              </w:rPr>
            </w:pPr>
          </w:p>
        </w:tc>
        <w:tc>
          <w:tcPr>
            <w:tcW w:w="1489" w:type="dxa"/>
            <w:vAlign w:val="center"/>
          </w:tcPr>
          <w:p w14:paraId="51339F94">
            <w:pPr>
              <w:jc w:val="center"/>
              <w:rPr>
                <w:rFonts w:hint="eastAsia" w:ascii="宋体" w:hAnsi="宋体" w:eastAsia="宋体" w:cs="宋体"/>
                <w:sz w:val="21"/>
                <w:szCs w:val="21"/>
              </w:rPr>
            </w:pPr>
          </w:p>
        </w:tc>
      </w:tr>
      <w:tr w14:paraId="7E951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561" w:type="dxa"/>
            <w:vAlign w:val="center"/>
          </w:tcPr>
          <w:p w14:paraId="38E38C6E">
            <w:pPr>
              <w:pStyle w:val="30"/>
              <w:jc w:val="center"/>
              <w:rPr>
                <w:rFonts w:hint="eastAsia" w:ascii="宋体" w:hAnsi="宋体" w:eastAsia="宋体" w:cs="宋体"/>
                <w:sz w:val="21"/>
                <w:szCs w:val="21"/>
              </w:rPr>
            </w:pPr>
            <w:r>
              <w:rPr>
                <w:rFonts w:hint="eastAsia" w:ascii="宋体" w:hAnsi="宋体" w:eastAsia="宋体" w:cs="宋体"/>
                <w:sz w:val="21"/>
                <w:szCs w:val="21"/>
              </w:rPr>
              <w:t>5</w:t>
            </w:r>
          </w:p>
        </w:tc>
        <w:tc>
          <w:tcPr>
            <w:tcW w:w="2460" w:type="dxa"/>
            <w:gridSpan w:val="2"/>
            <w:vAlign w:val="center"/>
          </w:tcPr>
          <w:p w14:paraId="08FFEE4B">
            <w:pPr>
              <w:pStyle w:val="30"/>
              <w:jc w:val="center"/>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66AF1E06">
            <w:pPr>
              <w:jc w:val="center"/>
              <w:rPr>
                <w:rFonts w:hint="eastAsia" w:ascii="宋体" w:hAnsi="宋体" w:eastAsia="宋体" w:cs="宋体"/>
                <w:sz w:val="21"/>
                <w:szCs w:val="21"/>
              </w:rPr>
            </w:pPr>
          </w:p>
        </w:tc>
        <w:tc>
          <w:tcPr>
            <w:tcW w:w="1990" w:type="dxa"/>
            <w:gridSpan w:val="2"/>
            <w:vAlign w:val="center"/>
          </w:tcPr>
          <w:p w14:paraId="1E12962B">
            <w:pPr>
              <w:jc w:val="center"/>
              <w:rPr>
                <w:rFonts w:hint="eastAsia" w:ascii="宋体" w:hAnsi="宋体" w:eastAsia="宋体" w:cs="宋体"/>
                <w:sz w:val="21"/>
                <w:szCs w:val="21"/>
              </w:rPr>
            </w:pPr>
          </w:p>
        </w:tc>
        <w:tc>
          <w:tcPr>
            <w:tcW w:w="1499" w:type="dxa"/>
            <w:vAlign w:val="center"/>
          </w:tcPr>
          <w:p w14:paraId="7B1A8995">
            <w:pPr>
              <w:jc w:val="center"/>
              <w:rPr>
                <w:rFonts w:hint="eastAsia" w:ascii="宋体" w:hAnsi="宋体" w:eastAsia="宋体" w:cs="宋体"/>
                <w:sz w:val="21"/>
                <w:szCs w:val="21"/>
              </w:rPr>
            </w:pPr>
          </w:p>
        </w:tc>
        <w:tc>
          <w:tcPr>
            <w:tcW w:w="1489" w:type="dxa"/>
            <w:vAlign w:val="center"/>
          </w:tcPr>
          <w:p w14:paraId="3BC28DE7">
            <w:pPr>
              <w:jc w:val="center"/>
              <w:rPr>
                <w:rFonts w:hint="eastAsia" w:ascii="宋体" w:hAnsi="宋体" w:eastAsia="宋体" w:cs="宋体"/>
                <w:sz w:val="21"/>
                <w:szCs w:val="21"/>
              </w:rPr>
            </w:pPr>
          </w:p>
        </w:tc>
      </w:tr>
      <w:tr w14:paraId="7AF6E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945" w:type="dxa"/>
            <w:gridSpan w:val="8"/>
          </w:tcPr>
          <w:p w14:paraId="7C16E888">
            <w:pPr>
              <w:pStyle w:val="30"/>
              <w:spacing w:before="178" w:line="198" w:lineRule="auto"/>
              <w:ind w:left="120"/>
              <w:rPr>
                <w:rFonts w:hint="eastAsia" w:ascii="宋体" w:hAnsi="宋体" w:eastAsia="宋体" w:cs="宋体"/>
                <w:sz w:val="21"/>
                <w:szCs w:val="21"/>
                <w:lang w:eastAsia="zh-CN"/>
              </w:rPr>
            </w:pPr>
            <w:r>
              <w:rPr>
                <w:rFonts w:hint="eastAsia" w:ascii="宋体" w:hAnsi="宋体" w:eastAsia="宋体" w:cs="宋体"/>
                <w:b/>
                <w:bCs/>
                <w:spacing w:val="-1"/>
                <w:sz w:val="21"/>
                <w:szCs w:val="21"/>
                <w:lang w:eastAsia="zh-CN"/>
              </w:rPr>
              <w:t>说明：同一职务有多人担任（如主要技术人员</w:t>
            </w:r>
            <w:r>
              <w:rPr>
                <w:rFonts w:hint="eastAsia" w:ascii="宋体" w:hAnsi="宋体" w:eastAsia="宋体" w:cs="宋体"/>
                <w:b/>
                <w:bCs/>
                <w:spacing w:val="-42"/>
                <w:w w:val="95"/>
                <w:sz w:val="21"/>
                <w:szCs w:val="21"/>
                <w:lang w:eastAsia="zh-CN"/>
              </w:rPr>
              <w:t>），</w:t>
            </w:r>
            <w:r>
              <w:rPr>
                <w:rFonts w:hint="eastAsia" w:ascii="宋体" w:hAnsi="宋体" w:eastAsia="宋体" w:cs="宋体"/>
                <w:b/>
                <w:bCs/>
                <w:spacing w:val="-1"/>
                <w:sz w:val="21"/>
                <w:szCs w:val="21"/>
                <w:lang w:eastAsia="zh-CN"/>
              </w:rPr>
              <w:t>应分行填写。</w:t>
            </w:r>
          </w:p>
        </w:tc>
      </w:tr>
      <w:tr w14:paraId="3E9E3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tcPr>
          <w:p w14:paraId="22C114F1">
            <w:pPr>
              <w:pStyle w:val="30"/>
              <w:spacing w:before="177" w:line="198" w:lineRule="auto"/>
              <w:ind w:left="2683"/>
              <w:rPr>
                <w:rFonts w:hint="eastAsia" w:ascii="宋体" w:hAnsi="宋体" w:eastAsia="宋体" w:cs="宋体"/>
                <w:sz w:val="21"/>
                <w:szCs w:val="21"/>
                <w:lang w:eastAsia="zh-CN"/>
              </w:rPr>
            </w:pPr>
            <w:r>
              <w:rPr>
                <w:rFonts w:hint="eastAsia" w:ascii="宋体" w:hAnsi="宋体" w:eastAsia="宋体" w:cs="宋体"/>
                <w:b/>
                <w:bCs/>
                <w:sz w:val="21"/>
                <w:szCs w:val="21"/>
                <w:lang w:eastAsia="zh-CN"/>
              </w:rPr>
              <w:t>投标（响应）供应商关联关系情况</w:t>
            </w:r>
          </w:p>
        </w:tc>
      </w:tr>
      <w:tr w14:paraId="7159B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561" w:type="dxa"/>
            <w:vAlign w:val="center"/>
          </w:tcPr>
          <w:p w14:paraId="3C4CE55B">
            <w:pPr>
              <w:pStyle w:val="30"/>
              <w:jc w:val="center"/>
              <w:rPr>
                <w:rFonts w:hint="eastAsia" w:ascii="宋体" w:hAnsi="宋体" w:eastAsia="宋体" w:cs="宋体"/>
                <w:sz w:val="21"/>
                <w:szCs w:val="21"/>
              </w:rPr>
            </w:pPr>
            <w:r>
              <w:rPr>
                <w:rFonts w:hint="eastAsia" w:ascii="宋体" w:hAnsi="宋体" w:eastAsia="宋体" w:cs="宋体"/>
                <w:spacing w:val="-5"/>
                <w:sz w:val="21"/>
                <w:szCs w:val="21"/>
              </w:rPr>
              <w:t>序号</w:t>
            </w:r>
          </w:p>
        </w:tc>
        <w:tc>
          <w:tcPr>
            <w:tcW w:w="2460" w:type="dxa"/>
            <w:gridSpan w:val="2"/>
            <w:vAlign w:val="center"/>
          </w:tcPr>
          <w:p w14:paraId="2249A0D3">
            <w:pPr>
              <w:pStyle w:val="30"/>
              <w:jc w:val="center"/>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center"/>
          </w:tcPr>
          <w:p w14:paraId="1B561695">
            <w:pPr>
              <w:pStyle w:val="30"/>
              <w:jc w:val="center"/>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center"/>
          </w:tcPr>
          <w:p w14:paraId="003DA5D8">
            <w:pPr>
              <w:pStyle w:val="30"/>
              <w:jc w:val="center"/>
              <w:rPr>
                <w:rFonts w:hint="eastAsia" w:ascii="宋体" w:hAnsi="宋体" w:eastAsia="宋体" w:cs="宋体"/>
                <w:sz w:val="21"/>
                <w:szCs w:val="21"/>
              </w:rPr>
            </w:pPr>
            <w:r>
              <w:rPr>
                <w:rFonts w:hint="eastAsia" w:ascii="宋体" w:hAnsi="宋体" w:eastAsia="宋体" w:cs="宋体"/>
                <w:spacing w:val="-4"/>
                <w:sz w:val="21"/>
                <w:szCs w:val="21"/>
              </w:rPr>
              <w:t>备注</w:t>
            </w:r>
          </w:p>
        </w:tc>
      </w:tr>
      <w:tr w14:paraId="7C659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561" w:type="dxa"/>
            <w:vAlign w:val="center"/>
          </w:tcPr>
          <w:p w14:paraId="6AA7A26D">
            <w:pPr>
              <w:jc w:val="center"/>
              <w:rPr>
                <w:rFonts w:hint="eastAsia" w:ascii="宋体" w:hAnsi="宋体" w:eastAsia="宋体" w:cs="宋体"/>
                <w:sz w:val="21"/>
                <w:szCs w:val="21"/>
              </w:rPr>
            </w:pPr>
          </w:p>
          <w:p w14:paraId="72216F1B">
            <w:pPr>
              <w:jc w:val="center"/>
              <w:rPr>
                <w:rFonts w:hint="eastAsia" w:ascii="宋体" w:hAnsi="宋体" w:eastAsia="宋体" w:cs="宋体"/>
                <w:sz w:val="21"/>
                <w:szCs w:val="21"/>
              </w:rPr>
            </w:pPr>
          </w:p>
          <w:p w14:paraId="2ACCAE0F">
            <w:pPr>
              <w:pStyle w:val="30"/>
              <w:jc w:val="center"/>
              <w:rPr>
                <w:rFonts w:hint="eastAsia" w:ascii="宋体" w:hAnsi="宋体" w:eastAsia="宋体" w:cs="宋体"/>
                <w:sz w:val="21"/>
                <w:szCs w:val="21"/>
              </w:rPr>
            </w:pPr>
            <w:r>
              <w:rPr>
                <w:rFonts w:hint="eastAsia" w:ascii="宋体" w:hAnsi="宋体" w:eastAsia="宋体" w:cs="宋体"/>
                <w:sz w:val="21"/>
                <w:szCs w:val="21"/>
              </w:rPr>
              <w:t>1</w:t>
            </w:r>
          </w:p>
        </w:tc>
        <w:tc>
          <w:tcPr>
            <w:tcW w:w="2460" w:type="dxa"/>
            <w:gridSpan w:val="2"/>
            <w:vAlign w:val="center"/>
          </w:tcPr>
          <w:p w14:paraId="6940FFDD">
            <w:pPr>
              <w:pStyle w:val="30"/>
              <w:jc w:val="center"/>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63E2D1DB">
            <w:pPr>
              <w:jc w:val="both"/>
              <w:rPr>
                <w:rFonts w:hint="eastAsia" w:ascii="宋体" w:hAnsi="宋体" w:eastAsia="宋体" w:cs="宋体"/>
                <w:sz w:val="21"/>
                <w:szCs w:val="21"/>
              </w:rPr>
            </w:pPr>
          </w:p>
        </w:tc>
        <w:tc>
          <w:tcPr>
            <w:tcW w:w="4187" w:type="dxa"/>
            <w:gridSpan w:val="3"/>
            <w:vAlign w:val="center"/>
          </w:tcPr>
          <w:p w14:paraId="1877266B">
            <w:pPr>
              <w:pStyle w:val="30"/>
              <w:ind w:right="116" w:firstLine="19"/>
              <w:jc w:val="both"/>
              <w:rPr>
                <w:rFonts w:hint="eastAsia" w:ascii="宋体" w:hAnsi="宋体" w:eastAsia="宋体" w:cs="宋体"/>
                <w:sz w:val="21"/>
                <w:szCs w:val="21"/>
                <w:lang w:eastAsia="zh-CN"/>
              </w:rPr>
            </w:pPr>
            <w:r>
              <w:rPr>
                <w:rFonts w:hint="eastAsia" w:ascii="宋体" w:hAnsi="宋体" w:eastAsia="宋体" w:cs="宋体"/>
                <w:spacing w:val="-1"/>
                <w:sz w:val="21"/>
                <w:szCs w:val="21"/>
                <w:lang w:eastAsia="zh-CN"/>
              </w:rPr>
              <w:t>指出资额（或持有股份）占投标（响应）供应商资</w:t>
            </w:r>
            <w:r>
              <w:rPr>
                <w:rFonts w:hint="eastAsia" w:ascii="宋体" w:hAnsi="宋体" w:eastAsia="宋体" w:cs="宋体"/>
                <w:spacing w:val="-8"/>
                <w:sz w:val="21"/>
                <w:szCs w:val="21"/>
                <w:lang w:eastAsia="zh-CN"/>
              </w:rPr>
              <w:t>本总额（或股本总额）50%以上的股东，以及出资额</w:t>
            </w:r>
            <w:r>
              <w:rPr>
                <w:rFonts w:hint="eastAsia" w:ascii="宋体" w:hAnsi="宋体" w:eastAsia="宋体" w:cs="宋体"/>
                <w:spacing w:val="7"/>
                <w:sz w:val="21"/>
                <w:szCs w:val="21"/>
                <w:lang w:eastAsia="zh-CN"/>
              </w:rPr>
              <w:t xml:space="preserve"> </w:t>
            </w:r>
            <w:r>
              <w:rPr>
                <w:rFonts w:hint="eastAsia" w:ascii="宋体" w:hAnsi="宋体" w:eastAsia="宋体" w:cs="宋体"/>
                <w:spacing w:val="-5"/>
                <w:sz w:val="21"/>
                <w:szCs w:val="21"/>
                <w:lang w:eastAsia="zh-CN"/>
              </w:rPr>
              <w:t>（或持有股份）的比例虽然不足50%，但依</w:t>
            </w:r>
            <w:r>
              <w:rPr>
                <w:rFonts w:hint="eastAsia" w:ascii="宋体" w:hAnsi="宋体" w:eastAsia="宋体" w:cs="宋体"/>
                <w:spacing w:val="-6"/>
                <w:sz w:val="21"/>
                <w:szCs w:val="21"/>
                <w:lang w:eastAsia="zh-CN"/>
              </w:rPr>
              <w:t>其出资</w:t>
            </w:r>
            <w:r>
              <w:rPr>
                <w:rFonts w:hint="eastAsia" w:ascii="宋体" w:hAnsi="宋体" w:eastAsia="宋体" w:cs="宋体"/>
                <w:spacing w:val="-9"/>
                <w:sz w:val="21"/>
                <w:szCs w:val="21"/>
                <w:lang w:eastAsia="zh-CN"/>
              </w:rPr>
              <w:t>额（或持有股份）所享有的表决权已足以对投标（响</w:t>
            </w:r>
            <w:r>
              <w:rPr>
                <w:rFonts w:hint="eastAsia" w:ascii="宋体" w:hAnsi="宋体" w:eastAsia="宋体" w:cs="宋体"/>
                <w:spacing w:val="18"/>
                <w:w w:val="101"/>
                <w:sz w:val="21"/>
                <w:szCs w:val="21"/>
                <w:lang w:eastAsia="zh-CN"/>
              </w:rPr>
              <w:t xml:space="preserve"> </w:t>
            </w:r>
            <w:r>
              <w:rPr>
                <w:rFonts w:hint="eastAsia" w:ascii="宋体" w:hAnsi="宋体" w:eastAsia="宋体" w:cs="宋体"/>
                <w:sz w:val="21"/>
                <w:szCs w:val="21"/>
                <w:lang w:eastAsia="zh-CN"/>
              </w:rPr>
              <w:t>应）供应商股东会（或股东大会）的决议产生重要</w:t>
            </w:r>
            <w:r>
              <w:rPr>
                <w:rFonts w:hint="eastAsia" w:ascii="宋体" w:hAnsi="宋体" w:eastAsia="宋体" w:cs="宋体"/>
                <w:spacing w:val="6"/>
                <w:sz w:val="21"/>
                <w:szCs w:val="21"/>
                <w:lang w:eastAsia="zh-CN"/>
              </w:rPr>
              <w:t xml:space="preserve"> </w:t>
            </w:r>
            <w:r>
              <w:rPr>
                <w:rFonts w:hint="eastAsia" w:ascii="宋体" w:hAnsi="宋体" w:eastAsia="宋体" w:cs="宋体"/>
                <w:spacing w:val="-2"/>
                <w:sz w:val="21"/>
                <w:szCs w:val="21"/>
                <w:lang w:eastAsia="zh-CN"/>
              </w:rPr>
              <w:t>影响的股东。</w:t>
            </w:r>
          </w:p>
        </w:tc>
      </w:tr>
      <w:tr w14:paraId="6B945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561" w:type="dxa"/>
            <w:vAlign w:val="center"/>
          </w:tcPr>
          <w:p w14:paraId="2A3E27DE">
            <w:pPr>
              <w:pStyle w:val="30"/>
              <w:jc w:val="center"/>
              <w:rPr>
                <w:rFonts w:hint="eastAsia" w:ascii="宋体" w:hAnsi="宋体" w:eastAsia="宋体" w:cs="宋体"/>
                <w:sz w:val="21"/>
                <w:szCs w:val="21"/>
              </w:rPr>
            </w:pPr>
            <w:r>
              <w:rPr>
                <w:rFonts w:hint="eastAsia" w:ascii="宋体" w:hAnsi="宋体" w:eastAsia="宋体" w:cs="宋体"/>
                <w:sz w:val="21"/>
                <w:szCs w:val="21"/>
              </w:rPr>
              <w:t>2</w:t>
            </w:r>
          </w:p>
        </w:tc>
        <w:tc>
          <w:tcPr>
            <w:tcW w:w="2460" w:type="dxa"/>
            <w:gridSpan w:val="2"/>
            <w:vAlign w:val="center"/>
          </w:tcPr>
          <w:p w14:paraId="36D82BC0">
            <w:pPr>
              <w:pStyle w:val="30"/>
              <w:jc w:val="center"/>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3EB3D3FA">
            <w:pPr>
              <w:jc w:val="center"/>
              <w:rPr>
                <w:rFonts w:hint="eastAsia" w:ascii="宋体" w:hAnsi="宋体" w:eastAsia="宋体" w:cs="宋体"/>
                <w:sz w:val="21"/>
                <w:szCs w:val="21"/>
              </w:rPr>
            </w:pPr>
          </w:p>
        </w:tc>
        <w:tc>
          <w:tcPr>
            <w:tcW w:w="4187" w:type="dxa"/>
            <w:gridSpan w:val="3"/>
            <w:vAlign w:val="center"/>
          </w:tcPr>
          <w:p w14:paraId="609868EF">
            <w:pPr>
              <w:pStyle w:val="30"/>
              <w:ind w:right="24"/>
              <w:jc w:val="both"/>
              <w:rPr>
                <w:rFonts w:hint="eastAsia" w:ascii="宋体" w:hAnsi="宋体" w:eastAsia="宋体" w:cs="宋体"/>
                <w:sz w:val="21"/>
                <w:szCs w:val="21"/>
                <w:lang w:eastAsia="zh-CN"/>
              </w:rPr>
            </w:pPr>
            <w:r>
              <w:rPr>
                <w:rFonts w:hint="eastAsia" w:ascii="宋体" w:hAnsi="宋体" w:eastAsia="宋体" w:cs="宋体"/>
                <w:spacing w:val="-8"/>
                <w:sz w:val="21"/>
                <w:szCs w:val="21"/>
                <w:lang w:eastAsia="zh-CN"/>
              </w:rPr>
              <w:t>指对投标（响应）供应商不具有出资持</w:t>
            </w:r>
            <w:r>
              <w:rPr>
                <w:rFonts w:hint="eastAsia" w:ascii="宋体" w:hAnsi="宋体" w:eastAsia="宋体" w:cs="宋体"/>
                <w:spacing w:val="-3"/>
                <w:sz w:val="21"/>
                <w:szCs w:val="21"/>
                <w:lang w:eastAsia="zh-CN"/>
              </w:rPr>
              <w:t>股关系，但对其存在管理关系的主体。</w:t>
            </w:r>
          </w:p>
        </w:tc>
      </w:tr>
      <w:tr w14:paraId="05051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tcPr>
          <w:p w14:paraId="110F1F9C">
            <w:pPr>
              <w:pStyle w:val="30"/>
              <w:spacing w:before="42" w:line="180" w:lineRule="auto"/>
              <w:ind w:left="120"/>
              <w:rPr>
                <w:rFonts w:hint="eastAsia" w:ascii="宋体" w:hAnsi="宋体" w:eastAsia="宋体" w:cs="宋体"/>
                <w:sz w:val="21"/>
                <w:szCs w:val="21"/>
                <w:lang w:eastAsia="zh-CN"/>
              </w:rPr>
            </w:pPr>
            <w:r>
              <w:rPr>
                <w:rFonts w:hint="eastAsia" w:ascii="宋体" w:hAnsi="宋体" w:eastAsia="宋体" w:cs="宋体"/>
                <w:b/>
                <w:bCs/>
                <w:spacing w:val="-1"/>
                <w:sz w:val="21"/>
                <w:szCs w:val="21"/>
                <w:lang w:eastAsia="zh-CN"/>
              </w:rPr>
              <w:t>说明：同一关联关系类型有多个主体的，应分行填写。</w:t>
            </w:r>
          </w:p>
        </w:tc>
      </w:tr>
    </w:tbl>
    <w:p w14:paraId="3127AFD9">
      <w:pPr>
        <w:rPr>
          <w:rFonts w:hint="eastAsia" w:ascii="宋体" w:hAnsi="宋体" w:eastAsia="宋体" w:cs="宋体"/>
          <w:sz w:val="21"/>
          <w:szCs w:val="21"/>
        </w:rPr>
      </w:pPr>
    </w:p>
    <w:p w14:paraId="0DBE26FD">
      <w:pPr>
        <w:rPr>
          <w:rFonts w:hint="eastAsia" w:ascii="宋体" w:hAnsi="宋体" w:eastAsia="宋体" w:cs="宋体"/>
          <w:sz w:val="21"/>
          <w:szCs w:val="21"/>
        </w:rPr>
      </w:pPr>
      <w:r>
        <w:rPr>
          <w:rFonts w:hint="eastAsia" w:ascii="宋体" w:hAnsi="宋体" w:eastAsia="宋体" w:cs="宋体"/>
          <w:b/>
          <w:sz w:val="21"/>
          <w:szCs w:val="21"/>
        </w:rPr>
        <w:t>注</w:t>
      </w:r>
      <w:r>
        <w:rPr>
          <w:rFonts w:hint="eastAsia" w:ascii="宋体" w:hAnsi="宋体" w:eastAsia="宋体" w:cs="宋体"/>
          <w:sz w:val="21"/>
          <w:szCs w:val="21"/>
        </w:rPr>
        <w:t>：</w:t>
      </w:r>
    </w:p>
    <w:p w14:paraId="33D7EC5D">
      <w:pPr>
        <w:numPr>
          <w:ilvl w:val="0"/>
          <w:numId w:val="4"/>
        </w:numPr>
        <w:rPr>
          <w:rFonts w:hint="eastAsia" w:ascii="宋体" w:hAnsi="宋体" w:eastAsia="宋体" w:cs="宋体"/>
          <w:sz w:val="21"/>
          <w:szCs w:val="21"/>
        </w:rPr>
      </w:pPr>
      <w:r>
        <w:rPr>
          <w:rFonts w:hint="eastAsia" w:ascii="宋体" w:hAnsi="宋体" w:eastAsia="宋体" w:cs="宋体"/>
          <w:sz w:val="21"/>
          <w:szCs w:val="21"/>
        </w:rPr>
        <w:t>主要经营负责人即实际控制人，是指通过投资关系、协议或者其他安排，能够实际支配公司行为的人。</w:t>
      </w:r>
    </w:p>
    <w:p w14:paraId="42E5C235">
      <w:pPr>
        <w:numPr>
          <w:ilvl w:val="0"/>
          <w:numId w:val="4"/>
        </w:numPr>
        <w:rPr>
          <w:rFonts w:hint="eastAsia" w:ascii="宋体" w:hAnsi="宋体" w:eastAsia="宋体" w:cs="宋体"/>
          <w:sz w:val="21"/>
          <w:szCs w:val="21"/>
          <w:u w:val="double"/>
        </w:rPr>
      </w:pPr>
      <w:r>
        <w:rPr>
          <w:rFonts w:hint="eastAsia" w:ascii="宋体" w:hAnsi="宋体" w:eastAsia="宋体" w:cs="宋体"/>
          <w:sz w:val="21"/>
          <w:szCs w:val="21"/>
        </w:rPr>
        <w:t>如未有相关情况，请在相应栏填写“无”。</w:t>
      </w:r>
    </w:p>
    <w:p w14:paraId="52D23751">
      <w:pPr>
        <w:numPr>
          <w:ilvl w:val="0"/>
          <w:numId w:val="4"/>
        </w:numPr>
        <w:rPr>
          <w:rFonts w:hint="eastAsia" w:ascii="宋体" w:hAnsi="宋体" w:eastAsia="宋体" w:cs="宋体"/>
          <w:sz w:val="21"/>
          <w:szCs w:val="21"/>
        </w:rPr>
      </w:pPr>
      <w:r>
        <w:rPr>
          <w:rFonts w:hint="eastAsia" w:ascii="宋体" w:hAnsi="宋体" w:eastAsia="宋体" w:cs="宋体"/>
          <w:sz w:val="21"/>
          <w:szCs w:val="21"/>
        </w:rPr>
        <w:t>投标供应商应如实申报本单位控股及管理关系人员信息，如存在隐瞒真实情况，提供虚假资料的，经查实，主管部门将依据《深圳经济特区政府采购条例》第五十七条的规定进行处罚。</w:t>
      </w:r>
    </w:p>
    <w:p w14:paraId="6CBA47D0">
      <w:pPr>
        <w:pStyle w:val="5"/>
        <w:spacing w:before="0" w:after="0" w:line="240" w:lineRule="auto"/>
        <w:rPr>
          <w:rFonts w:hint="eastAsia"/>
          <w:sz w:val="30"/>
          <w:szCs w:val="30"/>
        </w:rPr>
      </w:pPr>
      <w:bookmarkStart w:id="33" w:name="_Toc21942"/>
    </w:p>
    <w:p w14:paraId="277C6D28">
      <w:pPr>
        <w:pStyle w:val="11"/>
        <w:adjustRightInd w:val="0"/>
        <w:snapToGrid w:val="0"/>
        <w:spacing w:line="360" w:lineRule="auto"/>
        <w:jc w:val="center"/>
        <w:rPr>
          <w:rFonts w:hint="eastAsia" w:hAnsi="宋体"/>
          <w:sz w:val="30"/>
          <w:szCs w:val="30"/>
        </w:rPr>
      </w:pPr>
    </w:p>
    <w:p w14:paraId="299BCA65">
      <w:pPr>
        <w:pStyle w:val="11"/>
        <w:adjustRightInd w:val="0"/>
        <w:snapToGrid w:val="0"/>
        <w:spacing w:line="360" w:lineRule="auto"/>
        <w:jc w:val="center"/>
        <w:rPr>
          <w:rFonts w:hint="eastAsia" w:hAnsi="宋体" w:cs="宋体"/>
          <w:b/>
          <w:bCs/>
          <w:sz w:val="24"/>
          <w:szCs w:val="24"/>
        </w:rPr>
      </w:pPr>
      <w:r>
        <w:rPr>
          <w:rFonts w:hint="eastAsia" w:hAnsi="宋体"/>
          <w:b/>
          <w:bCs/>
          <w:sz w:val="30"/>
          <w:szCs w:val="30"/>
        </w:rPr>
        <w:t>《供应商基本情况表》附件</w:t>
      </w:r>
      <w:bookmarkEnd w:id="33"/>
    </w:p>
    <w:p w14:paraId="1617D61C">
      <w:pPr>
        <w:pStyle w:val="11"/>
        <w:adjustRightInd w:val="0"/>
        <w:snapToGrid w:val="0"/>
        <w:spacing w:line="360" w:lineRule="auto"/>
        <w:rPr>
          <w:rFonts w:hint="eastAsia" w:hAnsi="宋体" w:cs="宋体"/>
          <w:b/>
          <w:bCs/>
          <w:color w:val="FF0000"/>
          <w:sz w:val="32"/>
          <w:szCs w:val="32"/>
        </w:rPr>
      </w:pPr>
      <w:r>
        <w:rPr>
          <w:rFonts w:hint="eastAsia" w:hAnsi="宋体" w:cs="宋体"/>
          <w:b/>
          <w:bCs/>
          <w:color w:val="FF0000"/>
          <w:sz w:val="24"/>
          <w:szCs w:val="24"/>
        </w:rPr>
        <w:t>投标时需提供《供应商基本情况表》附件，该要求作为供应商资格性审查的证明材料。</w:t>
      </w:r>
    </w:p>
    <w:p w14:paraId="0C14DC61">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注：</w:t>
      </w:r>
    </w:p>
    <w:p w14:paraId="5A30F163">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1.投标供应商如实提供上述人员的社会保险证明，如上述人员的社会保险未由投标供应商缴纳，亦需提供相应单位为其缴纳的社会保险证明。</w:t>
      </w:r>
    </w:p>
    <w:p w14:paraId="6DE012BE">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2.投标供应商为新成立企业且成立时间不足一个月可提供加盖投标供应商公章的情况说明或者证明材料亦视为符合。</w:t>
      </w:r>
    </w:p>
    <w:p w14:paraId="73EE0D94">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3.若为退休人员，提供退休证明。</w:t>
      </w:r>
    </w:p>
    <w:p w14:paraId="189AA5A2">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4.如依法不需要缴纳社会保险的，提供相应文件证明。</w:t>
      </w:r>
    </w:p>
    <w:p w14:paraId="266019A4">
      <w:pPr>
        <w:widowControl w:val="0"/>
        <w:adjustRightInd w:val="0"/>
        <w:snapToGrid w:val="0"/>
        <w:spacing w:line="360" w:lineRule="auto"/>
        <w:rPr>
          <w:rFonts w:hint="eastAsia" w:ascii="宋体" w:hAnsi="宋体" w:eastAsia="宋体" w:cs="宋体"/>
          <w:kern w:val="2"/>
        </w:rPr>
      </w:pPr>
      <w:r>
        <w:rPr>
          <w:rFonts w:hint="eastAsia" w:ascii="宋体" w:hAnsi="宋体" w:eastAsia="宋体" w:cs="宋体"/>
          <w:kern w:val="2"/>
        </w:rPr>
        <w:t>5.若因为社保部门或税务部门原因无法提供的，需提供劳动合同及社保部门或税务部门官方通知证明（或官网公告截图）。</w:t>
      </w:r>
    </w:p>
    <w:p w14:paraId="11A05EE1">
      <w:pPr>
        <w:pStyle w:val="11"/>
        <w:adjustRightInd w:val="0"/>
        <w:snapToGrid w:val="0"/>
        <w:spacing w:line="360" w:lineRule="auto"/>
        <w:rPr>
          <w:rFonts w:hint="eastAsia" w:hAnsi="宋体" w:cs="宋体"/>
          <w:sz w:val="24"/>
          <w:szCs w:val="24"/>
        </w:rPr>
      </w:pPr>
      <w:r>
        <w:rPr>
          <w:rFonts w:hint="eastAsia" w:hAnsi="宋体" w:cs="宋体"/>
          <w:sz w:val="24"/>
          <w:szCs w:val="24"/>
        </w:rPr>
        <w:t>6.如本项目未安排项目投标授权代表人、项目负责人、主要技术人员的，无需提供投标授权代表人、项目负责人、主要技术人员的社保。</w:t>
      </w:r>
    </w:p>
    <w:p w14:paraId="61BE3C94">
      <w:pPr>
        <w:pStyle w:val="11"/>
        <w:adjustRightInd w:val="0"/>
        <w:snapToGrid w:val="0"/>
        <w:spacing w:line="360" w:lineRule="auto"/>
        <w:rPr>
          <w:rFonts w:hint="eastAsia" w:hAnsi="宋体" w:cs="宋体"/>
          <w:szCs w:val="21"/>
        </w:rPr>
      </w:pPr>
      <w:r>
        <w:rPr>
          <w:rFonts w:hint="eastAsia" w:hAnsi="宋体" w:cs="宋体"/>
          <w:sz w:val="24"/>
          <w:szCs w:val="24"/>
        </w:rPr>
        <w:t>7.</w:t>
      </w:r>
      <w:r>
        <w:rPr>
          <w:rFonts w:hAnsi="宋体" w:cs="宋体"/>
          <w:sz w:val="24"/>
          <w:szCs w:val="24"/>
        </w:rPr>
        <w:t>主要经营负责人即实际控制人，是指通过投资关系、协议或者其他安排，能够实际支配公司行为的人。</w:t>
      </w:r>
      <w:r>
        <w:rPr>
          <w:rFonts w:hint="eastAsia" w:hAnsi="宋体" w:cs="宋体"/>
          <w:sz w:val="24"/>
          <w:szCs w:val="24"/>
        </w:rPr>
        <w:t>如投标供应商无</w:t>
      </w:r>
      <w:r>
        <w:rPr>
          <w:rFonts w:hAnsi="宋体" w:cs="宋体"/>
          <w:sz w:val="24"/>
          <w:szCs w:val="24"/>
        </w:rPr>
        <w:t>主要经营负责人</w:t>
      </w:r>
      <w:r>
        <w:rPr>
          <w:rFonts w:hint="eastAsia" w:hAnsi="宋体" w:cs="宋体"/>
          <w:sz w:val="24"/>
          <w:szCs w:val="24"/>
        </w:rPr>
        <w:t>的，</w:t>
      </w:r>
      <w:r>
        <w:rPr>
          <w:rFonts w:hAnsi="宋体" w:cs="宋体"/>
          <w:sz w:val="24"/>
          <w:szCs w:val="24"/>
        </w:rPr>
        <w:t>无需提供主要经营负责人的社保</w:t>
      </w:r>
      <w:r>
        <w:rPr>
          <w:rFonts w:hint="eastAsia" w:hAnsi="宋体" w:cs="宋体"/>
          <w:sz w:val="24"/>
          <w:szCs w:val="24"/>
        </w:rPr>
        <w:t>。</w:t>
      </w:r>
    </w:p>
    <w:p w14:paraId="7C207208">
      <w:pPr>
        <w:widowControl w:val="0"/>
        <w:adjustRightInd w:val="0"/>
        <w:snapToGrid w:val="0"/>
        <w:spacing w:line="360" w:lineRule="auto"/>
        <w:rPr>
          <w:rFonts w:hint="eastAsia" w:ascii="宋体" w:hAnsi="宋体" w:eastAsia="宋体" w:cs="仿宋"/>
          <w:b/>
          <w:szCs w:val="21"/>
        </w:rPr>
      </w:pPr>
      <w:r>
        <w:rPr>
          <w:rFonts w:hint="eastAsia" w:ascii="宋体" w:hAnsi="宋体" w:eastAsia="宋体" w:cs="仿宋"/>
          <w:b/>
          <w:szCs w:val="21"/>
        </w:rPr>
        <w:t>8.请供应商按以下格式提供上述涉及人员</w:t>
      </w:r>
      <w:r>
        <w:rPr>
          <w:rFonts w:hint="eastAsia" w:ascii="宋体" w:hAnsi="宋体" w:eastAsia="宋体" w:cs="宋体"/>
          <w:b/>
          <w:bCs/>
          <w:sz w:val="21"/>
          <w:szCs w:val="21"/>
        </w:rPr>
        <w:t>近三个月（含开标当月）中的任意一个月</w:t>
      </w:r>
      <w:r>
        <w:rPr>
          <w:rFonts w:hint="eastAsia" w:ascii="宋体" w:hAnsi="宋体" w:eastAsia="宋体" w:cs="仿宋"/>
          <w:b/>
          <w:szCs w:val="21"/>
        </w:rPr>
        <w:t>的社保缴纳情况以及企业股权关系证明。（注：以下内容将作为评审委员会和主管部门判定本项目不同投标供应商是否涉嫌、属于串通投标的重要依据，请供应商认真填报，并保证所填信息的真实、准确和完整。）</w:t>
      </w:r>
    </w:p>
    <w:p w14:paraId="41BFA80F">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（1）</w:t>
      </w:r>
      <w:r>
        <w:rPr>
          <w:rFonts w:hint="eastAsia" w:ascii="宋体" w:hAnsi="宋体" w:eastAsia="宋体" w:cs="仿宋"/>
          <w:b/>
          <w:szCs w:val="21"/>
        </w:rPr>
        <w:t>社保缴纳情况</w:t>
      </w:r>
      <w:r>
        <w:rPr>
          <w:rFonts w:hint="eastAsia" w:ascii="宋体" w:hAnsi="宋体" w:eastAsia="宋体" w:cs="宋体"/>
          <w:b/>
          <w:szCs w:val="21"/>
        </w:rPr>
        <w:t>证明材料：</w:t>
      </w:r>
    </w:p>
    <w:p w14:paraId="3030F107">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法定代表人</w:t>
      </w:r>
    </w:p>
    <w:p w14:paraId="39BACDD5">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3A765B4D">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5D462533">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1DAB28C3">
      <w:pPr>
        <w:pStyle w:val="8"/>
        <w:widowControl w:val="0"/>
        <w:adjustRightInd w:val="0"/>
        <w:snapToGrid w:val="0"/>
        <w:spacing w:line="360" w:lineRule="auto"/>
        <w:ind w:firstLine="480"/>
        <w:rPr>
          <w:rFonts w:hint="eastAsia" w:ascii="宋体" w:hAnsi="宋体" w:eastAsia="宋体" w:cs="宋体"/>
        </w:rPr>
      </w:pPr>
    </w:p>
    <w:p w14:paraId="534AE67C">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单位负责人（如有）</w:t>
      </w:r>
    </w:p>
    <w:p w14:paraId="39706F4A">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3CBCADC4">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0C61C222">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4B899CEB">
      <w:pPr>
        <w:widowControl w:val="0"/>
        <w:adjustRightInd w:val="0"/>
        <w:snapToGrid w:val="0"/>
        <w:spacing w:line="360" w:lineRule="auto"/>
        <w:rPr>
          <w:rFonts w:hint="eastAsia" w:ascii="宋体" w:hAnsi="宋体" w:eastAsia="宋体" w:cs="宋体"/>
          <w:b/>
          <w:szCs w:val="21"/>
        </w:rPr>
      </w:pPr>
    </w:p>
    <w:p w14:paraId="430C5FB6">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主要经营负责人（如有）</w:t>
      </w:r>
    </w:p>
    <w:p w14:paraId="53A4B55A">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姓名：</w:t>
      </w:r>
    </w:p>
    <w:p w14:paraId="0B426F46">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身份证复印件（正反面）：</w:t>
      </w:r>
    </w:p>
    <w:p w14:paraId="54BBB92D">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661F2E8E">
      <w:pPr>
        <w:pStyle w:val="8"/>
        <w:widowControl w:val="0"/>
        <w:adjustRightInd w:val="0"/>
        <w:snapToGrid w:val="0"/>
        <w:spacing w:line="360" w:lineRule="auto"/>
        <w:ind w:firstLine="480"/>
        <w:rPr>
          <w:rFonts w:hint="eastAsia" w:ascii="宋体" w:hAnsi="宋体" w:eastAsia="宋体" w:cs="宋体"/>
        </w:rPr>
      </w:pPr>
    </w:p>
    <w:p w14:paraId="1C60D858">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项目投标授权代表人</w:t>
      </w:r>
    </w:p>
    <w:p w14:paraId="0A5A8403">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3BB62C37">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3125C07B">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21A11B74">
      <w:pPr>
        <w:pStyle w:val="8"/>
        <w:widowControl w:val="0"/>
        <w:adjustRightInd w:val="0"/>
        <w:snapToGrid w:val="0"/>
        <w:spacing w:line="360" w:lineRule="auto"/>
        <w:ind w:firstLine="480"/>
        <w:rPr>
          <w:rFonts w:hint="eastAsia" w:ascii="宋体" w:hAnsi="宋体" w:eastAsia="宋体" w:cs="宋体"/>
        </w:rPr>
      </w:pPr>
    </w:p>
    <w:p w14:paraId="27B5C449">
      <w:pPr>
        <w:widowControl w:val="0"/>
        <w:numPr>
          <w:ilvl w:val="0"/>
          <w:numId w:val="5"/>
        </w:numPr>
        <w:adjustRightInd w:val="0"/>
        <w:snapToGrid w:val="0"/>
        <w:spacing w:line="360" w:lineRule="auto"/>
        <w:ind w:firstLine="0"/>
        <w:rPr>
          <w:rFonts w:hint="eastAsia" w:ascii="宋体" w:hAnsi="宋体" w:eastAsia="宋体" w:cs="宋体"/>
          <w:b/>
          <w:szCs w:val="21"/>
        </w:rPr>
      </w:pPr>
      <w:r>
        <w:rPr>
          <w:rFonts w:hint="eastAsia" w:ascii="宋体" w:hAnsi="宋体" w:eastAsia="宋体" w:cs="宋体"/>
          <w:b/>
          <w:szCs w:val="21"/>
        </w:rPr>
        <w:t>项目负责人</w:t>
      </w:r>
    </w:p>
    <w:p w14:paraId="294D44DF">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690559BD">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2F4E0064">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05E33ECC">
      <w:pPr>
        <w:pStyle w:val="8"/>
        <w:widowControl w:val="0"/>
        <w:adjustRightInd w:val="0"/>
        <w:snapToGrid w:val="0"/>
        <w:spacing w:line="360" w:lineRule="auto"/>
        <w:rPr>
          <w:rFonts w:hint="eastAsia" w:ascii="宋体" w:hAnsi="宋体" w:eastAsia="宋体" w:cs="宋体"/>
          <w:sz w:val="21"/>
          <w:szCs w:val="21"/>
        </w:rPr>
      </w:pPr>
    </w:p>
    <w:p w14:paraId="5DE001B7">
      <w:pPr>
        <w:widowControl w:val="0"/>
        <w:numPr>
          <w:ilvl w:val="0"/>
          <w:numId w:val="5"/>
        </w:numPr>
        <w:adjustRightInd w:val="0"/>
        <w:snapToGrid w:val="0"/>
        <w:spacing w:line="360" w:lineRule="auto"/>
        <w:ind w:firstLine="0"/>
        <w:rPr>
          <w:rFonts w:hint="eastAsia" w:ascii="宋体" w:hAnsi="宋体" w:eastAsia="宋体" w:cs="宋体"/>
          <w:b/>
          <w:sz w:val="21"/>
          <w:szCs w:val="21"/>
        </w:rPr>
      </w:pPr>
      <w:r>
        <w:rPr>
          <w:rFonts w:hint="eastAsia" w:ascii="宋体" w:hAnsi="宋体" w:eastAsia="宋体" w:cs="宋体"/>
          <w:b/>
          <w:sz w:val="21"/>
          <w:szCs w:val="21"/>
        </w:rPr>
        <w:t>主要技术人员（</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eastAsia="宋体" w:cs="宋体"/>
          <w:b/>
          <w:sz w:val="21"/>
          <w:szCs w:val="21"/>
        </w:rPr>
        <w:t>）</w:t>
      </w:r>
    </w:p>
    <w:p w14:paraId="5E56F2AC">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7B106DE4">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10D4066B">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4D987DE8">
      <w:pPr>
        <w:pStyle w:val="8"/>
        <w:widowControl w:val="0"/>
        <w:adjustRightInd w:val="0"/>
        <w:snapToGrid w:val="0"/>
        <w:spacing w:line="360" w:lineRule="auto"/>
        <w:rPr>
          <w:rFonts w:hint="eastAsia" w:ascii="宋体" w:hAnsi="宋体" w:eastAsia="宋体" w:cs="宋体"/>
          <w:sz w:val="21"/>
          <w:szCs w:val="21"/>
        </w:rPr>
      </w:pPr>
    </w:p>
    <w:p w14:paraId="705244B6">
      <w:pPr>
        <w:widowControl w:val="0"/>
        <w:numPr>
          <w:ilvl w:val="0"/>
          <w:numId w:val="5"/>
        </w:numPr>
        <w:adjustRightInd w:val="0"/>
        <w:snapToGrid w:val="0"/>
        <w:spacing w:line="360" w:lineRule="auto"/>
        <w:ind w:firstLine="0"/>
        <w:rPr>
          <w:rFonts w:hint="eastAsia" w:ascii="宋体" w:hAnsi="宋体" w:eastAsia="宋体" w:cs="宋体"/>
          <w:b/>
          <w:bCs/>
          <w:sz w:val="21"/>
          <w:szCs w:val="21"/>
        </w:rPr>
      </w:pPr>
      <w:r>
        <w:rPr>
          <w:rFonts w:hint="eastAsia" w:ascii="宋体" w:hAnsi="宋体" w:eastAsia="宋体" w:cs="宋体"/>
          <w:b/>
          <w:bCs/>
          <w:sz w:val="21"/>
          <w:szCs w:val="21"/>
        </w:rPr>
        <w:t>投标文件编制人员</w:t>
      </w:r>
      <w:r>
        <w:rPr>
          <w:rFonts w:hint="eastAsia" w:ascii="宋体" w:hAnsi="宋体" w:eastAsia="宋体" w:cs="宋体"/>
          <w:b/>
          <w:sz w:val="21"/>
          <w:szCs w:val="21"/>
        </w:rPr>
        <w:t>（</w:t>
      </w:r>
      <w:r>
        <w:rPr>
          <w:rFonts w:hint="eastAsia" w:ascii="宋体" w:hAnsi="宋体" w:eastAsia="宋体" w:cs="宋体"/>
          <w:b/>
          <w:bCs/>
          <w:spacing w:val="-1"/>
          <w:sz w:val="21"/>
          <w:szCs w:val="21"/>
        </w:rPr>
        <w:t>有多人担任</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r>
        <w:rPr>
          <w:rFonts w:hint="eastAsia" w:ascii="宋体" w:hAnsi="宋体" w:eastAsia="宋体" w:cs="宋体"/>
          <w:b/>
          <w:sz w:val="21"/>
          <w:szCs w:val="21"/>
        </w:rPr>
        <w:t>）</w:t>
      </w:r>
    </w:p>
    <w:p w14:paraId="6A0BC554">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bCs/>
          <w:sz w:val="21"/>
          <w:szCs w:val="21"/>
        </w:rPr>
        <w:t>姓名：</w:t>
      </w:r>
    </w:p>
    <w:p w14:paraId="63878C82">
      <w:pPr>
        <w:widowControl w:val="0"/>
        <w:adjustRightInd w:val="0"/>
        <w:snapToGrid w:val="0"/>
        <w:spacing w:line="360" w:lineRule="auto"/>
        <w:rPr>
          <w:rFonts w:hint="eastAsia" w:ascii="宋体" w:hAnsi="宋体" w:eastAsia="宋体" w:cs="宋体"/>
          <w:b/>
          <w:bCs/>
          <w:sz w:val="21"/>
          <w:szCs w:val="21"/>
        </w:rPr>
      </w:pPr>
      <w:r>
        <w:rPr>
          <w:rFonts w:hint="eastAsia" w:ascii="宋体" w:hAnsi="宋体" w:eastAsia="宋体" w:cs="宋体"/>
          <w:b/>
          <w:szCs w:val="21"/>
        </w:rPr>
        <w:t>身份证复印件（正</w:t>
      </w:r>
      <w:r>
        <w:rPr>
          <w:rFonts w:hint="eastAsia" w:ascii="宋体" w:hAnsi="宋体" w:eastAsia="宋体" w:cs="宋体"/>
          <w:b/>
          <w:sz w:val="21"/>
          <w:szCs w:val="21"/>
        </w:rPr>
        <w:t>反面）：</w:t>
      </w:r>
    </w:p>
    <w:p w14:paraId="62F9CBC8">
      <w:pPr>
        <w:widowControl w:val="0"/>
        <w:adjustRightInd w:val="0"/>
        <w:snapToGrid w:val="0"/>
        <w:spacing w:line="360" w:lineRule="auto"/>
        <w:rPr>
          <w:rFonts w:hint="eastAsia" w:ascii="宋体" w:hAnsi="宋体" w:eastAsia="宋体" w:cs="宋体"/>
          <w:b/>
          <w:szCs w:val="21"/>
        </w:rPr>
      </w:pPr>
      <w:r>
        <w:rPr>
          <w:rFonts w:hint="eastAsia" w:ascii="宋体" w:hAnsi="宋体" w:eastAsia="宋体" w:cs="宋体"/>
          <w:b/>
          <w:bCs/>
          <w:sz w:val="21"/>
          <w:szCs w:val="21"/>
        </w:rPr>
        <w:t>近三个月（含开标当月）中的任意一个月</w:t>
      </w:r>
      <w:r>
        <w:rPr>
          <w:rFonts w:hint="eastAsia" w:ascii="宋体" w:hAnsi="宋体" w:eastAsia="宋体" w:cs="宋体"/>
          <w:b/>
          <w:szCs w:val="21"/>
        </w:rPr>
        <w:t>的社保缴纳凭证：</w:t>
      </w:r>
    </w:p>
    <w:p w14:paraId="0745C867">
      <w:pPr>
        <w:widowControl w:val="0"/>
        <w:adjustRightInd w:val="0"/>
        <w:snapToGrid w:val="0"/>
        <w:spacing w:line="360" w:lineRule="auto"/>
        <w:rPr>
          <w:rFonts w:hint="eastAsia" w:ascii="宋体" w:hAnsi="宋体" w:eastAsia="宋体" w:cs="宋体"/>
          <w:b/>
          <w:sz w:val="21"/>
          <w:szCs w:val="21"/>
        </w:rPr>
      </w:pPr>
    </w:p>
    <w:p w14:paraId="7F1C9796">
      <w:pPr>
        <w:numPr>
          <w:ilvl w:val="0"/>
          <w:numId w:val="6"/>
        </w:numPr>
        <w:rPr>
          <w:rFonts w:hint="eastAsia" w:ascii="宋体" w:hAnsi="宋体" w:eastAsia="宋体" w:cs="宋体"/>
          <w:b/>
          <w:szCs w:val="21"/>
        </w:rPr>
      </w:pPr>
      <w:r>
        <w:rPr>
          <w:rFonts w:hint="eastAsia" w:ascii="宋体" w:hAnsi="宋体" w:eastAsia="宋体" w:cs="仿宋"/>
          <w:b/>
          <w:szCs w:val="21"/>
        </w:rPr>
        <w:t>企业股权关系</w:t>
      </w:r>
      <w:r>
        <w:rPr>
          <w:rFonts w:hint="eastAsia" w:ascii="宋体" w:hAnsi="宋体" w:eastAsia="宋体" w:cs="宋体"/>
          <w:b/>
          <w:szCs w:val="21"/>
        </w:rPr>
        <w:t>证明材料</w:t>
      </w:r>
      <w:r>
        <w:rPr>
          <w:rFonts w:hint="eastAsia" w:ascii="宋体" w:hAnsi="宋体" w:eastAsia="宋体" w:cs="宋体"/>
          <w:b/>
          <w:szCs w:val="21"/>
          <w:u w:val="double"/>
        </w:rPr>
        <w:t>（投标人根据自身情况提供证明材料）</w:t>
      </w:r>
      <w:r>
        <w:rPr>
          <w:rFonts w:hint="eastAsia" w:ascii="宋体" w:hAnsi="宋体" w:eastAsia="宋体" w:cs="宋体"/>
          <w:b/>
          <w:szCs w:val="21"/>
        </w:rPr>
        <w:t>：</w:t>
      </w:r>
    </w:p>
    <w:p w14:paraId="7D7BCBE2">
      <w:pPr>
        <w:numPr>
          <w:ilvl w:val="255"/>
          <w:numId w:val="0"/>
        </w:numPr>
        <w:rPr>
          <w:rFonts w:hint="eastAsia" w:ascii="宋体" w:hAnsi="宋体" w:eastAsia="宋体" w:cstheme="minorEastAsia"/>
          <w:b/>
          <w:bCs/>
        </w:rPr>
      </w:pPr>
      <w:r>
        <w:rPr>
          <w:rFonts w:hint="eastAsia" w:ascii="宋体" w:hAnsi="宋体" w:eastAsia="宋体" w:cstheme="minorEastAsia"/>
          <w:b/>
          <w:bCs/>
        </w:rPr>
        <w:br w:type="page"/>
      </w:r>
    </w:p>
    <w:p w14:paraId="05D553CA">
      <w:pPr>
        <w:tabs>
          <w:tab w:val="left" w:pos="360"/>
        </w:tabs>
        <w:spacing w:line="460" w:lineRule="exact"/>
        <w:jc w:val="both"/>
        <w:rPr>
          <w:rFonts w:hint="eastAsia" w:ascii="宋体" w:hAnsi="宋体" w:eastAsia="宋体" w:cstheme="minorEastAsia"/>
          <w:b/>
          <w:bCs/>
        </w:rPr>
      </w:pPr>
      <w:r>
        <w:rPr>
          <w:rFonts w:hint="eastAsia" w:ascii="宋体" w:hAnsi="宋体" w:eastAsia="宋体" w:cstheme="minorEastAsia"/>
          <w:b/>
          <w:bCs/>
        </w:rPr>
        <w:t>（二）资格证明文件</w:t>
      </w:r>
    </w:p>
    <w:p w14:paraId="25F27DBC">
      <w:pPr>
        <w:spacing w:line="560" w:lineRule="exact"/>
        <w:ind w:firstLine="480" w:firstLineChars="200"/>
        <w:rPr>
          <w:rFonts w:hint="eastAsia" w:ascii="宋体" w:hAnsi="宋体" w:eastAsia="宋体" w:cstheme="minorEastAsia"/>
          <w:bCs/>
        </w:rPr>
      </w:pPr>
      <w:r>
        <w:rPr>
          <w:rFonts w:hint="eastAsia" w:ascii="宋体" w:hAnsi="宋体" w:eastAsia="宋体" w:cstheme="minorEastAsia"/>
          <w:bCs/>
        </w:rPr>
        <w:t>1.供应商须是在中华人民共和国境内经注册独立法人单位，具有独立法人资格或者具有独立承担民事责任的能力的其他组织（提供营业执照或事业单位法人证等法人证明扫描件，原件备查）。【</w:t>
      </w:r>
      <w:r>
        <w:rPr>
          <w:rFonts w:hint="eastAsia" w:ascii="宋体" w:hAnsi="宋体" w:eastAsia="宋体" w:cs="宋体"/>
        </w:rPr>
        <w:t>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r>
        <w:rPr>
          <w:rFonts w:hint="eastAsia" w:ascii="宋体" w:hAnsi="宋体" w:eastAsia="宋体"/>
          <w:bCs/>
          <w:szCs w:val="21"/>
        </w:rPr>
        <w:t>】。</w:t>
      </w:r>
    </w:p>
    <w:p w14:paraId="3A27109F">
      <w:pPr>
        <w:numPr>
          <w:ilvl w:val="255"/>
          <w:numId w:val="0"/>
        </w:numPr>
        <w:rPr>
          <w:rFonts w:hint="eastAsia" w:ascii="宋体" w:hAnsi="宋体" w:eastAsia="宋体" w:cstheme="minorEastAsia"/>
          <w:b/>
          <w:bCs/>
        </w:rPr>
      </w:pPr>
      <w:r>
        <w:rPr>
          <w:rFonts w:hint="eastAsia" w:ascii="宋体" w:hAnsi="宋体" w:eastAsia="宋体" w:cstheme="minorEastAsia"/>
          <w:b/>
          <w:bCs/>
        </w:rPr>
        <w:br w:type="page"/>
      </w:r>
    </w:p>
    <w:p w14:paraId="5E096239">
      <w:pPr>
        <w:pStyle w:val="28"/>
        <w:numPr>
          <w:ilvl w:val="0"/>
          <w:numId w:val="1"/>
        </w:numPr>
        <w:ind w:firstLineChars="0"/>
        <w:outlineLvl w:val="3"/>
        <w:rPr>
          <w:rFonts w:ascii="宋体" w:hAnsi="宋体" w:cs="宋体"/>
          <w:bCs/>
          <w:szCs w:val="32"/>
        </w:rPr>
      </w:pPr>
      <w:bookmarkStart w:id="34" w:name="_Hlk72257908"/>
      <w:r>
        <w:rPr>
          <w:rFonts w:hint="eastAsia" w:ascii="宋体" w:hAnsi="宋体" w:cs="宋体"/>
          <w:bCs/>
          <w:szCs w:val="32"/>
        </w:rPr>
        <w:t>中小企业声明函、残疾人福利性单位声明函及监狱企业声明函（如有）</w:t>
      </w:r>
    </w:p>
    <w:p w14:paraId="62E756CB">
      <w:pPr>
        <w:pStyle w:val="2"/>
        <w:ind w:left="482"/>
        <w:rPr>
          <w:rFonts w:hint="eastAsia"/>
          <w:b/>
          <w:bCs/>
          <w:sz w:val="21"/>
          <w:szCs w:val="21"/>
        </w:rPr>
      </w:pPr>
    </w:p>
    <w:p w14:paraId="79D8E33D">
      <w:pPr>
        <w:ind w:firstLine="422" w:firstLineChars="200"/>
        <w:outlineLvl w:val="3"/>
        <w:rPr>
          <w:rFonts w:hint="eastAsia" w:ascii="宋体" w:hAnsi="宋体" w:eastAsia="宋体" w:cs="宋体"/>
          <w:bCs/>
          <w:color w:val="0000FF"/>
          <w:sz w:val="21"/>
          <w:szCs w:val="21"/>
        </w:rPr>
      </w:pPr>
      <w:r>
        <w:rPr>
          <w:rFonts w:hint="eastAsia" w:ascii="宋体" w:hAnsi="宋体" w:eastAsia="宋体" w:cs="宋体"/>
          <w:b/>
          <w:color w:val="0000FF"/>
          <w:sz w:val="21"/>
          <w:szCs w:val="21"/>
        </w:rPr>
        <w:t>填写指引：</w:t>
      </w:r>
    </w:p>
    <w:p w14:paraId="71E0B5BB">
      <w:pPr>
        <w:ind w:firstLine="420" w:firstLineChars="200"/>
        <w:outlineLvl w:val="3"/>
        <w:rPr>
          <w:rFonts w:hint="eastAsia" w:ascii="宋体" w:hAnsi="宋体" w:eastAsia="宋体" w:cs="宋体"/>
          <w:color w:val="0000FF"/>
          <w:sz w:val="21"/>
          <w:szCs w:val="21"/>
        </w:rPr>
      </w:pPr>
      <w:r>
        <w:rPr>
          <w:rFonts w:hint="eastAsia" w:ascii="宋体" w:hAnsi="宋体" w:eastAsia="宋体" w:cs="宋体"/>
          <w:bCs/>
          <w:color w:val="0000FF"/>
          <w:sz w:val="21"/>
          <w:szCs w:val="21"/>
        </w:rPr>
        <w:t>1、该部分内容由投标人根据自身实际情况填写，不符合要求的投标人可以不填写或直接删除相应的声明函。</w:t>
      </w:r>
      <w:r>
        <w:rPr>
          <w:rFonts w:hint="eastAsia" w:ascii="宋体" w:hAnsi="宋体" w:eastAsia="宋体" w:cs="宋体"/>
          <w:color w:val="0000FF"/>
          <w:sz w:val="21"/>
          <w:szCs w:val="21"/>
        </w:rPr>
        <w:t>投标人提供的声明函不属实的，属于提供虚假资料谋取中标，依照《中华人民共和国政府采购法》等国家有关规定追究相应责任。</w:t>
      </w:r>
    </w:p>
    <w:p w14:paraId="4093F5A8">
      <w:pPr>
        <w:ind w:firstLine="420" w:firstLineChars="200"/>
        <w:outlineLvl w:val="3"/>
        <w:rPr>
          <w:rFonts w:hint="eastAsia" w:ascii="宋体" w:hAnsi="宋体" w:eastAsia="宋体" w:cs="宋体"/>
          <w:color w:val="0000FF"/>
          <w:sz w:val="21"/>
          <w:szCs w:val="21"/>
        </w:rPr>
      </w:pPr>
      <w:r>
        <w:rPr>
          <w:rFonts w:hint="eastAsia" w:ascii="宋体" w:hAnsi="宋体" w:eastAsia="宋体" w:cs="宋体"/>
          <w:color w:val="0000FF"/>
          <w:sz w:val="21"/>
          <w:szCs w:val="21"/>
        </w:rPr>
        <w:t>2、该部分内容填写需要参考的相关文件：</w:t>
      </w:r>
    </w:p>
    <w:p w14:paraId="213E41EB">
      <w:pPr>
        <w:ind w:firstLine="420" w:firstLineChars="200"/>
        <w:outlineLvl w:val="3"/>
        <w:rPr>
          <w:rFonts w:hint="eastAsia" w:ascii="宋体" w:hAnsi="宋体" w:eastAsia="宋体" w:cs="宋体"/>
          <w:color w:val="0000FF"/>
          <w:sz w:val="21"/>
          <w:szCs w:val="21"/>
        </w:rPr>
      </w:pPr>
      <w:r>
        <w:rPr>
          <w:rFonts w:hint="eastAsia" w:ascii="宋体" w:hAnsi="宋体" w:eastAsia="宋体" w:cs="宋体"/>
          <w:color w:val="0000FF"/>
          <w:sz w:val="21"/>
          <w:szCs w:val="21"/>
        </w:rPr>
        <w:t>(1)财政部《政府采购促进中小企业发展管理办法》（财库〔2020〕46号）；</w:t>
      </w:r>
    </w:p>
    <w:p w14:paraId="2EA1AB6D">
      <w:pPr>
        <w:ind w:firstLine="420" w:firstLineChars="200"/>
        <w:outlineLvl w:val="3"/>
        <w:rPr>
          <w:rFonts w:hint="eastAsia" w:ascii="宋体" w:hAnsi="宋体" w:eastAsia="宋体" w:cs="宋体"/>
          <w:color w:val="0000FF"/>
          <w:sz w:val="21"/>
          <w:szCs w:val="21"/>
        </w:rPr>
      </w:pPr>
      <w:r>
        <w:rPr>
          <w:rFonts w:hint="eastAsia" w:ascii="宋体" w:hAnsi="宋体" w:eastAsia="宋体" w:cs="宋体"/>
          <w:color w:val="0000FF"/>
          <w:sz w:val="21"/>
          <w:szCs w:val="21"/>
        </w:rPr>
        <w:t>(2)《工业和信息化部、国家统计局、国家发展和改革委员会、财政部关于印发中小企业划型标准规定的通知》（工信部联企业〔2011〕300号）；</w:t>
      </w:r>
    </w:p>
    <w:p w14:paraId="0E6B1115">
      <w:pPr>
        <w:ind w:firstLine="420" w:firstLineChars="200"/>
        <w:outlineLvl w:val="3"/>
        <w:rPr>
          <w:rFonts w:hint="eastAsia" w:ascii="宋体" w:hAnsi="宋体" w:eastAsia="宋体" w:cs="宋体"/>
          <w:color w:val="0000FF"/>
          <w:sz w:val="21"/>
          <w:szCs w:val="21"/>
        </w:rPr>
      </w:pPr>
      <w:r>
        <w:rPr>
          <w:rFonts w:hint="eastAsia" w:ascii="宋体" w:hAnsi="宋体" w:eastAsia="宋体" w:cs="宋体"/>
          <w:color w:val="0000FF"/>
          <w:sz w:val="21"/>
          <w:szCs w:val="21"/>
        </w:rPr>
        <w:t>(3)《统计上大中小微型企业划分办法(2017)》（国统字〔2017〕213号）；</w:t>
      </w:r>
    </w:p>
    <w:p w14:paraId="57BEB3A2">
      <w:pPr>
        <w:ind w:firstLine="420" w:firstLineChars="200"/>
        <w:outlineLvl w:val="3"/>
        <w:rPr>
          <w:rFonts w:hint="eastAsia" w:ascii="宋体" w:hAnsi="宋体" w:eastAsia="宋体" w:cs="宋体"/>
          <w:color w:val="0000FF"/>
          <w:sz w:val="21"/>
          <w:szCs w:val="21"/>
        </w:rPr>
      </w:pPr>
      <w:r>
        <w:rPr>
          <w:rFonts w:hint="eastAsia" w:ascii="宋体" w:hAnsi="宋体" w:eastAsia="宋体" w:cs="宋体"/>
          <w:color w:val="0000FF"/>
          <w:sz w:val="21"/>
          <w:szCs w:val="21"/>
        </w:rPr>
        <w:t>(4)《关于促进残疾人就业政府采购政策的通知》（财库〔2017〕141号）；</w:t>
      </w:r>
    </w:p>
    <w:p w14:paraId="0AEEC271">
      <w:pPr>
        <w:ind w:firstLine="420" w:firstLineChars="200"/>
        <w:outlineLvl w:val="3"/>
        <w:rPr>
          <w:rFonts w:hint="eastAsia" w:ascii="宋体" w:hAnsi="宋体" w:eastAsia="宋体" w:cs="宋体"/>
          <w:color w:val="0000FF"/>
          <w:sz w:val="21"/>
          <w:szCs w:val="21"/>
        </w:rPr>
      </w:pPr>
      <w:r>
        <w:rPr>
          <w:rFonts w:hint="eastAsia" w:ascii="宋体" w:hAnsi="宋体" w:eastAsia="宋体" w:cs="宋体"/>
          <w:color w:val="0000FF"/>
          <w:sz w:val="21"/>
          <w:szCs w:val="21"/>
        </w:rPr>
        <w:t>(5)《关于政府采购支持监狱企业发展有关问题的通知》（财库〔2014〕68号）</w:t>
      </w:r>
    </w:p>
    <w:p w14:paraId="3B936AF6">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3、请依照提供的格式和内容填写声明函，不要随意变更格式；声明函不需要盖章或签字</w:t>
      </w:r>
      <w:r>
        <w:rPr>
          <w:rFonts w:hint="eastAsia" w:ascii="宋体" w:hAnsi="宋体" w:eastAsia="宋体" w:cs="宋体"/>
          <w:color w:val="0000FF"/>
          <w:sz w:val="21"/>
          <w:szCs w:val="21"/>
        </w:rPr>
        <w:t>。</w:t>
      </w:r>
    </w:p>
    <w:p w14:paraId="7FD300BB">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4、声明函具体填写要求：</w:t>
      </w:r>
    </w:p>
    <w:p w14:paraId="7C674660">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（1）声明是中小企业须填写《中小企业声明函》的以下内容：</w:t>
      </w:r>
    </w:p>
    <w:p w14:paraId="76BF8085">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第一处，在“单位名称”下划线处如实填写采购人名称（深圳市龙岗区耳鼻咽喉医院）；</w:t>
      </w:r>
    </w:p>
    <w:p w14:paraId="0ED136CF">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14:paraId="6A8FCAA8">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第三处，在“标的名称”下划线处填写所采购货物（标的）的具体名称（以招标文件第一册第三章用户需求书“货物需求明细”的“货物名称”一栏为准）；如果涉及多项货物（标的）为同一企业制造，“标的名称”下划线处可以如实填写多项货物；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2A4D8693">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第四处，在“采购文件中明确的所属行业”下划线处填写采购标的对应的中小企业划分标准所属行业（所属行业以招标文件第一册第三章用户需求书“货物清单明细”的“标的所属行业”一栏为准），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5CE59FBC">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第五处，在“企业名称”下划线处如实</w:t>
      </w:r>
      <w:r>
        <w:rPr>
          <w:rFonts w:hint="eastAsia" w:ascii="宋体" w:hAnsi="宋体" w:eastAsia="宋体" w:cs="宋体"/>
          <w:b/>
          <w:color w:val="0000FF"/>
          <w:sz w:val="21"/>
          <w:szCs w:val="21"/>
        </w:rPr>
        <w:t>填写服务承接商名称</w:t>
      </w:r>
      <w:r>
        <w:rPr>
          <w:rFonts w:hint="eastAsia" w:ascii="宋体" w:hAnsi="宋体" w:eastAsia="宋体" w:cs="宋体"/>
          <w:bCs/>
          <w:color w:val="0000FF"/>
          <w:sz w:val="21"/>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14:paraId="78F2E581">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27C44F69">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14:paraId="0A440750">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39F2D289">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（3）事业单位、社会组织等非企业主体不享受中小企业扶持政策。</w:t>
      </w:r>
    </w:p>
    <w:p w14:paraId="6D4B6577">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（4）声明是残疾人福利性单位须填写《残疾人福利性单位声明函》的相关内容，具体参照以上《中小企业声明函》填写要求执行。</w:t>
      </w:r>
    </w:p>
    <w:p w14:paraId="0274A1F3">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（5）声明是监狱企业须填写《监狱企业声明函》的三项内容（填写位置的字体已加粗），具体参照以上《中小企业声明函》填写要求执行。</w:t>
      </w:r>
    </w:p>
    <w:p w14:paraId="01E28625">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5、本项目属于服务类项目，相关服务承接商应当为中小企业或残疾人福利性单位或监狱企业，如包含硬件设备、产品等货物采购的，不再对其中涉及的货物制造商作出要求。</w:t>
      </w:r>
    </w:p>
    <w:p w14:paraId="205E3715">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395F2C4C">
      <w:pPr>
        <w:ind w:firstLine="420" w:firstLineChars="200"/>
        <w:outlineLvl w:val="3"/>
        <w:rPr>
          <w:rFonts w:hint="eastAsia" w:ascii="宋体" w:hAnsi="宋体" w:eastAsia="宋体" w:cs="宋体"/>
          <w:bCs/>
          <w:color w:val="0000FF"/>
          <w:sz w:val="21"/>
          <w:szCs w:val="21"/>
        </w:rPr>
      </w:pPr>
      <w:r>
        <w:rPr>
          <w:rFonts w:hint="eastAsia" w:ascii="宋体" w:hAnsi="宋体" w:eastAsia="宋体" w:cs="宋体"/>
          <w:bCs/>
          <w:color w:val="0000FF"/>
          <w:sz w:val="21"/>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0C5E5C0F">
      <w:pPr>
        <w:ind w:firstLine="480" w:firstLineChars="200"/>
      </w:pPr>
    </w:p>
    <w:p w14:paraId="2C811E82">
      <w:pPr>
        <w:ind w:firstLine="480" w:firstLineChars="200"/>
      </w:pPr>
    </w:p>
    <w:p w14:paraId="5C265644">
      <w:pPr>
        <w:numPr>
          <w:ilvl w:val="0"/>
          <w:numId w:val="7"/>
        </w:numPr>
        <w:jc w:val="center"/>
        <w:outlineLvl w:val="3"/>
        <w:rPr>
          <w:b/>
          <w:sz w:val="22"/>
          <w:szCs w:val="22"/>
        </w:rPr>
      </w:pPr>
      <w:r>
        <w:rPr>
          <w:b/>
          <w:sz w:val="22"/>
          <w:szCs w:val="22"/>
        </w:rPr>
        <w:t>中小企业声明函（</w:t>
      </w:r>
      <w:r>
        <w:rPr>
          <w:rFonts w:hint="eastAsia"/>
          <w:b/>
          <w:sz w:val="22"/>
          <w:szCs w:val="22"/>
        </w:rPr>
        <w:t>服务</w:t>
      </w:r>
      <w:r>
        <w:rPr>
          <w:b/>
          <w:sz w:val="22"/>
          <w:szCs w:val="22"/>
        </w:rPr>
        <w:t>）</w:t>
      </w:r>
    </w:p>
    <w:p w14:paraId="127A0737">
      <w:pPr>
        <w:pStyle w:val="2"/>
        <w:rPr>
          <w:sz w:val="22"/>
          <w:szCs w:val="21"/>
        </w:rPr>
      </w:pPr>
    </w:p>
    <w:p w14:paraId="305FB90A">
      <w:pPr>
        <w:spacing w:line="360" w:lineRule="auto"/>
        <w:ind w:firstLine="440" w:firstLineChars="200"/>
        <w:rPr>
          <w:rFonts w:hint="eastAsia" w:asciiTheme="minorEastAsia" w:hAnsiTheme="minorEastAsia" w:cstheme="minorEastAsia"/>
          <w:sz w:val="22"/>
          <w:szCs w:val="20"/>
        </w:rPr>
      </w:pPr>
      <w:r>
        <w:rPr>
          <w:rFonts w:hint="eastAsia" w:asciiTheme="minorEastAsia" w:hAnsiTheme="minorEastAsia" w:cstheme="minorEastAsia"/>
          <w:sz w:val="22"/>
          <w:szCs w:val="20"/>
        </w:rPr>
        <w:t>本公司（联合体）郑重声明，根据《政府采购促进中小企业发展管理办法》（财库﹝2020﹞46号）的规定，本公司（联合体）参加</w:t>
      </w:r>
      <w:r>
        <w:rPr>
          <w:rFonts w:hint="eastAsia" w:asciiTheme="minorEastAsia" w:hAnsiTheme="minorEastAsia" w:cstheme="minorEastAsia"/>
          <w:b/>
          <w:bCs/>
          <w:sz w:val="22"/>
          <w:szCs w:val="20"/>
          <w:u w:val="single"/>
        </w:rPr>
        <w:t xml:space="preserve">    （单位名称）    </w:t>
      </w:r>
      <w:r>
        <w:rPr>
          <w:rFonts w:hint="eastAsia" w:asciiTheme="minorEastAsia" w:hAnsiTheme="minorEastAsia" w:cstheme="minorEastAsia"/>
          <w:sz w:val="22"/>
          <w:szCs w:val="20"/>
        </w:rPr>
        <w:t>的</w:t>
      </w:r>
      <w:r>
        <w:rPr>
          <w:rFonts w:hint="eastAsia" w:asciiTheme="minorEastAsia" w:hAnsiTheme="minorEastAsia" w:cstheme="minorEastAsia"/>
          <w:b/>
          <w:bCs/>
          <w:sz w:val="22"/>
          <w:szCs w:val="20"/>
          <w:u w:val="single"/>
        </w:rPr>
        <w:t xml:space="preserve">    （项目名称）    </w:t>
      </w:r>
      <w:r>
        <w:rPr>
          <w:rFonts w:hint="eastAsia" w:asciiTheme="minorEastAsia" w:hAnsiTheme="minorEastAsia" w:cstheme="minorEastAsia"/>
          <w:sz w:val="22"/>
          <w:szCs w:val="20"/>
        </w:rPr>
        <w:t>采购活动，服务全部由符合政策要求的中小企业承接。相关企业（含联合体中的中小企业、签订分包意向协议的中小企业）的具体情况如下：</w:t>
      </w:r>
    </w:p>
    <w:p w14:paraId="10C063B3">
      <w:pPr>
        <w:spacing w:line="360" w:lineRule="auto"/>
        <w:ind w:firstLine="440" w:firstLineChars="200"/>
        <w:rPr>
          <w:rFonts w:hint="eastAsia" w:asciiTheme="minorEastAsia" w:hAnsiTheme="minorEastAsia" w:cstheme="minorEastAsia"/>
          <w:sz w:val="22"/>
          <w:szCs w:val="20"/>
        </w:rPr>
      </w:pPr>
      <w:r>
        <w:rPr>
          <w:rFonts w:hint="eastAsia" w:asciiTheme="minorEastAsia" w:hAnsiTheme="minorEastAsia" w:cstheme="minorEastAsia"/>
          <w:sz w:val="22"/>
          <w:szCs w:val="20"/>
        </w:rPr>
        <w:t>1.</w:t>
      </w:r>
      <w:r>
        <w:rPr>
          <w:rFonts w:hint="eastAsia" w:asciiTheme="minorEastAsia" w:hAnsiTheme="minorEastAsia" w:cstheme="minorEastAsia"/>
          <w:b/>
          <w:bCs/>
          <w:sz w:val="22"/>
          <w:szCs w:val="20"/>
          <w:u w:val="single"/>
        </w:rPr>
        <w:t xml:space="preserve">    （标的名称）     </w:t>
      </w:r>
      <w:r>
        <w:rPr>
          <w:rFonts w:hint="eastAsia" w:asciiTheme="minorEastAsia" w:hAnsiTheme="minorEastAsia" w:cstheme="minorEastAsia"/>
          <w:sz w:val="22"/>
          <w:szCs w:val="20"/>
        </w:rPr>
        <w:t>，属于</w:t>
      </w:r>
      <w:r>
        <w:rPr>
          <w:rFonts w:hint="eastAsia" w:asciiTheme="minorEastAsia" w:hAnsiTheme="minorEastAsia" w:cstheme="minorEastAsia"/>
          <w:b/>
          <w:bCs/>
          <w:sz w:val="22"/>
          <w:szCs w:val="20"/>
          <w:u w:val="single"/>
        </w:rPr>
        <w:t xml:space="preserve">    （采购文件中明确的所属行业）    </w:t>
      </w:r>
      <w:r>
        <w:rPr>
          <w:rFonts w:hint="eastAsia" w:asciiTheme="minorEastAsia" w:hAnsiTheme="minorEastAsia" w:cstheme="minorEastAsia"/>
          <w:sz w:val="22"/>
          <w:szCs w:val="20"/>
        </w:rPr>
        <w:t>行业；承接企业为</w:t>
      </w:r>
      <w:r>
        <w:rPr>
          <w:rFonts w:hint="eastAsia" w:asciiTheme="minorEastAsia" w:hAnsiTheme="minorEastAsia" w:cstheme="minorEastAsia"/>
          <w:b/>
          <w:bCs/>
          <w:sz w:val="22"/>
          <w:szCs w:val="20"/>
          <w:u w:val="single"/>
        </w:rPr>
        <w:t xml:space="preserve">    （企业名称，要求承接企业本身所属行业应当与招标文件要求的行业相一致）    </w:t>
      </w:r>
      <w:r>
        <w:rPr>
          <w:rFonts w:hint="eastAsia" w:asciiTheme="minorEastAsia" w:hAnsiTheme="minorEastAsia" w:cstheme="minorEastAsia"/>
          <w:sz w:val="22"/>
          <w:szCs w:val="20"/>
        </w:rPr>
        <w:t>，从业人员</w:t>
      </w:r>
      <w:r>
        <w:rPr>
          <w:rFonts w:hint="eastAsia" w:asciiTheme="minorEastAsia" w:hAnsiTheme="minorEastAsia" w:cstheme="minorEastAsia"/>
          <w:b/>
          <w:bCs/>
          <w:sz w:val="22"/>
          <w:szCs w:val="20"/>
          <w:u w:val="single"/>
        </w:rPr>
        <w:t xml:space="preserve">        </w:t>
      </w:r>
      <w:r>
        <w:rPr>
          <w:rFonts w:hint="eastAsia" w:asciiTheme="minorEastAsia" w:hAnsiTheme="minorEastAsia" w:cstheme="minorEastAsia"/>
          <w:sz w:val="22"/>
          <w:szCs w:val="20"/>
        </w:rPr>
        <w:t>人，营业收入为</w:t>
      </w:r>
      <w:r>
        <w:rPr>
          <w:rFonts w:hint="eastAsia" w:asciiTheme="minorEastAsia" w:hAnsiTheme="minorEastAsia" w:cstheme="minorEastAsia"/>
          <w:b/>
          <w:bCs/>
          <w:sz w:val="22"/>
          <w:szCs w:val="20"/>
          <w:u w:val="single"/>
        </w:rPr>
        <w:t xml:space="preserve">        </w:t>
      </w:r>
      <w:r>
        <w:rPr>
          <w:rFonts w:hint="eastAsia" w:asciiTheme="minorEastAsia" w:hAnsiTheme="minorEastAsia" w:cstheme="minorEastAsia"/>
          <w:sz w:val="22"/>
          <w:szCs w:val="20"/>
        </w:rPr>
        <w:t>万元，资产总额为</w:t>
      </w:r>
      <w:r>
        <w:rPr>
          <w:rFonts w:hint="eastAsia" w:asciiTheme="minorEastAsia" w:hAnsiTheme="minorEastAsia" w:cstheme="minorEastAsia"/>
          <w:b/>
          <w:bCs/>
          <w:sz w:val="22"/>
          <w:szCs w:val="20"/>
          <w:u w:val="single"/>
        </w:rPr>
        <w:t xml:space="preserve">        </w:t>
      </w:r>
      <w:r>
        <w:rPr>
          <w:rFonts w:hint="eastAsia" w:asciiTheme="minorEastAsia" w:hAnsiTheme="minorEastAsia" w:cstheme="minorEastAsia"/>
          <w:sz w:val="22"/>
          <w:szCs w:val="20"/>
        </w:rPr>
        <w:t>万元，属于</w:t>
      </w:r>
      <w:r>
        <w:rPr>
          <w:rFonts w:hint="eastAsia" w:asciiTheme="minorEastAsia" w:hAnsiTheme="minorEastAsia" w:cstheme="minorEastAsia"/>
          <w:b/>
          <w:bCs/>
          <w:sz w:val="22"/>
          <w:szCs w:val="20"/>
          <w:u w:val="single"/>
        </w:rPr>
        <w:t xml:space="preserve">    （中型企业、小型企业、微型企业）    </w:t>
      </w:r>
      <w:r>
        <w:rPr>
          <w:rFonts w:hint="eastAsia" w:asciiTheme="minorEastAsia" w:hAnsiTheme="minorEastAsia" w:cstheme="minorEastAsia"/>
          <w:sz w:val="22"/>
          <w:szCs w:val="20"/>
        </w:rPr>
        <w:t>；</w:t>
      </w:r>
    </w:p>
    <w:p w14:paraId="728E045C">
      <w:pPr>
        <w:spacing w:line="360" w:lineRule="auto"/>
        <w:ind w:firstLine="440" w:firstLineChars="200"/>
        <w:rPr>
          <w:rFonts w:hint="eastAsia" w:asciiTheme="minorEastAsia" w:hAnsiTheme="minorEastAsia" w:cstheme="minorEastAsia"/>
          <w:sz w:val="22"/>
          <w:szCs w:val="20"/>
        </w:rPr>
      </w:pPr>
      <w:r>
        <w:rPr>
          <w:rFonts w:hint="eastAsia" w:asciiTheme="minorEastAsia" w:hAnsiTheme="minorEastAsia" w:cstheme="minorEastAsia"/>
          <w:sz w:val="22"/>
          <w:szCs w:val="20"/>
        </w:rPr>
        <w:t>2.</w:t>
      </w:r>
      <w:r>
        <w:rPr>
          <w:rFonts w:hint="eastAsia" w:asciiTheme="minorEastAsia" w:hAnsiTheme="minorEastAsia" w:cstheme="minorEastAsia"/>
          <w:b/>
          <w:bCs/>
          <w:sz w:val="22"/>
          <w:szCs w:val="20"/>
          <w:u w:val="single"/>
        </w:rPr>
        <w:t xml:space="preserve">    （标的名称）     </w:t>
      </w:r>
      <w:r>
        <w:rPr>
          <w:rFonts w:hint="eastAsia" w:asciiTheme="minorEastAsia" w:hAnsiTheme="minorEastAsia" w:cstheme="minorEastAsia"/>
          <w:sz w:val="22"/>
          <w:szCs w:val="20"/>
        </w:rPr>
        <w:t>，属于</w:t>
      </w:r>
      <w:r>
        <w:rPr>
          <w:rFonts w:hint="eastAsia" w:asciiTheme="minorEastAsia" w:hAnsiTheme="minorEastAsia" w:cstheme="minorEastAsia"/>
          <w:b/>
          <w:bCs/>
          <w:sz w:val="22"/>
          <w:szCs w:val="20"/>
          <w:u w:val="single"/>
        </w:rPr>
        <w:t xml:space="preserve">    （采购文件中明确的所属行业）    </w:t>
      </w:r>
      <w:r>
        <w:rPr>
          <w:rFonts w:hint="eastAsia" w:asciiTheme="minorEastAsia" w:hAnsiTheme="minorEastAsia" w:cstheme="minorEastAsia"/>
          <w:sz w:val="22"/>
          <w:szCs w:val="20"/>
        </w:rPr>
        <w:t>行业；承接企业为</w:t>
      </w:r>
      <w:r>
        <w:rPr>
          <w:rFonts w:hint="eastAsia" w:asciiTheme="minorEastAsia" w:hAnsiTheme="minorEastAsia" w:cstheme="minorEastAsia"/>
          <w:b/>
          <w:bCs/>
          <w:sz w:val="22"/>
          <w:szCs w:val="20"/>
          <w:u w:val="single"/>
        </w:rPr>
        <w:t xml:space="preserve">    （企业名称，要求承接企业本身所属行业应当与招标文件要求的行业相一致）    </w:t>
      </w:r>
      <w:r>
        <w:rPr>
          <w:rFonts w:hint="eastAsia" w:asciiTheme="minorEastAsia" w:hAnsiTheme="minorEastAsia" w:cstheme="minorEastAsia"/>
          <w:sz w:val="22"/>
          <w:szCs w:val="20"/>
        </w:rPr>
        <w:t>，从业人员</w:t>
      </w:r>
      <w:r>
        <w:rPr>
          <w:rFonts w:hint="eastAsia" w:asciiTheme="minorEastAsia" w:hAnsiTheme="minorEastAsia" w:cstheme="minorEastAsia"/>
          <w:b/>
          <w:bCs/>
          <w:sz w:val="22"/>
          <w:szCs w:val="20"/>
          <w:u w:val="single"/>
        </w:rPr>
        <w:t xml:space="preserve">        </w:t>
      </w:r>
      <w:r>
        <w:rPr>
          <w:rFonts w:hint="eastAsia" w:asciiTheme="minorEastAsia" w:hAnsiTheme="minorEastAsia" w:cstheme="minorEastAsia"/>
          <w:sz w:val="22"/>
          <w:szCs w:val="20"/>
        </w:rPr>
        <w:t>人，营业收入为</w:t>
      </w:r>
      <w:r>
        <w:rPr>
          <w:rFonts w:hint="eastAsia" w:asciiTheme="minorEastAsia" w:hAnsiTheme="minorEastAsia" w:cstheme="minorEastAsia"/>
          <w:b/>
          <w:bCs/>
          <w:sz w:val="22"/>
          <w:szCs w:val="20"/>
          <w:u w:val="single"/>
        </w:rPr>
        <w:t xml:space="preserve">        </w:t>
      </w:r>
      <w:r>
        <w:rPr>
          <w:rFonts w:hint="eastAsia" w:asciiTheme="minorEastAsia" w:hAnsiTheme="minorEastAsia" w:cstheme="minorEastAsia"/>
          <w:sz w:val="22"/>
          <w:szCs w:val="20"/>
        </w:rPr>
        <w:t>万元，资产总额为</w:t>
      </w:r>
      <w:r>
        <w:rPr>
          <w:rFonts w:hint="eastAsia" w:asciiTheme="minorEastAsia" w:hAnsiTheme="minorEastAsia" w:cstheme="minorEastAsia"/>
          <w:b/>
          <w:bCs/>
          <w:sz w:val="22"/>
          <w:szCs w:val="20"/>
          <w:u w:val="single"/>
        </w:rPr>
        <w:t xml:space="preserve">        </w:t>
      </w:r>
      <w:r>
        <w:rPr>
          <w:rFonts w:hint="eastAsia" w:asciiTheme="minorEastAsia" w:hAnsiTheme="minorEastAsia" w:cstheme="minorEastAsia"/>
          <w:sz w:val="22"/>
          <w:szCs w:val="20"/>
        </w:rPr>
        <w:t>万元，属于</w:t>
      </w:r>
      <w:r>
        <w:rPr>
          <w:rFonts w:hint="eastAsia" w:asciiTheme="minorEastAsia" w:hAnsiTheme="minorEastAsia" w:cstheme="minorEastAsia"/>
          <w:b/>
          <w:bCs/>
          <w:sz w:val="22"/>
          <w:szCs w:val="20"/>
          <w:u w:val="single"/>
        </w:rPr>
        <w:t xml:space="preserve">    （中型企业、小型企业、微型企业）    </w:t>
      </w:r>
      <w:r>
        <w:rPr>
          <w:rFonts w:hint="eastAsia" w:asciiTheme="minorEastAsia" w:hAnsiTheme="minorEastAsia" w:cstheme="minorEastAsia"/>
          <w:sz w:val="22"/>
          <w:szCs w:val="20"/>
        </w:rPr>
        <w:t>；</w:t>
      </w:r>
    </w:p>
    <w:p w14:paraId="1BA93257">
      <w:pPr>
        <w:spacing w:line="360" w:lineRule="auto"/>
        <w:ind w:firstLine="440" w:firstLineChars="200"/>
        <w:rPr>
          <w:rFonts w:hint="eastAsia" w:asciiTheme="minorEastAsia" w:hAnsiTheme="minorEastAsia" w:cstheme="minorEastAsia"/>
          <w:sz w:val="22"/>
          <w:szCs w:val="20"/>
        </w:rPr>
      </w:pPr>
      <w:r>
        <w:rPr>
          <w:rFonts w:hint="eastAsia" w:asciiTheme="minorEastAsia" w:hAnsiTheme="minorEastAsia" w:cstheme="minorEastAsia"/>
          <w:sz w:val="22"/>
          <w:szCs w:val="20"/>
        </w:rPr>
        <w:t>……</w:t>
      </w:r>
    </w:p>
    <w:p w14:paraId="59F5F460">
      <w:pPr>
        <w:spacing w:line="360" w:lineRule="auto"/>
        <w:ind w:firstLine="440" w:firstLineChars="200"/>
        <w:rPr>
          <w:rFonts w:hint="eastAsia" w:asciiTheme="minorEastAsia" w:hAnsiTheme="minorEastAsia" w:cstheme="minorEastAsia"/>
          <w:sz w:val="22"/>
          <w:szCs w:val="20"/>
        </w:rPr>
      </w:pPr>
      <w:r>
        <w:rPr>
          <w:rFonts w:hint="eastAsia" w:asciiTheme="minorEastAsia" w:hAnsiTheme="minorEastAsia" w:cstheme="minorEastAsia"/>
          <w:sz w:val="22"/>
          <w:szCs w:val="20"/>
        </w:rPr>
        <w:t>以上企业，不属于大企业的分支机构，不存在控股股东为大企业的情形，也不存在与大企业的负责人为同一人的情形。</w:t>
      </w:r>
    </w:p>
    <w:p w14:paraId="48490BB9">
      <w:pPr>
        <w:spacing w:line="360" w:lineRule="auto"/>
        <w:ind w:firstLine="440" w:firstLineChars="200"/>
        <w:rPr>
          <w:rFonts w:hint="eastAsia" w:asciiTheme="minorEastAsia" w:hAnsiTheme="minorEastAsia" w:cstheme="minorEastAsia"/>
          <w:sz w:val="22"/>
          <w:szCs w:val="20"/>
        </w:rPr>
      </w:pPr>
      <w:r>
        <w:rPr>
          <w:rFonts w:hint="eastAsia" w:asciiTheme="minorEastAsia" w:hAnsiTheme="minorEastAsia" w:cstheme="minorEastAsia"/>
          <w:sz w:val="22"/>
          <w:szCs w:val="20"/>
        </w:rPr>
        <w:t>本企业对上述声明内容的真实性负责。如有虚假，将依法承担相应责任。</w:t>
      </w:r>
    </w:p>
    <w:p w14:paraId="405370EA">
      <w:pPr>
        <w:spacing w:line="360" w:lineRule="auto"/>
        <w:ind w:firstLine="440" w:firstLineChars="200"/>
        <w:rPr>
          <w:rFonts w:hint="eastAsia" w:asciiTheme="minorEastAsia" w:hAnsiTheme="minorEastAsia" w:cstheme="minorEastAsia"/>
          <w:sz w:val="22"/>
          <w:szCs w:val="20"/>
        </w:rPr>
      </w:pPr>
      <w:r>
        <w:rPr>
          <w:rFonts w:hint="eastAsia" w:asciiTheme="minorEastAsia" w:hAnsiTheme="minorEastAsia" w:cstheme="minorEastAsia"/>
          <w:sz w:val="22"/>
          <w:szCs w:val="20"/>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号）第二十条规定，投标人按照本办法规定提供声明函内容不实的，属于提供虚假材料谋取中标，依照《中华人民共和国政府采购法》等政府采购有关法律法规规定追究相应责任。</w:t>
      </w:r>
    </w:p>
    <w:p w14:paraId="1894FC13">
      <w:pPr>
        <w:ind w:firstLine="440" w:firstLineChars="200"/>
        <w:rPr>
          <w:sz w:val="22"/>
          <w:szCs w:val="22"/>
        </w:rPr>
      </w:pPr>
    </w:p>
    <w:p w14:paraId="32CBFDAD">
      <w:pPr>
        <w:jc w:val="center"/>
        <w:outlineLvl w:val="3"/>
        <w:rPr>
          <w:b/>
          <w:sz w:val="22"/>
          <w:szCs w:val="22"/>
        </w:rPr>
      </w:pPr>
      <w:r>
        <w:rPr>
          <w:rFonts w:hint="eastAsia"/>
          <w:b/>
          <w:sz w:val="22"/>
          <w:szCs w:val="22"/>
        </w:rPr>
        <w:t>2、残疾人福利性单位声明函（服务类）</w:t>
      </w:r>
    </w:p>
    <w:p w14:paraId="14D213B3">
      <w:pPr>
        <w:spacing w:line="360" w:lineRule="auto"/>
        <w:ind w:firstLine="440" w:firstLineChars="200"/>
        <w:rPr>
          <w:rFonts w:hint="eastAsia" w:asciiTheme="minorEastAsia" w:hAnsiTheme="minorEastAsia" w:cstheme="minorEastAsia"/>
          <w:sz w:val="22"/>
          <w:szCs w:val="20"/>
        </w:rPr>
      </w:pPr>
      <w:r>
        <w:rPr>
          <w:rFonts w:hint="eastAsia" w:asciiTheme="minorEastAsia" w:hAnsiTheme="minorEastAsia" w:cstheme="minorEastAsia"/>
          <w:sz w:val="22"/>
          <w:szCs w:val="20"/>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cstheme="minorEastAsia"/>
          <w:b/>
          <w:bCs/>
          <w:sz w:val="22"/>
          <w:szCs w:val="20"/>
          <w:u w:val="single"/>
        </w:rPr>
        <w:t xml:space="preserve">    （单位名称）    </w:t>
      </w:r>
      <w:r>
        <w:rPr>
          <w:rFonts w:hint="eastAsia" w:asciiTheme="minorEastAsia" w:hAnsiTheme="minorEastAsia" w:cstheme="minorEastAsia"/>
          <w:sz w:val="22"/>
          <w:szCs w:val="20"/>
        </w:rPr>
        <w:t>单位的</w:t>
      </w:r>
      <w:r>
        <w:rPr>
          <w:rFonts w:hint="eastAsia" w:asciiTheme="minorEastAsia" w:hAnsiTheme="minorEastAsia" w:cstheme="minorEastAsia"/>
          <w:b/>
          <w:bCs/>
          <w:sz w:val="22"/>
          <w:szCs w:val="20"/>
          <w:u w:val="single"/>
        </w:rPr>
        <w:t xml:space="preserve">    （项目名称）    </w:t>
      </w:r>
      <w:r>
        <w:rPr>
          <w:rFonts w:hint="eastAsia" w:asciiTheme="minorEastAsia" w:hAnsiTheme="minorEastAsia" w:cstheme="minorEastAsia"/>
          <w:sz w:val="22"/>
          <w:szCs w:val="20"/>
        </w:rPr>
        <w:t>项目采购活动由本单位提供服务。</w:t>
      </w:r>
    </w:p>
    <w:p w14:paraId="3CC073D1">
      <w:pPr>
        <w:spacing w:line="360" w:lineRule="auto"/>
        <w:ind w:firstLine="440" w:firstLineChars="200"/>
        <w:rPr>
          <w:rFonts w:hint="eastAsia" w:asciiTheme="minorEastAsia" w:hAnsiTheme="minorEastAsia" w:cstheme="minorEastAsia"/>
          <w:sz w:val="22"/>
          <w:szCs w:val="20"/>
        </w:rPr>
      </w:pPr>
      <w:r>
        <w:rPr>
          <w:rFonts w:hint="eastAsia" w:asciiTheme="minorEastAsia" w:hAnsiTheme="minorEastAsia" w:cstheme="minorEastAsia"/>
          <w:sz w:val="22"/>
          <w:szCs w:val="20"/>
        </w:rPr>
        <w:t>本单位对上述声明的真实性负责。如有虚假，将依法承担相应责任。</w:t>
      </w:r>
    </w:p>
    <w:p w14:paraId="13EC628F">
      <w:pPr>
        <w:spacing w:line="360" w:lineRule="auto"/>
        <w:ind w:firstLine="440" w:firstLineChars="200"/>
        <w:rPr>
          <w:rFonts w:hint="eastAsia" w:asciiTheme="minorEastAsia" w:hAnsiTheme="minorEastAsia" w:cstheme="minorEastAsia"/>
          <w:sz w:val="22"/>
          <w:szCs w:val="20"/>
        </w:rPr>
      </w:pPr>
      <w:r>
        <w:rPr>
          <w:rFonts w:hint="eastAsia" w:asciiTheme="minorEastAsia" w:hAnsiTheme="minorEastAsia" w:cstheme="minorEastAsia"/>
          <w:sz w:val="22"/>
          <w:szCs w:val="20"/>
        </w:rPr>
        <w:t>本投标人已知悉《财政部民政部中国残疾人联合会关于促进残疾人就业政府采购政策的通知》（财库〔2017〕141号）的规定，承诺提供的声明函内容是真实的，如提供声明函内容不实，则依法追究相关法律责任。</w:t>
      </w:r>
    </w:p>
    <w:p w14:paraId="77514A0B">
      <w:pPr>
        <w:ind w:firstLine="440" w:firstLineChars="200"/>
        <w:rPr>
          <w:rFonts w:hint="eastAsia" w:ascii="宋体" w:hAnsi="宋体"/>
          <w:sz w:val="22"/>
          <w:szCs w:val="20"/>
        </w:rPr>
      </w:pPr>
    </w:p>
    <w:p w14:paraId="61B0AE5E">
      <w:pPr>
        <w:ind w:firstLine="440" w:firstLineChars="200"/>
        <w:rPr>
          <w:rFonts w:hint="eastAsia" w:ascii="宋体" w:hAnsi="宋体"/>
          <w:sz w:val="22"/>
          <w:szCs w:val="20"/>
        </w:rPr>
      </w:pPr>
    </w:p>
    <w:p w14:paraId="56F23E02">
      <w:pPr>
        <w:ind w:firstLine="440" w:firstLineChars="200"/>
        <w:rPr>
          <w:rFonts w:hint="eastAsia" w:ascii="宋体" w:hAnsi="宋体"/>
          <w:sz w:val="22"/>
          <w:szCs w:val="20"/>
        </w:rPr>
      </w:pPr>
    </w:p>
    <w:p w14:paraId="3D6D700D">
      <w:pPr>
        <w:jc w:val="center"/>
        <w:outlineLvl w:val="3"/>
        <w:rPr>
          <w:b/>
          <w:sz w:val="22"/>
          <w:szCs w:val="22"/>
        </w:rPr>
      </w:pPr>
      <w:r>
        <w:rPr>
          <w:rFonts w:hint="eastAsia"/>
          <w:b/>
          <w:sz w:val="22"/>
          <w:szCs w:val="22"/>
        </w:rPr>
        <w:t>3、监狱企业声明函【服务类，监狱企业如需享受优惠政策，还须另行提供省级以上监狱管理局、戒毒管理局（含新疆生产建设兵团）出具的监狱企业证明文件】</w:t>
      </w:r>
    </w:p>
    <w:p w14:paraId="4EA99B2D">
      <w:pPr>
        <w:ind w:firstLine="440" w:firstLineChars="200"/>
        <w:rPr>
          <w:rFonts w:hint="eastAsia" w:ascii="宋体" w:hAnsi="宋体"/>
          <w:sz w:val="22"/>
          <w:szCs w:val="20"/>
        </w:rPr>
      </w:pPr>
      <w:r>
        <w:rPr>
          <w:rFonts w:hint="eastAsia" w:ascii="宋体" w:hAnsi="宋体"/>
          <w:sz w:val="22"/>
          <w:szCs w:val="20"/>
        </w:rPr>
        <w:t>本投标人郑重声明，根据《财政部司法部关于政府采购支持监狱企业发展有关问题的通知》（财库〔</w:t>
      </w:r>
      <w:r>
        <w:rPr>
          <w:rFonts w:ascii="宋体" w:hAnsi="宋体"/>
          <w:sz w:val="22"/>
          <w:szCs w:val="20"/>
        </w:rPr>
        <w:t>2014</w:t>
      </w:r>
      <w:r>
        <w:rPr>
          <w:rFonts w:hint="eastAsia" w:ascii="宋体" w:hAnsi="宋体"/>
          <w:sz w:val="22"/>
          <w:szCs w:val="20"/>
        </w:rPr>
        <w:t>〕</w:t>
      </w:r>
      <w:r>
        <w:rPr>
          <w:rFonts w:ascii="宋体" w:hAnsi="宋体"/>
          <w:sz w:val="22"/>
          <w:szCs w:val="20"/>
        </w:rPr>
        <w:t>68</w:t>
      </w:r>
      <w:r>
        <w:rPr>
          <w:rFonts w:hint="eastAsia" w:ascii="宋体" w:hAnsi="宋体"/>
          <w:sz w:val="22"/>
          <w:szCs w:val="20"/>
        </w:rPr>
        <w:t>号）的规定，本投标人</w:t>
      </w:r>
      <w:r>
        <w:rPr>
          <w:rFonts w:ascii="宋体" w:hAnsi="宋体" w:cstheme="minorBidi"/>
          <w:sz w:val="22"/>
          <w:szCs w:val="20"/>
        </w:rPr>
        <w:t>参加</w:t>
      </w:r>
      <w:r>
        <w:rPr>
          <w:rFonts w:ascii="宋体" w:hAnsi="宋体"/>
          <w:b/>
          <w:bCs/>
          <w:sz w:val="22"/>
          <w:szCs w:val="20"/>
          <w:u w:val="single"/>
        </w:rPr>
        <w:t>（</w:t>
      </w:r>
      <w:r>
        <w:rPr>
          <w:rFonts w:hint="eastAsia" w:ascii="宋体" w:hAnsi="宋体"/>
          <w:b/>
          <w:bCs/>
          <w:sz w:val="22"/>
          <w:szCs w:val="20"/>
          <w:u w:val="single"/>
        </w:rPr>
        <w:t>采购人</w:t>
      </w:r>
      <w:r>
        <w:rPr>
          <w:rFonts w:ascii="宋体" w:hAnsi="宋体"/>
          <w:b/>
          <w:bCs/>
          <w:sz w:val="22"/>
          <w:szCs w:val="20"/>
          <w:u w:val="single"/>
        </w:rPr>
        <w:t>名称）</w:t>
      </w:r>
      <w:r>
        <w:rPr>
          <w:rFonts w:ascii="宋体" w:hAnsi="宋体"/>
          <w:sz w:val="22"/>
          <w:szCs w:val="20"/>
        </w:rPr>
        <w:t>的</w:t>
      </w:r>
      <w:r>
        <w:rPr>
          <w:rFonts w:ascii="宋体" w:hAnsi="宋体"/>
          <w:b/>
          <w:bCs/>
          <w:sz w:val="22"/>
          <w:szCs w:val="20"/>
          <w:u w:val="single"/>
        </w:rPr>
        <w:t>（项目名称）</w:t>
      </w:r>
      <w:r>
        <w:rPr>
          <w:rFonts w:ascii="宋体" w:hAnsi="宋体"/>
          <w:sz w:val="22"/>
          <w:szCs w:val="20"/>
        </w:rPr>
        <w:t>采购活动，</w:t>
      </w:r>
      <w:r>
        <w:rPr>
          <w:rFonts w:hint="eastAsia" w:ascii="宋体" w:hAnsi="宋体"/>
          <w:sz w:val="22"/>
          <w:szCs w:val="20"/>
        </w:rPr>
        <w:t>服务</w:t>
      </w:r>
      <w:r>
        <w:rPr>
          <w:rFonts w:ascii="宋体" w:hAnsi="宋体"/>
          <w:sz w:val="22"/>
          <w:szCs w:val="20"/>
        </w:rPr>
        <w:t>全部由符合政策要求的</w:t>
      </w:r>
      <w:r>
        <w:rPr>
          <w:rFonts w:hint="eastAsia" w:ascii="宋体" w:hAnsi="宋体"/>
          <w:sz w:val="22"/>
          <w:szCs w:val="20"/>
        </w:rPr>
        <w:t>监狱企业承接</w:t>
      </w:r>
      <w:r>
        <w:rPr>
          <w:rFonts w:ascii="宋体" w:hAnsi="宋体"/>
          <w:sz w:val="22"/>
          <w:szCs w:val="20"/>
        </w:rPr>
        <w:t>。相关</w:t>
      </w:r>
      <w:r>
        <w:rPr>
          <w:rFonts w:hint="eastAsia" w:ascii="宋体" w:hAnsi="宋体"/>
          <w:sz w:val="22"/>
          <w:szCs w:val="20"/>
        </w:rPr>
        <w:t>监狱企业</w:t>
      </w:r>
      <w:r>
        <w:rPr>
          <w:rFonts w:ascii="宋体" w:hAnsi="宋体"/>
          <w:sz w:val="22"/>
          <w:szCs w:val="20"/>
        </w:rPr>
        <w:t>的具体情况如下：</w:t>
      </w:r>
    </w:p>
    <w:p w14:paraId="4B286851">
      <w:pPr>
        <w:ind w:firstLine="440" w:firstLineChars="200"/>
        <w:rPr>
          <w:rFonts w:hint="eastAsia" w:ascii="宋体" w:hAnsi="宋体"/>
          <w:sz w:val="22"/>
          <w:szCs w:val="20"/>
        </w:rPr>
      </w:pPr>
      <w:r>
        <w:rPr>
          <w:rFonts w:ascii="宋体" w:hAnsi="宋体"/>
          <w:sz w:val="22"/>
          <w:szCs w:val="20"/>
        </w:rPr>
        <w:t>1.</w:t>
      </w:r>
      <w:r>
        <w:rPr>
          <w:rFonts w:ascii="宋体" w:hAnsi="宋体"/>
          <w:b/>
          <w:bCs/>
          <w:sz w:val="22"/>
          <w:szCs w:val="20"/>
          <w:u w:val="single"/>
        </w:rPr>
        <w:t xml:space="preserve"> （标的名称）</w:t>
      </w:r>
      <w:r>
        <w:rPr>
          <w:rFonts w:ascii="宋体" w:hAnsi="宋体"/>
          <w:sz w:val="22"/>
          <w:szCs w:val="20"/>
        </w:rPr>
        <w:t xml:space="preserve"> </w:t>
      </w:r>
      <w:r>
        <w:rPr>
          <w:rFonts w:hint="eastAsia" w:ascii="宋体" w:hAnsi="宋体"/>
          <w:sz w:val="22"/>
          <w:szCs w:val="20"/>
        </w:rPr>
        <w:t>，承接单位</w:t>
      </w:r>
      <w:r>
        <w:rPr>
          <w:rFonts w:ascii="宋体" w:hAnsi="宋体"/>
          <w:sz w:val="22"/>
          <w:szCs w:val="20"/>
        </w:rPr>
        <w:t>为</w:t>
      </w:r>
      <w:r>
        <w:rPr>
          <w:rFonts w:ascii="宋体" w:hAnsi="宋体"/>
          <w:b/>
          <w:bCs/>
          <w:sz w:val="22"/>
          <w:szCs w:val="20"/>
          <w:u w:val="single"/>
        </w:rPr>
        <w:t>（</w:t>
      </w:r>
      <w:r>
        <w:rPr>
          <w:rFonts w:hint="eastAsia" w:ascii="宋体" w:hAnsi="宋体"/>
          <w:b/>
          <w:bCs/>
          <w:sz w:val="22"/>
          <w:szCs w:val="20"/>
          <w:u w:val="single"/>
        </w:rPr>
        <w:t>企业</w:t>
      </w:r>
      <w:r>
        <w:rPr>
          <w:rFonts w:ascii="宋体" w:hAnsi="宋体"/>
          <w:b/>
          <w:bCs/>
          <w:sz w:val="22"/>
          <w:szCs w:val="20"/>
          <w:u w:val="single"/>
        </w:rPr>
        <w:t>名称）</w:t>
      </w:r>
      <w:r>
        <w:rPr>
          <w:rFonts w:ascii="宋体" w:hAnsi="宋体"/>
          <w:sz w:val="22"/>
          <w:szCs w:val="20"/>
        </w:rPr>
        <w:t>，属于</w:t>
      </w:r>
      <w:r>
        <w:rPr>
          <w:rFonts w:hint="eastAsia" w:ascii="宋体" w:hAnsi="宋体"/>
          <w:b/>
          <w:bCs/>
          <w:sz w:val="22"/>
          <w:szCs w:val="20"/>
          <w:u w:val="single"/>
        </w:rPr>
        <w:t>监狱企业</w:t>
      </w:r>
      <w:r>
        <w:rPr>
          <w:rFonts w:ascii="宋体" w:hAnsi="宋体"/>
          <w:sz w:val="22"/>
          <w:szCs w:val="20"/>
        </w:rPr>
        <w:t>；</w:t>
      </w:r>
    </w:p>
    <w:p w14:paraId="151EEC87">
      <w:pPr>
        <w:ind w:firstLine="440" w:firstLineChars="200"/>
        <w:rPr>
          <w:rFonts w:hint="eastAsia" w:ascii="宋体" w:hAnsi="宋体"/>
          <w:sz w:val="22"/>
          <w:szCs w:val="20"/>
        </w:rPr>
      </w:pPr>
      <w:r>
        <w:rPr>
          <w:rFonts w:ascii="宋体" w:hAnsi="宋体"/>
          <w:sz w:val="22"/>
          <w:szCs w:val="20"/>
        </w:rPr>
        <w:t>2.</w:t>
      </w:r>
      <w:r>
        <w:rPr>
          <w:rFonts w:ascii="宋体" w:hAnsi="宋体"/>
          <w:b/>
          <w:bCs/>
          <w:sz w:val="22"/>
          <w:szCs w:val="20"/>
          <w:u w:val="single"/>
        </w:rPr>
        <w:t xml:space="preserve"> （标的名称）</w:t>
      </w:r>
      <w:r>
        <w:rPr>
          <w:rFonts w:ascii="宋体" w:hAnsi="宋体"/>
          <w:sz w:val="22"/>
          <w:szCs w:val="20"/>
        </w:rPr>
        <w:t xml:space="preserve"> </w:t>
      </w:r>
      <w:r>
        <w:rPr>
          <w:rFonts w:hint="eastAsia" w:ascii="宋体" w:hAnsi="宋体"/>
          <w:sz w:val="22"/>
          <w:szCs w:val="20"/>
        </w:rPr>
        <w:t>，承接单位</w:t>
      </w:r>
      <w:r>
        <w:rPr>
          <w:rFonts w:ascii="宋体" w:hAnsi="宋体"/>
          <w:sz w:val="22"/>
          <w:szCs w:val="20"/>
        </w:rPr>
        <w:t>为</w:t>
      </w:r>
      <w:r>
        <w:rPr>
          <w:rFonts w:ascii="宋体" w:hAnsi="宋体"/>
          <w:b/>
          <w:bCs/>
          <w:sz w:val="22"/>
          <w:szCs w:val="20"/>
          <w:u w:val="single"/>
        </w:rPr>
        <w:t>（</w:t>
      </w:r>
      <w:r>
        <w:rPr>
          <w:rFonts w:hint="eastAsia" w:ascii="宋体" w:hAnsi="宋体"/>
          <w:b/>
          <w:bCs/>
          <w:sz w:val="22"/>
          <w:szCs w:val="20"/>
          <w:u w:val="single"/>
        </w:rPr>
        <w:t>企业</w:t>
      </w:r>
      <w:r>
        <w:rPr>
          <w:rFonts w:ascii="宋体" w:hAnsi="宋体"/>
          <w:b/>
          <w:bCs/>
          <w:sz w:val="22"/>
          <w:szCs w:val="20"/>
          <w:u w:val="single"/>
        </w:rPr>
        <w:t>名称）</w:t>
      </w:r>
      <w:r>
        <w:rPr>
          <w:rFonts w:ascii="宋体" w:hAnsi="宋体"/>
          <w:sz w:val="22"/>
          <w:szCs w:val="20"/>
        </w:rPr>
        <w:t>，属于</w:t>
      </w:r>
      <w:r>
        <w:rPr>
          <w:rFonts w:hint="eastAsia" w:ascii="宋体" w:hAnsi="宋体"/>
          <w:b/>
          <w:bCs/>
          <w:sz w:val="22"/>
          <w:szCs w:val="20"/>
          <w:u w:val="single"/>
        </w:rPr>
        <w:t>监狱企业</w:t>
      </w:r>
      <w:r>
        <w:rPr>
          <w:rFonts w:hint="eastAsia" w:ascii="宋体" w:hAnsi="宋体"/>
          <w:sz w:val="22"/>
          <w:szCs w:val="20"/>
        </w:rPr>
        <w:t>。</w:t>
      </w:r>
    </w:p>
    <w:p w14:paraId="6BF12C72">
      <w:pPr>
        <w:ind w:firstLine="440" w:firstLineChars="200"/>
        <w:rPr>
          <w:rFonts w:hint="eastAsia" w:ascii="宋体" w:hAnsi="宋体"/>
          <w:sz w:val="22"/>
          <w:szCs w:val="20"/>
        </w:rPr>
      </w:pPr>
      <w:r>
        <w:rPr>
          <w:rFonts w:ascii="宋体" w:hAnsi="宋体"/>
          <w:sz w:val="22"/>
          <w:szCs w:val="20"/>
        </w:rPr>
        <w:t xml:space="preserve">…… </w:t>
      </w:r>
    </w:p>
    <w:p w14:paraId="0884372E">
      <w:pPr>
        <w:ind w:firstLine="440" w:firstLineChars="200"/>
        <w:rPr>
          <w:rFonts w:hint="eastAsia" w:ascii="宋体" w:hAnsi="宋体"/>
          <w:sz w:val="22"/>
          <w:szCs w:val="20"/>
        </w:rPr>
      </w:pPr>
      <w:r>
        <w:rPr>
          <w:rFonts w:ascii="宋体" w:hAnsi="宋体" w:cstheme="minorBidi"/>
          <w:sz w:val="22"/>
          <w:szCs w:val="20"/>
        </w:rPr>
        <w:t>本</w:t>
      </w:r>
      <w:r>
        <w:rPr>
          <w:rFonts w:hint="eastAsia" w:ascii="宋体" w:hAnsi="宋体" w:cstheme="minorBidi"/>
          <w:sz w:val="22"/>
          <w:szCs w:val="20"/>
        </w:rPr>
        <w:t>投标人</w:t>
      </w:r>
      <w:r>
        <w:rPr>
          <w:rFonts w:ascii="宋体" w:hAnsi="宋体"/>
          <w:sz w:val="22"/>
          <w:szCs w:val="20"/>
        </w:rPr>
        <w:t>对上述声明内容的真实性负责。如有虚假，将依法承担相应责任。</w:t>
      </w:r>
    </w:p>
    <w:p w14:paraId="6ABA0C48">
      <w:pPr>
        <w:keepNext/>
        <w:keepLines/>
        <w:spacing w:line="420" w:lineRule="exact"/>
        <w:outlineLvl w:val="4"/>
        <w:rPr>
          <w:rFonts w:hint="eastAsia" w:ascii="宋体" w:hAnsi="宋体" w:eastAsia="宋体"/>
          <w:szCs w:val="21"/>
        </w:rPr>
      </w:pPr>
      <w:r>
        <w:rPr>
          <w:rFonts w:hint="eastAsia" w:ascii="宋体" w:hAnsi="宋体"/>
          <w:sz w:val="22"/>
          <w:szCs w:val="20"/>
        </w:rPr>
        <w:t>附：省级以上监狱管理局、戒毒管理局（含新疆生产建设兵团）出具的监狱企业证明文件</w:t>
      </w:r>
    </w:p>
    <w:p w14:paraId="727D0AAD">
      <w:pPr>
        <w:rPr>
          <w:rFonts w:hint="eastAsia" w:ascii="宋体" w:hAnsi="宋体" w:eastAsia="宋体" w:cstheme="minorEastAsia"/>
          <w:b/>
          <w:bCs/>
        </w:rPr>
      </w:pPr>
      <w:r>
        <w:rPr>
          <w:rFonts w:hint="eastAsia" w:ascii="宋体" w:hAnsi="宋体" w:eastAsia="宋体" w:cstheme="minorEastAsia"/>
          <w:b/>
          <w:bCs/>
        </w:rPr>
        <w:br w:type="page"/>
      </w:r>
    </w:p>
    <w:bookmarkEnd w:id="34"/>
    <w:p w14:paraId="72702C8C">
      <w:pPr>
        <w:keepNext/>
        <w:keepLines/>
        <w:spacing w:line="420" w:lineRule="exact"/>
        <w:outlineLvl w:val="4"/>
        <w:rPr>
          <w:rFonts w:hint="eastAsia" w:ascii="宋体" w:hAnsi="宋体" w:eastAsia="宋体" w:cstheme="minorEastAsia"/>
          <w:b/>
          <w:bCs/>
        </w:rPr>
      </w:pPr>
      <w:r>
        <w:rPr>
          <w:rFonts w:hint="eastAsia" w:ascii="宋体" w:hAnsi="宋体" w:eastAsia="宋体" w:cstheme="minorEastAsia"/>
          <w:b/>
          <w:bCs/>
        </w:rPr>
        <w:t>（三）法定代表人证明书格式</w:t>
      </w:r>
    </w:p>
    <w:p w14:paraId="4FDB7F53">
      <w:pPr>
        <w:pStyle w:val="6"/>
        <w:jc w:val="center"/>
        <w:rPr>
          <w:rFonts w:hint="eastAsia" w:cstheme="minorEastAsia"/>
          <w:bCs w:val="0"/>
          <w:sz w:val="32"/>
        </w:rPr>
      </w:pPr>
      <w:r>
        <w:rPr>
          <w:rFonts w:hint="eastAsia" w:cstheme="minorEastAsia"/>
          <w:bCs w:val="0"/>
          <w:sz w:val="32"/>
        </w:rPr>
        <w:t>法定代表人（负责人）证明书</w:t>
      </w:r>
    </w:p>
    <w:p w14:paraId="6DD99B67">
      <w:pPr>
        <w:rPr>
          <w:rFonts w:hint="eastAsia" w:ascii="宋体" w:hAnsi="宋体" w:eastAsia="宋体" w:cstheme="minorEastAsia"/>
          <w:sz w:val="21"/>
          <w:szCs w:val="21"/>
        </w:rPr>
      </w:pPr>
    </w:p>
    <w:p w14:paraId="64EB8FC8">
      <w:pPr>
        <w:spacing w:line="360" w:lineRule="auto"/>
        <w:rPr>
          <w:rFonts w:hint="eastAsia" w:ascii="宋体" w:hAnsi="宋体" w:eastAsia="宋体" w:cstheme="minorEastAsia"/>
          <w:sz w:val="21"/>
          <w:szCs w:val="21"/>
        </w:rPr>
      </w:pPr>
      <w:r>
        <w:rPr>
          <w:rFonts w:hint="eastAsia" w:ascii="宋体" w:hAnsi="宋体" w:eastAsia="宋体" w:cstheme="minorEastAsia"/>
          <w:sz w:val="21"/>
          <w:szCs w:val="21"/>
        </w:rPr>
        <w:t xml:space="preserve">   </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同志，现任我单位</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职务，为法定代表人（负责人），身份证号：</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 xml:space="preserve"> </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联系电话：</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特此证明。</w:t>
      </w:r>
    </w:p>
    <w:p w14:paraId="66AA498B">
      <w:pPr>
        <w:spacing w:line="360" w:lineRule="auto"/>
        <w:rPr>
          <w:rFonts w:hint="eastAsia" w:ascii="宋体" w:hAnsi="宋体" w:eastAsia="宋体" w:cstheme="minorEastAsia"/>
          <w:sz w:val="21"/>
          <w:szCs w:val="21"/>
        </w:rPr>
      </w:pPr>
      <w:r>
        <w:rPr>
          <w:rFonts w:hint="eastAsia" w:ascii="宋体" w:hAnsi="宋体" w:eastAsia="宋体" w:cstheme="minorEastAsia"/>
          <w:sz w:val="21"/>
          <w:szCs w:val="21"/>
        </w:rPr>
        <w:t xml:space="preserve">         </w:t>
      </w:r>
    </w:p>
    <w:p w14:paraId="0754B275">
      <w:pPr>
        <w:spacing w:line="360" w:lineRule="auto"/>
        <w:ind w:left="630" w:hanging="630" w:hangingChars="300"/>
        <w:rPr>
          <w:rFonts w:hint="eastAsia" w:ascii="宋体" w:hAnsi="宋体" w:eastAsia="宋体" w:cstheme="minorEastAsia"/>
          <w:sz w:val="21"/>
          <w:szCs w:val="21"/>
        </w:rPr>
      </w:pPr>
      <w:r>
        <w:rPr>
          <w:rFonts w:hint="eastAsia" w:ascii="宋体" w:hAnsi="宋体" w:eastAsia="宋体" w:cstheme="minorEastAsia"/>
          <w:sz w:val="21"/>
          <w:szCs w:val="21"/>
        </w:rPr>
        <w:t>说明：</w:t>
      </w:r>
    </w:p>
    <w:p w14:paraId="7FD7E88B">
      <w:pPr>
        <w:spacing w:line="360" w:lineRule="auto"/>
        <w:ind w:left="-720" w:leftChars="-300" w:firstLine="840" w:firstLineChars="400"/>
        <w:rPr>
          <w:rFonts w:hint="eastAsia" w:ascii="宋体" w:hAnsi="宋体" w:eastAsia="宋体" w:cstheme="minorEastAsia"/>
          <w:sz w:val="21"/>
          <w:szCs w:val="21"/>
        </w:rPr>
      </w:pPr>
      <w:r>
        <w:rPr>
          <w:rFonts w:hint="eastAsia" w:ascii="宋体" w:hAnsi="宋体" w:eastAsia="宋体" w:cstheme="minorEastAsia"/>
          <w:sz w:val="21"/>
          <w:szCs w:val="21"/>
        </w:rPr>
        <w:t xml:space="preserve">1、法定代表人为投标人（企业事业单位、国家机关、社会团体）的主要行政负责人。   </w:t>
      </w:r>
    </w:p>
    <w:p w14:paraId="537EDBB3">
      <w:pPr>
        <w:spacing w:line="360" w:lineRule="auto"/>
        <w:ind w:left="-720" w:leftChars="-300" w:firstLine="840" w:firstLineChars="400"/>
        <w:rPr>
          <w:rFonts w:hint="eastAsia" w:ascii="宋体" w:hAnsi="宋体" w:eastAsia="宋体" w:cstheme="minorEastAsia"/>
          <w:sz w:val="21"/>
          <w:szCs w:val="21"/>
        </w:rPr>
      </w:pPr>
      <w:r>
        <w:rPr>
          <w:rFonts w:hint="eastAsia" w:ascii="宋体" w:hAnsi="宋体" w:eastAsia="宋体" w:cstheme="minorEastAsia"/>
          <w:sz w:val="21"/>
          <w:szCs w:val="21"/>
        </w:rPr>
        <w:t>2、本证明书要求投标供应商同时提供法定代表人（负责人）的身份证扫描件（正反两面）作为附件方为有效。</w:t>
      </w:r>
    </w:p>
    <w:p w14:paraId="256BBD7F">
      <w:pPr>
        <w:spacing w:line="360" w:lineRule="auto"/>
        <w:ind w:left="-720" w:leftChars="-300" w:firstLine="840" w:firstLineChars="400"/>
        <w:rPr>
          <w:rFonts w:hint="eastAsia" w:ascii="宋体" w:hAnsi="宋体" w:eastAsia="宋体" w:cstheme="minorEastAsia"/>
          <w:sz w:val="21"/>
          <w:szCs w:val="21"/>
          <w:lang w:eastAsia="zh-Hans"/>
        </w:rPr>
      </w:pPr>
      <w:r>
        <w:rPr>
          <w:rFonts w:hint="eastAsia" w:ascii="宋体" w:hAnsi="宋体" w:eastAsia="宋体" w:cstheme="minorEastAsia"/>
          <w:sz w:val="21"/>
          <w:szCs w:val="21"/>
        </w:rPr>
        <w:t>3、</w:t>
      </w:r>
      <w:r>
        <w:rPr>
          <w:rFonts w:hint="eastAsia" w:ascii="宋体" w:hAnsi="宋体" w:eastAsia="宋体" w:cstheme="minorEastAsia"/>
          <w:sz w:val="21"/>
          <w:szCs w:val="21"/>
          <w:lang w:eastAsia="zh-Hans"/>
        </w:rPr>
        <w:t>本项目投标授权代表为法定代表人（负责人）的，无需提供</w:t>
      </w:r>
      <w:r>
        <w:rPr>
          <w:rFonts w:hint="eastAsia" w:ascii="宋体" w:hAnsi="宋体" w:eastAsia="宋体" w:cstheme="minorEastAsia"/>
          <w:sz w:val="21"/>
          <w:szCs w:val="21"/>
        </w:rPr>
        <w:t>《投标文件签署授权委托书》</w:t>
      </w:r>
      <w:r>
        <w:rPr>
          <w:rFonts w:hint="eastAsia" w:ascii="宋体" w:hAnsi="宋体" w:eastAsia="宋体" w:cstheme="minorEastAsia"/>
          <w:sz w:val="21"/>
          <w:szCs w:val="21"/>
          <w:lang w:eastAsia="zh-Hans"/>
        </w:rPr>
        <w:t>。</w:t>
      </w:r>
    </w:p>
    <w:p w14:paraId="129DD1F3">
      <w:pPr>
        <w:spacing w:line="360" w:lineRule="auto"/>
        <w:ind w:left="-720" w:leftChars="-300" w:firstLine="840" w:firstLineChars="400"/>
        <w:rPr>
          <w:rFonts w:hint="eastAsia" w:ascii="宋体" w:hAnsi="宋体" w:eastAsia="宋体" w:cstheme="minorEastAsia"/>
          <w:sz w:val="21"/>
          <w:szCs w:val="21"/>
        </w:rPr>
      </w:pPr>
      <w:r>
        <w:rPr>
          <w:rFonts w:hint="eastAsia" w:ascii="宋体" w:hAnsi="宋体" w:eastAsia="宋体" w:cstheme="minorEastAsia"/>
          <w:sz w:val="21"/>
          <w:szCs w:val="21"/>
        </w:rPr>
        <w:t>4、内容必须填写真实、清楚，涂改无效，不得转让、买卖。</w:t>
      </w:r>
    </w:p>
    <w:p w14:paraId="34B6CD61">
      <w:pPr>
        <w:spacing w:line="420" w:lineRule="exact"/>
        <w:rPr>
          <w:rFonts w:hint="eastAsia" w:ascii="宋体" w:hAnsi="宋体" w:eastAsia="宋体" w:cstheme="minorEastAsia"/>
          <w:sz w:val="21"/>
          <w:szCs w:val="21"/>
        </w:rPr>
      </w:pPr>
      <w:r>
        <w:rPr>
          <w:rFonts w:hint="eastAsia" w:ascii="宋体" w:hAnsi="宋体" w:eastAsia="宋体" w:cstheme="minorEastAsia"/>
          <w:sz w:val="21"/>
          <w:szCs w:val="21"/>
        </w:rPr>
        <w:t>附：</w:t>
      </w:r>
    </w:p>
    <w:p w14:paraId="7CD8AF3D">
      <w:pPr>
        <w:spacing w:line="420" w:lineRule="exact"/>
        <w:ind w:firstLine="420" w:firstLineChars="200"/>
        <w:rPr>
          <w:rFonts w:hint="eastAsia" w:ascii="宋体" w:hAnsi="宋体" w:eastAsia="宋体" w:cstheme="minorEastAsia"/>
          <w:sz w:val="21"/>
          <w:szCs w:val="21"/>
        </w:rPr>
      </w:pPr>
      <w:r>
        <w:rPr>
          <w:rFonts w:hint="eastAsia" w:ascii="宋体" w:hAnsi="宋体" w:eastAsia="宋体" w:cstheme="minorEastAsia"/>
          <w:sz w:val="21"/>
          <w:szCs w:val="21"/>
        </w:rPr>
        <w:t>代表人性别：         年龄：            身份证号码：</w:t>
      </w:r>
    </w:p>
    <w:p w14:paraId="4B32AF34">
      <w:pPr>
        <w:spacing w:line="420" w:lineRule="exact"/>
        <w:ind w:firstLine="420" w:firstLineChars="200"/>
        <w:rPr>
          <w:rFonts w:hint="eastAsia" w:ascii="宋体" w:hAnsi="宋体" w:eastAsia="宋体" w:cstheme="minorEastAsia"/>
          <w:sz w:val="21"/>
          <w:szCs w:val="21"/>
        </w:rPr>
      </w:pPr>
      <w:r>
        <w:rPr>
          <w:rFonts w:hint="eastAsia" w:ascii="宋体" w:hAnsi="宋体" w:eastAsia="宋体" w:cstheme="minorEastAsia"/>
          <w:sz w:val="21"/>
          <w:szCs w:val="21"/>
        </w:rPr>
        <w:t>统一社会信用代码：                         经济性质：</w:t>
      </w:r>
    </w:p>
    <w:p w14:paraId="7A22FF81">
      <w:pPr>
        <w:spacing w:line="420" w:lineRule="exact"/>
        <w:ind w:firstLine="420" w:firstLineChars="200"/>
        <w:rPr>
          <w:rFonts w:hint="eastAsia" w:ascii="宋体" w:hAnsi="宋体" w:eastAsia="宋体" w:cstheme="minorEastAsia"/>
          <w:sz w:val="21"/>
          <w:szCs w:val="21"/>
        </w:rPr>
      </w:pPr>
      <w:r>
        <w:rPr>
          <w:rFonts w:hint="eastAsia" w:ascii="宋体" w:hAnsi="宋体" w:eastAsia="宋体" w:cstheme="minorEastAsia"/>
          <w:sz w:val="21"/>
          <w:szCs w:val="21"/>
        </w:rPr>
        <w:t>经营范围：</w:t>
      </w:r>
    </w:p>
    <w:p w14:paraId="6456625D">
      <w:pPr>
        <w:spacing w:line="420" w:lineRule="exact"/>
        <w:ind w:firstLine="1890" w:firstLineChars="900"/>
        <w:rPr>
          <w:rFonts w:hint="eastAsia" w:ascii="宋体" w:hAnsi="宋体" w:eastAsia="宋体" w:cstheme="minorEastAsia"/>
          <w:sz w:val="21"/>
          <w:szCs w:val="21"/>
        </w:rPr>
      </w:pPr>
    </w:p>
    <w:p w14:paraId="3F2068AB">
      <w:pPr>
        <w:spacing w:line="420" w:lineRule="exact"/>
        <w:ind w:firstLine="4620" w:firstLineChars="2200"/>
        <w:rPr>
          <w:rFonts w:hint="eastAsia" w:ascii="宋体" w:hAnsi="宋体" w:eastAsia="宋体" w:cstheme="minorEastAsia"/>
          <w:sz w:val="21"/>
          <w:szCs w:val="21"/>
        </w:rPr>
      </w:pPr>
      <w:r>
        <w:rPr>
          <w:rFonts w:hint="eastAsia" w:ascii="宋体" w:hAnsi="宋体" w:eastAsia="宋体" w:cstheme="minorEastAsia"/>
          <w:sz w:val="21"/>
          <w:szCs w:val="21"/>
        </w:rPr>
        <w:t>投标人名称：</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 xml:space="preserve"> （盖章）</w:t>
      </w:r>
    </w:p>
    <w:p w14:paraId="178B6A51">
      <w:pPr>
        <w:autoSpaceDE w:val="0"/>
        <w:autoSpaceDN w:val="0"/>
        <w:spacing w:line="420" w:lineRule="exact"/>
        <w:ind w:right="890"/>
        <w:textAlignment w:val="bottom"/>
        <w:rPr>
          <w:rFonts w:hint="eastAsia" w:ascii="宋体" w:hAnsi="宋体" w:eastAsia="宋体" w:cstheme="minorEastAsia"/>
          <w:sz w:val="21"/>
          <w:szCs w:val="21"/>
        </w:rPr>
      </w:pPr>
      <w:r>
        <w:rPr>
          <w:rFonts w:hint="eastAsia" w:ascii="宋体" w:hAnsi="宋体" w:eastAsia="宋体" w:cstheme="minorEastAsia"/>
          <w:sz w:val="21"/>
          <w:szCs w:val="21"/>
        </w:rPr>
        <w:t>附：法定代表人身份证扫描件</w:t>
      </w:r>
      <w:r>
        <w:rPr>
          <w:rFonts w:hint="eastAsia" w:ascii="宋体" w:hAnsi="宋体" w:eastAsia="宋体" w:cstheme="minorEastAsia"/>
          <w:sz w:val="21"/>
          <w:szCs w:val="21"/>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3"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4"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375F019">
                              <w:pPr>
                                <w:jc w:val="center"/>
                              </w:pPr>
                              <w:r>
                                <w:rPr>
                                  <w:rFonts w:hint="eastAsia"/>
                                </w:rPr>
                                <w:t>居民身份证扫描件粘贴处</w:t>
                              </w:r>
                            </w:p>
                            <w:p w14:paraId="41196A85">
                              <w:pPr>
                                <w:ind w:firstLine="1200" w:firstLineChars="500"/>
                              </w:pPr>
                            </w:p>
                            <w:p w14:paraId="4064AA92">
                              <w:pPr>
                                <w:jc w:val="center"/>
                              </w:pPr>
                              <w:r>
                                <w:rPr>
                                  <w:rFonts w:hint="eastAsia"/>
                                </w:rPr>
                                <w:t>（人像面）</w:t>
                              </w:r>
                            </w:p>
                            <w:p w14:paraId="3F6FE36B"/>
                          </w:txbxContent>
                        </wps:txbx>
                        <wps:bodyPr vert="horz" anchor="t" upright="1"/>
                      </wps:wsp>
                      <wps:wsp>
                        <wps:cNvPr id="9"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DD44E0">
                              <w:pPr>
                                <w:jc w:val="center"/>
                              </w:pPr>
                              <w:r>
                                <w:rPr>
                                  <w:rFonts w:hint="eastAsia"/>
                                </w:rPr>
                                <w:t>居民身份证扫描件粘贴处</w:t>
                              </w:r>
                            </w:p>
                            <w:p w14:paraId="23DD402E">
                              <w:pPr>
                                <w:ind w:firstLine="1200" w:firstLineChars="500"/>
                              </w:pPr>
                            </w:p>
                            <w:p w14:paraId="0426D9D4">
                              <w:pPr>
                                <w:jc w:val="center"/>
                              </w:pPr>
                              <w:r>
                                <w:rPr>
                                  <w:rFonts w:hint="eastAsia"/>
                                </w:rPr>
                                <w:t>（国徽面）</w:t>
                              </w:r>
                            </w:p>
                            <w:p w14:paraId="25019063"/>
                          </w:txbxContent>
                        </wps:txbx>
                        <wps:bodyPr vert="horz" anchor="t" upright="1"/>
                      </wps:wsp>
                    </wpg:wgp>
                  </a:graphicData>
                </a:graphic>
              </wp:anchor>
            </w:drawing>
          </mc:Choice>
          <mc:Fallback>
            <w:pict>
              <v:group id="组合 17"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dI8A2NsAAAAKAQAADwAAAAAAAAABACAAAAAi&#10;AAAAZHJzL2Rvd25yZXYueG1sUEsBAhQAFAAAAAgAh07iQPmxBrKyAgAA/gcAAA4AAAAAAAAAAQAg&#10;AAAAKgEAAGRycy9lMm9Eb2MueG1sUEsFBgAAAAAGAAYAWQEAAE4GAAAAAA==&#10;">
                <o:lock v:ext="edit" aspectratio="f"/>
                <v:rect id="矩形 3" o:spid="_x0000_s1026" o:spt="1" style="position:absolute;left:703;top:8450;height:2455;width:4594;"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375F019">
                        <w:pPr>
                          <w:jc w:val="center"/>
                        </w:pPr>
                        <w:r>
                          <w:rPr>
                            <w:rFonts w:hint="eastAsia"/>
                          </w:rPr>
                          <w:t>居民身份证扫描件粘贴处</w:t>
                        </w:r>
                      </w:p>
                      <w:p w14:paraId="41196A85">
                        <w:pPr>
                          <w:ind w:firstLine="1200" w:firstLineChars="500"/>
                        </w:pPr>
                      </w:p>
                      <w:p w14:paraId="4064AA92">
                        <w:pPr>
                          <w:jc w:val="center"/>
                        </w:pPr>
                        <w:r>
                          <w:rPr>
                            <w:rFonts w:hint="eastAsia"/>
                          </w:rPr>
                          <w:t>（人像面）</w:t>
                        </w:r>
                      </w:p>
                      <w:p w14:paraId="3F6FE36B"/>
                    </w:txbxContent>
                  </v:textbox>
                </v:rect>
                <v:rect id="矩形 4" o:spid="_x0000_s1026" o:spt="1" style="position:absolute;left:5505;top:8464;height:2485;width:4281;" fillcolor="#FFFFFF" filled="t" stroked="t" coordsize="21600,21600" o:gfxdata="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Wk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5DD44E0">
                        <w:pPr>
                          <w:jc w:val="center"/>
                        </w:pPr>
                        <w:r>
                          <w:rPr>
                            <w:rFonts w:hint="eastAsia"/>
                          </w:rPr>
                          <w:t>居民身份证扫描件粘贴处</w:t>
                        </w:r>
                      </w:p>
                      <w:p w14:paraId="23DD402E">
                        <w:pPr>
                          <w:ind w:firstLine="1200" w:firstLineChars="500"/>
                        </w:pPr>
                      </w:p>
                      <w:p w14:paraId="0426D9D4">
                        <w:pPr>
                          <w:jc w:val="center"/>
                        </w:pPr>
                        <w:r>
                          <w:rPr>
                            <w:rFonts w:hint="eastAsia"/>
                          </w:rPr>
                          <w:t>（国徽面）</w:t>
                        </w:r>
                      </w:p>
                      <w:p w14:paraId="25019063"/>
                    </w:txbxContent>
                  </v:textbox>
                </v:rect>
              </v:group>
            </w:pict>
          </mc:Fallback>
        </mc:AlternateContent>
      </w:r>
    </w:p>
    <w:p w14:paraId="1AB45597">
      <w:pPr>
        <w:keepNext/>
        <w:keepLines/>
        <w:spacing w:line="420" w:lineRule="exact"/>
        <w:rPr>
          <w:rFonts w:hint="eastAsia" w:ascii="宋体" w:hAnsi="宋体" w:eastAsia="宋体" w:cstheme="minorEastAsia"/>
          <w:sz w:val="21"/>
          <w:szCs w:val="21"/>
        </w:rPr>
      </w:pPr>
    </w:p>
    <w:p w14:paraId="5A0556CA">
      <w:pPr>
        <w:keepNext/>
        <w:keepLines/>
        <w:spacing w:line="420" w:lineRule="exact"/>
        <w:rPr>
          <w:rFonts w:hint="eastAsia" w:ascii="宋体" w:hAnsi="宋体" w:eastAsia="宋体" w:cstheme="minorEastAsia"/>
          <w:sz w:val="21"/>
          <w:szCs w:val="21"/>
        </w:rPr>
      </w:pPr>
    </w:p>
    <w:p w14:paraId="352D86A8">
      <w:pPr>
        <w:keepNext/>
        <w:keepLines/>
        <w:spacing w:line="420" w:lineRule="exact"/>
        <w:rPr>
          <w:rFonts w:hint="eastAsia" w:ascii="宋体" w:hAnsi="宋体" w:eastAsia="宋体" w:cstheme="minorEastAsia"/>
          <w:sz w:val="21"/>
          <w:szCs w:val="21"/>
        </w:rPr>
      </w:pPr>
    </w:p>
    <w:p w14:paraId="4A0FCE6D">
      <w:pPr>
        <w:keepNext/>
        <w:keepLines/>
        <w:spacing w:line="420" w:lineRule="exact"/>
        <w:rPr>
          <w:rFonts w:hint="eastAsia" w:ascii="宋体" w:hAnsi="宋体" w:eastAsia="宋体" w:cstheme="minorEastAsia"/>
          <w:sz w:val="21"/>
          <w:szCs w:val="21"/>
        </w:rPr>
      </w:pPr>
    </w:p>
    <w:p w14:paraId="5E4734FB">
      <w:pPr>
        <w:keepNext/>
        <w:keepLines/>
        <w:spacing w:line="420" w:lineRule="exact"/>
        <w:rPr>
          <w:rFonts w:hint="eastAsia" w:ascii="宋体" w:hAnsi="宋体" w:eastAsia="宋体" w:cstheme="minorEastAsia"/>
          <w:sz w:val="21"/>
          <w:szCs w:val="21"/>
        </w:rPr>
      </w:pPr>
    </w:p>
    <w:p w14:paraId="5731DB7C">
      <w:pPr>
        <w:keepNext/>
        <w:keepLines/>
        <w:spacing w:line="420" w:lineRule="exact"/>
        <w:rPr>
          <w:rFonts w:hint="eastAsia" w:ascii="宋体" w:hAnsi="宋体" w:eastAsia="宋体" w:cstheme="minorEastAsia"/>
          <w:sz w:val="21"/>
          <w:szCs w:val="21"/>
        </w:rPr>
      </w:pPr>
    </w:p>
    <w:p w14:paraId="22EF54F4">
      <w:pPr>
        <w:keepNext/>
        <w:keepLines/>
        <w:spacing w:line="420" w:lineRule="exact"/>
        <w:rPr>
          <w:rFonts w:hint="eastAsia" w:ascii="宋体" w:hAnsi="宋体" w:eastAsia="宋体" w:cstheme="minorEastAsia"/>
          <w:color w:val="FF0000"/>
          <w:sz w:val="21"/>
          <w:szCs w:val="21"/>
        </w:rPr>
      </w:pPr>
    </w:p>
    <w:p w14:paraId="59B01977">
      <w:pPr>
        <w:rPr>
          <w:rFonts w:hint="eastAsia" w:ascii="宋体" w:hAnsi="宋体" w:eastAsia="宋体"/>
          <w:szCs w:val="22"/>
        </w:rPr>
      </w:pPr>
      <w:r>
        <w:rPr>
          <w:rFonts w:hint="eastAsia" w:ascii="宋体" w:hAnsi="宋体" w:eastAsia="宋体" w:cs="黑体"/>
          <w:b/>
          <w:bCs/>
          <w:color w:val="FF0000"/>
        </w:rPr>
        <w:t>温馨提示</w:t>
      </w:r>
      <w:r>
        <w:rPr>
          <w:rFonts w:hint="eastAsia" w:ascii="宋体" w:hAnsi="宋体" w:eastAsia="宋体" w:cs="黑体"/>
          <w:color w:val="FF0000"/>
        </w:rPr>
        <w:t>：</w:t>
      </w:r>
      <w:r>
        <w:rPr>
          <w:rFonts w:hint="eastAsia" w:ascii="宋体" w:hAnsi="宋体" w:eastAsia="宋体"/>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54B217AC">
      <w:pPr>
        <w:numPr>
          <w:ilvl w:val="255"/>
          <w:numId w:val="0"/>
        </w:numPr>
        <w:rPr>
          <w:rFonts w:hint="eastAsia" w:ascii="宋体" w:hAnsi="宋体" w:eastAsia="宋体" w:cstheme="minorEastAsia"/>
          <w:b/>
          <w:bCs/>
        </w:rPr>
      </w:pPr>
      <w:r>
        <w:rPr>
          <w:rFonts w:hint="eastAsia" w:ascii="宋体" w:hAnsi="宋体" w:eastAsia="宋体" w:cstheme="minorEastAsia"/>
          <w:b/>
          <w:bCs/>
        </w:rPr>
        <w:br w:type="page"/>
      </w:r>
    </w:p>
    <w:p w14:paraId="349A6734">
      <w:pPr>
        <w:spacing w:line="420" w:lineRule="exact"/>
        <w:jc w:val="both"/>
        <w:rPr>
          <w:rFonts w:hint="eastAsia" w:ascii="宋体" w:hAnsi="宋体" w:eastAsia="宋体" w:cstheme="minorEastAsia"/>
          <w:b/>
          <w:bCs/>
        </w:rPr>
      </w:pPr>
      <w:r>
        <w:rPr>
          <w:rFonts w:hint="eastAsia" w:ascii="宋体" w:hAnsi="宋体" w:eastAsia="宋体" w:cstheme="minorEastAsia"/>
          <w:b/>
          <w:bCs/>
        </w:rPr>
        <w:t>（四）法定代表人授权书格式（投标人代表为法定代表人的无需提供本格式）</w:t>
      </w:r>
    </w:p>
    <w:p w14:paraId="0A08FF57">
      <w:pPr>
        <w:spacing w:line="420" w:lineRule="exact"/>
        <w:jc w:val="center"/>
        <w:rPr>
          <w:rFonts w:hint="eastAsia" w:ascii="宋体" w:hAnsi="宋体" w:eastAsia="宋体" w:cstheme="minorEastAsia"/>
          <w:b/>
          <w:sz w:val="32"/>
          <w:szCs w:val="32"/>
        </w:rPr>
      </w:pPr>
    </w:p>
    <w:p w14:paraId="62C3CFE7">
      <w:pPr>
        <w:spacing w:line="420" w:lineRule="exact"/>
        <w:jc w:val="center"/>
        <w:rPr>
          <w:rFonts w:hint="eastAsia" w:ascii="宋体" w:hAnsi="宋体" w:eastAsia="宋体" w:cstheme="minorEastAsia"/>
          <w:b/>
          <w:sz w:val="32"/>
          <w:szCs w:val="32"/>
        </w:rPr>
      </w:pPr>
      <w:r>
        <w:rPr>
          <w:rFonts w:hint="eastAsia" w:ascii="宋体" w:hAnsi="宋体" w:eastAsia="宋体" w:cstheme="minorEastAsia"/>
          <w:b/>
          <w:sz w:val="32"/>
          <w:szCs w:val="32"/>
        </w:rPr>
        <w:t>法定代表人授权书</w:t>
      </w:r>
    </w:p>
    <w:p w14:paraId="782BC7A2">
      <w:pPr>
        <w:spacing w:line="420" w:lineRule="exact"/>
        <w:jc w:val="center"/>
        <w:rPr>
          <w:rFonts w:hint="eastAsia" w:ascii="宋体" w:hAnsi="宋体" w:eastAsia="宋体" w:cstheme="minorEastAsia"/>
          <w:sz w:val="21"/>
          <w:szCs w:val="21"/>
        </w:rPr>
      </w:pPr>
    </w:p>
    <w:p w14:paraId="51DFE89C">
      <w:pPr>
        <w:tabs>
          <w:tab w:val="left" w:pos="426"/>
        </w:tabs>
        <w:autoSpaceDE w:val="0"/>
        <w:autoSpaceDN w:val="0"/>
        <w:adjustRightInd w:val="0"/>
        <w:spacing w:line="360" w:lineRule="auto"/>
        <w:ind w:firstLine="420"/>
        <w:rPr>
          <w:rFonts w:hint="eastAsia" w:ascii="宋体" w:hAnsi="宋体" w:eastAsia="宋体" w:cstheme="minorEastAsia"/>
          <w:sz w:val="21"/>
          <w:szCs w:val="21"/>
        </w:rPr>
      </w:pPr>
      <w:r>
        <w:rPr>
          <w:rFonts w:hint="eastAsia" w:ascii="宋体" w:hAnsi="宋体" w:eastAsia="宋体" w:cstheme="minorEastAsia"/>
          <w:sz w:val="21"/>
          <w:szCs w:val="21"/>
          <w:lang w:val="zh-CN"/>
        </w:rPr>
        <w:t>本授权委托书声明：我</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（姓名）系</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（供应商名称）的法定代表人，现授权委托</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（姓名）</w:t>
      </w:r>
      <w:r>
        <w:rPr>
          <w:rFonts w:hint="eastAsia" w:ascii="宋体" w:hAnsi="宋体" w:eastAsia="宋体" w:cstheme="minorEastAsia"/>
          <w:sz w:val="21"/>
          <w:szCs w:val="21"/>
        </w:rPr>
        <w:t>为本公司的合法代理人，参加</w:t>
      </w:r>
      <w:r>
        <w:rPr>
          <w:rFonts w:hint="eastAsia" w:ascii="宋体" w:hAnsi="宋体" w:eastAsia="宋体" w:cstheme="minorEastAsia"/>
          <w:sz w:val="21"/>
          <w:szCs w:val="21"/>
          <w:u w:val="single"/>
        </w:rPr>
        <w:t xml:space="preserve">  （项目名称、项目编号）  </w:t>
      </w:r>
      <w:r>
        <w:rPr>
          <w:rFonts w:hint="eastAsia" w:ascii="宋体" w:hAnsi="宋体" w:eastAsia="宋体" w:cstheme="minorEastAsia"/>
          <w:sz w:val="21"/>
          <w:szCs w:val="21"/>
        </w:rPr>
        <w:t>的采购活动，以本公司名义处理与之有关的事务。</w:t>
      </w:r>
    </w:p>
    <w:p w14:paraId="4F86B265">
      <w:pPr>
        <w:tabs>
          <w:tab w:val="left" w:pos="426"/>
        </w:tabs>
        <w:autoSpaceDE w:val="0"/>
        <w:autoSpaceDN w:val="0"/>
        <w:adjustRightInd w:val="0"/>
        <w:spacing w:line="360" w:lineRule="auto"/>
        <w:ind w:firstLine="420"/>
        <w:rPr>
          <w:rFonts w:hint="eastAsia" w:ascii="宋体" w:hAnsi="宋体" w:eastAsia="宋体" w:cstheme="minorEastAsia"/>
          <w:sz w:val="21"/>
          <w:szCs w:val="21"/>
        </w:rPr>
      </w:pPr>
      <w:r>
        <w:rPr>
          <w:rFonts w:hint="eastAsia" w:ascii="宋体" w:hAnsi="宋体" w:eastAsia="宋体" w:cstheme="minorEastAsia"/>
          <w:sz w:val="21"/>
          <w:szCs w:val="21"/>
        </w:rPr>
        <w:t>本授权书于</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年</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月</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rPr>
        <w:t>日签字生效，</w:t>
      </w:r>
      <w:r>
        <w:rPr>
          <w:rFonts w:hint="eastAsia" w:ascii="宋体" w:hAnsi="宋体" w:eastAsia="宋体" w:cstheme="minorEastAsia"/>
          <w:sz w:val="21"/>
          <w:szCs w:val="21"/>
          <w:lang w:val="zh-CN"/>
        </w:rPr>
        <w:t>被授权人无转委托权，特此委托。</w:t>
      </w:r>
    </w:p>
    <w:p w14:paraId="60DD7E66">
      <w:pPr>
        <w:tabs>
          <w:tab w:val="left" w:pos="426"/>
        </w:tabs>
        <w:autoSpaceDE w:val="0"/>
        <w:autoSpaceDN w:val="0"/>
        <w:adjustRightInd w:val="0"/>
        <w:spacing w:before="240" w:beforeLines="100" w:line="360" w:lineRule="auto"/>
        <w:ind w:left="485" w:leftChars="202"/>
        <w:rPr>
          <w:rFonts w:hint="eastAsia" w:ascii="宋体" w:hAnsi="宋体" w:eastAsia="宋体" w:cstheme="minorEastAsia"/>
          <w:sz w:val="21"/>
          <w:szCs w:val="21"/>
          <w:u w:val="single"/>
        </w:rPr>
      </w:pPr>
      <w:r>
        <w:rPr>
          <w:rFonts w:hint="eastAsia" w:ascii="宋体" w:hAnsi="宋体" w:eastAsia="宋体" w:cstheme="minorEastAsia"/>
          <w:sz w:val="21"/>
          <w:szCs w:val="21"/>
        </w:rPr>
        <w:t>被授权人姓名</w:t>
      </w:r>
      <w:r>
        <w:rPr>
          <w:rFonts w:hint="eastAsia" w:ascii="宋体" w:hAnsi="宋体" w:eastAsia="宋体" w:cstheme="minorEastAsia"/>
          <w:sz w:val="21"/>
          <w:szCs w:val="21"/>
          <w:lang w:val="zh-CN"/>
        </w:rPr>
        <w:t>：</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性别：</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年龄：</w:t>
      </w:r>
      <w:r>
        <w:rPr>
          <w:rFonts w:hint="eastAsia" w:ascii="宋体" w:hAnsi="宋体" w:eastAsia="宋体" w:cstheme="minorEastAsia"/>
          <w:sz w:val="21"/>
          <w:szCs w:val="21"/>
          <w:u w:val="single"/>
        </w:rPr>
        <w:t xml:space="preserve">            </w:t>
      </w:r>
    </w:p>
    <w:p w14:paraId="1F192219">
      <w:pPr>
        <w:tabs>
          <w:tab w:val="left" w:pos="426"/>
        </w:tabs>
        <w:autoSpaceDE w:val="0"/>
        <w:autoSpaceDN w:val="0"/>
        <w:adjustRightInd w:val="0"/>
        <w:spacing w:line="360" w:lineRule="auto"/>
        <w:ind w:left="485" w:leftChars="202"/>
        <w:rPr>
          <w:rFonts w:hint="eastAsia" w:ascii="宋体" w:hAnsi="宋体" w:eastAsia="宋体" w:cstheme="minorEastAsia"/>
          <w:sz w:val="21"/>
          <w:szCs w:val="21"/>
          <w:u w:val="single"/>
        </w:rPr>
      </w:pPr>
      <w:r>
        <w:rPr>
          <w:rFonts w:hint="eastAsia" w:ascii="宋体" w:hAnsi="宋体" w:eastAsia="宋体" w:cstheme="minorEastAsia"/>
          <w:sz w:val="21"/>
          <w:szCs w:val="21"/>
          <w:lang w:val="zh-CN"/>
        </w:rPr>
        <w:t>身份证号码：</w:t>
      </w:r>
      <w:r>
        <w:rPr>
          <w:rFonts w:hint="eastAsia" w:ascii="宋体" w:hAnsi="宋体" w:eastAsia="宋体" w:cstheme="minorEastAsia"/>
          <w:sz w:val="21"/>
          <w:szCs w:val="21"/>
          <w:u w:val="single"/>
        </w:rPr>
        <w:t xml:space="preserve">                                </w:t>
      </w:r>
      <w:r>
        <w:rPr>
          <w:rFonts w:hint="eastAsia" w:ascii="宋体" w:hAnsi="宋体" w:eastAsia="宋体" w:cstheme="minorEastAsia"/>
          <w:sz w:val="21"/>
          <w:szCs w:val="21"/>
          <w:lang w:val="zh-CN"/>
        </w:rPr>
        <w:t>职务：</w:t>
      </w:r>
      <w:r>
        <w:rPr>
          <w:rFonts w:hint="eastAsia" w:ascii="宋体" w:hAnsi="宋体" w:eastAsia="宋体" w:cstheme="minorEastAsia"/>
          <w:sz w:val="21"/>
          <w:szCs w:val="21"/>
          <w:u w:val="single"/>
        </w:rPr>
        <w:t xml:space="preserve">                  </w:t>
      </w:r>
    </w:p>
    <w:p w14:paraId="72C7C038">
      <w:pPr>
        <w:tabs>
          <w:tab w:val="left" w:pos="5580"/>
        </w:tabs>
        <w:spacing w:line="360" w:lineRule="auto"/>
        <w:ind w:left="485" w:leftChars="202"/>
        <w:rPr>
          <w:rFonts w:hint="eastAsia" w:ascii="宋体" w:hAnsi="宋体" w:eastAsia="宋体" w:cstheme="minorEastAsia"/>
          <w:sz w:val="21"/>
          <w:szCs w:val="21"/>
          <w:u w:val="single"/>
        </w:rPr>
      </w:pPr>
      <w:r>
        <w:rPr>
          <w:rFonts w:hint="eastAsia" w:ascii="宋体" w:hAnsi="宋体" w:eastAsia="宋体" w:cstheme="minorEastAsia"/>
          <w:sz w:val="21"/>
          <w:szCs w:val="21"/>
        </w:rPr>
        <w:t>法定代表人（签字或盖章）：</w:t>
      </w:r>
      <w:r>
        <w:rPr>
          <w:rFonts w:hint="eastAsia" w:ascii="宋体" w:hAnsi="宋体" w:eastAsia="宋体" w:cstheme="minorEastAsia"/>
          <w:sz w:val="21"/>
          <w:szCs w:val="21"/>
          <w:u w:val="single"/>
        </w:rPr>
        <w:t xml:space="preserve">                            </w:t>
      </w:r>
    </w:p>
    <w:p w14:paraId="4A1BA9FC">
      <w:pPr>
        <w:tabs>
          <w:tab w:val="left" w:pos="5580"/>
        </w:tabs>
        <w:spacing w:line="360" w:lineRule="auto"/>
        <w:ind w:left="485" w:leftChars="202"/>
        <w:rPr>
          <w:rFonts w:hint="eastAsia" w:ascii="宋体" w:hAnsi="宋体" w:eastAsia="宋体" w:cstheme="minorEastAsia"/>
          <w:sz w:val="21"/>
          <w:szCs w:val="21"/>
          <w:u w:val="single"/>
        </w:rPr>
      </w:pPr>
      <w:r>
        <w:rPr>
          <w:rFonts w:hint="eastAsia" w:ascii="宋体" w:hAnsi="宋体" w:eastAsia="宋体" w:cstheme="minorEastAsia"/>
          <w:sz w:val="21"/>
          <w:szCs w:val="21"/>
        </w:rPr>
        <w:t>被授权人（签字）：</w:t>
      </w:r>
      <w:r>
        <w:rPr>
          <w:rFonts w:hint="eastAsia" w:ascii="宋体" w:hAnsi="宋体" w:eastAsia="宋体" w:cstheme="minorEastAsia"/>
          <w:sz w:val="21"/>
          <w:szCs w:val="21"/>
          <w:u w:val="single"/>
        </w:rPr>
        <w:t xml:space="preserve">                                    </w:t>
      </w:r>
    </w:p>
    <w:p w14:paraId="024A51BA">
      <w:pPr>
        <w:tabs>
          <w:tab w:val="left" w:pos="426"/>
        </w:tabs>
        <w:ind w:firstLine="420" w:firstLineChars="200"/>
        <w:rPr>
          <w:rFonts w:hint="eastAsia" w:ascii="宋体" w:hAnsi="宋体" w:eastAsia="宋体" w:cstheme="minorEastAsia"/>
          <w:color w:val="000000"/>
          <w:sz w:val="21"/>
          <w:szCs w:val="21"/>
          <w:lang w:bidi="ar"/>
        </w:rPr>
      </w:pPr>
      <w:r>
        <w:rPr>
          <w:rFonts w:hint="eastAsia" w:ascii="宋体" w:hAnsi="宋体" w:eastAsia="宋体" w:cstheme="minorEastAsia"/>
          <w:sz w:val="21"/>
          <w:szCs w:val="21"/>
        </w:rPr>
        <w:t xml:space="preserve">供应商（公章）：  </w:t>
      </w:r>
    </w:p>
    <w:p w14:paraId="2816F08D">
      <w:pPr>
        <w:autoSpaceDE w:val="0"/>
        <w:autoSpaceDN w:val="0"/>
        <w:spacing w:line="420" w:lineRule="exact"/>
        <w:ind w:right="893"/>
        <w:textAlignment w:val="bottom"/>
        <w:rPr>
          <w:rFonts w:hint="eastAsia" w:ascii="宋体" w:hAnsi="宋体" w:eastAsia="宋体" w:cstheme="minorEastAsia"/>
          <w:sz w:val="21"/>
          <w:szCs w:val="21"/>
        </w:rPr>
      </w:pPr>
    </w:p>
    <w:p w14:paraId="0A901EE7">
      <w:pPr>
        <w:autoSpaceDE w:val="0"/>
        <w:autoSpaceDN w:val="0"/>
        <w:spacing w:line="420" w:lineRule="exact"/>
        <w:ind w:right="890" w:firstLine="420" w:firstLineChars="200"/>
        <w:textAlignment w:val="bottom"/>
        <w:rPr>
          <w:rFonts w:hint="eastAsia" w:ascii="宋体" w:hAnsi="宋体" w:eastAsia="宋体" w:cstheme="minorEastAsia"/>
          <w:sz w:val="21"/>
          <w:szCs w:val="21"/>
        </w:rPr>
      </w:pPr>
      <w:r>
        <w:rPr>
          <w:rFonts w:hint="eastAsia" w:ascii="宋体" w:hAnsi="宋体" w:eastAsia="宋体" w:cstheme="minorEastAsia"/>
          <w:sz w:val="21"/>
          <w:szCs w:val="21"/>
        </w:rPr>
        <w:t>附：被授权人身份证扫描件</w:t>
      </w:r>
    </w:p>
    <w:p w14:paraId="76472A18">
      <w:pPr>
        <w:keepNext/>
        <w:keepLines/>
        <w:spacing w:line="420" w:lineRule="exact"/>
        <w:rPr>
          <w:rFonts w:hint="eastAsia" w:ascii="宋体" w:hAnsi="宋体" w:eastAsia="宋体" w:cstheme="minorEastAsia"/>
          <w:b/>
          <w:sz w:val="21"/>
          <w:szCs w:val="21"/>
        </w:rPr>
      </w:pPr>
      <w:r>
        <w:rPr>
          <w:rFonts w:hint="eastAsia" w:ascii="宋体" w:hAnsi="宋体" w:eastAsia="宋体" w:cstheme="minorEastAsia"/>
          <w:sz w:val="21"/>
          <w:szCs w:val="21"/>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10"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11"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713413">
                              <w:pPr>
                                <w:jc w:val="center"/>
                              </w:pPr>
                              <w:r>
                                <w:rPr>
                                  <w:rFonts w:hint="eastAsia"/>
                                </w:rPr>
                                <w:t>居民身份证扫描件粘贴处</w:t>
                              </w:r>
                            </w:p>
                            <w:p w14:paraId="03887CF7">
                              <w:pPr>
                                <w:ind w:firstLine="1200" w:firstLineChars="500"/>
                              </w:pPr>
                            </w:p>
                            <w:p w14:paraId="330BDF3E">
                              <w:pPr>
                                <w:jc w:val="center"/>
                              </w:pPr>
                              <w:r>
                                <w:rPr>
                                  <w:rFonts w:hint="eastAsia"/>
                                </w:rPr>
                                <w:t>（人像面）</w:t>
                              </w:r>
                            </w:p>
                            <w:p w14:paraId="4727EB9D"/>
                          </w:txbxContent>
                        </wps:txbx>
                        <wps:bodyPr vert="horz" anchor="t" upright="1"/>
                      </wps:wsp>
                      <wps:wsp>
                        <wps:cNvPr id="12"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2331E8C">
                              <w:pPr>
                                <w:jc w:val="center"/>
                              </w:pPr>
                              <w:r>
                                <w:rPr>
                                  <w:rFonts w:hint="eastAsia"/>
                                </w:rPr>
                                <w:t>居民身份证扫描件粘贴处</w:t>
                              </w:r>
                            </w:p>
                            <w:p w14:paraId="68C54980">
                              <w:pPr>
                                <w:ind w:firstLine="1200" w:firstLineChars="500"/>
                              </w:pPr>
                            </w:p>
                            <w:p w14:paraId="399E653B">
                              <w:pPr>
                                <w:jc w:val="center"/>
                              </w:pPr>
                              <w:r>
                                <w:rPr>
                                  <w:rFonts w:hint="eastAsia"/>
                                </w:rPr>
                                <w:t>（国徽面）</w:t>
                              </w:r>
                            </w:p>
                            <w:p w14:paraId="7C3EC08E"/>
                          </w:txbxContent>
                        </wps:txbx>
                        <wps:bodyPr vert="horz" anchor="t" upright="1"/>
                      </wps:wsp>
                    </wpg:wgp>
                  </a:graphicData>
                </a:graphic>
              </wp:anchor>
            </w:drawing>
          </mc:Choice>
          <mc:Fallback>
            <w:pict>
              <v:group id="组合 17"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HSPANjbAAAACgEAAA8AAAAAAAAAAQAg&#10;AAAAIgAAAGRycy9kb3ducmV2LnhtbFBLAQIUABQAAAAIAIdO4kB9sQCJtgIAAAEIAAAOAAAAAAAA&#10;AAEAIAAAACoBAABkcnMvZTJvRG9jLnhtbFBLBQYAAAAABgAGAFkBAABSBgAAAAA=&#10;">
                <o:lock v:ext="edit" aspectratio="f"/>
                <v:rect id="矩形 3" o:spid="_x0000_s1026" o:spt="1" style="position:absolute;left:703;top:8450;height:2455;width:4594;" fillcolor="#FFFFFF" filled="t" stroked="t" coordsize="21600,21600" o:gfxdata="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tC7C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6713413">
                        <w:pPr>
                          <w:jc w:val="center"/>
                        </w:pPr>
                        <w:r>
                          <w:rPr>
                            <w:rFonts w:hint="eastAsia"/>
                          </w:rPr>
                          <w:t>居民身份证扫描件粘贴处</w:t>
                        </w:r>
                      </w:p>
                      <w:p w14:paraId="03887CF7">
                        <w:pPr>
                          <w:ind w:firstLine="1200" w:firstLineChars="500"/>
                        </w:pPr>
                      </w:p>
                      <w:p w14:paraId="330BDF3E">
                        <w:pPr>
                          <w:jc w:val="center"/>
                        </w:pPr>
                        <w:r>
                          <w:rPr>
                            <w:rFonts w:hint="eastAsia"/>
                          </w:rPr>
                          <w:t>（人像面）</w:t>
                        </w:r>
                      </w:p>
                      <w:p w14:paraId="4727EB9D"/>
                    </w:txbxContent>
                  </v:textbox>
                </v:rect>
                <v:rect id="矩形 4" o:spid="_x0000_s1026" o:spt="1" style="position:absolute;left:5505;top:8464;height:2485;width:428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62331E8C">
                        <w:pPr>
                          <w:jc w:val="center"/>
                        </w:pPr>
                        <w:r>
                          <w:rPr>
                            <w:rFonts w:hint="eastAsia"/>
                          </w:rPr>
                          <w:t>居民身份证扫描件粘贴处</w:t>
                        </w:r>
                      </w:p>
                      <w:p w14:paraId="68C54980">
                        <w:pPr>
                          <w:ind w:firstLine="1200" w:firstLineChars="500"/>
                        </w:pPr>
                      </w:p>
                      <w:p w14:paraId="399E653B">
                        <w:pPr>
                          <w:jc w:val="center"/>
                        </w:pPr>
                        <w:r>
                          <w:rPr>
                            <w:rFonts w:hint="eastAsia"/>
                          </w:rPr>
                          <w:t>（国徽面）</w:t>
                        </w:r>
                      </w:p>
                      <w:p w14:paraId="7C3EC08E"/>
                    </w:txbxContent>
                  </v:textbox>
                </v:rect>
              </v:group>
            </w:pict>
          </mc:Fallback>
        </mc:AlternateContent>
      </w:r>
    </w:p>
    <w:p w14:paraId="6689075E">
      <w:pPr>
        <w:keepNext/>
        <w:keepLines/>
        <w:spacing w:line="420" w:lineRule="exact"/>
        <w:rPr>
          <w:rFonts w:hint="eastAsia" w:ascii="宋体" w:hAnsi="宋体" w:eastAsia="宋体" w:cstheme="minorEastAsia"/>
          <w:b/>
          <w:sz w:val="21"/>
          <w:szCs w:val="21"/>
        </w:rPr>
      </w:pPr>
    </w:p>
    <w:p w14:paraId="6C8F26C3">
      <w:pPr>
        <w:keepNext/>
        <w:keepLines/>
        <w:spacing w:line="420" w:lineRule="exact"/>
        <w:rPr>
          <w:rFonts w:hint="eastAsia" w:ascii="宋体" w:hAnsi="宋体" w:eastAsia="宋体" w:cstheme="minorEastAsia"/>
          <w:b/>
          <w:sz w:val="21"/>
          <w:szCs w:val="21"/>
        </w:rPr>
      </w:pPr>
    </w:p>
    <w:p w14:paraId="14542192">
      <w:pPr>
        <w:keepNext/>
        <w:keepLines/>
        <w:spacing w:line="420" w:lineRule="exact"/>
        <w:rPr>
          <w:rFonts w:hint="eastAsia" w:ascii="宋体" w:hAnsi="宋体" w:eastAsia="宋体" w:cstheme="minorEastAsia"/>
          <w:b/>
          <w:sz w:val="21"/>
          <w:szCs w:val="21"/>
        </w:rPr>
      </w:pPr>
    </w:p>
    <w:p w14:paraId="34DF2C2D">
      <w:pPr>
        <w:keepNext/>
        <w:keepLines/>
        <w:spacing w:line="420" w:lineRule="exact"/>
        <w:rPr>
          <w:rFonts w:hint="eastAsia" w:ascii="宋体" w:hAnsi="宋体" w:eastAsia="宋体" w:cstheme="minorEastAsia"/>
          <w:b/>
          <w:sz w:val="21"/>
          <w:szCs w:val="21"/>
        </w:rPr>
      </w:pPr>
    </w:p>
    <w:p w14:paraId="2B469E8C">
      <w:pPr>
        <w:keepNext/>
        <w:keepLines/>
        <w:spacing w:line="420" w:lineRule="exact"/>
        <w:rPr>
          <w:rFonts w:hint="eastAsia" w:ascii="宋体" w:hAnsi="宋体" w:eastAsia="宋体" w:cstheme="minorEastAsia"/>
          <w:b/>
          <w:sz w:val="21"/>
          <w:szCs w:val="21"/>
        </w:rPr>
      </w:pPr>
    </w:p>
    <w:p w14:paraId="05939D97">
      <w:pPr>
        <w:keepNext/>
        <w:keepLines/>
        <w:spacing w:line="420" w:lineRule="exact"/>
        <w:rPr>
          <w:rFonts w:hint="eastAsia" w:ascii="宋体" w:hAnsi="宋体" w:eastAsia="宋体" w:cstheme="minorEastAsia"/>
          <w:b/>
          <w:sz w:val="21"/>
          <w:szCs w:val="21"/>
        </w:rPr>
      </w:pPr>
    </w:p>
    <w:p w14:paraId="682F0876">
      <w:pPr>
        <w:spacing w:line="420" w:lineRule="exact"/>
        <w:rPr>
          <w:rFonts w:hint="eastAsia" w:ascii="宋体" w:hAnsi="宋体" w:eastAsia="宋体" w:cstheme="minorEastAsia"/>
          <w:b/>
          <w:bCs/>
          <w:sz w:val="21"/>
          <w:szCs w:val="21"/>
        </w:rPr>
      </w:pPr>
    </w:p>
    <w:p w14:paraId="6994FC1B">
      <w:pPr>
        <w:spacing w:line="420" w:lineRule="exact"/>
        <w:rPr>
          <w:rFonts w:hint="eastAsia" w:ascii="宋体" w:hAnsi="宋体" w:eastAsia="宋体" w:cstheme="minorEastAsia"/>
          <w:b/>
          <w:bCs/>
          <w:sz w:val="21"/>
          <w:szCs w:val="21"/>
        </w:rPr>
      </w:pPr>
    </w:p>
    <w:p w14:paraId="1EE25D18">
      <w:pPr>
        <w:rPr>
          <w:rFonts w:hint="eastAsia" w:ascii="宋体" w:hAnsi="宋体" w:eastAsia="宋体" w:cstheme="minorEastAsia"/>
          <w:b/>
          <w:bCs/>
          <w:color w:val="FF0000"/>
          <w:sz w:val="21"/>
          <w:szCs w:val="21"/>
        </w:rPr>
      </w:pPr>
      <w:r>
        <w:rPr>
          <w:rFonts w:hint="eastAsia" w:ascii="宋体" w:hAnsi="宋体" w:eastAsia="宋体" w:cs="黑体"/>
          <w:b/>
          <w:bCs/>
          <w:color w:val="FF0000"/>
        </w:rPr>
        <w:t>温馨提示</w:t>
      </w:r>
      <w:r>
        <w:rPr>
          <w:rFonts w:hint="eastAsia" w:ascii="宋体" w:hAnsi="宋体" w:eastAsia="宋体" w:cs="黑体"/>
          <w:color w:val="FF0000"/>
        </w:rPr>
        <w:t>：</w:t>
      </w:r>
      <w:r>
        <w:rPr>
          <w:rFonts w:hint="eastAsia" w:ascii="宋体" w:hAnsi="宋体" w:eastAsia="宋体"/>
          <w:color w:val="FF0000"/>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06D2623F">
      <w:pPr>
        <w:pStyle w:val="26"/>
        <w:rPr>
          <w:rFonts w:hint="eastAsia" w:ascii="宋体" w:hAnsi="宋体" w:eastAsia="宋体" w:cstheme="minorEastAsia"/>
          <w:spacing w:val="0"/>
        </w:rPr>
      </w:pPr>
      <w:r>
        <w:rPr>
          <w:rFonts w:hint="eastAsia" w:ascii="宋体" w:hAnsi="宋体" w:eastAsia="宋体" w:cstheme="minorEastAsia"/>
          <w:b/>
          <w:sz w:val="21"/>
          <w:szCs w:val="21"/>
        </w:rPr>
        <w:br w:type="page"/>
      </w:r>
    </w:p>
    <w:p w14:paraId="70EF1090">
      <w:pPr>
        <w:rPr>
          <w:rFonts w:hint="eastAsia" w:ascii="宋体" w:hAnsi="宋体" w:eastAsia="宋体" w:cstheme="minorEastAsia"/>
          <w:b/>
          <w:sz w:val="21"/>
          <w:szCs w:val="21"/>
        </w:rPr>
      </w:pPr>
      <w:r>
        <w:rPr>
          <w:rFonts w:hint="eastAsia" w:ascii="宋体" w:hAnsi="宋体" w:eastAsia="宋体" w:cstheme="minorEastAsia"/>
          <w:b/>
          <w:bCs/>
        </w:rPr>
        <w:t>七、实质性条款偏离表</w:t>
      </w:r>
    </w:p>
    <w:p w14:paraId="1FD5B139">
      <w:pPr>
        <w:pStyle w:val="6"/>
        <w:jc w:val="center"/>
        <w:rPr>
          <w:rFonts w:hint="eastAsia"/>
          <w:b w:val="0"/>
          <w:sz w:val="24"/>
          <w:szCs w:val="24"/>
        </w:rPr>
      </w:pPr>
      <w:bookmarkStart w:id="35" w:name="_Hlk72092634"/>
      <w:r>
        <w:rPr>
          <w:rFonts w:hint="eastAsia"/>
          <w:b w:val="0"/>
          <w:sz w:val="24"/>
          <w:szCs w:val="24"/>
        </w:rPr>
        <w:t>实质性条款响应情况表</w:t>
      </w:r>
      <w:bookmarkEnd w:id="35"/>
    </w:p>
    <w:tbl>
      <w:tblPr>
        <w:tblStyle w:val="20"/>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379"/>
        <w:gridCol w:w="2893"/>
        <w:gridCol w:w="1334"/>
        <w:gridCol w:w="966"/>
      </w:tblGrid>
      <w:tr w14:paraId="098F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05" w:type="dxa"/>
            <w:vAlign w:val="center"/>
          </w:tcPr>
          <w:p w14:paraId="1D4BCC6D">
            <w:pPr>
              <w:adjustRightInd w:val="0"/>
              <w:snapToGrid w:val="0"/>
              <w:jc w:val="center"/>
              <w:rPr>
                <w:rFonts w:hint="eastAsia" w:ascii="宋体" w:hAnsi="宋体" w:eastAsia="宋体"/>
                <w:szCs w:val="21"/>
              </w:rPr>
            </w:pPr>
            <w:bookmarkStart w:id="36" w:name="_Hlk72092651"/>
            <w:r>
              <w:rPr>
                <w:rFonts w:hint="eastAsia" w:ascii="宋体" w:hAnsi="宋体" w:eastAsia="宋体"/>
                <w:szCs w:val="21"/>
              </w:rPr>
              <w:t>序号</w:t>
            </w:r>
          </w:p>
        </w:tc>
        <w:tc>
          <w:tcPr>
            <w:tcW w:w="3379" w:type="dxa"/>
            <w:vAlign w:val="center"/>
          </w:tcPr>
          <w:p w14:paraId="25613D4E">
            <w:pPr>
              <w:adjustRightInd w:val="0"/>
              <w:snapToGrid w:val="0"/>
              <w:jc w:val="center"/>
              <w:rPr>
                <w:rFonts w:hint="eastAsia" w:ascii="宋体" w:hAnsi="宋体" w:eastAsia="宋体"/>
                <w:szCs w:val="21"/>
              </w:rPr>
            </w:pPr>
            <w:r>
              <w:rPr>
                <w:rFonts w:hint="eastAsia" w:ascii="宋体" w:hAnsi="宋体" w:eastAsia="宋体"/>
                <w:szCs w:val="21"/>
              </w:rPr>
              <w:t>实质性条款具体内容</w:t>
            </w:r>
          </w:p>
        </w:tc>
        <w:tc>
          <w:tcPr>
            <w:tcW w:w="2893" w:type="dxa"/>
            <w:vAlign w:val="center"/>
          </w:tcPr>
          <w:p w14:paraId="68848EF6">
            <w:pPr>
              <w:adjustRightInd w:val="0"/>
              <w:snapToGrid w:val="0"/>
              <w:jc w:val="center"/>
              <w:rPr>
                <w:rFonts w:hint="eastAsia" w:ascii="宋体" w:hAnsi="宋体" w:eastAsia="宋体"/>
                <w:szCs w:val="21"/>
              </w:rPr>
            </w:pPr>
            <w:r>
              <w:rPr>
                <w:rFonts w:hint="eastAsia" w:ascii="宋体" w:hAnsi="宋体" w:eastAsia="宋体"/>
              </w:rPr>
              <w:t>投标响应</w:t>
            </w:r>
          </w:p>
        </w:tc>
        <w:tc>
          <w:tcPr>
            <w:tcW w:w="1334" w:type="dxa"/>
            <w:vAlign w:val="center"/>
          </w:tcPr>
          <w:p w14:paraId="67371C0D">
            <w:pPr>
              <w:adjustRightInd w:val="0"/>
              <w:snapToGrid w:val="0"/>
              <w:jc w:val="center"/>
              <w:rPr>
                <w:rFonts w:hint="eastAsia" w:ascii="宋体" w:hAnsi="宋体" w:eastAsia="宋体"/>
                <w:szCs w:val="21"/>
              </w:rPr>
            </w:pPr>
            <w:r>
              <w:rPr>
                <w:rFonts w:hint="eastAsia" w:ascii="宋体" w:hAnsi="宋体" w:eastAsia="宋体"/>
              </w:rPr>
              <w:t>偏离情况</w:t>
            </w:r>
          </w:p>
        </w:tc>
        <w:tc>
          <w:tcPr>
            <w:tcW w:w="966" w:type="dxa"/>
            <w:vAlign w:val="center"/>
          </w:tcPr>
          <w:p w14:paraId="5B5BA686">
            <w:pPr>
              <w:adjustRightInd w:val="0"/>
              <w:snapToGrid w:val="0"/>
              <w:jc w:val="center"/>
              <w:rPr>
                <w:rFonts w:hint="eastAsia" w:ascii="宋体" w:hAnsi="宋体" w:eastAsia="宋体"/>
                <w:szCs w:val="21"/>
              </w:rPr>
            </w:pPr>
            <w:r>
              <w:rPr>
                <w:rFonts w:hint="eastAsia" w:ascii="宋体" w:hAnsi="宋体" w:eastAsia="宋体"/>
              </w:rPr>
              <w:t>说明</w:t>
            </w:r>
          </w:p>
        </w:tc>
      </w:tr>
      <w:bookmarkEnd w:id="36"/>
      <w:tr w14:paraId="66D6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68FD7A16">
            <w:pPr>
              <w:adjustRightInd w:val="0"/>
              <w:snapToGrid w:val="0"/>
              <w:jc w:val="center"/>
              <w:rPr>
                <w:rFonts w:hint="eastAsia" w:ascii="宋体" w:hAnsi="宋体" w:eastAsia="宋体"/>
                <w:szCs w:val="21"/>
              </w:rPr>
            </w:pPr>
            <w:r>
              <w:rPr>
                <w:rFonts w:hint="eastAsia" w:ascii="宋体" w:hAnsi="宋体" w:eastAsia="宋体"/>
                <w:szCs w:val="21"/>
              </w:rPr>
              <w:t>1</w:t>
            </w:r>
          </w:p>
        </w:tc>
        <w:tc>
          <w:tcPr>
            <w:tcW w:w="3379" w:type="dxa"/>
            <w:vAlign w:val="center"/>
          </w:tcPr>
          <w:p w14:paraId="2D9A8F8E">
            <w:pPr>
              <w:pStyle w:val="19"/>
              <w:spacing w:afterLines="0" w:line="240" w:lineRule="auto"/>
              <w:ind w:firstLine="0" w:firstLineChars="0"/>
              <w:jc w:val="both"/>
              <w:rPr>
                <w:rFonts w:hint="eastAsia" w:ascii="宋体" w:hAnsi="宋体" w:eastAsia="宋体"/>
                <w:color w:val="000000"/>
              </w:rPr>
            </w:pPr>
            <w:r>
              <w:rPr>
                <w:rFonts w:hint="eastAsia" w:ascii="宋体" w:hAnsi="宋体" w:eastAsia="宋体"/>
                <w:color w:val="000000"/>
              </w:rPr>
              <w:t>四、技术要求</w:t>
            </w:r>
          </w:p>
          <w:p w14:paraId="177CB5C4">
            <w:pPr>
              <w:pStyle w:val="19"/>
              <w:spacing w:afterLines="0" w:line="240" w:lineRule="auto"/>
              <w:ind w:firstLine="0" w:firstLineChars="0"/>
              <w:jc w:val="both"/>
              <w:rPr>
                <w:rFonts w:hint="eastAsia" w:ascii="宋体" w:hAnsi="宋体" w:eastAsia="宋体"/>
                <w:color w:val="000000"/>
              </w:rPr>
            </w:pPr>
            <w:r>
              <w:rPr>
                <w:rFonts w:hint="eastAsia" w:ascii="宋体" w:hAnsi="宋体" w:eastAsia="宋体"/>
                <w:color w:val="000000"/>
              </w:rPr>
              <w:t>（二）项目服务要求</w:t>
            </w:r>
          </w:p>
          <w:p w14:paraId="02D8C4B9">
            <w:pPr>
              <w:adjustRightInd w:val="0"/>
              <w:snapToGrid w:val="0"/>
              <w:jc w:val="both"/>
              <w:rPr>
                <w:rFonts w:hint="eastAsia" w:ascii="宋体" w:hAnsi="宋体" w:eastAsia="宋体" w:cs="宋体"/>
                <w:color w:val="000000"/>
                <w:szCs w:val="21"/>
              </w:rPr>
            </w:pPr>
            <w:r>
              <w:rPr>
                <w:rFonts w:hint="eastAsia" w:ascii="宋体" w:hAnsi="宋体" w:eastAsia="宋体" w:cs="宋体"/>
                <w:color w:val="000000"/>
                <w:szCs w:val="21"/>
              </w:rPr>
              <w:t>2.按需维修服务要求</w:t>
            </w:r>
          </w:p>
          <w:p w14:paraId="5F83DA93">
            <w:pPr>
              <w:adjustRightInd w:val="0"/>
              <w:snapToGrid w:val="0"/>
              <w:jc w:val="both"/>
              <w:rPr>
                <w:rFonts w:hint="eastAsia" w:ascii="宋体" w:hAnsi="宋体" w:eastAsia="宋体" w:cs="宋体"/>
                <w:color w:val="000000"/>
                <w:szCs w:val="21"/>
              </w:rPr>
            </w:pPr>
            <w:r>
              <w:rPr>
                <w:rFonts w:hint="eastAsia" w:ascii="宋体" w:hAnsi="宋体" w:eastAsia="宋体" w:cs="宋体"/>
                <w:color w:val="000000"/>
                <w:szCs w:val="21"/>
              </w:rPr>
              <w:t>★（1）根据医院机房核心设备故障实际情况，按需开展上门维修及调试服务，每次维修/处理所需费用，按设备实际故障情况单独报价，经医院书面确认后再开展服务。</w:t>
            </w:r>
          </w:p>
        </w:tc>
        <w:tc>
          <w:tcPr>
            <w:tcW w:w="2893" w:type="dxa"/>
            <w:vAlign w:val="center"/>
          </w:tcPr>
          <w:p w14:paraId="18AEDFEB">
            <w:pPr>
              <w:jc w:val="center"/>
              <w:textAlignment w:val="top"/>
              <w:rPr>
                <w:rFonts w:hint="eastAsia" w:ascii="宋体" w:hAnsi="宋体" w:eastAsia="宋体" w:cs="宋体"/>
                <w:color w:val="000000"/>
                <w:szCs w:val="21"/>
              </w:rPr>
            </w:pPr>
          </w:p>
        </w:tc>
        <w:tc>
          <w:tcPr>
            <w:tcW w:w="1334" w:type="dxa"/>
            <w:vAlign w:val="center"/>
          </w:tcPr>
          <w:p w14:paraId="1B9EAB9B">
            <w:pPr>
              <w:adjustRightInd w:val="0"/>
              <w:snapToGrid w:val="0"/>
              <w:jc w:val="center"/>
              <w:rPr>
                <w:rFonts w:hint="eastAsia" w:ascii="宋体" w:hAnsi="宋体" w:eastAsia="宋体"/>
                <w:szCs w:val="21"/>
              </w:rPr>
            </w:pPr>
          </w:p>
        </w:tc>
        <w:tc>
          <w:tcPr>
            <w:tcW w:w="966" w:type="dxa"/>
            <w:vAlign w:val="center"/>
          </w:tcPr>
          <w:p w14:paraId="39E5C459">
            <w:pPr>
              <w:jc w:val="center"/>
              <w:rPr>
                <w:rFonts w:hint="eastAsia" w:ascii="宋体" w:hAnsi="宋体" w:eastAsia="宋体" w:cs="宋体"/>
                <w:sz w:val="22"/>
              </w:rPr>
            </w:pPr>
          </w:p>
        </w:tc>
      </w:tr>
      <w:tr w14:paraId="5DE8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236FE8FD">
            <w:pPr>
              <w:adjustRightInd w:val="0"/>
              <w:snapToGrid w:val="0"/>
              <w:jc w:val="center"/>
              <w:rPr>
                <w:rFonts w:hint="eastAsia" w:ascii="宋体" w:hAnsi="宋体" w:eastAsia="宋体"/>
                <w:szCs w:val="21"/>
              </w:rPr>
            </w:pPr>
            <w:r>
              <w:rPr>
                <w:rFonts w:hint="eastAsia" w:ascii="宋体" w:hAnsi="宋体" w:eastAsia="宋体"/>
                <w:szCs w:val="21"/>
              </w:rPr>
              <w:t>2</w:t>
            </w:r>
          </w:p>
        </w:tc>
        <w:tc>
          <w:tcPr>
            <w:tcW w:w="3379" w:type="dxa"/>
            <w:vAlign w:val="center"/>
          </w:tcPr>
          <w:p w14:paraId="4A9CE237">
            <w:pPr>
              <w:adjustRightInd w:val="0"/>
              <w:snapToGrid w:val="0"/>
              <w:jc w:val="both"/>
              <w:rPr>
                <w:rFonts w:hint="eastAsia" w:ascii="宋体" w:hAnsi="宋体" w:eastAsia="宋体" w:cs="宋体"/>
                <w:color w:val="000000"/>
                <w:szCs w:val="21"/>
              </w:rPr>
            </w:pPr>
            <w:r>
              <w:rPr>
                <w:rFonts w:hint="eastAsia" w:ascii="宋体" w:hAnsi="宋体" w:eastAsia="宋体" w:cs="宋体"/>
                <w:color w:val="000000"/>
                <w:szCs w:val="21"/>
              </w:rPr>
              <w:t>（三）详细运维服务要求</w:t>
            </w:r>
          </w:p>
          <w:p w14:paraId="6142C1F8">
            <w:pPr>
              <w:adjustRightInd w:val="0"/>
              <w:snapToGrid w:val="0"/>
              <w:jc w:val="both"/>
              <w:rPr>
                <w:rFonts w:hint="eastAsia" w:ascii="宋体" w:hAnsi="宋体" w:eastAsia="宋体" w:cs="宋体"/>
                <w:color w:val="000000"/>
                <w:szCs w:val="21"/>
              </w:rPr>
            </w:pPr>
            <w:r>
              <w:rPr>
                <w:rFonts w:hint="eastAsia" w:ascii="宋体" w:hAnsi="宋体" w:eastAsia="宋体" w:cs="宋体"/>
                <w:color w:val="000000"/>
                <w:szCs w:val="21"/>
              </w:rPr>
              <w:t>1.机房设备类服务</w:t>
            </w:r>
          </w:p>
          <w:p w14:paraId="7DC2E122">
            <w:pPr>
              <w:adjustRightInd w:val="0"/>
              <w:snapToGrid w:val="0"/>
              <w:jc w:val="both"/>
              <w:rPr>
                <w:rFonts w:hint="eastAsia" w:ascii="宋体" w:hAnsi="宋体" w:eastAsia="宋体" w:cs="宋体"/>
                <w:color w:val="000000"/>
                <w:szCs w:val="21"/>
              </w:rPr>
            </w:pPr>
            <w:r>
              <w:rPr>
                <w:rFonts w:hint="eastAsia" w:ascii="宋体" w:hAnsi="宋体" w:eastAsia="宋体" w:cs="宋体"/>
                <w:color w:val="000000"/>
                <w:szCs w:val="21"/>
              </w:rPr>
              <w:t>★（1）机房设备故障应急服务</w:t>
            </w:r>
          </w:p>
          <w:p w14:paraId="6D1E283F">
            <w:pPr>
              <w:adjustRightInd w:val="0"/>
              <w:snapToGrid w:val="0"/>
              <w:jc w:val="both"/>
              <w:rPr>
                <w:rFonts w:hint="eastAsia" w:ascii="宋体" w:hAnsi="宋体" w:eastAsia="宋体" w:cs="宋体"/>
                <w:color w:val="000000"/>
                <w:szCs w:val="21"/>
              </w:rPr>
            </w:pPr>
            <w:r>
              <w:rPr>
                <w:rFonts w:hint="eastAsia" w:ascii="宋体" w:hAnsi="宋体" w:eastAsia="宋体" w:cs="宋体"/>
                <w:color w:val="000000"/>
                <w:szCs w:val="21"/>
              </w:rPr>
              <w:t>提供 24 小时技术支持和 1 小时上门现场服务,服务周期 12 个月。服务人员须经医院审核和考察合格后方可上岗,承建方不得随意更换项目组成员,更换项目组成员需经医院审核同意。项目实施服务后提供《项目故障应急报告》。服务次数根据院方实际需求不限次。</w:t>
            </w:r>
          </w:p>
        </w:tc>
        <w:tc>
          <w:tcPr>
            <w:tcW w:w="2893" w:type="dxa"/>
            <w:vAlign w:val="center"/>
          </w:tcPr>
          <w:p w14:paraId="0F9A8F2E">
            <w:pPr>
              <w:jc w:val="center"/>
              <w:textAlignment w:val="top"/>
              <w:rPr>
                <w:rFonts w:hint="eastAsia" w:ascii="宋体" w:hAnsi="宋体" w:eastAsia="宋体" w:cs="宋体"/>
                <w:color w:val="000000"/>
                <w:szCs w:val="21"/>
              </w:rPr>
            </w:pPr>
          </w:p>
        </w:tc>
        <w:tc>
          <w:tcPr>
            <w:tcW w:w="1334" w:type="dxa"/>
            <w:vAlign w:val="center"/>
          </w:tcPr>
          <w:p w14:paraId="6C8FEFD0">
            <w:pPr>
              <w:adjustRightInd w:val="0"/>
              <w:snapToGrid w:val="0"/>
              <w:jc w:val="center"/>
              <w:rPr>
                <w:rFonts w:hint="eastAsia" w:ascii="宋体" w:hAnsi="宋体" w:eastAsia="宋体"/>
                <w:szCs w:val="21"/>
              </w:rPr>
            </w:pPr>
          </w:p>
        </w:tc>
        <w:tc>
          <w:tcPr>
            <w:tcW w:w="966" w:type="dxa"/>
            <w:vAlign w:val="center"/>
          </w:tcPr>
          <w:p w14:paraId="481EAA7E">
            <w:pPr>
              <w:jc w:val="center"/>
              <w:rPr>
                <w:rFonts w:hint="eastAsia" w:ascii="宋体" w:hAnsi="宋体" w:eastAsia="宋体" w:cs="宋体"/>
                <w:sz w:val="22"/>
              </w:rPr>
            </w:pPr>
          </w:p>
        </w:tc>
      </w:tr>
      <w:tr w14:paraId="4F5E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Align w:val="center"/>
          </w:tcPr>
          <w:p w14:paraId="573E93AF">
            <w:pPr>
              <w:adjustRightInd w:val="0"/>
              <w:snapToGrid w:val="0"/>
              <w:jc w:val="center"/>
              <w:rPr>
                <w:rFonts w:hint="eastAsia" w:ascii="宋体" w:hAnsi="宋体" w:eastAsia="宋体"/>
                <w:szCs w:val="21"/>
              </w:rPr>
            </w:pPr>
            <w:r>
              <w:rPr>
                <w:rFonts w:hint="eastAsia" w:ascii="宋体" w:hAnsi="宋体" w:eastAsia="宋体"/>
                <w:szCs w:val="21"/>
              </w:rPr>
              <w:t>3</w:t>
            </w:r>
          </w:p>
        </w:tc>
        <w:tc>
          <w:tcPr>
            <w:tcW w:w="3379" w:type="dxa"/>
            <w:vAlign w:val="center"/>
          </w:tcPr>
          <w:p w14:paraId="7CD6E367">
            <w:pPr>
              <w:pStyle w:val="19"/>
              <w:spacing w:afterLines="0" w:line="240" w:lineRule="auto"/>
              <w:ind w:firstLine="0" w:firstLineChars="0"/>
              <w:jc w:val="both"/>
              <w:rPr>
                <w:rFonts w:hint="eastAsia" w:ascii="宋体" w:hAnsi="宋体" w:eastAsia="宋体"/>
                <w:szCs w:val="21"/>
              </w:rPr>
            </w:pPr>
            <w:r>
              <w:rPr>
                <w:rFonts w:hint="eastAsia" w:ascii="宋体" w:hAnsi="宋体" w:eastAsia="宋体"/>
                <w:szCs w:val="21"/>
              </w:rPr>
              <w:t>五、商务要求</w:t>
            </w:r>
          </w:p>
          <w:p w14:paraId="2C3D7741">
            <w:pPr>
              <w:pStyle w:val="19"/>
              <w:adjustRightInd w:val="0"/>
              <w:snapToGrid w:val="0"/>
              <w:spacing w:afterLines="0" w:line="240" w:lineRule="auto"/>
              <w:ind w:firstLine="0" w:firstLineChars="0"/>
              <w:jc w:val="both"/>
              <w:rPr>
                <w:rFonts w:hint="eastAsia" w:ascii="宋体" w:hAnsi="宋体" w:eastAsia="宋体" w:cs="宋体"/>
                <w:color w:val="000000"/>
                <w:szCs w:val="21"/>
              </w:rPr>
            </w:pPr>
            <w:r>
              <w:rPr>
                <w:rFonts w:hint="eastAsia" w:ascii="宋体" w:hAnsi="宋体" w:eastAsia="宋体"/>
                <w:szCs w:val="21"/>
              </w:rPr>
              <w:t>★服务期限（完成期限）：本项目为长期服务项目，合同服务期限为1年，合同期限可以延长，最长不超过3年，合同到期前采购人根据中标人履约情况确定是否延续合同期限。</w:t>
            </w:r>
          </w:p>
        </w:tc>
        <w:tc>
          <w:tcPr>
            <w:tcW w:w="2893" w:type="dxa"/>
            <w:vAlign w:val="center"/>
          </w:tcPr>
          <w:p w14:paraId="06055EA8">
            <w:pPr>
              <w:jc w:val="center"/>
              <w:textAlignment w:val="top"/>
              <w:rPr>
                <w:rFonts w:hint="eastAsia" w:ascii="宋体" w:hAnsi="宋体" w:eastAsia="宋体" w:cs="宋体"/>
                <w:color w:val="000000"/>
                <w:szCs w:val="21"/>
              </w:rPr>
            </w:pPr>
          </w:p>
        </w:tc>
        <w:tc>
          <w:tcPr>
            <w:tcW w:w="1334" w:type="dxa"/>
            <w:vAlign w:val="center"/>
          </w:tcPr>
          <w:p w14:paraId="2E31E436">
            <w:pPr>
              <w:adjustRightInd w:val="0"/>
              <w:snapToGrid w:val="0"/>
              <w:jc w:val="center"/>
              <w:rPr>
                <w:rFonts w:hint="eastAsia" w:ascii="宋体" w:hAnsi="宋体" w:eastAsia="宋体"/>
                <w:szCs w:val="21"/>
              </w:rPr>
            </w:pPr>
          </w:p>
        </w:tc>
        <w:tc>
          <w:tcPr>
            <w:tcW w:w="966" w:type="dxa"/>
            <w:vAlign w:val="center"/>
          </w:tcPr>
          <w:p w14:paraId="02D3C31B">
            <w:pPr>
              <w:jc w:val="center"/>
              <w:rPr>
                <w:rFonts w:hint="eastAsia" w:ascii="宋体" w:hAnsi="宋体" w:eastAsia="宋体" w:cs="宋体"/>
                <w:sz w:val="22"/>
              </w:rPr>
            </w:pPr>
          </w:p>
        </w:tc>
      </w:tr>
    </w:tbl>
    <w:p w14:paraId="453B5926">
      <w:pPr>
        <w:ind w:firstLine="482" w:firstLineChars="200"/>
        <w:rPr>
          <w:rFonts w:hint="eastAsia" w:ascii="宋体" w:hAnsi="宋体" w:eastAsia="宋体"/>
          <w:b/>
          <w:szCs w:val="22"/>
        </w:rPr>
      </w:pPr>
    </w:p>
    <w:p w14:paraId="5D1EC040">
      <w:pPr>
        <w:ind w:firstLine="482" w:firstLineChars="200"/>
        <w:rPr>
          <w:rFonts w:hint="eastAsia" w:ascii="宋体" w:hAnsi="宋体" w:eastAsia="宋体"/>
          <w:b/>
          <w:szCs w:val="22"/>
        </w:rPr>
      </w:pPr>
      <w:r>
        <w:rPr>
          <w:rFonts w:hint="eastAsia" w:ascii="宋体" w:hAnsi="宋体" w:eastAsia="宋体"/>
          <w:b/>
          <w:szCs w:val="22"/>
        </w:rPr>
        <w:t>注：1.上表所列各项均为不可负偏离条款。</w:t>
      </w:r>
    </w:p>
    <w:p w14:paraId="416A9FCC">
      <w:pPr>
        <w:ind w:firstLine="482" w:firstLineChars="200"/>
        <w:rPr>
          <w:rFonts w:hint="eastAsia" w:ascii="宋体" w:hAnsi="宋体" w:eastAsia="宋体"/>
          <w:b/>
          <w:szCs w:val="22"/>
        </w:rPr>
      </w:pPr>
      <w:r>
        <w:rPr>
          <w:rFonts w:hint="eastAsia" w:ascii="宋体" w:hAnsi="宋体" w:eastAsia="宋体"/>
          <w:b/>
          <w:szCs w:val="22"/>
        </w:rPr>
        <w:t>2.“投标响应”一栏应当详细填写投标人自身响应情况，而不能不合理照搬照抄招实质性条款具体内容。</w:t>
      </w:r>
    </w:p>
    <w:p w14:paraId="488B3169">
      <w:pPr>
        <w:ind w:firstLine="482" w:firstLineChars="200"/>
        <w:rPr>
          <w:rFonts w:hint="eastAsia" w:ascii="宋体" w:hAnsi="宋体" w:eastAsia="宋体"/>
          <w:b/>
          <w:szCs w:val="22"/>
        </w:rPr>
      </w:pPr>
      <w:r>
        <w:rPr>
          <w:rFonts w:hint="eastAsia" w:ascii="宋体" w:hAnsi="宋体" w:eastAsia="宋体"/>
          <w:b/>
          <w:szCs w:val="22"/>
        </w:rPr>
        <w:t>3</w:t>
      </w:r>
      <w:r>
        <w:rPr>
          <w:rFonts w:ascii="宋体" w:hAnsi="宋体" w:eastAsia="宋体"/>
          <w:b/>
          <w:szCs w:val="22"/>
        </w:rPr>
        <w:t>.</w:t>
      </w:r>
      <w:r>
        <w:rPr>
          <w:rFonts w:hint="eastAsia" w:ascii="宋体" w:hAnsi="宋体" w:eastAsia="宋体"/>
          <w:b/>
          <w:szCs w:val="22"/>
        </w:rPr>
        <w:t>“偏离情况”一栏应填写“正偏离”、“负偏离”或“无偏离”，</w:t>
      </w:r>
      <w:r>
        <w:rPr>
          <w:rFonts w:hint="eastAsia" w:ascii="宋体" w:hAnsi="宋体" w:eastAsia="宋体"/>
          <w:b/>
        </w:rPr>
        <w:t>“正偏离”表示“投标响应优于实质性条款具体内容要求”，“负偏离”表示“投标响应不满足实质性条款具体内容要求”，“无偏离”表示“投标响应与实质性条款具体内容要求一致”。</w:t>
      </w:r>
    </w:p>
    <w:p w14:paraId="15335E06">
      <w:pPr>
        <w:ind w:firstLine="482" w:firstLineChars="200"/>
        <w:rPr>
          <w:rFonts w:hint="eastAsia" w:ascii="宋体" w:hAnsi="宋体" w:eastAsia="宋体"/>
          <w:b/>
        </w:rPr>
      </w:pPr>
      <w:r>
        <w:rPr>
          <w:rFonts w:ascii="宋体" w:hAnsi="宋体" w:eastAsia="宋体"/>
          <w:b/>
        </w:rPr>
        <w:t>4.</w:t>
      </w:r>
      <w:r>
        <w:rPr>
          <w:rFonts w:hint="eastAsia" w:ascii="宋体" w:hAnsi="宋体" w:eastAsia="宋体"/>
          <w:b/>
        </w:rPr>
        <w:t>评审委员会有权对投标响应情况作出判断（作出评审结论）。</w:t>
      </w:r>
    </w:p>
    <w:p w14:paraId="3F177356">
      <w:pPr>
        <w:ind w:firstLine="482" w:firstLineChars="200"/>
        <w:rPr>
          <w:rFonts w:hint="eastAsia" w:ascii="宋体" w:hAnsi="宋体" w:eastAsia="宋体"/>
          <w:b/>
          <w:szCs w:val="22"/>
        </w:rPr>
      </w:pPr>
      <w:r>
        <w:rPr>
          <w:rFonts w:ascii="宋体" w:hAnsi="宋体" w:eastAsia="宋体"/>
          <w:b/>
          <w:szCs w:val="22"/>
        </w:rPr>
        <w:t>5</w:t>
      </w:r>
      <w:r>
        <w:rPr>
          <w:rFonts w:hint="eastAsia" w:ascii="宋体" w:hAnsi="宋体" w:eastAsia="宋体"/>
          <w:b/>
          <w:szCs w:val="22"/>
        </w:rPr>
        <w:t>.实质性响应条款“投标响应情况”与投标文件其它内容冲突的，以实质性响应条款“投标响应情况”为准。</w:t>
      </w:r>
    </w:p>
    <w:p w14:paraId="34ACB081">
      <w:pPr>
        <w:spacing w:line="360" w:lineRule="exact"/>
        <w:ind w:firstLine="482" w:firstLineChars="200"/>
        <w:jc w:val="both"/>
        <w:rPr>
          <w:rFonts w:hint="eastAsia" w:ascii="宋体" w:hAnsi="宋体" w:eastAsia="宋体" w:cstheme="minorEastAsia"/>
          <w:b/>
          <w:sz w:val="21"/>
          <w:szCs w:val="21"/>
        </w:rPr>
      </w:pPr>
      <w:r>
        <w:rPr>
          <w:rFonts w:hint="eastAsia" w:ascii="宋体" w:hAnsi="宋体" w:eastAsia="宋体"/>
          <w:b/>
          <w:szCs w:val="22"/>
        </w:rPr>
        <w:t>6.要求提供证明资料，在“说明”一栏中列明证明资料的位置,以便评审；未要求提供证明材料的，投标人可以不提供。</w:t>
      </w:r>
    </w:p>
    <w:p w14:paraId="49451547">
      <w:pPr>
        <w:spacing w:line="420" w:lineRule="exact"/>
        <w:outlineLvl w:val="3"/>
        <w:rPr>
          <w:rFonts w:hint="eastAsia" w:ascii="宋体" w:hAnsi="宋体" w:eastAsia="宋体" w:cstheme="minorEastAsia"/>
          <w:b/>
          <w:bCs/>
        </w:rPr>
        <w:sectPr>
          <w:headerReference r:id="rId3" w:type="default"/>
          <w:pgSz w:w="11906" w:h="16838"/>
          <w:pgMar w:top="2098" w:right="1474" w:bottom="1984" w:left="1587" w:header="720" w:footer="720" w:gutter="0"/>
          <w:cols w:space="720" w:num="1"/>
        </w:sectPr>
      </w:pPr>
    </w:p>
    <w:p w14:paraId="0234F56F">
      <w:pPr>
        <w:rPr>
          <w:rFonts w:hint="eastAsia" w:ascii="宋体" w:hAnsi="宋体" w:eastAsia="宋体" w:cstheme="minorEastAsia"/>
          <w:b/>
        </w:rPr>
      </w:pPr>
      <w:r>
        <w:rPr>
          <w:rFonts w:hint="eastAsia" w:ascii="宋体" w:hAnsi="宋体" w:eastAsia="宋体" w:cstheme="minorEastAsia"/>
          <w:b/>
        </w:rPr>
        <w:t>八、项目报价表</w:t>
      </w:r>
    </w:p>
    <w:p w14:paraId="00AB2AC3">
      <w:pPr>
        <w:pStyle w:val="6"/>
        <w:jc w:val="center"/>
        <w:rPr>
          <w:rFonts w:hint="eastAsia"/>
          <w:b w:val="0"/>
          <w:sz w:val="24"/>
          <w:szCs w:val="24"/>
        </w:rPr>
      </w:pPr>
      <w:r>
        <w:rPr>
          <w:rFonts w:hint="eastAsia"/>
          <w:sz w:val="24"/>
        </w:rPr>
        <w:t>（一）分项报价表</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791"/>
        <w:gridCol w:w="4473"/>
        <w:gridCol w:w="427"/>
        <w:gridCol w:w="426"/>
        <w:gridCol w:w="1513"/>
      </w:tblGrid>
      <w:tr w14:paraId="29A1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6" w:hRule="atLeast"/>
          <w:jc w:val="center"/>
        </w:trPr>
        <w:tc>
          <w:tcPr>
            <w:tcW w:w="247" w:type="pct"/>
            <w:vAlign w:val="center"/>
          </w:tcPr>
          <w:p w14:paraId="78F3E006">
            <w:pPr>
              <w:pStyle w:val="11"/>
              <w:jc w:val="center"/>
              <w:rPr>
                <w:rFonts w:hint="eastAsia" w:hAnsi="宋体"/>
                <w:szCs w:val="21"/>
              </w:rPr>
            </w:pPr>
            <w:r>
              <w:rPr>
                <w:rFonts w:hint="eastAsia" w:hAnsi="宋体"/>
                <w:szCs w:val="21"/>
              </w:rPr>
              <w:t>序号</w:t>
            </w:r>
          </w:p>
        </w:tc>
        <w:tc>
          <w:tcPr>
            <w:tcW w:w="753" w:type="pct"/>
            <w:vAlign w:val="center"/>
          </w:tcPr>
          <w:p w14:paraId="2D970737">
            <w:pPr>
              <w:pStyle w:val="11"/>
              <w:jc w:val="center"/>
              <w:rPr>
                <w:rFonts w:hint="eastAsia" w:hAnsi="宋体"/>
                <w:szCs w:val="21"/>
              </w:rPr>
            </w:pPr>
            <w:r>
              <w:rPr>
                <w:rFonts w:hint="eastAsia" w:hAnsi="宋体"/>
                <w:szCs w:val="21"/>
              </w:rPr>
              <w:t>项目编号、项目名称</w:t>
            </w:r>
          </w:p>
        </w:tc>
        <w:tc>
          <w:tcPr>
            <w:tcW w:w="2551" w:type="pct"/>
            <w:vAlign w:val="center"/>
          </w:tcPr>
          <w:p w14:paraId="4B313CE8">
            <w:pPr>
              <w:pStyle w:val="11"/>
              <w:jc w:val="center"/>
              <w:rPr>
                <w:rFonts w:hint="eastAsia" w:hAnsi="宋体"/>
                <w:szCs w:val="21"/>
              </w:rPr>
            </w:pPr>
            <w:r>
              <w:rPr>
                <w:rFonts w:hint="eastAsia" w:hAnsi="宋体"/>
                <w:szCs w:val="21"/>
              </w:rPr>
              <w:t>服务内容</w:t>
            </w:r>
          </w:p>
        </w:tc>
        <w:tc>
          <w:tcPr>
            <w:tcW w:w="283" w:type="pct"/>
            <w:vAlign w:val="center"/>
          </w:tcPr>
          <w:p w14:paraId="28BDA253">
            <w:pPr>
              <w:pStyle w:val="11"/>
              <w:jc w:val="center"/>
              <w:rPr>
                <w:rFonts w:hint="eastAsia" w:hAnsi="宋体"/>
                <w:szCs w:val="21"/>
              </w:rPr>
            </w:pPr>
            <w:r>
              <w:rPr>
                <w:rFonts w:hint="eastAsia" w:hAnsi="宋体"/>
                <w:szCs w:val="21"/>
              </w:rPr>
              <w:t>数量</w:t>
            </w:r>
          </w:p>
        </w:tc>
        <w:tc>
          <w:tcPr>
            <w:tcW w:w="256" w:type="pct"/>
            <w:vAlign w:val="center"/>
          </w:tcPr>
          <w:p w14:paraId="0519387B">
            <w:pPr>
              <w:pStyle w:val="11"/>
              <w:jc w:val="center"/>
              <w:rPr>
                <w:rFonts w:hint="eastAsia" w:hAnsi="宋体"/>
                <w:szCs w:val="21"/>
              </w:rPr>
            </w:pPr>
            <w:r>
              <w:rPr>
                <w:rFonts w:hint="eastAsia" w:hAnsi="宋体"/>
                <w:szCs w:val="21"/>
              </w:rPr>
              <w:t>单位</w:t>
            </w:r>
          </w:p>
        </w:tc>
        <w:tc>
          <w:tcPr>
            <w:tcW w:w="908" w:type="pct"/>
            <w:vAlign w:val="center"/>
          </w:tcPr>
          <w:p w14:paraId="17D7BB79">
            <w:pPr>
              <w:jc w:val="center"/>
              <w:textAlignment w:val="baseline"/>
              <w:rPr>
                <w:rFonts w:hint="eastAsia" w:hAnsi="宋体"/>
              </w:rPr>
            </w:pPr>
            <w:r>
              <w:rPr>
                <w:rStyle w:val="41"/>
                <w:rFonts w:hint="eastAsia" w:ascii="宋体" w:hAnsi="宋体" w:cs="宋体"/>
                <w:bCs/>
                <w:szCs w:val="21"/>
              </w:rPr>
              <w:t>备注</w:t>
            </w:r>
          </w:p>
        </w:tc>
      </w:tr>
      <w:tr w14:paraId="78A9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247" w:type="pct"/>
            <w:vAlign w:val="center"/>
          </w:tcPr>
          <w:p w14:paraId="79544CC3">
            <w:pPr>
              <w:pStyle w:val="11"/>
              <w:jc w:val="center"/>
              <w:rPr>
                <w:rFonts w:hint="eastAsia" w:hAnsi="宋体"/>
                <w:szCs w:val="21"/>
              </w:rPr>
            </w:pPr>
            <w:r>
              <w:rPr>
                <w:rFonts w:hint="eastAsia" w:hAnsi="宋体"/>
                <w:szCs w:val="21"/>
              </w:rPr>
              <w:t>1</w:t>
            </w:r>
          </w:p>
        </w:tc>
        <w:tc>
          <w:tcPr>
            <w:tcW w:w="753" w:type="pct"/>
            <w:vMerge w:val="restart"/>
            <w:vAlign w:val="center"/>
          </w:tcPr>
          <w:p w14:paraId="015A7352">
            <w:pPr>
              <w:pStyle w:val="11"/>
              <w:rPr>
                <w:rFonts w:hint="eastAsia" w:hAnsi="宋体"/>
                <w:szCs w:val="21"/>
              </w:rPr>
            </w:pPr>
            <w:r>
              <w:rPr>
                <w:rFonts w:hint="eastAsia" w:hAnsi="宋体"/>
                <w:szCs w:val="21"/>
              </w:rPr>
              <w:t>ENT202608-001-2</w:t>
            </w:r>
            <w:r>
              <w:rPr>
                <w:rFonts w:hAnsi="宋体"/>
                <w:szCs w:val="21"/>
              </w:rPr>
              <w:t>机房核心设备及数据库运维服务项目</w:t>
            </w:r>
          </w:p>
        </w:tc>
        <w:tc>
          <w:tcPr>
            <w:tcW w:w="2551" w:type="pct"/>
            <w:vAlign w:val="center"/>
          </w:tcPr>
          <w:p w14:paraId="2658EB0D">
            <w:pPr>
              <w:pStyle w:val="11"/>
              <w:rPr>
                <w:rFonts w:hint="eastAsia" w:hAnsi="宋体"/>
                <w:szCs w:val="21"/>
              </w:rPr>
            </w:pPr>
            <w:r>
              <w:rPr>
                <w:rFonts w:hAnsi="宋体"/>
                <w:szCs w:val="21"/>
              </w:rPr>
              <w:t>机房核心设备全年运维服务：24h故障应急上门、季度设备全面巡检、系统漏洞补丁修复、域控 &amp; WSUS 服务器管理、华为</w:t>
            </w:r>
            <w:r>
              <w:rPr>
                <w:rFonts w:hint="eastAsia" w:hAnsi="宋体"/>
                <w:szCs w:val="21"/>
              </w:rPr>
              <w:t>、</w:t>
            </w:r>
            <w:r>
              <w:rPr>
                <w:rFonts w:hAnsi="宋体"/>
                <w:szCs w:val="21"/>
              </w:rPr>
              <w:t>深信服虚拟化平台日常维护、运维台账及季度巡检报告出具</w:t>
            </w:r>
          </w:p>
        </w:tc>
        <w:tc>
          <w:tcPr>
            <w:tcW w:w="283" w:type="pct"/>
            <w:vAlign w:val="center"/>
          </w:tcPr>
          <w:p w14:paraId="377A70D8">
            <w:pPr>
              <w:pStyle w:val="11"/>
              <w:jc w:val="center"/>
              <w:rPr>
                <w:rFonts w:hint="eastAsia" w:hAnsi="宋体"/>
                <w:szCs w:val="21"/>
              </w:rPr>
            </w:pPr>
            <w:r>
              <w:rPr>
                <w:rFonts w:hint="eastAsia" w:hAnsi="宋体"/>
                <w:szCs w:val="21"/>
              </w:rPr>
              <w:t>1</w:t>
            </w:r>
          </w:p>
        </w:tc>
        <w:tc>
          <w:tcPr>
            <w:tcW w:w="256" w:type="pct"/>
            <w:vAlign w:val="center"/>
          </w:tcPr>
          <w:p w14:paraId="1ED3B1B3">
            <w:pPr>
              <w:pStyle w:val="11"/>
              <w:jc w:val="center"/>
              <w:rPr>
                <w:rFonts w:hint="eastAsia" w:hAnsi="宋体"/>
                <w:szCs w:val="21"/>
              </w:rPr>
            </w:pPr>
            <w:r>
              <w:rPr>
                <w:rFonts w:hint="eastAsia" w:hAnsi="宋体"/>
                <w:szCs w:val="21"/>
              </w:rPr>
              <w:t>年</w:t>
            </w:r>
          </w:p>
        </w:tc>
        <w:tc>
          <w:tcPr>
            <w:tcW w:w="908" w:type="pct"/>
            <w:vAlign w:val="center"/>
          </w:tcPr>
          <w:p w14:paraId="5073BA38">
            <w:pPr>
              <w:pStyle w:val="11"/>
              <w:rPr>
                <w:rFonts w:hint="eastAsia" w:hAnsi="宋体"/>
                <w:szCs w:val="21"/>
              </w:rPr>
            </w:pPr>
            <w:r>
              <w:rPr>
                <w:rFonts w:hAnsi="宋体"/>
                <w:szCs w:val="21"/>
              </w:rPr>
              <w:t>覆盖清单内59 台套机房服务器、存储、交换机、安全设备；不限次常规运维上门</w:t>
            </w:r>
          </w:p>
        </w:tc>
      </w:tr>
      <w:tr w14:paraId="1C2F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247" w:type="pct"/>
            <w:vAlign w:val="center"/>
          </w:tcPr>
          <w:p w14:paraId="182A29FD">
            <w:pPr>
              <w:pStyle w:val="11"/>
              <w:jc w:val="center"/>
              <w:rPr>
                <w:rFonts w:hint="eastAsia" w:hAnsi="宋体"/>
                <w:szCs w:val="21"/>
              </w:rPr>
            </w:pPr>
            <w:r>
              <w:rPr>
                <w:rFonts w:hint="eastAsia" w:hAnsi="宋体"/>
                <w:szCs w:val="21"/>
              </w:rPr>
              <w:t>2</w:t>
            </w:r>
          </w:p>
        </w:tc>
        <w:tc>
          <w:tcPr>
            <w:tcW w:w="753" w:type="pct"/>
            <w:vMerge w:val="continue"/>
            <w:vAlign w:val="center"/>
          </w:tcPr>
          <w:p w14:paraId="35DEFDC6">
            <w:pPr>
              <w:pStyle w:val="11"/>
              <w:rPr>
                <w:rFonts w:hint="eastAsia" w:hAnsi="宋体"/>
                <w:szCs w:val="21"/>
              </w:rPr>
            </w:pPr>
          </w:p>
        </w:tc>
        <w:tc>
          <w:tcPr>
            <w:tcW w:w="2551" w:type="pct"/>
            <w:vAlign w:val="center"/>
          </w:tcPr>
          <w:p w14:paraId="66BF7446">
            <w:pPr>
              <w:pStyle w:val="11"/>
              <w:rPr>
                <w:rFonts w:hint="eastAsia" w:hAnsi="宋体"/>
                <w:szCs w:val="21"/>
              </w:rPr>
            </w:pPr>
            <w:r>
              <w:rPr>
                <w:rFonts w:hAnsi="宋体"/>
                <w:szCs w:val="21"/>
              </w:rPr>
              <w:t>数据库全年专项运维服务：数据库初始建档健康检查、7×24h 远程技术支持、月度数据库现场健康体检、数据库性能调优、紧急宕机数据灾难恢复、各类数据库专项报告编制、数据库管理员技术培训</w:t>
            </w:r>
          </w:p>
        </w:tc>
        <w:tc>
          <w:tcPr>
            <w:tcW w:w="283" w:type="pct"/>
            <w:vAlign w:val="center"/>
          </w:tcPr>
          <w:p w14:paraId="3E857D15">
            <w:pPr>
              <w:pStyle w:val="11"/>
              <w:jc w:val="center"/>
              <w:rPr>
                <w:rFonts w:hint="eastAsia" w:hAnsi="宋体"/>
                <w:szCs w:val="21"/>
              </w:rPr>
            </w:pPr>
            <w:r>
              <w:rPr>
                <w:rFonts w:hint="eastAsia" w:hAnsi="宋体"/>
                <w:szCs w:val="21"/>
              </w:rPr>
              <w:t>1</w:t>
            </w:r>
          </w:p>
        </w:tc>
        <w:tc>
          <w:tcPr>
            <w:tcW w:w="256" w:type="pct"/>
            <w:vAlign w:val="center"/>
          </w:tcPr>
          <w:p w14:paraId="3BB05F39">
            <w:pPr>
              <w:pStyle w:val="11"/>
              <w:jc w:val="center"/>
              <w:rPr>
                <w:rFonts w:hint="eastAsia" w:hAnsi="宋体"/>
                <w:szCs w:val="21"/>
              </w:rPr>
            </w:pPr>
            <w:r>
              <w:rPr>
                <w:rFonts w:hint="eastAsia" w:hAnsi="宋体"/>
                <w:szCs w:val="21"/>
              </w:rPr>
              <w:t>年</w:t>
            </w:r>
          </w:p>
        </w:tc>
        <w:tc>
          <w:tcPr>
            <w:tcW w:w="908" w:type="pct"/>
            <w:vAlign w:val="center"/>
          </w:tcPr>
          <w:p w14:paraId="1B1128B8">
            <w:pPr>
              <w:pStyle w:val="11"/>
              <w:rPr>
                <w:rFonts w:hint="eastAsia" w:hAnsi="宋体"/>
                <w:szCs w:val="21"/>
              </w:rPr>
            </w:pPr>
            <w:r>
              <w:rPr>
                <w:rFonts w:hAnsi="宋体"/>
                <w:szCs w:val="21"/>
              </w:rPr>
              <w:t>覆盖院内 Oracle/SQL Server/MySQL 等15套业务数据库集群</w:t>
            </w:r>
          </w:p>
        </w:tc>
      </w:tr>
      <w:tr w14:paraId="2C0B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247" w:type="pct"/>
            <w:vAlign w:val="center"/>
          </w:tcPr>
          <w:p w14:paraId="1523F2A9">
            <w:pPr>
              <w:pStyle w:val="11"/>
              <w:jc w:val="center"/>
              <w:rPr>
                <w:rFonts w:hint="eastAsia" w:hAnsi="宋体"/>
                <w:szCs w:val="21"/>
              </w:rPr>
            </w:pPr>
            <w:r>
              <w:rPr>
                <w:rFonts w:hint="eastAsia" w:hAnsi="宋体"/>
                <w:szCs w:val="21"/>
              </w:rPr>
              <w:t>3</w:t>
            </w:r>
          </w:p>
        </w:tc>
        <w:tc>
          <w:tcPr>
            <w:tcW w:w="753" w:type="pct"/>
            <w:vMerge w:val="continue"/>
            <w:vAlign w:val="center"/>
          </w:tcPr>
          <w:p w14:paraId="56A8B6C4">
            <w:pPr>
              <w:pStyle w:val="11"/>
              <w:rPr>
                <w:rFonts w:hint="eastAsia" w:hAnsi="宋体"/>
                <w:szCs w:val="21"/>
              </w:rPr>
            </w:pPr>
          </w:p>
        </w:tc>
        <w:tc>
          <w:tcPr>
            <w:tcW w:w="2551" w:type="pct"/>
            <w:vAlign w:val="center"/>
          </w:tcPr>
          <w:p w14:paraId="38961564">
            <w:pPr>
              <w:pStyle w:val="11"/>
              <w:rPr>
                <w:rFonts w:hint="eastAsia" w:hAnsi="宋体"/>
                <w:szCs w:val="21"/>
              </w:rPr>
            </w:pPr>
            <w:r>
              <w:rPr>
                <w:rFonts w:hAnsi="宋体"/>
                <w:szCs w:val="21"/>
              </w:rPr>
              <w:t>项目配套服务：运维方案编制、人员管理、涉密数据安全管控、全周期运维文档归档、等保测评配合支撑服务</w:t>
            </w:r>
          </w:p>
        </w:tc>
        <w:tc>
          <w:tcPr>
            <w:tcW w:w="283" w:type="pct"/>
            <w:vAlign w:val="center"/>
          </w:tcPr>
          <w:p w14:paraId="63D56C2E">
            <w:pPr>
              <w:pStyle w:val="11"/>
              <w:jc w:val="center"/>
              <w:rPr>
                <w:rFonts w:hint="eastAsia" w:hAnsi="宋体"/>
                <w:szCs w:val="21"/>
              </w:rPr>
            </w:pPr>
            <w:r>
              <w:rPr>
                <w:rFonts w:hint="eastAsia" w:hAnsi="宋体"/>
                <w:szCs w:val="21"/>
              </w:rPr>
              <w:t>1</w:t>
            </w:r>
          </w:p>
        </w:tc>
        <w:tc>
          <w:tcPr>
            <w:tcW w:w="256" w:type="pct"/>
            <w:vAlign w:val="center"/>
          </w:tcPr>
          <w:p w14:paraId="0C02D1E3">
            <w:pPr>
              <w:pStyle w:val="11"/>
              <w:jc w:val="center"/>
              <w:rPr>
                <w:rFonts w:hint="eastAsia" w:hAnsi="宋体"/>
                <w:szCs w:val="21"/>
              </w:rPr>
            </w:pPr>
            <w:r>
              <w:rPr>
                <w:rFonts w:hint="eastAsia" w:hAnsi="宋体"/>
                <w:szCs w:val="21"/>
              </w:rPr>
              <w:t>项</w:t>
            </w:r>
          </w:p>
        </w:tc>
        <w:tc>
          <w:tcPr>
            <w:tcW w:w="908" w:type="pct"/>
            <w:vAlign w:val="center"/>
          </w:tcPr>
          <w:p w14:paraId="13B5FB86">
            <w:pPr>
              <w:pStyle w:val="11"/>
              <w:rPr>
                <w:rFonts w:hint="eastAsia" w:hAnsi="宋体"/>
                <w:szCs w:val="21"/>
              </w:rPr>
            </w:pPr>
            <w:r>
              <w:rPr>
                <w:rFonts w:hAnsi="宋体"/>
                <w:szCs w:val="21"/>
              </w:rPr>
              <w:t>全程配套技术管理服务</w:t>
            </w:r>
          </w:p>
        </w:tc>
      </w:tr>
      <w:tr w14:paraId="33F4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1000" w:type="pct"/>
            <w:gridSpan w:val="2"/>
            <w:vAlign w:val="center"/>
          </w:tcPr>
          <w:p w14:paraId="6BAAD0A1">
            <w:pPr>
              <w:pStyle w:val="11"/>
              <w:jc w:val="left"/>
              <w:rPr>
                <w:rFonts w:hint="eastAsia" w:hAnsi="宋体"/>
                <w:szCs w:val="21"/>
              </w:rPr>
            </w:pPr>
            <w:r>
              <w:rPr>
                <w:rFonts w:hint="eastAsia" w:hAnsi="宋体"/>
                <w:szCs w:val="21"/>
              </w:rPr>
              <w:t>投标总价（元）：</w:t>
            </w:r>
          </w:p>
        </w:tc>
        <w:tc>
          <w:tcPr>
            <w:tcW w:w="3090" w:type="pct"/>
            <w:gridSpan w:val="3"/>
            <w:vAlign w:val="center"/>
          </w:tcPr>
          <w:p w14:paraId="5747CEB9">
            <w:pPr>
              <w:pStyle w:val="11"/>
              <w:jc w:val="left"/>
              <w:rPr>
                <w:rFonts w:hint="eastAsia" w:hAnsi="宋体"/>
                <w:szCs w:val="21"/>
              </w:rPr>
            </w:pPr>
          </w:p>
        </w:tc>
        <w:tc>
          <w:tcPr>
            <w:tcW w:w="908" w:type="pct"/>
            <w:vAlign w:val="center"/>
          </w:tcPr>
          <w:p w14:paraId="1C69C1DD">
            <w:pPr>
              <w:pStyle w:val="11"/>
              <w:rPr>
                <w:rFonts w:hint="eastAsia" w:hAnsi="宋体"/>
                <w:szCs w:val="21"/>
              </w:rPr>
            </w:pPr>
            <w:r>
              <w:rPr>
                <w:rFonts w:hAnsi="宋体"/>
                <w:szCs w:val="21"/>
              </w:rPr>
              <w:t>1年服务含税总价；硬件备件采购、设备更换维修按需单独报价结算</w:t>
            </w:r>
          </w:p>
        </w:tc>
      </w:tr>
    </w:tbl>
    <w:p w14:paraId="4F2E537F">
      <w:pPr>
        <w:tabs>
          <w:tab w:val="left" w:pos="720"/>
        </w:tabs>
        <w:ind w:firstLine="3132" w:firstLineChars="1300"/>
        <w:rPr>
          <w:rFonts w:hint="eastAsia" w:ascii="宋体" w:hAnsi="宋体" w:eastAsia="宋体"/>
          <w:b/>
        </w:rPr>
      </w:pPr>
    </w:p>
    <w:p w14:paraId="086285E2">
      <w:pPr>
        <w:tabs>
          <w:tab w:val="left" w:pos="720"/>
        </w:tabs>
        <w:jc w:val="both"/>
        <w:rPr>
          <w:rFonts w:hint="eastAsia" w:ascii="宋体" w:hAnsi="宋体" w:eastAsia="宋体"/>
          <w:b/>
        </w:rPr>
      </w:pPr>
    </w:p>
    <w:p w14:paraId="27651B2A">
      <w:pPr>
        <w:spacing w:line="360" w:lineRule="auto"/>
      </w:pPr>
      <w:r>
        <w:rPr>
          <w:rFonts w:hint="eastAsia"/>
          <w:b/>
          <w:bCs/>
        </w:rPr>
        <w:t>投标供应商单位名称：</w:t>
      </w:r>
      <w:r>
        <w:rPr>
          <w:rFonts w:hint="eastAsia"/>
          <w:u w:val="single"/>
        </w:rPr>
        <w:t xml:space="preserve">                            </w:t>
      </w:r>
      <w:r>
        <w:rPr>
          <w:rFonts w:hint="eastAsia"/>
        </w:rPr>
        <w:t xml:space="preserve"> </w:t>
      </w:r>
    </w:p>
    <w:p w14:paraId="2BC044BD">
      <w:pPr>
        <w:spacing w:line="360" w:lineRule="auto"/>
        <w:rPr>
          <w:rFonts w:hint="eastAsia" w:ascii="宋体" w:hAnsi="宋体"/>
          <w:b/>
          <w:bCs/>
        </w:rPr>
      </w:pPr>
      <w:r>
        <w:rPr>
          <w:rFonts w:hint="eastAsia" w:ascii="宋体" w:hAnsi="宋体"/>
          <w:b/>
          <w:bCs/>
        </w:rPr>
        <w:t>日期：</w:t>
      </w:r>
      <w:r>
        <w:rPr>
          <w:rFonts w:hint="eastAsia" w:ascii="宋体" w:hAnsi="宋体"/>
          <w:b/>
          <w:bCs/>
          <w:u w:val="single"/>
        </w:rPr>
        <w:t xml:space="preserve">       </w:t>
      </w:r>
      <w:r>
        <w:rPr>
          <w:rFonts w:hint="eastAsia" w:ascii="宋体" w:hAnsi="宋体"/>
          <w:b/>
          <w:bCs/>
        </w:rPr>
        <w:t>年</w:t>
      </w:r>
      <w:r>
        <w:rPr>
          <w:rFonts w:hint="eastAsia" w:ascii="宋体" w:hAnsi="宋体"/>
          <w:b/>
          <w:bCs/>
          <w:u w:val="single"/>
        </w:rPr>
        <w:t xml:space="preserve">     </w:t>
      </w:r>
      <w:r>
        <w:rPr>
          <w:rFonts w:hint="eastAsia" w:ascii="宋体" w:hAnsi="宋体"/>
          <w:b/>
          <w:bCs/>
        </w:rPr>
        <w:t>月</w:t>
      </w:r>
      <w:r>
        <w:rPr>
          <w:rFonts w:hint="eastAsia" w:ascii="宋体" w:hAnsi="宋体"/>
          <w:b/>
          <w:bCs/>
          <w:u w:val="single"/>
        </w:rPr>
        <w:t xml:space="preserve">    </w:t>
      </w:r>
      <w:r>
        <w:rPr>
          <w:rFonts w:hint="eastAsia" w:ascii="宋体" w:hAnsi="宋体"/>
          <w:b/>
          <w:bCs/>
        </w:rPr>
        <w:t>日</w:t>
      </w:r>
    </w:p>
    <w:p w14:paraId="3FD37664">
      <w:pPr>
        <w:tabs>
          <w:tab w:val="left" w:pos="720"/>
        </w:tabs>
        <w:jc w:val="both"/>
        <w:rPr>
          <w:rFonts w:hint="eastAsia" w:ascii="宋体" w:hAnsi="宋体" w:eastAsia="宋体"/>
          <w:b/>
        </w:rPr>
      </w:pPr>
      <w:r>
        <w:rPr>
          <w:rFonts w:hint="eastAsia"/>
          <w:b/>
        </w:rPr>
        <w:t>（此处加盖投标供应商单位公章）</w:t>
      </w:r>
    </w:p>
    <w:p w14:paraId="21FF345C">
      <w:pPr>
        <w:tabs>
          <w:tab w:val="left" w:pos="720"/>
        </w:tabs>
        <w:jc w:val="both"/>
        <w:rPr>
          <w:rFonts w:hint="eastAsia" w:ascii="宋体" w:hAnsi="宋体" w:eastAsia="宋体"/>
          <w:b/>
        </w:rPr>
      </w:pPr>
    </w:p>
    <w:p w14:paraId="4570625F">
      <w:pPr>
        <w:tabs>
          <w:tab w:val="left" w:pos="720"/>
        </w:tabs>
        <w:jc w:val="center"/>
        <w:rPr>
          <w:rFonts w:hint="eastAsia" w:ascii="宋体" w:hAnsi="宋体" w:eastAsia="宋体"/>
          <w:b/>
        </w:rPr>
      </w:pPr>
    </w:p>
    <w:p w14:paraId="2B716EA9">
      <w:pPr>
        <w:tabs>
          <w:tab w:val="left" w:pos="720"/>
        </w:tabs>
        <w:jc w:val="center"/>
        <w:rPr>
          <w:rFonts w:hint="eastAsia" w:ascii="宋体" w:hAnsi="宋体" w:eastAsia="宋体"/>
          <w:b/>
        </w:rPr>
      </w:pPr>
    </w:p>
    <w:p w14:paraId="6750F9EB">
      <w:pPr>
        <w:tabs>
          <w:tab w:val="left" w:pos="720"/>
        </w:tabs>
        <w:jc w:val="center"/>
        <w:rPr>
          <w:rFonts w:hint="eastAsia" w:ascii="宋体" w:hAnsi="宋体" w:eastAsia="宋体"/>
          <w:b/>
        </w:rPr>
      </w:pPr>
      <w:r>
        <w:rPr>
          <w:rFonts w:hint="eastAsia" w:ascii="宋体" w:hAnsi="宋体" w:eastAsia="宋体"/>
          <w:b/>
        </w:rPr>
        <w:t>（二）投标人认为需要涉及的其他内容报价清单</w:t>
      </w:r>
    </w:p>
    <w:p w14:paraId="4A1525F3">
      <w:pPr>
        <w:ind w:firstLine="422" w:firstLineChars="200"/>
        <w:rPr>
          <w:rFonts w:hint="eastAsia" w:ascii="宋体" w:hAnsi="宋体" w:eastAsia="宋体" w:cstheme="minorEastAsia"/>
          <w:b/>
          <w:color w:val="FF0000"/>
          <w:sz w:val="21"/>
          <w:szCs w:val="21"/>
        </w:rPr>
      </w:pPr>
    </w:p>
    <w:p w14:paraId="77CD91AD">
      <w:pPr>
        <w:rPr>
          <w:rFonts w:hint="eastAsia" w:ascii="宋体" w:hAnsi="宋体" w:eastAsia="宋体" w:cstheme="minorEastAsia"/>
          <w:b/>
          <w:bCs/>
        </w:rPr>
      </w:pPr>
      <w:bookmarkStart w:id="37" w:name="_Toc7167"/>
      <w:r>
        <w:rPr>
          <w:rFonts w:hint="eastAsia" w:ascii="宋体" w:hAnsi="宋体" w:eastAsia="宋体" w:cstheme="minorEastAsia"/>
          <w:b/>
          <w:bCs/>
        </w:rPr>
        <w:br w:type="page"/>
      </w:r>
    </w:p>
    <w:p w14:paraId="4432E42C">
      <w:pPr>
        <w:spacing w:line="420" w:lineRule="exact"/>
        <w:outlineLvl w:val="3"/>
        <w:rPr>
          <w:rFonts w:hint="eastAsia" w:ascii="宋体" w:hAnsi="宋体" w:eastAsia="宋体" w:cstheme="minorEastAsia"/>
          <w:b/>
          <w:bCs/>
        </w:rPr>
      </w:pPr>
      <w:r>
        <w:rPr>
          <w:rFonts w:hint="eastAsia" w:ascii="宋体" w:hAnsi="宋体" w:eastAsia="宋体" w:cstheme="minorEastAsia"/>
          <w:b/>
          <w:bCs/>
        </w:rPr>
        <w:t>九、技术要求偏离表</w:t>
      </w:r>
      <w:bookmarkEnd w:id="37"/>
    </w:p>
    <w:tbl>
      <w:tblPr>
        <w:tblStyle w:val="20"/>
        <w:tblW w:w="9098"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802"/>
        <w:gridCol w:w="5660"/>
        <w:gridCol w:w="1010"/>
        <w:gridCol w:w="738"/>
        <w:gridCol w:w="405"/>
      </w:tblGrid>
      <w:tr w14:paraId="09F5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83" w:type="dxa"/>
            <w:vAlign w:val="center"/>
          </w:tcPr>
          <w:p w14:paraId="0C43B4F0">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序号</w:t>
            </w:r>
          </w:p>
        </w:tc>
        <w:tc>
          <w:tcPr>
            <w:tcW w:w="802" w:type="dxa"/>
            <w:vAlign w:val="center"/>
          </w:tcPr>
          <w:p w14:paraId="6D62297B">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服务内容</w:t>
            </w:r>
          </w:p>
        </w:tc>
        <w:tc>
          <w:tcPr>
            <w:tcW w:w="5660" w:type="dxa"/>
            <w:vAlign w:val="center"/>
          </w:tcPr>
          <w:p w14:paraId="3FECEBA7">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服务要求</w:t>
            </w:r>
          </w:p>
        </w:tc>
        <w:tc>
          <w:tcPr>
            <w:tcW w:w="1010" w:type="dxa"/>
            <w:vAlign w:val="center"/>
          </w:tcPr>
          <w:p w14:paraId="791E0D59">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投标技术响应</w:t>
            </w:r>
          </w:p>
        </w:tc>
        <w:tc>
          <w:tcPr>
            <w:tcW w:w="738" w:type="dxa"/>
            <w:vAlign w:val="center"/>
          </w:tcPr>
          <w:p w14:paraId="0596CF0B">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偏离情况</w:t>
            </w:r>
          </w:p>
        </w:tc>
        <w:tc>
          <w:tcPr>
            <w:tcW w:w="405" w:type="dxa"/>
            <w:vAlign w:val="center"/>
          </w:tcPr>
          <w:p w14:paraId="0876BDB2">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说明</w:t>
            </w:r>
          </w:p>
        </w:tc>
      </w:tr>
      <w:tr w14:paraId="11A3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680BE6BD">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w:t>
            </w:r>
          </w:p>
        </w:tc>
        <w:tc>
          <w:tcPr>
            <w:tcW w:w="802" w:type="dxa"/>
            <w:vMerge w:val="restart"/>
            <w:vAlign w:val="center"/>
          </w:tcPr>
          <w:p w14:paraId="5BA9B9E3">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sz w:val="30"/>
                <w:szCs w:val="30"/>
              </w:rPr>
              <w:t>机房核心设备及数据库运维服务</w:t>
            </w:r>
          </w:p>
        </w:tc>
        <w:tc>
          <w:tcPr>
            <w:tcW w:w="5660" w:type="dxa"/>
          </w:tcPr>
          <w:p w14:paraId="6E9A6AF3">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（一）总体运维服务要求</w:t>
            </w:r>
          </w:p>
          <w:p w14:paraId="7BC38B03">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 根据本项目实际情况提供完整、详细、切实可行的机房设备及数据库联合维护计划，保证各项维护服务保质保量完成；提供所有机房和楼层网络设备、数据库系统的详细配置清单并实时更新。</w:t>
            </w:r>
          </w:p>
        </w:tc>
        <w:tc>
          <w:tcPr>
            <w:tcW w:w="1010" w:type="dxa"/>
          </w:tcPr>
          <w:p w14:paraId="6C7954B2">
            <w:pPr>
              <w:rPr>
                <w:rFonts w:hint="eastAsia" w:ascii="宋体" w:hAnsi="宋体" w:eastAsia="宋体"/>
                <w:color w:val="000000" w:themeColor="text1"/>
                <w:szCs w:val="21"/>
                <w14:textFill>
                  <w14:solidFill>
                    <w14:schemeClr w14:val="tx1"/>
                  </w14:solidFill>
                </w14:textFill>
              </w:rPr>
            </w:pPr>
          </w:p>
        </w:tc>
        <w:tc>
          <w:tcPr>
            <w:tcW w:w="738" w:type="dxa"/>
          </w:tcPr>
          <w:p w14:paraId="6B9D918F">
            <w:pPr>
              <w:rPr>
                <w:rFonts w:hint="eastAsia" w:ascii="宋体" w:hAnsi="宋体" w:eastAsia="宋体"/>
                <w:color w:val="000000" w:themeColor="text1"/>
                <w:szCs w:val="21"/>
                <w14:textFill>
                  <w14:solidFill>
                    <w14:schemeClr w14:val="tx1"/>
                  </w14:solidFill>
                </w14:textFill>
              </w:rPr>
            </w:pPr>
          </w:p>
        </w:tc>
        <w:tc>
          <w:tcPr>
            <w:tcW w:w="405" w:type="dxa"/>
          </w:tcPr>
          <w:p w14:paraId="3646B7CB">
            <w:pPr>
              <w:rPr>
                <w:rFonts w:hint="eastAsia" w:ascii="宋体" w:hAnsi="宋体" w:eastAsia="宋体"/>
                <w:color w:val="000000" w:themeColor="text1"/>
                <w:szCs w:val="21"/>
                <w14:textFill>
                  <w14:solidFill>
                    <w14:schemeClr w14:val="tx1"/>
                  </w14:solidFill>
                </w14:textFill>
              </w:rPr>
            </w:pPr>
          </w:p>
        </w:tc>
      </w:tr>
      <w:tr w14:paraId="2355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7D04773E">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p>
        </w:tc>
        <w:tc>
          <w:tcPr>
            <w:tcW w:w="802" w:type="dxa"/>
            <w:vMerge w:val="continue"/>
            <w:vAlign w:val="center"/>
          </w:tcPr>
          <w:p w14:paraId="290CB7C4">
            <w:pPr>
              <w:jc w:val="center"/>
              <w:rPr>
                <w:rFonts w:hint="eastAsia" w:ascii="宋体" w:hAnsi="宋体" w:eastAsia="宋体"/>
                <w:color w:val="000000" w:themeColor="text1"/>
                <w:szCs w:val="21"/>
                <w14:textFill>
                  <w14:solidFill>
                    <w14:schemeClr w14:val="tx1"/>
                  </w14:solidFill>
                </w14:textFill>
              </w:rPr>
            </w:pPr>
          </w:p>
        </w:tc>
        <w:tc>
          <w:tcPr>
            <w:tcW w:w="5660" w:type="dxa"/>
          </w:tcPr>
          <w:p w14:paraId="498E31F3">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 所有《项目维护报告》（含故障应急、巡检、数据库健康检查、故障处理等专项报告）必须完全符合计算机信息系统工程及安全防范系统国家和行业的有关技术规范要求，重点对医院的敏感和涉密数据进行严格安全管理，不得以任何方式泄露医院相关信息数据。</w:t>
            </w:r>
          </w:p>
        </w:tc>
        <w:tc>
          <w:tcPr>
            <w:tcW w:w="1010" w:type="dxa"/>
          </w:tcPr>
          <w:p w14:paraId="264E0BE1">
            <w:pPr>
              <w:rPr>
                <w:rFonts w:hint="eastAsia" w:ascii="宋体" w:hAnsi="宋体" w:eastAsia="宋体"/>
                <w:color w:val="000000" w:themeColor="text1"/>
                <w:szCs w:val="21"/>
                <w14:textFill>
                  <w14:solidFill>
                    <w14:schemeClr w14:val="tx1"/>
                  </w14:solidFill>
                </w14:textFill>
              </w:rPr>
            </w:pPr>
          </w:p>
        </w:tc>
        <w:tc>
          <w:tcPr>
            <w:tcW w:w="738" w:type="dxa"/>
          </w:tcPr>
          <w:p w14:paraId="0B53F85D">
            <w:pPr>
              <w:rPr>
                <w:rFonts w:hint="eastAsia" w:ascii="宋体" w:hAnsi="宋体" w:eastAsia="宋体"/>
                <w:color w:val="000000" w:themeColor="text1"/>
                <w:szCs w:val="21"/>
                <w14:textFill>
                  <w14:solidFill>
                    <w14:schemeClr w14:val="tx1"/>
                  </w14:solidFill>
                </w14:textFill>
              </w:rPr>
            </w:pPr>
          </w:p>
        </w:tc>
        <w:tc>
          <w:tcPr>
            <w:tcW w:w="405" w:type="dxa"/>
          </w:tcPr>
          <w:p w14:paraId="3D9A5029">
            <w:pPr>
              <w:rPr>
                <w:rFonts w:hint="eastAsia" w:ascii="宋体" w:hAnsi="宋体" w:eastAsia="宋体"/>
                <w:color w:val="000000" w:themeColor="text1"/>
                <w:szCs w:val="21"/>
                <w14:textFill>
                  <w14:solidFill>
                    <w14:schemeClr w14:val="tx1"/>
                  </w14:solidFill>
                </w14:textFill>
              </w:rPr>
            </w:pPr>
          </w:p>
        </w:tc>
      </w:tr>
      <w:tr w14:paraId="5042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7A9462A6">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w:t>
            </w:r>
          </w:p>
        </w:tc>
        <w:tc>
          <w:tcPr>
            <w:tcW w:w="802" w:type="dxa"/>
            <w:vMerge w:val="continue"/>
            <w:vAlign w:val="center"/>
          </w:tcPr>
          <w:p w14:paraId="5E738478">
            <w:pPr>
              <w:jc w:val="center"/>
              <w:rPr>
                <w:rFonts w:hint="eastAsia" w:ascii="宋体" w:hAnsi="宋体" w:eastAsia="宋体"/>
                <w:color w:val="000000" w:themeColor="text1"/>
                <w:szCs w:val="21"/>
                <w14:textFill>
                  <w14:solidFill>
                    <w14:schemeClr w14:val="tx1"/>
                  </w14:solidFill>
                </w14:textFill>
              </w:rPr>
            </w:pPr>
          </w:p>
        </w:tc>
        <w:tc>
          <w:tcPr>
            <w:tcW w:w="5660" w:type="dxa"/>
          </w:tcPr>
          <w:p w14:paraId="62AD46A3">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 制定巡检及服务人员签到表，如有维修服务发生按要求同步提交《故障处理报告》；每月完成数据库现场健康检查并提交《数据库月度健康检查报告》，每季度完成机房核心设备全面巡检并提交《机房设备季度巡检报告》，《季度联合维护报告》及各类专项服务报告。</w:t>
            </w:r>
          </w:p>
        </w:tc>
        <w:tc>
          <w:tcPr>
            <w:tcW w:w="1010" w:type="dxa"/>
          </w:tcPr>
          <w:p w14:paraId="2D72B7D5">
            <w:pPr>
              <w:rPr>
                <w:rFonts w:hint="eastAsia" w:ascii="宋体" w:hAnsi="宋体" w:eastAsia="宋体"/>
                <w:color w:val="000000" w:themeColor="text1"/>
                <w:szCs w:val="21"/>
                <w14:textFill>
                  <w14:solidFill>
                    <w14:schemeClr w14:val="tx1"/>
                  </w14:solidFill>
                </w14:textFill>
              </w:rPr>
            </w:pPr>
          </w:p>
        </w:tc>
        <w:tc>
          <w:tcPr>
            <w:tcW w:w="738" w:type="dxa"/>
          </w:tcPr>
          <w:p w14:paraId="48337BDA">
            <w:pPr>
              <w:rPr>
                <w:rFonts w:hint="eastAsia" w:ascii="宋体" w:hAnsi="宋体" w:eastAsia="宋体"/>
                <w:color w:val="000000" w:themeColor="text1"/>
                <w:szCs w:val="21"/>
                <w14:textFill>
                  <w14:solidFill>
                    <w14:schemeClr w14:val="tx1"/>
                  </w14:solidFill>
                </w14:textFill>
              </w:rPr>
            </w:pPr>
          </w:p>
        </w:tc>
        <w:tc>
          <w:tcPr>
            <w:tcW w:w="405" w:type="dxa"/>
          </w:tcPr>
          <w:p w14:paraId="7A6D88F6">
            <w:pPr>
              <w:rPr>
                <w:rFonts w:hint="eastAsia" w:ascii="宋体" w:hAnsi="宋体" w:eastAsia="宋体"/>
                <w:color w:val="000000" w:themeColor="text1"/>
                <w:szCs w:val="21"/>
                <w14:textFill>
                  <w14:solidFill>
                    <w14:schemeClr w14:val="tx1"/>
                  </w14:solidFill>
                </w14:textFill>
              </w:rPr>
            </w:pPr>
          </w:p>
        </w:tc>
      </w:tr>
      <w:tr w14:paraId="28DB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5F680689">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p>
        </w:tc>
        <w:tc>
          <w:tcPr>
            <w:tcW w:w="802" w:type="dxa"/>
            <w:vMerge w:val="continue"/>
            <w:vAlign w:val="center"/>
          </w:tcPr>
          <w:p w14:paraId="15254C3D">
            <w:pPr>
              <w:jc w:val="center"/>
              <w:rPr>
                <w:rFonts w:hint="eastAsia" w:ascii="宋体" w:hAnsi="宋体" w:eastAsia="宋体"/>
                <w:color w:val="000000" w:themeColor="text1"/>
                <w:szCs w:val="21"/>
                <w14:textFill>
                  <w14:solidFill>
                    <w14:schemeClr w14:val="tx1"/>
                  </w14:solidFill>
                </w14:textFill>
              </w:rPr>
            </w:pPr>
          </w:p>
        </w:tc>
        <w:tc>
          <w:tcPr>
            <w:tcW w:w="5660" w:type="dxa"/>
          </w:tcPr>
          <w:p w14:paraId="18F6A22E">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（二）按需维修服务要求</w:t>
            </w:r>
          </w:p>
          <w:p w14:paraId="729B16F2">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 院方机房核心设备维修服务以下单为准，承建方提供的硬件配件必须为原厂原装正品，且为在保质期内的产品和配件；每次维修/故障处理完成后，需在3个工作日内提交正式《设备维修报告》或《数据库故障处理报告》。</w:t>
            </w:r>
          </w:p>
        </w:tc>
        <w:tc>
          <w:tcPr>
            <w:tcW w:w="1010" w:type="dxa"/>
          </w:tcPr>
          <w:p w14:paraId="253B5C19">
            <w:pPr>
              <w:rPr>
                <w:rFonts w:hint="eastAsia" w:ascii="宋体" w:hAnsi="宋体" w:eastAsia="宋体"/>
                <w:color w:val="000000" w:themeColor="text1"/>
                <w:szCs w:val="21"/>
                <w14:textFill>
                  <w14:solidFill>
                    <w14:schemeClr w14:val="tx1"/>
                  </w14:solidFill>
                </w14:textFill>
              </w:rPr>
            </w:pPr>
          </w:p>
        </w:tc>
        <w:tc>
          <w:tcPr>
            <w:tcW w:w="738" w:type="dxa"/>
          </w:tcPr>
          <w:p w14:paraId="7C550458">
            <w:pPr>
              <w:rPr>
                <w:rFonts w:hint="eastAsia" w:ascii="宋体" w:hAnsi="宋体" w:eastAsia="宋体"/>
                <w:color w:val="000000" w:themeColor="text1"/>
                <w:szCs w:val="21"/>
                <w14:textFill>
                  <w14:solidFill>
                    <w14:schemeClr w14:val="tx1"/>
                  </w14:solidFill>
                </w14:textFill>
              </w:rPr>
            </w:pPr>
          </w:p>
        </w:tc>
        <w:tc>
          <w:tcPr>
            <w:tcW w:w="405" w:type="dxa"/>
          </w:tcPr>
          <w:p w14:paraId="49A564F9">
            <w:pPr>
              <w:rPr>
                <w:rFonts w:hint="eastAsia" w:ascii="宋体" w:hAnsi="宋体" w:eastAsia="宋体"/>
                <w:color w:val="000000" w:themeColor="text1"/>
                <w:szCs w:val="21"/>
                <w14:textFill>
                  <w14:solidFill>
                    <w14:schemeClr w14:val="tx1"/>
                  </w14:solidFill>
                </w14:textFill>
              </w:rPr>
            </w:pPr>
          </w:p>
        </w:tc>
      </w:tr>
      <w:tr w14:paraId="4DF2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13ED2721">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w:t>
            </w:r>
          </w:p>
        </w:tc>
        <w:tc>
          <w:tcPr>
            <w:tcW w:w="802" w:type="dxa"/>
            <w:vMerge w:val="continue"/>
            <w:vAlign w:val="center"/>
          </w:tcPr>
          <w:p w14:paraId="29532D4B">
            <w:pPr>
              <w:jc w:val="center"/>
              <w:rPr>
                <w:rFonts w:hint="eastAsia" w:ascii="宋体" w:hAnsi="宋体" w:eastAsia="宋体"/>
                <w:color w:val="000000" w:themeColor="text1"/>
                <w:szCs w:val="21"/>
                <w14:textFill>
                  <w14:solidFill>
                    <w14:schemeClr w14:val="tx1"/>
                  </w14:solidFill>
                </w14:textFill>
              </w:rPr>
            </w:pPr>
          </w:p>
        </w:tc>
        <w:tc>
          <w:tcPr>
            <w:tcW w:w="5660" w:type="dxa"/>
          </w:tcPr>
          <w:p w14:paraId="70457850">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 承建方提供的各类维护报告、服务记录和报价单将作为院方与报价方结算服务费用的唯一依据。</w:t>
            </w:r>
          </w:p>
        </w:tc>
        <w:tc>
          <w:tcPr>
            <w:tcW w:w="1010" w:type="dxa"/>
          </w:tcPr>
          <w:p w14:paraId="6C8643E6">
            <w:pPr>
              <w:rPr>
                <w:rStyle w:val="23"/>
                <w:rFonts w:hint="eastAsia" w:ascii="宋体" w:hAnsi="宋体"/>
                <w:b w:val="0"/>
                <w:bCs w:val="0"/>
                <w:color w:val="000000" w:themeColor="text1"/>
                <w:szCs w:val="21"/>
                <w14:textFill>
                  <w14:solidFill>
                    <w14:schemeClr w14:val="tx1"/>
                  </w14:solidFill>
                </w14:textFill>
              </w:rPr>
            </w:pPr>
          </w:p>
        </w:tc>
        <w:tc>
          <w:tcPr>
            <w:tcW w:w="738" w:type="dxa"/>
          </w:tcPr>
          <w:p w14:paraId="2AC826E3">
            <w:pPr>
              <w:rPr>
                <w:rStyle w:val="23"/>
                <w:rFonts w:hint="eastAsia" w:ascii="宋体" w:hAnsi="宋体"/>
                <w:b w:val="0"/>
                <w:bCs w:val="0"/>
                <w:color w:val="000000" w:themeColor="text1"/>
                <w:szCs w:val="21"/>
                <w14:textFill>
                  <w14:solidFill>
                    <w14:schemeClr w14:val="tx1"/>
                  </w14:solidFill>
                </w14:textFill>
              </w:rPr>
            </w:pPr>
          </w:p>
        </w:tc>
        <w:tc>
          <w:tcPr>
            <w:tcW w:w="405" w:type="dxa"/>
          </w:tcPr>
          <w:p w14:paraId="06C4614B">
            <w:pPr>
              <w:rPr>
                <w:rStyle w:val="23"/>
                <w:rFonts w:hint="eastAsia" w:ascii="宋体" w:hAnsi="宋体"/>
                <w:b w:val="0"/>
                <w:bCs w:val="0"/>
                <w:color w:val="000000" w:themeColor="text1"/>
                <w:szCs w:val="21"/>
                <w14:textFill>
                  <w14:solidFill>
                    <w14:schemeClr w14:val="tx1"/>
                  </w14:solidFill>
                </w14:textFill>
              </w:rPr>
            </w:pPr>
          </w:p>
        </w:tc>
      </w:tr>
      <w:tr w14:paraId="7A71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4A7EA111">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w:t>
            </w:r>
          </w:p>
        </w:tc>
        <w:tc>
          <w:tcPr>
            <w:tcW w:w="802" w:type="dxa"/>
            <w:vMerge w:val="continue"/>
            <w:vAlign w:val="center"/>
          </w:tcPr>
          <w:p w14:paraId="611E229F">
            <w:pPr>
              <w:jc w:val="center"/>
              <w:rPr>
                <w:rFonts w:hint="eastAsia" w:ascii="宋体" w:hAnsi="宋体" w:eastAsia="宋体"/>
                <w:color w:val="000000" w:themeColor="text1"/>
                <w:szCs w:val="21"/>
                <w14:textFill>
                  <w14:solidFill>
                    <w14:schemeClr w14:val="tx1"/>
                  </w14:solidFill>
                </w14:textFill>
              </w:rPr>
            </w:pPr>
          </w:p>
        </w:tc>
        <w:tc>
          <w:tcPr>
            <w:tcW w:w="5660" w:type="dxa"/>
          </w:tcPr>
          <w:p w14:paraId="470EC66A">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（三）详细运维服务要求</w:t>
            </w:r>
          </w:p>
          <w:p w14:paraId="1BCD8715">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1.机房设备类服务</w:t>
            </w:r>
          </w:p>
          <w:p w14:paraId="15EC435A">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▲（2）机房设备例行巡检服务</w:t>
            </w:r>
          </w:p>
          <w:p w14:paraId="4E3EE182">
            <w:pPr>
              <w:jc w:val="both"/>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每季度 1 次对医院机房内所有服务器、华为虚拟化平台、存储设备、深信服超融合平台等核心设备进行全面巡检,检查及巡查内容包含但不限于设备健康性检查、系统性能优化分析检查等,项目实施服务后提供《项目季度巡检报告》。全年共计 4 次。</w:t>
            </w:r>
          </w:p>
        </w:tc>
        <w:tc>
          <w:tcPr>
            <w:tcW w:w="1010" w:type="dxa"/>
          </w:tcPr>
          <w:p w14:paraId="185D9D6E">
            <w:pPr>
              <w:rPr>
                <w:rFonts w:hint="eastAsia" w:ascii="宋体" w:hAnsi="宋体" w:eastAsia="宋体"/>
                <w:b/>
                <w:bCs/>
                <w:color w:val="FF0000"/>
                <w:szCs w:val="21"/>
              </w:rPr>
            </w:pPr>
          </w:p>
        </w:tc>
        <w:tc>
          <w:tcPr>
            <w:tcW w:w="738" w:type="dxa"/>
          </w:tcPr>
          <w:p w14:paraId="2F386423">
            <w:pPr>
              <w:rPr>
                <w:rFonts w:hint="eastAsia" w:ascii="宋体" w:hAnsi="宋体" w:eastAsia="宋体"/>
                <w:b/>
                <w:bCs/>
                <w:color w:val="FF0000"/>
                <w:szCs w:val="21"/>
              </w:rPr>
            </w:pPr>
          </w:p>
        </w:tc>
        <w:tc>
          <w:tcPr>
            <w:tcW w:w="405" w:type="dxa"/>
          </w:tcPr>
          <w:p w14:paraId="6AFD9D6F">
            <w:pPr>
              <w:rPr>
                <w:rFonts w:hint="eastAsia" w:ascii="宋体" w:hAnsi="宋体" w:eastAsia="宋体"/>
                <w:b/>
                <w:bCs/>
                <w:color w:val="FF0000"/>
                <w:szCs w:val="21"/>
              </w:rPr>
            </w:pPr>
          </w:p>
        </w:tc>
      </w:tr>
      <w:tr w14:paraId="01FF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391087F0">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w:t>
            </w:r>
          </w:p>
        </w:tc>
        <w:tc>
          <w:tcPr>
            <w:tcW w:w="802" w:type="dxa"/>
            <w:vMerge w:val="continue"/>
            <w:vAlign w:val="center"/>
          </w:tcPr>
          <w:p w14:paraId="12E4A378">
            <w:pPr>
              <w:jc w:val="center"/>
              <w:rPr>
                <w:rFonts w:hint="eastAsia" w:ascii="宋体" w:hAnsi="宋体" w:eastAsia="宋体"/>
                <w:color w:val="000000" w:themeColor="text1"/>
                <w:szCs w:val="21"/>
                <w14:textFill>
                  <w14:solidFill>
                    <w14:schemeClr w14:val="tx1"/>
                  </w14:solidFill>
                </w14:textFill>
              </w:rPr>
            </w:pPr>
          </w:p>
        </w:tc>
        <w:tc>
          <w:tcPr>
            <w:tcW w:w="5660" w:type="dxa"/>
          </w:tcPr>
          <w:p w14:paraId="372577E3">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（3）机房设备漏洞及补丁修复服务</w:t>
            </w:r>
          </w:p>
          <w:p w14:paraId="7EEF4A27">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协助院方完成网络安全等级保护测评及日常运维过程中上级单位例行安全检查过程中发现的 Windows 平台操作系统、Linux 平台操作系统、其他微软产品的安全漏洞和补丁更新服务(ORACLE 数据库、MySQL 或 MongoDB 等开源数据库、NGINX、TOMCAT、Weblogic 等中间件服务除外)。服务次数根据院方实际需求不限次。</w:t>
            </w:r>
          </w:p>
        </w:tc>
        <w:tc>
          <w:tcPr>
            <w:tcW w:w="1010" w:type="dxa"/>
          </w:tcPr>
          <w:p w14:paraId="7051BE6C">
            <w:pPr>
              <w:rPr>
                <w:rFonts w:hint="eastAsia" w:ascii="宋体" w:hAnsi="宋体" w:eastAsia="宋体"/>
                <w:color w:val="000000" w:themeColor="text1"/>
                <w:szCs w:val="21"/>
                <w14:textFill>
                  <w14:solidFill>
                    <w14:schemeClr w14:val="tx1"/>
                  </w14:solidFill>
                </w14:textFill>
              </w:rPr>
            </w:pPr>
          </w:p>
        </w:tc>
        <w:tc>
          <w:tcPr>
            <w:tcW w:w="738" w:type="dxa"/>
          </w:tcPr>
          <w:p w14:paraId="539ED60A">
            <w:pPr>
              <w:rPr>
                <w:rFonts w:hint="eastAsia" w:ascii="宋体" w:hAnsi="宋体" w:eastAsia="宋体"/>
                <w:color w:val="000000" w:themeColor="text1"/>
                <w:szCs w:val="21"/>
                <w14:textFill>
                  <w14:solidFill>
                    <w14:schemeClr w14:val="tx1"/>
                  </w14:solidFill>
                </w14:textFill>
              </w:rPr>
            </w:pPr>
          </w:p>
        </w:tc>
        <w:tc>
          <w:tcPr>
            <w:tcW w:w="405" w:type="dxa"/>
          </w:tcPr>
          <w:p w14:paraId="73EB187A">
            <w:pPr>
              <w:rPr>
                <w:rFonts w:hint="eastAsia" w:ascii="宋体" w:hAnsi="宋体" w:eastAsia="宋体"/>
                <w:color w:val="000000" w:themeColor="text1"/>
                <w:szCs w:val="21"/>
                <w14:textFill>
                  <w14:solidFill>
                    <w14:schemeClr w14:val="tx1"/>
                  </w14:solidFill>
                </w14:textFill>
              </w:rPr>
            </w:pPr>
          </w:p>
        </w:tc>
      </w:tr>
      <w:tr w14:paraId="4A73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83" w:type="dxa"/>
            <w:vAlign w:val="center"/>
          </w:tcPr>
          <w:p w14:paraId="21D65148">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w:t>
            </w:r>
          </w:p>
        </w:tc>
        <w:tc>
          <w:tcPr>
            <w:tcW w:w="802" w:type="dxa"/>
            <w:vMerge w:val="continue"/>
            <w:vAlign w:val="center"/>
          </w:tcPr>
          <w:p w14:paraId="200F42B2">
            <w:pPr>
              <w:jc w:val="center"/>
              <w:rPr>
                <w:rFonts w:hint="eastAsia" w:ascii="宋体" w:hAnsi="宋体" w:eastAsia="宋体"/>
                <w:color w:val="000000" w:themeColor="text1"/>
                <w:szCs w:val="21"/>
                <w14:textFill>
                  <w14:solidFill>
                    <w14:schemeClr w14:val="tx1"/>
                  </w14:solidFill>
                </w14:textFill>
              </w:rPr>
            </w:pPr>
          </w:p>
        </w:tc>
        <w:tc>
          <w:tcPr>
            <w:tcW w:w="5660" w:type="dxa"/>
          </w:tcPr>
          <w:p w14:paraId="4E299EDE">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（4）域控和补丁服务器管理</w:t>
            </w:r>
          </w:p>
          <w:p w14:paraId="7A1228E8">
            <w:pPr>
              <w:jc w:val="both"/>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协助院方完成域控制器环境下 Windows 客户端的组策略集中下发管理及补丁更新管理,以及 Windows WSUS 补丁服务器的运维管理。</w:t>
            </w:r>
          </w:p>
        </w:tc>
        <w:tc>
          <w:tcPr>
            <w:tcW w:w="1010" w:type="dxa"/>
          </w:tcPr>
          <w:p w14:paraId="202E93DE">
            <w:pPr>
              <w:rPr>
                <w:rFonts w:hint="eastAsia" w:ascii="宋体" w:hAnsi="宋体" w:eastAsia="宋体"/>
                <w:b/>
                <w:bCs/>
                <w:color w:val="FF0000"/>
                <w:szCs w:val="21"/>
              </w:rPr>
            </w:pPr>
          </w:p>
        </w:tc>
        <w:tc>
          <w:tcPr>
            <w:tcW w:w="738" w:type="dxa"/>
          </w:tcPr>
          <w:p w14:paraId="108CC34E">
            <w:pPr>
              <w:rPr>
                <w:rFonts w:hint="eastAsia" w:ascii="宋体" w:hAnsi="宋体" w:eastAsia="宋体"/>
                <w:b/>
                <w:bCs/>
                <w:color w:val="FF0000"/>
                <w:szCs w:val="21"/>
              </w:rPr>
            </w:pPr>
          </w:p>
        </w:tc>
        <w:tc>
          <w:tcPr>
            <w:tcW w:w="405" w:type="dxa"/>
          </w:tcPr>
          <w:p w14:paraId="641B5A2A">
            <w:pPr>
              <w:rPr>
                <w:rFonts w:hint="eastAsia" w:ascii="宋体" w:hAnsi="宋体" w:eastAsia="宋体"/>
                <w:b/>
                <w:bCs/>
                <w:color w:val="FF0000"/>
                <w:szCs w:val="21"/>
              </w:rPr>
            </w:pPr>
          </w:p>
        </w:tc>
      </w:tr>
      <w:tr w14:paraId="5D8C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31551DEC">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w:t>
            </w:r>
          </w:p>
        </w:tc>
        <w:tc>
          <w:tcPr>
            <w:tcW w:w="802" w:type="dxa"/>
            <w:vMerge w:val="continue"/>
          </w:tcPr>
          <w:p w14:paraId="50E0E5F7">
            <w:pPr>
              <w:rPr>
                <w:rFonts w:hint="eastAsia" w:ascii="宋体" w:hAnsi="宋体" w:eastAsia="宋体"/>
                <w:color w:val="000000" w:themeColor="text1"/>
                <w:szCs w:val="21"/>
                <w14:textFill>
                  <w14:solidFill>
                    <w14:schemeClr w14:val="tx1"/>
                  </w14:solidFill>
                </w14:textFill>
              </w:rPr>
            </w:pPr>
          </w:p>
        </w:tc>
        <w:tc>
          <w:tcPr>
            <w:tcW w:w="5660" w:type="dxa"/>
          </w:tcPr>
          <w:p w14:paraId="368B87F8">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（5）虚拟化平台维护</w:t>
            </w:r>
          </w:p>
          <w:p w14:paraId="7DCC5CAC">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协助院方对现有华为虚拟化平台及深信服超融合虚拟化平台进行管理维护人工服务,并根据院方要求完成虚拟机迁移、模板定制等相关技术配置(华为虚拟化平台版本升级和深信服超融合平台版本升级除外)。服务次数根据院方实际需求不限次。</w:t>
            </w:r>
          </w:p>
        </w:tc>
        <w:tc>
          <w:tcPr>
            <w:tcW w:w="1010" w:type="dxa"/>
          </w:tcPr>
          <w:p w14:paraId="4A09650A">
            <w:pPr>
              <w:rPr>
                <w:rFonts w:hint="eastAsia" w:ascii="宋体" w:hAnsi="宋体" w:eastAsia="宋体"/>
                <w:color w:val="000000" w:themeColor="text1"/>
                <w:szCs w:val="21"/>
                <w14:textFill>
                  <w14:solidFill>
                    <w14:schemeClr w14:val="tx1"/>
                  </w14:solidFill>
                </w14:textFill>
              </w:rPr>
            </w:pPr>
          </w:p>
        </w:tc>
        <w:tc>
          <w:tcPr>
            <w:tcW w:w="738" w:type="dxa"/>
          </w:tcPr>
          <w:p w14:paraId="68C6AEF0">
            <w:pPr>
              <w:rPr>
                <w:rFonts w:hint="eastAsia" w:ascii="宋体" w:hAnsi="宋体" w:eastAsia="宋体"/>
                <w:color w:val="000000" w:themeColor="text1"/>
                <w:szCs w:val="21"/>
                <w14:textFill>
                  <w14:solidFill>
                    <w14:schemeClr w14:val="tx1"/>
                  </w14:solidFill>
                </w14:textFill>
              </w:rPr>
            </w:pPr>
          </w:p>
        </w:tc>
        <w:tc>
          <w:tcPr>
            <w:tcW w:w="405" w:type="dxa"/>
          </w:tcPr>
          <w:p w14:paraId="2E576559">
            <w:pPr>
              <w:rPr>
                <w:rFonts w:hint="eastAsia" w:ascii="宋体" w:hAnsi="宋体" w:eastAsia="宋体"/>
                <w:color w:val="000000" w:themeColor="text1"/>
                <w:szCs w:val="21"/>
                <w14:textFill>
                  <w14:solidFill>
                    <w14:schemeClr w14:val="tx1"/>
                  </w14:solidFill>
                </w14:textFill>
              </w:rPr>
            </w:pPr>
          </w:p>
        </w:tc>
      </w:tr>
      <w:tr w14:paraId="38B8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3" w:type="dxa"/>
            <w:vAlign w:val="center"/>
          </w:tcPr>
          <w:p w14:paraId="2224AA3C">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w:t>
            </w:r>
          </w:p>
        </w:tc>
        <w:tc>
          <w:tcPr>
            <w:tcW w:w="802" w:type="dxa"/>
            <w:vMerge w:val="continue"/>
          </w:tcPr>
          <w:p w14:paraId="542416D6">
            <w:pPr>
              <w:rPr>
                <w:rFonts w:hint="eastAsia" w:ascii="宋体" w:hAnsi="宋体" w:eastAsia="宋体"/>
                <w:color w:val="000000" w:themeColor="text1"/>
                <w:szCs w:val="21"/>
                <w14:textFill>
                  <w14:solidFill>
                    <w14:schemeClr w14:val="tx1"/>
                  </w14:solidFill>
                </w14:textFill>
              </w:rPr>
            </w:pPr>
          </w:p>
        </w:tc>
        <w:tc>
          <w:tcPr>
            <w:tcW w:w="5660" w:type="dxa"/>
          </w:tcPr>
          <w:p w14:paraId="696EBB17">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▲（6）超融合平台技术支持服务保障：</w:t>
            </w:r>
          </w:p>
          <w:p w14:paraId="7D6963B4">
            <w:pPr>
              <w:pStyle w:val="19"/>
              <w:spacing w:afterLines="0" w:line="240" w:lineRule="auto"/>
              <w:ind w:firstLine="480"/>
              <w:jc w:val="both"/>
              <w:rPr>
                <w:rFonts w:hint="eastAsia" w:ascii="宋体" w:hAnsi="宋体" w:eastAsia="宋体"/>
                <w:color w:val="FF0000"/>
              </w:rPr>
            </w:pPr>
            <w:r>
              <w:rPr>
                <w:rFonts w:hint="eastAsia" w:ascii="宋体" w:hAnsi="宋体" w:eastAsia="宋体"/>
              </w:rPr>
              <w:t>投标方须提供与现有超融合平台（机房核心设备清单第13项 aServer-P-2100）相匹配的原厂或同等级授权服务商技术支持承诺函，承诺函须载明所保障设备的品牌型号，并由原厂或同等级授权服务商出具并加盖出具方公章，承诺内容须包括：①为医院超融合平台提供7×24小时技术支持；②重大故障2小时内响应、24小时内工程师到场处理；③备件供应保障；④平台版本升级及安全补丁支持。</w:t>
            </w:r>
            <w:r>
              <w:rPr>
                <w:rFonts w:hint="eastAsia" w:ascii="宋体" w:hAnsi="宋体" w:eastAsia="宋体" w:cs="宋体"/>
                <w:b/>
                <w:bCs/>
                <w:color w:val="FF0000"/>
                <w:szCs w:val="21"/>
              </w:rPr>
              <w:t>（投标人承诺中标后5个工作日内提供以上授权亦可得分）。</w:t>
            </w:r>
          </w:p>
          <w:p w14:paraId="6A430123">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rPr>
              <w:t>上述“同等级授权服务商”是指与原厂签订有直接授权协议、且授权级别不低于原厂针对该项目所投设备序列的最高级别技术合作级别；如承诺出具方为本项目所投设备（机房核心设备清单第13项 aServer-P-2100）的原厂，则本条 ①②③ 项自然满足，无需重复提供</w:t>
            </w:r>
            <w:r>
              <w:rPr>
                <w:rFonts w:hint="eastAsia" w:ascii="宋体" w:hAnsi="宋体" w:eastAsia="宋体"/>
                <w:color w:val="EE0000"/>
              </w:rPr>
              <w:t>。</w:t>
            </w:r>
            <w:r>
              <w:rPr>
                <w:rFonts w:hint="eastAsia" w:ascii="宋体" w:hAnsi="宋体" w:eastAsia="宋体"/>
                <w:b/>
                <w:bCs/>
                <w:color w:val="EE0000"/>
              </w:rPr>
              <w:t>投标人须同时提供：①承诺出具方的营业执照副本扫描件；②原厂对该出具方的直接授权证书扫描件（须在有效期内、且授权范围涵盖本项目所投设备品牌型号）；③原厂对该出具方技术支持能力的确认文件扫描件。上述三项文件均须加盖出具方公章，缺一不可，否则视为不符合要求。</w:t>
            </w:r>
          </w:p>
        </w:tc>
        <w:tc>
          <w:tcPr>
            <w:tcW w:w="1010" w:type="dxa"/>
          </w:tcPr>
          <w:p w14:paraId="3FB9E6FE">
            <w:pPr>
              <w:rPr>
                <w:rFonts w:hint="eastAsia" w:ascii="宋体" w:hAnsi="宋体" w:eastAsia="宋体"/>
                <w:color w:val="000000" w:themeColor="text1"/>
                <w:szCs w:val="21"/>
                <w14:textFill>
                  <w14:solidFill>
                    <w14:schemeClr w14:val="tx1"/>
                  </w14:solidFill>
                </w14:textFill>
              </w:rPr>
            </w:pPr>
          </w:p>
        </w:tc>
        <w:tc>
          <w:tcPr>
            <w:tcW w:w="738" w:type="dxa"/>
          </w:tcPr>
          <w:p w14:paraId="5AAA8038">
            <w:pPr>
              <w:rPr>
                <w:rFonts w:hint="eastAsia" w:ascii="宋体" w:hAnsi="宋体" w:eastAsia="宋体"/>
                <w:color w:val="000000" w:themeColor="text1"/>
                <w:szCs w:val="21"/>
                <w14:textFill>
                  <w14:solidFill>
                    <w14:schemeClr w14:val="tx1"/>
                  </w14:solidFill>
                </w14:textFill>
              </w:rPr>
            </w:pPr>
          </w:p>
        </w:tc>
        <w:tc>
          <w:tcPr>
            <w:tcW w:w="405" w:type="dxa"/>
          </w:tcPr>
          <w:p w14:paraId="481C0306">
            <w:pPr>
              <w:rPr>
                <w:rFonts w:hint="eastAsia" w:ascii="宋体" w:hAnsi="宋体" w:eastAsia="宋体"/>
                <w:color w:val="000000" w:themeColor="text1"/>
                <w:szCs w:val="21"/>
                <w14:textFill>
                  <w14:solidFill>
                    <w14:schemeClr w14:val="tx1"/>
                  </w14:solidFill>
                </w14:textFill>
              </w:rPr>
            </w:pPr>
          </w:p>
        </w:tc>
      </w:tr>
      <w:tr w14:paraId="60BC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483" w:type="dxa"/>
            <w:vAlign w:val="center"/>
          </w:tcPr>
          <w:p w14:paraId="6D779EF5">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w:t>
            </w:r>
          </w:p>
        </w:tc>
        <w:tc>
          <w:tcPr>
            <w:tcW w:w="802" w:type="dxa"/>
            <w:vMerge w:val="continue"/>
          </w:tcPr>
          <w:p w14:paraId="04599DDE">
            <w:pPr>
              <w:rPr>
                <w:rFonts w:hint="eastAsia" w:ascii="宋体" w:hAnsi="宋体" w:eastAsia="宋体"/>
                <w:color w:val="000000" w:themeColor="text1"/>
                <w:szCs w:val="21"/>
                <w14:textFill>
                  <w14:solidFill>
                    <w14:schemeClr w14:val="tx1"/>
                  </w14:solidFill>
                </w14:textFill>
              </w:rPr>
            </w:pPr>
          </w:p>
        </w:tc>
        <w:tc>
          <w:tcPr>
            <w:tcW w:w="5660" w:type="dxa"/>
          </w:tcPr>
          <w:p w14:paraId="6A37BB93">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2.数据库类服务</w:t>
            </w:r>
          </w:p>
          <w:p w14:paraId="4787D4BF">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（6）数据库初始健康检查及建档服务</w:t>
            </w:r>
          </w:p>
          <w:p w14:paraId="0E7A5165">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完成院内 ORACLE、SQL SERVER、MySQL 等数据库的软硬件配置、存储、网络结构、用户账号等系统档案建立;开展数据库及操作系统全维度初始健康检查;完成数据库初始化优化、备份策略验证与调整,出具正式检查及优化报告。</w:t>
            </w:r>
          </w:p>
        </w:tc>
        <w:tc>
          <w:tcPr>
            <w:tcW w:w="1010" w:type="dxa"/>
          </w:tcPr>
          <w:p w14:paraId="08770C58">
            <w:pPr>
              <w:rPr>
                <w:rFonts w:hint="eastAsia" w:ascii="宋体" w:hAnsi="宋体" w:eastAsia="宋体"/>
                <w:color w:val="000000" w:themeColor="text1"/>
                <w:szCs w:val="21"/>
                <w14:textFill>
                  <w14:solidFill>
                    <w14:schemeClr w14:val="tx1"/>
                  </w14:solidFill>
                </w14:textFill>
              </w:rPr>
            </w:pPr>
          </w:p>
        </w:tc>
        <w:tc>
          <w:tcPr>
            <w:tcW w:w="738" w:type="dxa"/>
          </w:tcPr>
          <w:p w14:paraId="16981928">
            <w:pPr>
              <w:rPr>
                <w:rFonts w:hint="eastAsia" w:ascii="宋体" w:hAnsi="宋体" w:eastAsia="宋体"/>
                <w:color w:val="000000" w:themeColor="text1"/>
                <w:szCs w:val="21"/>
                <w14:textFill>
                  <w14:solidFill>
                    <w14:schemeClr w14:val="tx1"/>
                  </w14:solidFill>
                </w14:textFill>
              </w:rPr>
            </w:pPr>
          </w:p>
        </w:tc>
        <w:tc>
          <w:tcPr>
            <w:tcW w:w="405" w:type="dxa"/>
          </w:tcPr>
          <w:p w14:paraId="5D5C1F53">
            <w:pPr>
              <w:rPr>
                <w:rFonts w:hint="eastAsia" w:ascii="宋体" w:hAnsi="宋体" w:eastAsia="宋体"/>
                <w:color w:val="000000" w:themeColor="text1"/>
                <w:szCs w:val="21"/>
                <w14:textFill>
                  <w14:solidFill>
                    <w14:schemeClr w14:val="tx1"/>
                  </w14:solidFill>
                </w14:textFill>
              </w:rPr>
            </w:pPr>
          </w:p>
        </w:tc>
      </w:tr>
      <w:tr w14:paraId="408F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3" w:type="dxa"/>
            <w:vAlign w:val="center"/>
          </w:tcPr>
          <w:p w14:paraId="56AC9E35">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w:t>
            </w:r>
          </w:p>
        </w:tc>
        <w:tc>
          <w:tcPr>
            <w:tcW w:w="802" w:type="dxa"/>
            <w:vMerge w:val="continue"/>
          </w:tcPr>
          <w:p w14:paraId="4489B37F">
            <w:pPr>
              <w:rPr>
                <w:rFonts w:hint="eastAsia" w:ascii="宋体" w:hAnsi="宋体" w:eastAsia="宋体"/>
                <w:color w:val="000000" w:themeColor="text1"/>
                <w:szCs w:val="21"/>
                <w14:textFill>
                  <w14:solidFill>
                    <w14:schemeClr w14:val="tx1"/>
                  </w14:solidFill>
                </w14:textFill>
              </w:rPr>
            </w:pPr>
          </w:p>
        </w:tc>
        <w:tc>
          <w:tcPr>
            <w:tcW w:w="5660" w:type="dxa"/>
          </w:tcPr>
          <w:p w14:paraId="4D7D965C">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（7）数据库 7×24 小时远程支持服务</w:t>
            </w:r>
          </w:p>
          <w:p w14:paraId="551B345F">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提供 7×24 小时电话、电子邮件、微信及远程登录技术支持,不限次响应数据库各类咨询、问题排查及远程处理需求,保障非现场问题及时解决。</w:t>
            </w:r>
          </w:p>
        </w:tc>
        <w:tc>
          <w:tcPr>
            <w:tcW w:w="1010" w:type="dxa"/>
          </w:tcPr>
          <w:p w14:paraId="32C716D6">
            <w:pPr>
              <w:rPr>
                <w:rFonts w:hint="eastAsia" w:ascii="宋体" w:hAnsi="宋体" w:eastAsia="宋体"/>
                <w:color w:val="000000" w:themeColor="text1"/>
                <w:szCs w:val="21"/>
                <w14:textFill>
                  <w14:solidFill>
                    <w14:schemeClr w14:val="tx1"/>
                  </w14:solidFill>
                </w14:textFill>
              </w:rPr>
            </w:pPr>
          </w:p>
        </w:tc>
        <w:tc>
          <w:tcPr>
            <w:tcW w:w="738" w:type="dxa"/>
          </w:tcPr>
          <w:p w14:paraId="5C205A58">
            <w:pPr>
              <w:rPr>
                <w:rFonts w:hint="eastAsia" w:ascii="宋体" w:hAnsi="宋体" w:eastAsia="宋体"/>
                <w:color w:val="000000" w:themeColor="text1"/>
                <w:szCs w:val="21"/>
                <w14:textFill>
                  <w14:solidFill>
                    <w14:schemeClr w14:val="tx1"/>
                  </w14:solidFill>
                </w14:textFill>
              </w:rPr>
            </w:pPr>
          </w:p>
        </w:tc>
        <w:tc>
          <w:tcPr>
            <w:tcW w:w="405" w:type="dxa"/>
          </w:tcPr>
          <w:p w14:paraId="05EBEC3E">
            <w:pPr>
              <w:rPr>
                <w:rFonts w:hint="eastAsia" w:ascii="宋体" w:hAnsi="宋体" w:eastAsia="宋体"/>
                <w:color w:val="000000" w:themeColor="text1"/>
                <w:szCs w:val="21"/>
                <w14:textFill>
                  <w14:solidFill>
                    <w14:schemeClr w14:val="tx1"/>
                  </w14:solidFill>
                </w14:textFill>
              </w:rPr>
            </w:pPr>
          </w:p>
        </w:tc>
      </w:tr>
      <w:tr w14:paraId="0B1E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3" w:type="dxa"/>
            <w:vAlign w:val="center"/>
          </w:tcPr>
          <w:p w14:paraId="45CEE437">
            <w:pPr>
              <w:jc w:val="center"/>
              <w:rPr>
                <w:rFonts w:hint="eastAsia" w:ascii="宋体" w:hAnsi="宋体" w:eastAsia="宋体"/>
                <w:color w:val="000000" w:themeColor="text1"/>
                <w:szCs w:val="21"/>
                <w14:textFill>
                  <w14:solidFill>
                    <w14:schemeClr w14:val="tx1"/>
                  </w14:solidFill>
                </w14:textFill>
              </w:rPr>
            </w:pPr>
            <w:bookmarkStart w:id="38" w:name="_Hlk72096176"/>
            <w:r>
              <w:rPr>
                <w:rFonts w:hint="eastAsia" w:ascii="宋体" w:hAnsi="宋体" w:eastAsia="宋体"/>
                <w:color w:val="000000" w:themeColor="text1"/>
                <w:szCs w:val="21"/>
                <w14:textFill>
                  <w14:solidFill>
                    <w14:schemeClr w14:val="tx1"/>
                  </w14:solidFill>
                </w14:textFill>
              </w:rPr>
              <w:t>13</w:t>
            </w:r>
          </w:p>
        </w:tc>
        <w:tc>
          <w:tcPr>
            <w:tcW w:w="802" w:type="dxa"/>
            <w:vMerge w:val="continue"/>
          </w:tcPr>
          <w:p w14:paraId="00C66593">
            <w:pPr>
              <w:rPr>
                <w:rFonts w:hint="eastAsia" w:ascii="宋体" w:hAnsi="宋体" w:eastAsia="宋体"/>
                <w:color w:val="000000" w:themeColor="text1"/>
                <w:szCs w:val="21"/>
                <w14:textFill>
                  <w14:solidFill>
                    <w14:schemeClr w14:val="tx1"/>
                  </w14:solidFill>
                </w14:textFill>
              </w:rPr>
            </w:pPr>
          </w:p>
        </w:tc>
        <w:tc>
          <w:tcPr>
            <w:tcW w:w="5660" w:type="dxa"/>
          </w:tcPr>
          <w:p w14:paraId="562E5BB8">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▲（8）数据库现场月度健康检查服务</w:t>
            </w:r>
          </w:p>
          <w:p w14:paraId="1F937D42">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每月 1 次上门开展数据库深度健康检查,涵盖服务器系统、数据库性能、备份安全、数据对象、SQL 语句等多维度检查,完成问题调整整改,每次提供专业数据库健康检查报告。</w:t>
            </w:r>
          </w:p>
        </w:tc>
        <w:tc>
          <w:tcPr>
            <w:tcW w:w="1010" w:type="dxa"/>
          </w:tcPr>
          <w:p w14:paraId="7EC0AD8D">
            <w:pPr>
              <w:rPr>
                <w:rFonts w:hint="eastAsia" w:ascii="宋体" w:hAnsi="宋体" w:eastAsia="宋体"/>
                <w:color w:val="000000" w:themeColor="text1"/>
                <w:szCs w:val="21"/>
                <w14:textFill>
                  <w14:solidFill>
                    <w14:schemeClr w14:val="tx1"/>
                  </w14:solidFill>
                </w14:textFill>
              </w:rPr>
            </w:pPr>
          </w:p>
        </w:tc>
        <w:tc>
          <w:tcPr>
            <w:tcW w:w="738" w:type="dxa"/>
          </w:tcPr>
          <w:p w14:paraId="64E9943E">
            <w:pPr>
              <w:rPr>
                <w:rFonts w:hint="eastAsia" w:ascii="宋体" w:hAnsi="宋体" w:eastAsia="宋体"/>
                <w:color w:val="000000" w:themeColor="text1"/>
                <w:szCs w:val="21"/>
                <w14:textFill>
                  <w14:solidFill>
                    <w14:schemeClr w14:val="tx1"/>
                  </w14:solidFill>
                </w14:textFill>
              </w:rPr>
            </w:pPr>
          </w:p>
        </w:tc>
        <w:tc>
          <w:tcPr>
            <w:tcW w:w="405" w:type="dxa"/>
          </w:tcPr>
          <w:p w14:paraId="50B1647F">
            <w:pPr>
              <w:rPr>
                <w:rFonts w:hint="eastAsia" w:ascii="宋体" w:hAnsi="宋体" w:eastAsia="宋体"/>
                <w:color w:val="000000" w:themeColor="text1"/>
                <w:szCs w:val="21"/>
                <w14:textFill>
                  <w14:solidFill>
                    <w14:schemeClr w14:val="tx1"/>
                  </w14:solidFill>
                </w14:textFill>
              </w:rPr>
            </w:pPr>
          </w:p>
        </w:tc>
      </w:tr>
      <w:tr w14:paraId="7DC2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3" w:type="dxa"/>
            <w:vAlign w:val="center"/>
          </w:tcPr>
          <w:p w14:paraId="001371CF">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w:t>
            </w:r>
          </w:p>
        </w:tc>
        <w:tc>
          <w:tcPr>
            <w:tcW w:w="802" w:type="dxa"/>
            <w:vMerge w:val="continue"/>
          </w:tcPr>
          <w:p w14:paraId="6FE68539">
            <w:pPr>
              <w:rPr>
                <w:rFonts w:hint="eastAsia" w:ascii="宋体" w:hAnsi="宋体" w:eastAsia="宋体"/>
                <w:color w:val="000000" w:themeColor="text1"/>
                <w:szCs w:val="21"/>
                <w14:textFill>
                  <w14:solidFill>
                    <w14:schemeClr w14:val="tx1"/>
                  </w14:solidFill>
                </w14:textFill>
              </w:rPr>
            </w:pPr>
          </w:p>
        </w:tc>
        <w:tc>
          <w:tcPr>
            <w:tcW w:w="5660" w:type="dxa"/>
          </w:tcPr>
          <w:p w14:paraId="666D3642">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（9）数据库非紧急现场服务</w:t>
            </w:r>
          </w:p>
          <w:p w14:paraId="53511793">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提供数据库管理员培训、新技术交流;开展现场问题处理、性能调优、版本升级及补丁安装;进行数据库方案讨论、问题分析及定制化优化等非紧急现场技术支持。服务次数根据院方实际需求不限次。</w:t>
            </w:r>
          </w:p>
        </w:tc>
        <w:tc>
          <w:tcPr>
            <w:tcW w:w="1010" w:type="dxa"/>
          </w:tcPr>
          <w:p w14:paraId="44035382">
            <w:pPr>
              <w:rPr>
                <w:rFonts w:hint="eastAsia" w:ascii="宋体" w:hAnsi="宋体" w:eastAsia="宋体"/>
                <w:color w:val="000000" w:themeColor="text1"/>
                <w:szCs w:val="21"/>
                <w14:textFill>
                  <w14:solidFill>
                    <w14:schemeClr w14:val="tx1"/>
                  </w14:solidFill>
                </w14:textFill>
              </w:rPr>
            </w:pPr>
          </w:p>
        </w:tc>
        <w:tc>
          <w:tcPr>
            <w:tcW w:w="738" w:type="dxa"/>
          </w:tcPr>
          <w:p w14:paraId="466CCA9D">
            <w:pPr>
              <w:rPr>
                <w:rFonts w:hint="eastAsia" w:ascii="宋体" w:hAnsi="宋体" w:eastAsia="宋体"/>
                <w:color w:val="000000" w:themeColor="text1"/>
                <w:szCs w:val="21"/>
                <w14:textFill>
                  <w14:solidFill>
                    <w14:schemeClr w14:val="tx1"/>
                  </w14:solidFill>
                </w14:textFill>
              </w:rPr>
            </w:pPr>
          </w:p>
        </w:tc>
        <w:tc>
          <w:tcPr>
            <w:tcW w:w="405" w:type="dxa"/>
          </w:tcPr>
          <w:p w14:paraId="277334CD">
            <w:pPr>
              <w:rPr>
                <w:rFonts w:hint="eastAsia" w:ascii="宋体" w:hAnsi="宋体" w:eastAsia="宋体"/>
                <w:color w:val="000000" w:themeColor="text1"/>
                <w:szCs w:val="21"/>
                <w14:textFill>
                  <w14:solidFill>
                    <w14:schemeClr w14:val="tx1"/>
                  </w14:solidFill>
                </w14:textFill>
              </w:rPr>
            </w:pPr>
          </w:p>
        </w:tc>
      </w:tr>
      <w:tr w14:paraId="2795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83" w:type="dxa"/>
            <w:vAlign w:val="center"/>
          </w:tcPr>
          <w:p w14:paraId="473E1CE2">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w:t>
            </w:r>
          </w:p>
        </w:tc>
        <w:tc>
          <w:tcPr>
            <w:tcW w:w="802" w:type="dxa"/>
            <w:vMerge w:val="continue"/>
          </w:tcPr>
          <w:p w14:paraId="77F22A44">
            <w:pPr>
              <w:rPr>
                <w:rFonts w:hint="eastAsia" w:ascii="宋体" w:hAnsi="宋体" w:eastAsia="宋体"/>
                <w:color w:val="000000" w:themeColor="text1"/>
                <w:szCs w:val="21"/>
                <w14:textFill>
                  <w14:solidFill>
                    <w14:schemeClr w14:val="tx1"/>
                  </w14:solidFill>
                </w14:textFill>
              </w:rPr>
            </w:pPr>
          </w:p>
        </w:tc>
        <w:tc>
          <w:tcPr>
            <w:tcW w:w="5660" w:type="dxa"/>
          </w:tcPr>
          <w:p w14:paraId="72FFF501">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▲（10）数据库紧急现场服务</w:t>
            </w:r>
          </w:p>
          <w:p w14:paraId="1CEA7EBC">
            <w:pPr>
              <w:jc w:val="both"/>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针对数据库宕机、数据丢失、性能骤降、功能性故障等紧急问题,提供 24 小时上门灾难恢复、紧急故障处理服务,快速恢复数据库及业务系统正常运行。</w:t>
            </w:r>
          </w:p>
        </w:tc>
        <w:tc>
          <w:tcPr>
            <w:tcW w:w="1010" w:type="dxa"/>
          </w:tcPr>
          <w:p w14:paraId="53E29029">
            <w:pPr>
              <w:rPr>
                <w:rFonts w:hint="eastAsia" w:ascii="宋体" w:hAnsi="宋体" w:eastAsia="宋体"/>
                <w:color w:val="000000" w:themeColor="text1"/>
                <w:szCs w:val="21"/>
                <w14:textFill>
                  <w14:solidFill>
                    <w14:schemeClr w14:val="tx1"/>
                  </w14:solidFill>
                </w14:textFill>
              </w:rPr>
            </w:pPr>
          </w:p>
        </w:tc>
        <w:tc>
          <w:tcPr>
            <w:tcW w:w="738" w:type="dxa"/>
          </w:tcPr>
          <w:p w14:paraId="29C263FE">
            <w:pPr>
              <w:rPr>
                <w:rFonts w:hint="eastAsia" w:ascii="宋体" w:hAnsi="宋体" w:eastAsia="宋体"/>
                <w:color w:val="000000" w:themeColor="text1"/>
                <w:szCs w:val="21"/>
                <w14:textFill>
                  <w14:solidFill>
                    <w14:schemeClr w14:val="tx1"/>
                  </w14:solidFill>
                </w14:textFill>
              </w:rPr>
            </w:pPr>
          </w:p>
        </w:tc>
        <w:tc>
          <w:tcPr>
            <w:tcW w:w="405" w:type="dxa"/>
          </w:tcPr>
          <w:p w14:paraId="3E0C442C">
            <w:pPr>
              <w:rPr>
                <w:rFonts w:hint="eastAsia" w:ascii="宋体" w:hAnsi="宋体" w:eastAsia="宋体"/>
                <w:color w:val="000000" w:themeColor="text1"/>
                <w:szCs w:val="21"/>
                <w14:textFill>
                  <w14:solidFill>
                    <w14:schemeClr w14:val="tx1"/>
                  </w14:solidFill>
                </w14:textFill>
              </w:rPr>
            </w:pPr>
          </w:p>
        </w:tc>
      </w:tr>
    </w:tbl>
    <w:p w14:paraId="17FADB21">
      <w:pPr>
        <w:rPr>
          <w:rFonts w:hint="eastAsia" w:ascii="宋体" w:hAnsi="宋体" w:eastAsia="宋体" w:cstheme="minorEastAsia"/>
          <w:b/>
          <w:color w:val="FF0000"/>
          <w:sz w:val="21"/>
          <w:szCs w:val="21"/>
        </w:rPr>
      </w:pPr>
    </w:p>
    <w:p w14:paraId="12456D20">
      <w:pPr>
        <w:rPr>
          <w:rFonts w:hint="eastAsia" w:ascii="宋体" w:hAnsi="宋体" w:eastAsia="宋体" w:cstheme="minorEastAsia"/>
          <w:b/>
          <w:color w:val="FF0000"/>
          <w:sz w:val="21"/>
          <w:szCs w:val="21"/>
        </w:rPr>
      </w:pPr>
    </w:p>
    <w:bookmarkEnd w:id="38"/>
    <w:p w14:paraId="1E1A4DEB">
      <w:pPr>
        <w:rPr>
          <w:rFonts w:hint="eastAsia" w:ascii="宋体" w:hAnsi="宋体" w:eastAsia="宋体"/>
          <w:szCs w:val="21"/>
        </w:rPr>
      </w:pPr>
      <w:bookmarkStart w:id="39" w:name="_Hlk72095977"/>
      <w:r>
        <w:rPr>
          <w:rFonts w:hint="eastAsia" w:ascii="宋体" w:hAnsi="宋体" w:eastAsia="宋体"/>
          <w:b/>
          <w:bCs/>
          <w:szCs w:val="21"/>
          <w:highlight w:val="yellow"/>
        </w:rPr>
        <w:t>证明资料</w:t>
      </w:r>
      <w:r>
        <w:rPr>
          <w:rFonts w:hint="eastAsia" w:ascii="宋体" w:hAnsi="宋体" w:eastAsia="宋体"/>
          <w:szCs w:val="21"/>
          <w:highlight w:val="yellow"/>
        </w:rPr>
        <w:t>【如有的话，提供的证明资料应统一编号（排序），格式自定】</w:t>
      </w:r>
      <w:bookmarkEnd w:id="39"/>
      <w:r>
        <w:rPr>
          <w:rFonts w:hint="eastAsia" w:ascii="宋体" w:hAnsi="宋体" w:eastAsia="宋体"/>
          <w:szCs w:val="21"/>
          <w:highlight w:val="yellow"/>
        </w:rPr>
        <w:t>：</w:t>
      </w:r>
    </w:p>
    <w:p w14:paraId="4FB365C5">
      <w:pPr>
        <w:ind w:firstLine="482" w:firstLineChars="200"/>
        <w:rPr>
          <w:rFonts w:hint="eastAsia" w:ascii="宋体" w:hAnsi="宋体" w:eastAsia="宋体"/>
          <w:b/>
          <w:szCs w:val="21"/>
        </w:rPr>
      </w:pPr>
    </w:p>
    <w:p w14:paraId="60F17F83">
      <w:pPr>
        <w:ind w:firstLine="482" w:firstLineChars="200"/>
        <w:rPr>
          <w:rFonts w:hint="eastAsia" w:ascii="宋体" w:hAnsi="宋体" w:eastAsia="宋体"/>
          <w:b/>
          <w:szCs w:val="21"/>
        </w:rPr>
      </w:pPr>
    </w:p>
    <w:p w14:paraId="17EE7EAB">
      <w:pPr>
        <w:ind w:firstLine="482" w:firstLineChars="200"/>
        <w:jc w:val="center"/>
        <w:rPr>
          <w:rFonts w:hint="eastAsia" w:ascii="宋体" w:hAnsi="宋体" w:eastAsia="宋体"/>
          <w:b/>
          <w:color w:val="FF0000"/>
          <w:szCs w:val="21"/>
        </w:rPr>
      </w:pPr>
    </w:p>
    <w:p w14:paraId="65761AFC">
      <w:pPr>
        <w:ind w:firstLine="482" w:firstLineChars="200"/>
        <w:jc w:val="center"/>
        <w:rPr>
          <w:rFonts w:hint="eastAsia" w:ascii="宋体" w:hAnsi="宋体" w:eastAsia="宋体"/>
          <w:b/>
          <w:color w:val="FF0000"/>
          <w:szCs w:val="21"/>
        </w:rPr>
      </w:pPr>
    </w:p>
    <w:p w14:paraId="21B1938F">
      <w:pPr>
        <w:ind w:firstLine="482" w:firstLineChars="200"/>
        <w:jc w:val="center"/>
        <w:rPr>
          <w:rFonts w:hint="eastAsia" w:ascii="宋体" w:hAnsi="宋体" w:eastAsia="宋体"/>
          <w:bCs/>
          <w:szCs w:val="21"/>
        </w:rPr>
      </w:pPr>
      <w:r>
        <w:rPr>
          <w:rFonts w:hint="eastAsia" w:ascii="宋体" w:hAnsi="宋体" w:eastAsia="宋体"/>
          <w:b/>
          <w:color w:val="FF0000"/>
          <w:szCs w:val="21"/>
        </w:rPr>
        <w:t>《技术要求偏离表》编制指引：</w:t>
      </w:r>
    </w:p>
    <w:p w14:paraId="3E92B589">
      <w:pPr>
        <w:ind w:firstLine="420" w:firstLineChars="200"/>
        <w:rPr>
          <w:rFonts w:hint="eastAsia" w:ascii="宋体" w:hAnsi="宋体" w:eastAsia="宋体"/>
          <w:bCs/>
          <w:sz w:val="21"/>
          <w:szCs w:val="21"/>
        </w:rPr>
      </w:pPr>
      <w:r>
        <w:rPr>
          <w:rFonts w:hint="eastAsia" w:ascii="宋体" w:hAnsi="宋体" w:eastAsia="宋体"/>
          <w:bCs/>
          <w:sz w:val="21"/>
          <w:szCs w:val="21"/>
        </w:rPr>
        <w:t>《技术要求偏离表》编制指引：</w:t>
      </w:r>
    </w:p>
    <w:p w14:paraId="6061D347">
      <w:pPr>
        <w:ind w:firstLine="420" w:firstLineChars="200"/>
        <w:rPr>
          <w:rFonts w:hint="eastAsia" w:ascii="宋体" w:hAnsi="宋体" w:eastAsia="宋体"/>
          <w:bCs/>
          <w:sz w:val="21"/>
          <w:szCs w:val="21"/>
        </w:rPr>
      </w:pPr>
      <w:r>
        <w:rPr>
          <w:rFonts w:hint="eastAsia" w:ascii="宋体" w:hAnsi="宋体" w:eastAsia="宋体"/>
          <w:bCs/>
          <w:sz w:val="21"/>
          <w:szCs w:val="21"/>
        </w:rPr>
        <w:t>1、技术要求偏离表的序号、货物名称、招标技术要求等栏目对应“用户需求书”中的“技术要求”章节相关内容。</w:t>
      </w:r>
    </w:p>
    <w:p w14:paraId="4003CCD6">
      <w:pPr>
        <w:pStyle w:val="16"/>
        <w:ind w:firstLine="420" w:firstLineChars="200"/>
        <w:jc w:val="both"/>
        <w:outlineLvl w:val="1"/>
        <w:rPr>
          <w:rFonts w:hint="eastAsia" w:ascii="宋体" w:hAnsi="宋体" w:eastAsia="宋体"/>
          <w:bCs/>
          <w:color w:val="FF0000"/>
          <w:kern w:val="2"/>
          <w:sz w:val="21"/>
          <w:szCs w:val="21"/>
        </w:rPr>
      </w:pPr>
      <w:r>
        <w:rPr>
          <w:rFonts w:ascii="宋体" w:hAnsi="宋体" w:eastAsia="宋体"/>
          <w:bCs/>
          <w:sz w:val="21"/>
          <w:szCs w:val="21"/>
        </w:rPr>
        <w:t>2</w:t>
      </w:r>
      <w:r>
        <w:rPr>
          <w:rFonts w:hint="eastAsia" w:ascii="宋体" w:hAnsi="宋体" w:eastAsia="宋体"/>
          <w:bCs/>
          <w:sz w:val="21"/>
          <w:szCs w:val="21"/>
        </w:rPr>
        <w:t>、“投标技术响应”一栏必须一一对照“招标技术要求”，详细填写投标人自身投标货物的具体参数，而不能不合理照搬照抄招标文件的技术要求，以体现具体响应情况。</w:t>
      </w:r>
      <w:r>
        <w:rPr>
          <w:rFonts w:hint="eastAsia" w:ascii="宋体" w:hAnsi="宋体" w:eastAsia="宋体"/>
          <w:bCs/>
          <w:color w:val="FF0000"/>
          <w:kern w:val="2"/>
          <w:sz w:val="21"/>
          <w:szCs w:val="21"/>
        </w:rPr>
        <w:t>“投标技术响应”必须与所投产品客观实际保持一致，响应不实且情节严重的，经查实，将依法记入供应商诚信档案或受到行政处罚。</w:t>
      </w:r>
    </w:p>
    <w:p w14:paraId="3D4D0FCC">
      <w:pPr>
        <w:ind w:firstLine="420" w:firstLineChars="200"/>
        <w:rPr>
          <w:rFonts w:hint="eastAsia" w:ascii="宋体" w:hAnsi="宋体" w:eastAsia="宋体"/>
          <w:bCs/>
          <w:color w:val="FF0000"/>
          <w:kern w:val="2"/>
          <w:sz w:val="21"/>
          <w:szCs w:val="21"/>
        </w:rPr>
      </w:pPr>
      <w:r>
        <w:rPr>
          <w:rFonts w:ascii="宋体" w:hAnsi="宋体" w:eastAsia="宋体"/>
          <w:bCs/>
          <w:sz w:val="21"/>
          <w:szCs w:val="21"/>
        </w:rPr>
        <w:t>3</w:t>
      </w:r>
      <w:r>
        <w:rPr>
          <w:rFonts w:hint="eastAsia" w:ascii="宋体" w:hAnsi="宋体" w:eastAsia="宋体"/>
          <w:bCs/>
          <w:sz w:val="21"/>
          <w:szCs w:val="21"/>
        </w:rPr>
        <w:t>、“偏离情况”一栏填写如实填写“正偏离”、“负偏离”或“无偏离”，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hint="eastAsia" w:ascii="宋体" w:hAnsi="宋体" w:eastAsia="宋体"/>
          <w:bCs/>
          <w:color w:val="FF0000"/>
          <w:kern w:val="2"/>
          <w:sz w:val="21"/>
          <w:szCs w:val="21"/>
        </w:rPr>
        <w:t>“偏离情况”必须与所投产品客观实际保持一致，响应不实且情节严重的，经查实，将依法记入供应商诚信档案或受到行政处罚。</w:t>
      </w:r>
    </w:p>
    <w:p w14:paraId="15587F18">
      <w:pPr>
        <w:ind w:firstLine="420" w:firstLineChars="200"/>
        <w:rPr>
          <w:rFonts w:hint="eastAsia" w:ascii="宋体" w:hAnsi="宋体" w:eastAsia="宋体"/>
          <w:bCs/>
          <w:sz w:val="21"/>
          <w:szCs w:val="21"/>
        </w:rPr>
      </w:pPr>
      <w:r>
        <w:rPr>
          <w:rFonts w:ascii="宋体" w:hAnsi="宋体" w:eastAsia="宋体"/>
          <w:bCs/>
          <w:sz w:val="21"/>
          <w:szCs w:val="21"/>
        </w:rPr>
        <w:t>4</w:t>
      </w:r>
      <w:r>
        <w:rPr>
          <w:rFonts w:hint="eastAsia" w:ascii="宋体" w:hAnsi="宋体" w:eastAsia="宋体"/>
          <w:bCs/>
          <w:sz w:val="21"/>
          <w:szCs w:val="21"/>
        </w:rPr>
        <w:t>、未要求提供证明资料的招标技术要求，可以不提供证明资料（如实响应即可）。</w:t>
      </w:r>
    </w:p>
    <w:p w14:paraId="669F0769">
      <w:pPr>
        <w:ind w:firstLine="420" w:firstLineChars="200"/>
        <w:rPr>
          <w:rFonts w:hint="eastAsia" w:ascii="宋体" w:hAnsi="宋体" w:eastAsia="宋体"/>
          <w:bCs/>
          <w:sz w:val="21"/>
          <w:szCs w:val="21"/>
        </w:rPr>
      </w:pPr>
      <w:r>
        <w:rPr>
          <w:rFonts w:hint="eastAsia" w:ascii="宋体" w:hAnsi="宋体" w:eastAsia="宋体"/>
          <w:bCs/>
          <w:sz w:val="21"/>
          <w:szCs w:val="21"/>
        </w:rPr>
        <w:t>5、证明资料条款响应要求：要求提供证明资料（且已对证明资料的形式、内容作出明确要求）进行响应的条款，应当在“说明”一栏中列明是否提供了符合要求的证明资料，以及所提供证明资料在表后“证明资料”中的编号（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14:paraId="44A67C9D">
      <w:pPr>
        <w:ind w:firstLine="420" w:firstLineChars="200"/>
        <w:rPr>
          <w:rFonts w:hint="eastAsia" w:ascii="宋体" w:hAnsi="宋体" w:eastAsia="宋体"/>
          <w:bCs/>
          <w:sz w:val="21"/>
          <w:szCs w:val="21"/>
        </w:rPr>
      </w:pPr>
      <w:r>
        <w:rPr>
          <w:rFonts w:hint="eastAsia" w:ascii="宋体" w:hAnsi="宋体" w:eastAsia="宋体"/>
          <w:bCs/>
          <w:sz w:val="21"/>
          <w:szCs w:val="21"/>
        </w:rPr>
        <w:t>6、表后“证明资料”部分内容的编制：提供的所有证明资料应当统一编号（排序），且证明资料的编号（顺序）、数量和名称（形式）均应与“说明”一栏所填内容保持一致（一一对应），以便评审委员会查看。未按照招标文件要求在表后放置证明材料的供应商将承担不利后果，经评审委员会认定，相关技术要求将判定为负偏离。</w:t>
      </w:r>
    </w:p>
    <w:p w14:paraId="6DE05F36">
      <w:pPr>
        <w:ind w:firstLine="420" w:firstLineChars="200"/>
        <w:rPr>
          <w:rFonts w:hint="eastAsia" w:ascii="宋体" w:hAnsi="宋体" w:eastAsia="宋体"/>
          <w:bCs/>
          <w:sz w:val="21"/>
          <w:szCs w:val="21"/>
        </w:rPr>
      </w:pPr>
      <w:r>
        <w:rPr>
          <w:rFonts w:hint="eastAsia" w:ascii="宋体" w:hAnsi="宋体" w:eastAsia="宋体"/>
          <w:bCs/>
          <w:sz w:val="21"/>
          <w:szCs w:val="21"/>
        </w:rPr>
        <w:t>7、证明资料的形式及其它具体要求：</w:t>
      </w:r>
    </w:p>
    <w:p w14:paraId="16EE0474">
      <w:pPr>
        <w:ind w:firstLine="420" w:firstLineChars="200"/>
        <w:rPr>
          <w:rFonts w:hint="eastAsia" w:ascii="宋体" w:hAnsi="宋体" w:eastAsia="宋体"/>
          <w:bCs/>
          <w:sz w:val="21"/>
          <w:szCs w:val="21"/>
        </w:rPr>
      </w:pPr>
      <w:r>
        <w:rPr>
          <w:rFonts w:hint="eastAsia" w:ascii="宋体" w:hAnsi="宋体" w:eastAsia="宋体"/>
          <w:bCs/>
          <w:sz w:val="21"/>
          <w:szCs w:val="21"/>
        </w:rPr>
        <w:t>（1）除照片、图片（截图）及不需加盖公章的文字说明（技术说明）外，其它证明资料均要求为原件扫描件；</w:t>
      </w:r>
    </w:p>
    <w:p w14:paraId="1C23CA2E">
      <w:pPr>
        <w:ind w:firstLine="420" w:firstLineChars="200"/>
        <w:rPr>
          <w:rFonts w:hint="eastAsia" w:ascii="宋体" w:hAnsi="宋体" w:eastAsia="宋体"/>
          <w:bCs/>
          <w:sz w:val="21"/>
          <w:szCs w:val="21"/>
        </w:rPr>
      </w:pPr>
      <w:r>
        <w:rPr>
          <w:rFonts w:hint="eastAsia" w:ascii="宋体" w:hAnsi="宋体" w:eastAsia="宋体"/>
          <w:bCs/>
          <w:sz w:val="21"/>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727D9531">
      <w:pPr>
        <w:ind w:firstLine="420" w:firstLineChars="200"/>
        <w:rPr>
          <w:rFonts w:hint="eastAsia" w:ascii="宋体" w:hAnsi="宋体" w:eastAsia="宋体"/>
          <w:bCs/>
          <w:sz w:val="21"/>
          <w:szCs w:val="21"/>
        </w:rPr>
      </w:pPr>
      <w:r>
        <w:rPr>
          <w:rFonts w:hint="eastAsia" w:ascii="宋体" w:hAnsi="宋体" w:eastAsia="宋体"/>
          <w:bCs/>
          <w:sz w:val="21"/>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112697B9">
      <w:pPr>
        <w:ind w:firstLine="420" w:firstLineChars="200"/>
        <w:rPr>
          <w:rFonts w:hint="eastAsia" w:ascii="宋体" w:hAnsi="宋体" w:eastAsia="宋体"/>
          <w:bCs/>
          <w:sz w:val="21"/>
          <w:szCs w:val="21"/>
        </w:rPr>
      </w:pPr>
      <w:r>
        <w:rPr>
          <w:rFonts w:hint="eastAsia" w:ascii="宋体" w:hAnsi="宋体" w:eastAsia="宋体"/>
          <w:bCs/>
          <w:sz w:val="21"/>
          <w:szCs w:val="21"/>
        </w:rPr>
        <w:t>我国政府机构出具的产品检验和核准证件应为证件正面、背面和附件标注的全部具体内容；产品检验和核准证件的尺寸和清晰度应该能够在电脑上被阅读、识别和判断；</w:t>
      </w:r>
    </w:p>
    <w:p w14:paraId="27B6A182">
      <w:pPr>
        <w:ind w:firstLine="420" w:firstLineChars="200"/>
        <w:rPr>
          <w:rFonts w:hint="eastAsia" w:ascii="宋体" w:hAnsi="宋体" w:eastAsia="宋体"/>
          <w:bCs/>
          <w:sz w:val="21"/>
          <w:szCs w:val="21"/>
        </w:rPr>
      </w:pPr>
      <w:r>
        <w:rPr>
          <w:rFonts w:hint="eastAsia" w:ascii="宋体" w:hAnsi="宋体" w:eastAsia="宋体"/>
          <w:bCs/>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73C666D4">
      <w:pPr>
        <w:ind w:firstLine="420" w:firstLineChars="200"/>
        <w:rPr>
          <w:rFonts w:hint="eastAsia" w:ascii="宋体" w:hAnsi="宋体" w:eastAsia="宋体"/>
          <w:bCs/>
          <w:sz w:val="21"/>
          <w:szCs w:val="21"/>
        </w:rPr>
      </w:pPr>
      <w:r>
        <w:rPr>
          <w:rFonts w:hint="eastAsia" w:ascii="宋体" w:hAnsi="宋体" w:eastAsia="宋体"/>
          <w:bCs/>
          <w:sz w:val="21"/>
          <w:szCs w:val="21"/>
        </w:rPr>
        <w:t>其它证明资料的形式要求参照以上要求执行；</w:t>
      </w:r>
    </w:p>
    <w:p w14:paraId="420DCACF">
      <w:pPr>
        <w:ind w:firstLine="420" w:firstLineChars="200"/>
        <w:rPr>
          <w:rFonts w:hint="eastAsia" w:ascii="宋体" w:hAnsi="宋体" w:eastAsia="宋体"/>
          <w:bCs/>
          <w:sz w:val="21"/>
          <w:szCs w:val="21"/>
        </w:rPr>
      </w:pPr>
      <w:r>
        <w:rPr>
          <w:rFonts w:hint="eastAsia" w:ascii="宋体" w:hAnsi="宋体" w:eastAsia="宋体"/>
          <w:bCs/>
          <w:sz w:val="21"/>
          <w:szCs w:val="21"/>
        </w:rPr>
        <w:t>（4）证明资料均要求原件备查。</w:t>
      </w:r>
    </w:p>
    <w:p w14:paraId="3D4DC4F1">
      <w:pPr>
        <w:ind w:firstLine="402" w:firstLineChars="200"/>
        <w:rPr>
          <w:rFonts w:hint="eastAsia" w:ascii="宋体" w:hAnsi="宋体" w:eastAsia="宋体"/>
          <w:b/>
          <w:sz w:val="21"/>
          <w:szCs w:val="21"/>
        </w:rPr>
      </w:pPr>
      <w:r>
        <w:rPr>
          <w:rFonts w:hint="eastAsia" w:ascii="宋体" w:hAnsi="宋体" w:eastAsia="宋体"/>
          <w:b/>
          <w:sz w:val="20"/>
          <w:szCs w:val="20"/>
        </w:rPr>
        <w:t>8、</w:t>
      </w:r>
      <w:r>
        <w:rPr>
          <w:rFonts w:hint="eastAsia" w:ascii="宋体" w:hAnsi="宋体" w:eastAsia="宋体"/>
          <w:b/>
          <w:sz w:val="22"/>
          <w:szCs w:val="20"/>
        </w:rPr>
        <w:t>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5700B7E8">
      <w:pPr>
        <w:ind w:firstLine="420" w:firstLineChars="200"/>
        <w:rPr>
          <w:rFonts w:hint="eastAsia" w:ascii="宋体" w:hAnsi="宋体" w:eastAsia="宋体"/>
          <w:bCs/>
          <w:sz w:val="21"/>
          <w:szCs w:val="21"/>
        </w:rPr>
      </w:pPr>
      <w:r>
        <w:rPr>
          <w:rFonts w:hint="eastAsia" w:ascii="宋体" w:hAnsi="宋体" w:eastAsia="宋体"/>
          <w:bCs/>
          <w:sz w:val="21"/>
          <w:szCs w:val="21"/>
        </w:rPr>
        <w:t>9、其它注意事项：</w:t>
      </w:r>
    </w:p>
    <w:p w14:paraId="35833E1C">
      <w:pPr>
        <w:ind w:firstLine="420" w:firstLineChars="200"/>
        <w:rPr>
          <w:rFonts w:hint="eastAsia" w:ascii="宋体" w:hAnsi="宋体" w:eastAsia="宋体"/>
          <w:bCs/>
          <w:sz w:val="21"/>
          <w:szCs w:val="21"/>
        </w:rPr>
      </w:pPr>
      <w:r>
        <w:rPr>
          <w:rFonts w:hint="eastAsia" w:ascii="宋体" w:hAnsi="宋体" w:eastAsia="宋体"/>
          <w:bCs/>
          <w:sz w:val="21"/>
          <w:szCs w:val="21"/>
        </w:rPr>
        <w:t>（1）评审委员会有权对投标人的响应情况作出判断（评审结论）；</w:t>
      </w:r>
    </w:p>
    <w:p w14:paraId="6A834196">
      <w:pPr>
        <w:ind w:firstLine="420" w:firstLineChars="200"/>
        <w:rPr>
          <w:rFonts w:hint="eastAsia" w:ascii="宋体" w:hAnsi="宋体" w:eastAsia="宋体"/>
          <w:bCs/>
          <w:sz w:val="21"/>
          <w:szCs w:val="21"/>
        </w:rPr>
      </w:pPr>
      <w:r>
        <w:rPr>
          <w:rFonts w:hint="eastAsia" w:ascii="宋体" w:hAnsi="宋体" w:eastAsia="宋体"/>
          <w:bCs/>
          <w:sz w:val="21"/>
          <w:szCs w:val="21"/>
        </w:rPr>
        <w:t>（2）评审委员会有权对以谋取中标为目的的技术规格模糊响应（如有意不合理照搬照抄招标文件的技术要求）或虚假响应予以认定，并视情况经政府集中采购机构报主管部门进行处理。</w:t>
      </w:r>
    </w:p>
    <w:p w14:paraId="6E449F49">
      <w:pPr>
        <w:rPr>
          <w:rFonts w:hint="eastAsia" w:ascii="宋体" w:hAnsi="宋体" w:eastAsia="宋体" w:cstheme="minorEastAsia"/>
          <w:b/>
          <w:bCs/>
        </w:rPr>
      </w:pPr>
      <w:r>
        <w:rPr>
          <w:rFonts w:hint="eastAsia" w:ascii="宋体" w:hAnsi="宋体" w:eastAsia="宋体" w:cstheme="minorEastAsia"/>
          <w:b/>
          <w:bCs/>
        </w:rPr>
        <w:br w:type="page"/>
      </w:r>
    </w:p>
    <w:p w14:paraId="40612255">
      <w:pPr>
        <w:keepNext/>
        <w:keepLines/>
        <w:widowControl w:val="0"/>
        <w:numPr>
          <w:ilvl w:val="255"/>
          <w:numId w:val="0"/>
        </w:numPr>
        <w:jc w:val="both"/>
        <w:outlineLvl w:val="3"/>
        <w:rPr>
          <w:rFonts w:hint="eastAsia" w:ascii="宋体" w:hAnsi="宋体" w:eastAsia="宋体" w:cstheme="minorEastAsia"/>
          <w:b/>
          <w:bCs/>
          <w:kern w:val="2"/>
        </w:rPr>
      </w:pPr>
      <w:r>
        <w:rPr>
          <w:rFonts w:hint="eastAsia" w:ascii="宋体" w:hAnsi="宋体" w:eastAsia="宋体" w:cstheme="minorEastAsia"/>
          <w:b/>
          <w:bCs/>
          <w:kern w:val="2"/>
        </w:rPr>
        <w:t>十、其他响应评分的内容及佐证材料</w:t>
      </w:r>
    </w:p>
    <w:p w14:paraId="2891A475">
      <w:pPr>
        <w:numPr>
          <w:ilvl w:val="255"/>
          <w:numId w:val="0"/>
        </w:numPr>
        <w:rPr>
          <w:rFonts w:hint="eastAsia" w:ascii="宋体" w:hAnsi="宋体" w:eastAsia="宋体" w:cstheme="minorEastAsia"/>
          <w:b/>
          <w:bCs/>
          <w:kern w:val="2"/>
        </w:rPr>
      </w:pPr>
      <w:r>
        <w:rPr>
          <w:rFonts w:hint="eastAsia" w:ascii="宋体" w:hAnsi="宋体" w:eastAsia="宋体" w:cstheme="minorEastAsia"/>
          <w:b/>
          <w:bCs/>
          <w:kern w:val="2"/>
        </w:rPr>
        <w:br w:type="page"/>
      </w:r>
    </w:p>
    <w:p w14:paraId="7ED1F559">
      <w:pPr>
        <w:pStyle w:val="19"/>
        <w:spacing w:after="60"/>
        <w:ind w:firstLine="482"/>
        <w:rPr>
          <w:rFonts w:hint="eastAsia" w:ascii="宋体" w:hAnsi="宋体" w:eastAsia="宋体"/>
        </w:rPr>
      </w:pPr>
      <w:r>
        <w:rPr>
          <w:rFonts w:hint="eastAsia" w:ascii="宋体" w:hAnsi="宋体" w:eastAsia="宋体"/>
          <w:b/>
          <w:bCs/>
        </w:rPr>
        <w:t>十一、投标人认为需要加以说明的其他内容</w:t>
      </w:r>
    </w:p>
    <w:p w14:paraId="37FE7848">
      <w:pPr>
        <w:spacing w:line="420" w:lineRule="exact"/>
        <w:ind w:firstLine="422" w:firstLineChars="200"/>
        <w:rPr>
          <w:rFonts w:hint="eastAsia" w:ascii="宋体" w:hAnsi="宋体" w:eastAsia="宋体" w:cstheme="minorEastAsia"/>
          <w:b/>
          <w:sz w:val="21"/>
          <w:szCs w:val="21"/>
        </w:rPr>
      </w:pPr>
    </w:p>
    <w:p w14:paraId="61B01D88">
      <w:pPr>
        <w:pStyle w:val="26"/>
        <w:rPr>
          <w:rFonts w:hint="eastAsia" w:ascii="宋体" w:hAnsi="宋体" w:eastAsia="宋体" w:cstheme="minorEastAsia"/>
          <w:b/>
          <w:sz w:val="21"/>
          <w:szCs w:val="21"/>
        </w:rPr>
      </w:pPr>
    </w:p>
    <w:p w14:paraId="49684C52">
      <w:pPr>
        <w:pStyle w:val="26"/>
        <w:rPr>
          <w:rFonts w:hint="eastAsia" w:ascii="宋体" w:hAnsi="宋体" w:eastAsia="宋体" w:cstheme="minorEastAsia"/>
          <w:b/>
          <w:sz w:val="21"/>
          <w:szCs w:val="21"/>
        </w:rPr>
      </w:pPr>
    </w:p>
    <w:p w14:paraId="2F0B546F">
      <w:pPr>
        <w:jc w:val="both"/>
        <w:rPr>
          <w:rFonts w:hint="eastAsia" w:ascii="宋体" w:hAnsi="宋体" w:eastAsia="宋体" w:cs="宋体"/>
          <w:b/>
          <w:bCs/>
          <w:sz w:val="32"/>
          <w:szCs w:val="32"/>
        </w:rPr>
      </w:pPr>
    </w:p>
    <w:p w14:paraId="7CA1F823">
      <w:pPr>
        <w:spacing w:line="560" w:lineRule="exact"/>
        <w:ind w:firstLine="482" w:firstLineChars="200"/>
        <w:jc w:val="both"/>
        <w:rPr>
          <w:rFonts w:hint="eastAsia" w:ascii="宋体" w:hAnsi="宋体" w:eastAsia="宋体" w:cstheme="minorEastAsia"/>
          <w:b/>
        </w:rPr>
      </w:pPr>
    </w:p>
    <w:p w14:paraId="4B6CABA4">
      <w:pPr>
        <w:rPr>
          <w:rFonts w:hint="eastAsia" w:ascii="宋体" w:hAnsi="宋体" w:eastAsia="宋体"/>
        </w:rPr>
      </w:pPr>
    </w:p>
    <w:p w14:paraId="2282ACD0">
      <w:pPr>
        <w:rPr>
          <w:rFonts w:hint="eastAsia" w:ascii="宋体" w:hAnsi="宋体" w:eastAsia="宋体"/>
        </w:rPr>
      </w:pPr>
    </w:p>
    <w:p w14:paraId="4B414A1D">
      <w:pPr>
        <w:rPr>
          <w:rFonts w:hint="eastAsia" w:ascii="宋体" w:hAnsi="宋体" w:eastAsia="宋体"/>
        </w:rPr>
      </w:pPr>
    </w:p>
    <w:sectPr>
      <w:headerReference r:id="rId4" w:type="default"/>
      <w:pgSz w:w="11906" w:h="16838"/>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1C867">
    <w:pPr>
      <w:pStyle w:val="13"/>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8D337">
    <w:pPr>
      <w:pStyle w:val="13"/>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14E4A"/>
    <w:multiLevelType w:val="singleLevel"/>
    <w:tmpl w:val="9F014E4A"/>
    <w:lvl w:ilvl="0" w:tentative="0">
      <w:start w:val="5"/>
      <w:numFmt w:val="chineseCounting"/>
      <w:suff w:val="nothing"/>
      <w:lvlText w:val="%1、"/>
      <w:lvlJc w:val="left"/>
      <w:rPr>
        <w:rFonts w:hint="eastAsia"/>
      </w:rPr>
    </w:lvl>
  </w:abstractNum>
  <w:abstractNum w:abstractNumId="1">
    <w:nsid w:val="A702A6DD"/>
    <w:multiLevelType w:val="singleLevel"/>
    <w:tmpl w:val="A702A6DD"/>
    <w:lvl w:ilvl="0" w:tentative="0">
      <w:start w:val="1"/>
      <w:numFmt w:val="decimal"/>
      <w:suff w:val="nothing"/>
      <w:lvlText w:val="%1、"/>
      <w:lvlJc w:val="left"/>
    </w:lvl>
  </w:abstractNum>
  <w:abstractNum w:abstractNumId="2">
    <w:nsid w:val="B7811B20"/>
    <w:multiLevelType w:val="singleLevel"/>
    <w:tmpl w:val="B7811B20"/>
    <w:lvl w:ilvl="0" w:tentative="0">
      <w:start w:val="2"/>
      <w:numFmt w:val="decimal"/>
      <w:suff w:val="nothing"/>
      <w:lvlText w:val="（%1）"/>
      <w:lvlJc w:val="left"/>
    </w:lvl>
  </w:abstractNum>
  <w:abstractNum w:abstractNumId="3">
    <w:nsid w:val="B8A383CD"/>
    <w:multiLevelType w:val="singleLevel"/>
    <w:tmpl w:val="B8A383CD"/>
    <w:lvl w:ilvl="0" w:tentative="0">
      <w:start w:val="1"/>
      <w:numFmt w:val="decimalEnclosedCircleChinese"/>
      <w:suff w:val="nothing"/>
      <w:lvlText w:val="%1　"/>
      <w:lvlJc w:val="left"/>
      <w:pPr>
        <w:ind w:left="0" w:firstLine="400"/>
      </w:pPr>
      <w:rPr>
        <w:rFonts w:hint="eastAsia"/>
      </w:rPr>
    </w:lvl>
  </w:abstractNum>
  <w:abstractNum w:abstractNumId="4">
    <w:nsid w:val="C1950ABE"/>
    <w:multiLevelType w:val="singleLevel"/>
    <w:tmpl w:val="C1950ABE"/>
    <w:lvl w:ilvl="0" w:tentative="0">
      <w:start w:val="1"/>
      <w:numFmt w:val="decimal"/>
      <w:lvlText w:val="%1."/>
      <w:lvlJc w:val="left"/>
      <w:pPr>
        <w:ind w:left="0" w:firstLine="454"/>
      </w:pPr>
      <w:rPr>
        <w:rFonts w:hint="default"/>
      </w:rPr>
    </w:lvl>
  </w:abstractNum>
  <w:abstractNum w:abstractNumId="5">
    <w:nsid w:val="715D426F"/>
    <w:multiLevelType w:val="multilevel"/>
    <w:tmpl w:val="715D426F"/>
    <w:lvl w:ilvl="0" w:tentative="0">
      <w:start w:val="1"/>
      <w:numFmt w:val="decimal"/>
      <w:lvlText w:val="%1."/>
      <w:lvlJc w:val="left"/>
      <w:pPr>
        <w:ind w:left="842" w:hanging="360"/>
      </w:pPr>
      <w:rPr>
        <w:rFonts w:hint="default"/>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6"/>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7440F2"/>
    <w:rsid w:val="0000097F"/>
    <w:rsid w:val="00056A87"/>
    <w:rsid w:val="00065CEA"/>
    <w:rsid w:val="00066622"/>
    <w:rsid w:val="00071372"/>
    <w:rsid w:val="000B000A"/>
    <w:rsid w:val="000C173F"/>
    <w:rsid w:val="000D098B"/>
    <w:rsid w:val="000D1610"/>
    <w:rsid w:val="00101E2E"/>
    <w:rsid w:val="001030FF"/>
    <w:rsid w:val="00125345"/>
    <w:rsid w:val="00205BFA"/>
    <w:rsid w:val="00235C3E"/>
    <w:rsid w:val="00237D68"/>
    <w:rsid w:val="002626D8"/>
    <w:rsid w:val="002B0A47"/>
    <w:rsid w:val="002B5146"/>
    <w:rsid w:val="002C007F"/>
    <w:rsid w:val="002C7514"/>
    <w:rsid w:val="002D2DC4"/>
    <w:rsid w:val="002D362A"/>
    <w:rsid w:val="002D5CF9"/>
    <w:rsid w:val="00336F1B"/>
    <w:rsid w:val="00344D65"/>
    <w:rsid w:val="003928D0"/>
    <w:rsid w:val="003D34EC"/>
    <w:rsid w:val="003E0857"/>
    <w:rsid w:val="004338FA"/>
    <w:rsid w:val="0045657D"/>
    <w:rsid w:val="004725B6"/>
    <w:rsid w:val="0048335C"/>
    <w:rsid w:val="004A63AF"/>
    <w:rsid w:val="004B2F94"/>
    <w:rsid w:val="004F599A"/>
    <w:rsid w:val="00544103"/>
    <w:rsid w:val="005606AE"/>
    <w:rsid w:val="00561CD1"/>
    <w:rsid w:val="00575EF5"/>
    <w:rsid w:val="005E310A"/>
    <w:rsid w:val="005E6400"/>
    <w:rsid w:val="00602AF8"/>
    <w:rsid w:val="006244E4"/>
    <w:rsid w:val="006304E1"/>
    <w:rsid w:val="006542F6"/>
    <w:rsid w:val="00687956"/>
    <w:rsid w:val="00687DAF"/>
    <w:rsid w:val="006D160E"/>
    <w:rsid w:val="00702293"/>
    <w:rsid w:val="007342B1"/>
    <w:rsid w:val="00754720"/>
    <w:rsid w:val="00761446"/>
    <w:rsid w:val="00780E93"/>
    <w:rsid w:val="00795CCE"/>
    <w:rsid w:val="007D4C22"/>
    <w:rsid w:val="007D5B86"/>
    <w:rsid w:val="008020AC"/>
    <w:rsid w:val="008168AB"/>
    <w:rsid w:val="00820382"/>
    <w:rsid w:val="008633D1"/>
    <w:rsid w:val="00882164"/>
    <w:rsid w:val="008A2FE2"/>
    <w:rsid w:val="008C1785"/>
    <w:rsid w:val="00901710"/>
    <w:rsid w:val="009071D9"/>
    <w:rsid w:val="00910186"/>
    <w:rsid w:val="00912DD9"/>
    <w:rsid w:val="009208BC"/>
    <w:rsid w:val="009326DD"/>
    <w:rsid w:val="00955BDE"/>
    <w:rsid w:val="00967475"/>
    <w:rsid w:val="00987567"/>
    <w:rsid w:val="00997B8C"/>
    <w:rsid w:val="009A2FFA"/>
    <w:rsid w:val="009D2FCB"/>
    <w:rsid w:val="009D5D5F"/>
    <w:rsid w:val="00A130BF"/>
    <w:rsid w:val="00A71CC1"/>
    <w:rsid w:val="00A929EC"/>
    <w:rsid w:val="00AB4F82"/>
    <w:rsid w:val="00AE7253"/>
    <w:rsid w:val="00B344E4"/>
    <w:rsid w:val="00B355BC"/>
    <w:rsid w:val="00B91F55"/>
    <w:rsid w:val="00BD5308"/>
    <w:rsid w:val="00C046CE"/>
    <w:rsid w:val="00C271F6"/>
    <w:rsid w:val="00C33F51"/>
    <w:rsid w:val="00C50A0D"/>
    <w:rsid w:val="00CF0C78"/>
    <w:rsid w:val="00D7064C"/>
    <w:rsid w:val="00DB2561"/>
    <w:rsid w:val="00DD250B"/>
    <w:rsid w:val="00DE6655"/>
    <w:rsid w:val="00E10173"/>
    <w:rsid w:val="00E3101E"/>
    <w:rsid w:val="00E56BB9"/>
    <w:rsid w:val="00E71E3B"/>
    <w:rsid w:val="00EC696F"/>
    <w:rsid w:val="00EE3BFD"/>
    <w:rsid w:val="00F27DB7"/>
    <w:rsid w:val="00F342F9"/>
    <w:rsid w:val="00F522A9"/>
    <w:rsid w:val="00F65F3C"/>
    <w:rsid w:val="00F9685C"/>
    <w:rsid w:val="00FB0DCD"/>
    <w:rsid w:val="00FB3E8A"/>
    <w:rsid w:val="00FE54E8"/>
    <w:rsid w:val="00FF62B6"/>
    <w:rsid w:val="024D385E"/>
    <w:rsid w:val="027A3A53"/>
    <w:rsid w:val="029C47EE"/>
    <w:rsid w:val="02DA0EAE"/>
    <w:rsid w:val="03373831"/>
    <w:rsid w:val="033B1034"/>
    <w:rsid w:val="03903515"/>
    <w:rsid w:val="049E27B6"/>
    <w:rsid w:val="052B6B0C"/>
    <w:rsid w:val="055E6C0F"/>
    <w:rsid w:val="06247F85"/>
    <w:rsid w:val="064E7B3A"/>
    <w:rsid w:val="06A04C33"/>
    <w:rsid w:val="07683FB9"/>
    <w:rsid w:val="08B374B6"/>
    <w:rsid w:val="08BD30CD"/>
    <w:rsid w:val="09BC4137"/>
    <w:rsid w:val="0A2F507B"/>
    <w:rsid w:val="0AA220AF"/>
    <w:rsid w:val="0B1258C1"/>
    <w:rsid w:val="0B4A489C"/>
    <w:rsid w:val="0C4A0131"/>
    <w:rsid w:val="0CB803CA"/>
    <w:rsid w:val="0D825A5B"/>
    <w:rsid w:val="0D940BB1"/>
    <w:rsid w:val="0DCC0459"/>
    <w:rsid w:val="0E3C625E"/>
    <w:rsid w:val="0EE06A04"/>
    <w:rsid w:val="0FE36A1F"/>
    <w:rsid w:val="10585723"/>
    <w:rsid w:val="106975CA"/>
    <w:rsid w:val="106C3291"/>
    <w:rsid w:val="110C1984"/>
    <w:rsid w:val="118322A2"/>
    <w:rsid w:val="11910E6A"/>
    <w:rsid w:val="12107727"/>
    <w:rsid w:val="127A1044"/>
    <w:rsid w:val="12CC1965"/>
    <w:rsid w:val="131D2787"/>
    <w:rsid w:val="137220F3"/>
    <w:rsid w:val="138D2581"/>
    <w:rsid w:val="13A33C39"/>
    <w:rsid w:val="13FD1DA2"/>
    <w:rsid w:val="148F2B7D"/>
    <w:rsid w:val="14A66C6D"/>
    <w:rsid w:val="15675CC7"/>
    <w:rsid w:val="15CA354C"/>
    <w:rsid w:val="16574197"/>
    <w:rsid w:val="16AE2FEC"/>
    <w:rsid w:val="16D44CBA"/>
    <w:rsid w:val="17262DA7"/>
    <w:rsid w:val="17B17316"/>
    <w:rsid w:val="185E41BE"/>
    <w:rsid w:val="190A6EA1"/>
    <w:rsid w:val="1A512FD2"/>
    <w:rsid w:val="1AAD4AEC"/>
    <w:rsid w:val="1B8C4C89"/>
    <w:rsid w:val="1BF84B8F"/>
    <w:rsid w:val="1CB17D58"/>
    <w:rsid w:val="1D5D669B"/>
    <w:rsid w:val="1DE8505A"/>
    <w:rsid w:val="1EB678A8"/>
    <w:rsid w:val="1EC04283"/>
    <w:rsid w:val="1F2E4862"/>
    <w:rsid w:val="1F497D22"/>
    <w:rsid w:val="1FD1579B"/>
    <w:rsid w:val="202570CE"/>
    <w:rsid w:val="20DA182C"/>
    <w:rsid w:val="22226190"/>
    <w:rsid w:val="22282297"/>
    <w:rsid w:val="22C42589"/>
    <w:rsid w:val="242B606B"/>
    <w:rsid w:val="24364576"/>
    <w:rsid w:val="257F56D8"/>
    <w:rsid w:val="27351E1F"/>
    <w:rsid w:val="27BC2BBD"/>
    <w:rsid w:val="28B74948"/>
    <w:rsid w:val="29317A9F"/>
    <w:rsid w:val="296255D1"/>
    <w:rsid w:val="298634AE"/>
    <w:rsid w:val="2B78566B"/>
    <w:rsid w:val="2C8A2ED1"/>
    <w:rsid w:val="2D594487"/>
    <w:rsid w:val="2E0F5063"/>
    <w:rsid w:val="2E801F68"/>
    <w:rsid w:val="2F9E36DF"/>
    <w:rsid w:val="30263342"/>
    <w:rsid w:val="30F85AFE"/>
    <w:rsid w:val="311D7D22"/>
    <w:rsid w:val="319331E3"/>
    <w:rsid w:val="320873B5"/>
    <w:rsid w:val="322D55F0"/>
    <w:rsid w:val="32712BD2"/>
    <w:rsid w:val="32E4633A"/>
    <w:rsid w:val="337D05BA"/>
    <w:rsid w:val="33FE167D"/>
    <w:rsid w:val="34042C2B"/>
    <w:rsid w:val="34767A38"/>
    <w:rsid w:val="34923248"/>
    <w:rsid w:val="35710373"/>
    <w:rsid w:val="3685081A"/>
    <w:rsid w:val="37CF7263"/>
    <w:rsid w:val="37DC05FC"/>
    <w:rsid w:val="38206C2F"/>
    <w:rsid w:val="384161E2"/>
    <w:rsid w:val="391B123B"/>
    <w:rsid w:val="392A7A57"/>
    <w:rsid w:val="396B2A3F"/>
    <w:rsid w:val="3A0975A8"/>
    <w:rsid w:val="3A1E0635"/>
    <w:rsid w:val="3A341B26"/>
    <w:rsid w:val="3A8C639A"/>
    <w:rsid w:val="3ACC0B8B"/>
    <w:rsid w:val="3ACE4909"/>
    <w:rsid w:val="3AF86E26"/>
    <w:rsid w:val="3D7440F2"/>
    <w:rsid w:val="3E1458A7"/>
    <w:rsid w:val="3E764706"/>
    <w:rsid w:val="3ECC5802"/>
    <w:rsid w:val="3F7073DD"/>
    <w:rsid w:val="3F724CCD"/>
    <w:rsid w:val="40682508"/>
    <w:rsid w:val="40A627BD"/>
    <w:rsid w:val="414E1930"/>
    <w:rsid w:val="419A0A39"/>
    <w:rsid w:val="41E72FC5"/>
    <w:rsid w:val="42415A41"/>
    <w:rsid w:val="43134A69"/>
    <w:rsid w:val="4351587E"/>
    <w:rsid w:val="449F6565"/>
    <w:rsid w:val="4507149A"/>
    <w:rsid w:val="45C458EB"/>
    <w:rsid w:val="46E22257"/>
    <w:rsid w:val="46F13C28"/>
    <w:rsid w:val="471A5EFE"/>
    <w:rsid w:val="47B21FD0"/>
    <w:rsid w:val="48C437EC"/>
    <w:rsid w:val="49A308A5"/>
    <w:rsid w:val="4A283338"/>
    <w:rsid w:val="4B814C16"/>
    <w:rsid w:val="4B9A5798"/>
    <w:rsid w:val="4BE12DDC"/>
    <w:rsid w:val="4C460AB6"/>
    <w:rsid w:val="4C8E5CA5"/>
    <w:rsid w:val="4E2C3FAC"/>
    <w:rsid w:val="4E565ADE"/>
    <w:rsid w:val="4E713C73"/>
    <w:rsid w:val="4F454F19"/>
    <w:rsid w:val="4FFD05E3"/>
    <w:rsid w:val="506917F9"/>
    <w:rsid w:val="50A27E93"/>
    <w:rsid w:val="515A4471"/>
    <w:rsid w:val="518F3560"/>
    <w:rsid w:val="51B0405F"/>
    <w:rsid w:val="52080119"/>
    <w:rsid w:val="525C2CAD"/>
    <w:rsid w:val="52634E37"/>
    <w:rsid w:val="526B3F2A"/>
    <w:rsid w:val="52BE79EE"/>
    <w:rsid w:val="52ED7144"/>
    <w:rsid w:val="53013A3B"/>
    <w:rsid w:val="53A641C9"/>
    <w:rsid w:val="549C6871"/>
    <w:rsid w:val="56E842B2"/>
    <w:rsid w:val="57184310"/>
    <w:rsid w:val="57404B3D"/>
    <w:rsid w:val="57647187"/>
    <w:rsid w:val="57916407"/>
    <w:rsid w:val="57C85E57"/>
    <w:rsid w:val="57CD6716"/>
    <w:rsid w:val="58284A5A"/>
    <w:rsid w:val="591B21FE"/>
    <w:rsid w:val="5A5D394D"/>
    <w:rsid w:val="5AE32837"/>
    <w:rsid w:val="5B264027"/>
    <w:rsid w:val="5C1938D9"/>
    <w:rsid w:val="5F3D1A70"/>
    <w:rsid w:val="5F5B3D80"/>
    <w:rsid w:val="5FB4280A"/>
    <w:rsid w:val="60FB482B"/>
    <w:rsid w:val="619717EB"/>
    <w:rsid w:val="6249011D"/>
    <w:rsid w:val="62594319"/>
    <w:rsid w:val="62896A3E"/>
    <w:rsid w:val="62AD115F"/>
    <w:rsid w:val="635F7193"/>
    <w:rsid w:val="63B8098A"/>
    <w:rsid w:val="63E37150"/>
    <w:rsid w:val="63FB5F07"/>
    <w:rsid w:val="64085183"/>
    <w:rsid w:val="64175BE2"/>
    <w:rsid w:val="652B6423"/>
    <w:rsid w:val="65696C96"/>
    <w:rsid w:val="659775F4"/>
    <w:rsid w:val="65AE61B0"/>
    <w:rsid w:val="65F056C5"/>
    <w:rsid w:val="66203ACE"/>
    <w:rsid w:val="667E3083"/>
    <w:rsid w:val="66882F8A"/>
    <w:rsid w:val="66D93700"/>
    <w:rsid w:val="69BE0C34"/>
    <w:rsid w:val="6A2007AB"/>
    <w:rsid w:val="6A3F3BF6"/>
    <w:rsid w:val="6A4B0471"/>
    <w:rsid w:val="6A4F3879"/>
    <w:rsid w:val="6A554ED2"/>
    <w:rsid w:val="6AEB15CB"/>
    <w:rsid w:val="6B1967C5"/>
    <w:rsid w:val="6B841E90"/>
    <w:rsid w:val="6BC35752"/>
    <w:rsid w:val="6BDB1DA7"/>
    <w:rsid w:val="6D85303B"/>
    <w:rsid w:val="6DFE2615"/>
    <w:rsid w:val="6EB92134"/>
    <w:rsid w:val="6EF23D7F"/>
    <w:rsid w:val="6FFD4170"/>
    <w:rsid w:val="70F863C0"/>
    <w:rsid w:val="71940AAA"/>
    <w:rsid w:val="720D6D06"/>
    <w:rsid w:val="72A30BE1"/>
    <w:rsid w:val="72AE4FE5"/>
    <w:rsid w:val="72DA4B3B"/>
    <w:rsid w:val="743E1047"/>
    <w:rsid w:val="756F18B8"/>
    <w:rsid w:val="758365B6"/>
    <w:rsid w:val="77461476"/>
    <w:rsid w:val="785F0F1D"/>
    <w:rsid w:val="79BD269D"/>
    <w:rsid w:val="7A2C7CFF"/>
    <w:rsid w:val="7A631AEF"/>
    <w:rsid w:val="7AA75AF9"/>
    <w:rsid w:val="7BA31302"/>
    <w:rsid w:val="7BED26C6"/>
    <w:rsid w:val="7C14589E"/>
    <w:rsid w:val="7C6B51DB"/>
    <w:rsid w:val="7C907A13"/>
    <w:rsid w:val="7C9C690A"/>
    <w:rsid w:val="7DD1466D"/>
    <w:rsid w:val="7E6F1B67"/>
    <w:rsid w:val="7F8B5F22"/>
    <w:rsid w:val="DEFFF7F4"/>
    <w:rsid w:val="F79F914B"/>
    <w:rsid w:val="FF767439"/>
    <w:rsid w:val="FFFFA16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cs="Times New Roman" w:eastAsiaTheme="minorEastAsia"/>
      <w:sz w:val="24"/>
      <w:szCs w:val="24"/>
      <w:lang w:val="en-US" w:eastAsia="zh-CN" w:bidi="ar-SA"/>
    </w:rPr>
  </w:style>
  <w:style w:type="paragraph" w:styleId="4">
    <w:name w:val="heading 1"/>
    <w:basedOn w:val="1"/>
    <w:next w:val="1"/>
    <w:qFormat/>
    <w:uiPriority w:val="9"/>
    <w:pPr>
      <w:spacing w:before="340" w:after="330" w:line="360" w:lineRule="auto"/>
      <w:jc w:val="center"/>
      <w:outlineLvl w:val="0"/>
    </w:pPr>
    <w:rPr>
      <w:rFonts w:eastAsia="黑体"/>
      <w:kern w:val="44"/>
      <w:szCs w:val="44"/>
    </w:rPr>
  </w:style>
  <w:style w:type="paragraph" w:styleId="5">
    <w:name w:val="heading 2"/>
    <w:basedOn w:val="6"/>
    <w:next w:val="7"/>
    <w:qFormat/>
    <w:uiPriority w:val="0"/>
    <w:pPr>
      <w:adjustRightInd w:val="0"/>
      <w:jc w:val="center"/>
      <w:textAlignment w:val="baseline"/>
      <w:outlineLvl w:val="1"/>
    </w:pPr>
    <w:rPr>
      <w:szCs w:val="20"/>
    </w:rPr>
  </w:style>
  <w:style w:type="paragraph" w:styleId="6">
    <w:name w:val="heading 3"/>
    <w:basedOn w:val="7"/>
    <w:next w:val="1"/>
    <w:qFormat/>
    <w:uiPriority w:val="9"/>
    <w:pPr>
      <w:spacing w:before="260" w:after="260"/>
      <w:outlineLvl w:val="2"/>
    </w:pPr>
    <w:rPr>
      <w:rFonts w:ascii="宋体" w:hAnsi="宋体" w:eastAsia="宋体"/>
      <w:szCs w:val="32"/>
    </w:rPr>
  </w:style>
  <w:style w:type="paragraph" w:styleId="7">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asciiTheme="minorHAnsi" w:hAnsiTheme="minorHAnsi" w:cstheme="minorBidi"/>
      <w:szCs w:val="22"/>
    </w:rPr>
  </w:style>
  <w:style w:type="paragraph" w:styleId="3">
    <w:name w:val="Body Text 2"/>
    <w:basedOn w:val="1"/>
    <w:qFormat/>
    <w:uiPriority w:val="0"/>
    <w:pPr>
      <w:spacing w:line="360" w:lineRule="auto"/>
    </w:pPr>
  </w:style>
  <w:style w:type="paragraph" w:styleId="8">
    <w:name w:val="Normal Indent"/>
    <w:basedOn w:val="1"/>
    <w:qFormat/>
    <w:uiPriority w:val="0"/>
    <w:pPr>
      <w:ind w:firstLine="420" w:firstLineChars="200"/>
    </w:pPr>
  </w:style>
  <w:style w:type="paragraph" w:styleId="9">
    <w:name w:val="annotation text"/>
    <w:basedOn w:val="1"/>
    <w:link w:val="36"/>
    <w:semiHidden/>
    <w:qFormat/>
    <w:uiPriority w:val="99"/>
    <w:pPr>
      <w:autoSpaceDE w:val="0"/>
      <w:autoSpaceDN w:val="0"/>
      <w:adjustRightInd w:val="0"/>
      <w:textAlignment w:val="baseline"/>
    </w:pPr>
    <w:rPr>
      <w:rFonts w:ascii="宋体"/>
      <w:sz w:val="34"/>
      <w:szCs w:val="20"/>
    </w:rPr>
  </w:style>
  <w:style w:type="paragraph" w:styleId="10">
    <w:name w:val="Body Text Indent"/>
    <w:basedOn w:val="1"/>
    <w:qFormat/>
    <w:uiPriority w:val="0"/>
    <w:pPr>
      <w:spacing w:line="360" w:lineRule="auto"/>
      <w:ind w:firstLine="420" w:firstLineChars="200"/>
    </w:pPr>
  </w:style>
  <w:style w:type="paragraph" w:styleId="11">
    <w:name w:val="Plain Text"/>
    <w:basedOn w:val="1"/>
    <w:link w:val="40"/>
    <w:unhideWhenUsed/>
    <w:qFormat/>
    <w:uiPriority w:val="0"/>
    <w:pPr>
      <w:widowControl w:val="0"/>
      <w:jc w:val="both"/>
    </w:pPr>
    <w:rPr>
      <w:rFonts w:ascii="宋体" w:hAnsi="Courier New" w:eastAsia="宋体"/>
      <w:kern w:val="2"/>
      <w:sz w:val="21"/>
      <w:szCs w:val="20"/>
    </w:rPr>
  </w:style>
  <w:style w:type="paragraph" w:styleId="12">
    <w:name w:val="footer"/>
    <w:basedOn w:val="1"/>
    <w:link w:val="35"/>
    <w:qFormat/>
    <w:uiPriority w:val="0"/>
    <w:pPr>
      <w:tabs>
        <w:tab w:val="center" w:pos="4153"/>
        <w:tab w:val="right" w:pos="8306"/>
      </w:tabs>
      <w:snapToGrid w:val="0"/>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qFormat/>
    <w:uiPriority w:val="0"/>
    <w:pPr>
      <w:tabs>
        <w:tab w:val="left" w:pos="426"/>
      </w:tabs>
      <w:spacing w:before="240" w:after="60" w:line="312" w:lineRule="auto"/>
      <w:jc w:val="center"/>
      <w:outlineLvl w:val="1"/>
    </w:pPr>
    <w:rPr>
      <w:rFonts w:ascii="Cambria" w:hAnsi="Cambria"/>
      <w:b/>
      <w:bCs/>
      <w:kern w:val="28"/>
      <w:sz w:val="28"/>
      <w:szCs w:val="32"/>
    </w:rPr>
  </w:style>
  <w:style w:type="paragraph" w:styleId="15">
    <w:name w:val="footnote text"/>
    <w:basedOn w:val="1"/>
    <w:qFormat/>
    <w:uiPriority w:val="99"/>
    <w:pPr>
      <w:adjustRightInd w:val="0"/>
      <w:snapToGrid w:val="0"/>
      <w:ind w:firstLine="480"/>
    </w:pPr>
    <w:rPr>
      <w:sz w:val="18"/>
      <w:szCs w:val="18"/>
    </w:rPr>
  </w:style>
  <w:style w:type="paragraph" w:styleId="16">
    <w:name w:val="Normal (Web)"/>
    <w:basedOn w:val="1"/>
    <w:qFormat/>
    <w:uiPriority w:val="99"/>
  </w:style>
  <w:style w:type="paragraph" w:styleId="1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8">
    <w:name w:val="annotation subject"/>
    <w:basedOn w:val="9"/>
    <w:next w:val="9"/>
    <w:link w:val="37"/>
    <w:qFormat/>
    <w:uiPriority w:val="0"/>
    <w:pPr>
      <w:autoSpaceDE/>
      <w:autoSpaceDN/>
      <w:adjustRightInd/>
      <w:textAlignment w:val="auto"/>
    </w:pPr>
    <w:rPr>
      <w:rFonts w:ascii="Times New Roman"/>
      <w:b/>
      <w:bCs/>
      <w:sz w:val="24"/>
      <w:szCs w:val="24"/>
    </w:rPr>
  </w:style>
  <w:style w:type="paragraph" w:styleId="19">
    <w:name w:val="Body Text First Indent 2"/>
    <w:basedOn w:val="10"/>
    <w:link w:val="43"/>
    <w:unhideWhenUsed/>
    <w:qFormat/>
    <w:uiPriority w:val="99"/>
    <w:pPr>
      <w:spacing w:afterLines="25"/>
    </w:pPr>
  </w:style>
  <w:style w:type="table" w:styleId="21">
    <w:name w:val="Table Grid"/>
    <w:basedOn w:val="20"/>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22"/>
    <w:rPr>
      <w:rFonts w:ascii="Tahoma" w:hAnsi="Tahoma" w:eastAsia="宋体"/>
      <w:b/>
      <w:bCs/>
      <w:spacing w:val="10"/>
      <w:kern w:val="2"/>
      <w:sz w:val="24"/>
      <w:szCs w:val="24"/>
      <w:lang w:val="en-US" w:eastAsia="zh-CN" w:bidi="ar-SA"/>
    </w:rPr>
  </w:style>
  <w:style w:type="character" w:styleId="24">
    <w:name w:val="annotation reference"/>
    <w:basedOn w:val="22"/>
    <w:qFormat/>
    <w:uiPriority w:val="0"/>
    <w:rPr>
      <w:sz w:val="21"/>
      <w:szCs w:val="21"/>
    </w:rPr>
  </w:style>
  <w:style w:type="paragraph" w:styleId="25">
    <w:name w:val="Quote"/>
    <w:basedOn w:val="1"/>
    <w:next w:val="1"/>
    <w:qFormat/>
    <w:uiPriority w:val="99"/>
    <w:pPr>
      <w:widowControl w:val="0"/>
      <w:jc w:val="both"/>
    </w:pPr>
    <w:rPr>
      <w:rFonts w:ascii="Calibri" w:hAnsi="Calibri" w:cs="Calibri"/>
      <w:i/>
      <w:iCs/>
      <w:color w:val="000000"/>
      <w:kern w:val="2"/>
      <w:sz w:val="22"/>
      <w:szCs w:val="22"/>
    </w:rPr>
  </w:style>
  <w:style w:type="paragraph" w:customStyle="1" w:styleId="26">
    <w:name w:val="表格文字"/>
    <w:basedOn w:val="1"/>
    <w:qFormat/>
    <w:uiPriority w:val="99"/>
    <w:pPr>
      <w:spacing w:before="25" w:after="25"/>
    </w:pPr>
    <w:rPr>
      <w:spacing w:val="10"/>
    </w:rPr>
  </w:style>
  <w:style w:type="paragraph" w:customStyle="1" w:styleId="27">
    <w:name w:val="列出段落1"/>
    <w:basedOn w:val="1"/>
    <w:qFormat/>
    <w:uiPriority w:val="0"/>
    <w:pPr>
      <w:widowControl w:val="0"/>
      <w:ind w:firstLine="420"/>
      <w:jc w:val="both"/>
    </w:pPr>
    <w:rPr>
      <w:rFonts w:ascii="Calibri" w:hAnsi="Calibri" w:eastAsia="宋体" w:cs="Calibri"/>
      <w:kern w:val="2"/>
      <w:sz w:val="21"/>
      <w:szCs w:val="21"/>
    </w:rPr>
  </w:style>
  <w:style w:type="paragraph" w:styleId="28">
    <w:name w:val="List Paragraph"/>
    <w:basedOn w:val="1"/>
    <w:qFormat/>
    <w:uiPriority w:val="34"/>
    <w:pPr>
      <w:widowControl w:val="0"/>
      <w:ind w:firstLine="420" w:firstLineChars="200"/>
      <w:jc w:val="both"/>
    </w:pPr>
    <w:rPr>
      <w:rFonts w:ascii="Calibri" w:hAnsi="Calibri" w:eastAsia="宋体"/>
      <w:kern w:val="2"/>
      <w:sz w:val="21"/>
    </w:rPr>
  </w:style>
  <w:style w:type="paragraph" w:customStyle="1" w:styleId="29">
    <w:name w:val="￥正文"/>
    <w:basedOn w:val="1"/>
    <w:qFormat/>
    <w:uiPriority w:val="0"/>
    <w:pPr>
      <w:tabs>
        <w:tab w:val="left" w:pos="426"/>
      </w:tabs>
      <w:ind w:firstLine="200" w:firstLineChars="200"/>
    </w:pPr>
    <w:rPr>
      <w:rFonts w:ascii="Calibri" w:hAnsi="Calibri"/>
      <w:kern w:val="2"/>
      <w:szCs w:val="20"/>
    </w:rPr>
  </w:style>
  <w:style w:type="paragraph" w:customStyle="1" w:styleId="30">
    <w:name w:val="Table Text"/>
    <w:basedOn w:val="1"/>
    <w:semiHidden/>
    <w:qFormat/>
    <w:uiPriority w:val="0"/>
    <w:rPr>
      <w:rFonts w:ascii="微软雅黑" w:hAnsi="微软雅黑" w:eastAsia="微软雅黑" w:cs="微软雅黑"/>
      <w:lang w:eastAsia="en-US"/>
    </w:rPr>
  </w:style>
  <w:style w:type="table" w:customStyle="1" w:styleId="31">
    <w:name w:val="Table Normal"/>
    <w:semiHidden/>
    <w:unhideWhenUsed/>
    <w:qFormat/>
    <w:uiPriority w:val="0"/>
    <w:tblPr>
      <w:tblCellMar>
        <w:top w:w="0" w:type="dxa"/>
        <w:left w:w="0" w:type="dxa"/>
        <w:bottom w:w="0" w:type="dxa"/>
        <w:right w:w="0" w:type="dxa"/>
      </w:tblCellMar>
    </w:tblPr>
  </w:style>
  <w:style w:type="paragraph" w:customStyle="1" w:styleId="32">
    <w:name w:val="普通(网站)1"/>
    <w:basedOn w:val="1"/>
    <w:qFormat/>
    <w:uiPriority w:val="0"/>
    <w:pPr>
      <w:spacing w:before="100" w:beforeAutospacing="1" w:after="100" w:afterAutospacing="1"/>
    </w:pPr>
    <w:rPr>
      <w:rFonts w:ascii="Calibri" w:hAnsi="Calibri" w:eastAsia="宋体"/>
      <w:b/>
      <w:bCs/>
      <w:szCs w:val="36"/>
      <w:u w:val="single"/>
    </w:rPr>
  </w:style>
  <w:style w:type="paragraph" w:customStyle="1" w:styleId="33">
    <w:name w:val="Default"/>
    <w:qFormat/>
    <w:uiPriority w:val="0"/>
    <w:pPr>
      <w:widowControl w:val="0"/>
      <w:autoSpaceDE w:val="0"/>
      <w:autoSpaceDN w:val="0"/>
    </w:pPr>
    <w:rPr>
      <w:rFonts w:ascii="Times New Roman" w:hAnsi="Times New Roman" w:eastAsia="宋体" w:cs="Times New Roman"/>
      <w:color w:val="000000"/>
      <w:sz w:val="24"/>
      <w:szCs w:val="24"/>
      <w:lang w:val="en-US" w:eastAsia="zh-CN" w:bidi="ar-SA"/>
    </w:rPr>
  </w:style>
  <w:style w:type="paragraph" w:customStyle="1" w:styleId="34">
    <w:name w:val="_Style 33"/>
    <w:basedOn w:val="1"/>
    <w:next w:val="28"/>
    <w:qFormat/>
    <w:uiPriority w:val="34"/>
    <w:pPr>
      <w:ind w:firstLine="420" w:firstLineChars="200"/>
    </w:pPr>
    <w:rPr>
      <w:rFonts w:eastAsia="宋体"/>
      <w:sz w:val="21"/>
    </w:rPr>
  </w:style>
  <w:style w:type="character" w:customStyle="1" w:styleId="35">
    <w:name w:val="页脚 字符"/>
    <w:basedOn w:val="22"/>
    <w:link w:val="12"/>
    <w:qFormat/>
    <w:uiPriority w:val="0"/>
    <w:rPr>
      <w:rFonts w:eastAsiaTheme="minorEastAsia"/>
      <w:sz w:val="18"/>
      <w:szCs w:val="18"/>
    </w:rPr>
  </w:style>
  <w:style w:type="character" w:customStyle="1" w:styleId="36">
    <w:name w:val="批注文字 字符"/>
    <w:basedOn w:val="22"/>
    <w:link w:val="9"/>
    <w:semiHidden/>
    <w:qFormat/>
    <w:uiPriority w:val="99"/>
    <w:rPr>
      <w:rFonts w:ascii="宋体" w:eastAsiaTheme="minorEastAsia"/>
      <w:sz w:val="34"/>
    </w:rPr>
  </w:style>
  <w:style w:type="character" w:customStyle="1" w:styleId="37">
    <w:name w:val="批注主题 字符"/>
    <w:basedOn w:val="36"/>
    <w:link w:val="18"/>
    <w:qFormat/>
    <w:uiPriority w:val="0"/>
    <w:rPr>
      <w:rFonts w:ascii="宋体" w:eastAsiaTheme="minorEastAsia"/>
      <w:b/>
      <w:bCs/>
      <w:sz w:val="24"/>
      <w:szCs w:val="24"/>
    </w:rPr>
  </w:style>
  <w:style w:type="paragraph" w:styleId="38">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39">
    <w:name w:val="修订1"/>
    <w:hidden/>
    <w:unhideWhenUsed/>
    <w:qFormat/>
    <w:uiPriority w:val="99"/>
    <w:rPr>
      <w:rFonts w:ascii="Times New Roman" w:hAnsi="Times New Roman" w:cs="Times New Roman" w:eastAsiaTheme="minorEastAsia"/>
      <w:sz w:val="24"/>
      <w:szCs w:val="24"/>
      <w:lang w:val="en-US" w:eastAsia="zh-CN" w:bidi="ar-SA"/>
    </w:rPr>
  </w:style>
  <w:style w:type="character" w:customStyle="1" w:styleId="40">
    <w:name w:val="纯文本 字符"/>
    <w:link w:val="11"/>
    <w:qFormat/>
    <w:uiPriority w:val="0"/>
    <w:rPr>
      <w:rFonts w:ascii="宋体" w:hAnsi="Courier New"/>
      <w:kern w:val="2"/>
      <w:sz w:val="21"/>
    </w:rPr>
  </w:style>
  <w:style w:type="character" w:customStyle="1" w:styleId="41">
    <w:name w:val="NormalCharacter"/>
    <w:qFormat/>
    <w:uiPriority w:val="0"/>
  </w:style>
  <w:style w:type="paragraph" w:customStyle="1" w:styleId="42">
    <w:name w:val="修订2"/>
    <w:hidden/>
    <w:unhideWhenUsed/>
    <w:qFormat/>
    <w:uiPriority w:val="99"/>
    <w:rPr>
      <w:rFonts w:ascii="Times New Roman" w:hAnsi="Times New Roman" w:cs="Times New Roman" w:eastAsiaTheme="minorEastAsia"/>
      <w:sz w:val="24"/>
      <w:szCs w:val="24"/>
      <w:lang w:val="en-US" w:eastAsia="zh-CN" w:bidi="ar-SA"/>
    </w:rPr>
  </w:style>
  <w:style w:type="character" w:customStyle="1" w:styleId="43">
    <w:name w:val="正文文本首行缩进 2 字符"/>
    <w:basedOn w:val="22"/>
    <w:link w:val="19"/>
    <w:qFormat/>
    <w:uiPriority w:val="99"/>
    <w:rPr>
      <w:rFonts w:eastAsiaTheme="minorEastAsia"/>
      <w:sz w:val="24"/>
      <w:szCs w:val="24"/>
    </w:rPr>
  </w:style>
  <w:style w:type="paragraph" w:customStyle="1" w:styleId="44">
    <w:name w:val="修订3"/>
    <w:hidden/>
    <w:unhideWhenUsed/>
    <w:qFormat/>
    <w:uiPriority w:val="99"/>
    <w:rPr>
      <w:rFonts w:ascii="Times New Roman" w:hAnsi="Times New Roman" w:cs="Times New Roman" w:eastAsiaTheme="minorEastAsia"/>
      <w:sz w:val="24"/>
      <w:szCs w:val="24"/>
      <w:lang w:val="en-US" w:eastAsia="zh-CN" w:bidi="ar-SA"/>
    </w:rPr>
  </w:style>
  <w:style w:type="paragraph" w:customStyle="1" w:styleId="45">
    <w:name w:val="修订4"/>
    <w:hidden/>
    <w:unhideWhenUsed/>
    <w:qFormat/>
    <w:uiPriority w:val="99"/>
    <w:rPr>
      <w:rFonts w:ascii="Times New Roman" w:hAnsi="Times New Roman" w:cs="Times New Roman" w:eastAsiaTheme="minorEastAsia"/>
      <w:sz w:val="24"/>
      <w:szCs w:val="24"/>
      <w:lang w:val="en-US" w:eastAsia="zh-CN" w:bidi="ar-SA"/>
    </w:rPr>
  </w:style>
  <w:style w:type="paragraph" w:customStyle="1" w:styleId="46">
    <w:name w:val="Revision"/>
    <w:hidden/>
    <w:unhideWhenUsed/>
    <w:qFormat/>
    <w:uiPriority w:val="99"/>
    <w:rPr>
      <w:rFonts w:ascii="Times New Roman" w:hAnsi="Times New Roman" w:cs="Times New Roman" w:eastAsiaTheme="minorEastAsia"/>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6043</Words>
  <Characters>6209</Characters>
  <Lines>271</Lines>
  <Paragraphs>76</Paragraphs>
  <TotalTime>279</TotalTime>
  <ScaleCrop>false</ScaleCrop>
  <LinksUpToDate>false</LinksUpToDate>
  <CharactersWithSpaces>6254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2026-08-27T04:23:00Z</dcterms:created>
  <dc:creator>Administrator</dc:creator>
  <cp:lastModifiedBy>  </cp:lastModifiedBy>
  <dcterms:modified xsi:type="dcterms:W3CDTF">2026-09-09T00:45:17Z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2F0D4F4332E44C01950FC1E4112C7B6C_13</vt:lpwstr>
  </property>
  <property fmtid="{D5CDD505-2E9C-101B-9397-08002B2CF9AE}" pid="4" name="KSOTemplateDocerSaveRecord">
    <vt:lpwstr>eyJoZGlkIjoiZWNlMGI2NzFjZDAyMzZkOTE4OTkyMDZmODFlZjcwMWQiLCJ1c2VySWQiOiIyNTA5OTM3OTcifQ==</vt:lpwstr>
  </property>
</Properties>
</file>