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316017">
      <w:pPr>
        <w:spacing w:line="239" w:lineRule="auto"/>
        <w:ind w:right="-31"/>
        <w:jc w:val="center"/>
        <w:outlineLvl w:val="0"/>
        <w:rPr>
          <w:rFonts w:hint="eastAsia" w:ascii="宋体" w:hAnsi="宋体" w:eastAsia="宋体" w:cs="宋体"/>
          <w:sz w:val="44"/>
          <w:szCs w:val="44"/>
        </w:rPr>
      </w:pPr>
      <w:r>
        <w:rPr>
          <w:rFonts w:hint="eastAsia" w:ascii="宋体" w:hAnsi="宋体" w:eastAsia="宋体" w:cs="宋体"/>
          <w:b/>
          <w:bCs/>
          <w:sz w:val="44"/>
          <w:szCs w:val="44"/>
          <w:lang w:val="en-US" w:eastAsia="zh-CN"/>
        </w:rPr>
        <w:t>深圳市</w:t>
      </w:r>
      <w:bookmarkStart w:id="0" w:name="_GoBack"/>
      <w:bookmarkEnd w:id="0"/>
      <w:r>
        <w:rPr>
          <w:rFonts w:hint="eastAsia" w:ascii="宋体" w:hAnsi="宋体" w:eastAsia="宋体" w:cs="宋体"/>
          <w:b/>
          <w:bCs/>
          <w:sz w:val="44"/>
          <w:szCs w:val="44"/>
          <w:lang w:val="en-US" w:eastAsia="zh-CN"/>
        </w:rPr>
        <w:t>龙岗区妇幼保健院医技楼一楼影像科MRI机房改造建设工程</w:t>
      </w:r>
      <w:r>
        <w:rPr>
          <w:rFonts w:hint="eastAsia" w:ascii="宋体" w:hAnsi="宋体" w:eastAsia="宋体" w:cs="宋体"/>
          <w:b/>
          <w:bCs/>
          <w:sz w:val="44"/>
          <w:szCs w:val="44"/>
        </w:rPr>
        <w:t>招标公告</w:t>
      </w:r>
    </w:p>
    <w:p w14:paraId="42B3E035">
      <w:pPr>
        <w:spacing w:line="200" w:lineRule="exact"/>
        <w:rPr>
          <w:rFonts w:ascii="宋体" w:hAnsi="宋体" w:eastAsia="宋体" w:cs="宋体"/>
          <w:sz w:val="24"/>
          <w:szCs w:val="24"/>
        </w:rPr>
      </w:pPr>
    </w:p>
    <w:p w14:paraId="70BC0514">
      <w:pPr>
        <w:spacing w:line="384" w:lineRule="exact"/>
        <w:rPr>
          <w:rFonts w:ascii="宋体" w:hAnsi="宋体" w:eastAsia="宋体" w:cs="宋体"/>
          <w:sz w:val="24"/>
          <w:szCs w:val="24"/>
        </w:rPr>
      </w:pPr>
    </w:p>
    <w:p w14:paraId="56A4424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根据《深圳市龙岗区妇幼保健院建设工程招标定标管理规定（202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年修订版）》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深龙妇幼〔202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281</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文件精神，经深圳市龙岗区妇幼保健院研究决定，对</w:t>
      </w:r>
      <w:r>
        <w:rPr>
          <w:rFonts w:hint="eastAsia" w:ascii="仿宋_GB2312" w:hAnsi="仿宋_GB2312" w:eastAsia="仿宋_GB2312" w:cs="仿宋_GB2312"/>
          <w:sz w:val="32"/>
          <w:szCs w:val="32"/>
          <w:lang w:eastAsia="zh-CN"/>
        </w:rPr>
        <w:t>“龙岗区妇幼保健院医技楼一楼影像科MRI机房改造建设工程”</w:t>
      </w:r>
      <w:r>
        <w:rPr>
          <w:rFonts w:hint="eastAsia" w:ascii="仿宋_GB2312" w:hAnsi="仿宋_GB2312" w:eastAsia="仿宋_GB2312" w:cs="仿宋_GB2312"/>
          <w:sz w:val="32"/>
          <w:szCs w:val="32"/>
        </w:rPr>
        <w:t>进行公开招标，欢迎符合资格的企业参加本项目投标。</w:t>
      </w:r>
    </w:p>
    <w:p w14:paraId="65B6A275">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一、项目概况</w:t>
      </w:r>
    </w:p>
    <w:p w14:paraId="127921AD">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1.项目名称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龙岗区妇幼保健院医技楼一楼影像科MRI机房改造建设工程</w:t>
      </w:r>
      <w:r>
        <w:rPr>
          <w:rFonts w:hint="eastAsia" w:ascii="仿宋_GB2312" w:hAnsi="仿宋_GB2312" w:eastAsia="仿宋_GB2312" w:cs="仿宋_GB2312"/>
          <w:sz w:val="32"/>
          <w:szCs w:val="32"/>
        </w:rPr>
        <w:t>。</w:t>
      </w:r>
    </w:p>
    <w:p w14:paraId="2297A34B">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2.项目建设内容和要求：</w:t>
      </w:r>
    </w:p>
    <w:p w14:paraId="6B83A974">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（1）建设内容：龙岗区妇幼保健院医技楼一楼影像科MRI机房改造建设工程包含</w:t>
      </w:r>
      <w:r>
        <w:rPr>
          <w:rFonts w:hint="eastAsia" w:ascii="仿宋_GB2312" w:hAnsi="仿宋_GB2312" w:eastAsia="仿宋_GB2312" w:cs="仿宋_GB2312"/>
          <w:sz w:val="32"/>
          <w:szCs w:val="32"/>
          <w:lang w:val="en-US" w:eastAsia="zh-CN"/>
        </w:rPr>
        <w:t>但不限于</w:t>
      </w:r>
      <w:r>
        <w:rPr>
          <w:rFonts w:hint="eastAsia" w:ascii="仿宋_GB2312" w:hAnsi="仿宋_GB2312" w:eastAsia="仿宋_GB2312" w:cs="仿宋_GB2312"/>
          <w:sz w:val="32"/>
          <w:szCs w:val="32"/>
        </w:rPr>
        <w:t>装修改造、暖通工程、消防工程、给排水工程、电气工程、弱电工程。具体以工程量清单为准。发包人在实施过程中根据本工程实际情况有权增减部分内容，承包人不能拒绝执行为完成全部工程而需执行的可能遗漏的工作。</w:t>
      </w:r>
    </w:p>
    <w:p w14:paraId="5D2DB352">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（2）严格履行规范，工程质量合格，按时完工，日常沟通顺畅，服务周到热情，及时响应工作指令。</w:t>
      </w:r>
    </w:p>
    <w:p w14:paraId="28559706">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（3）能够自觉遵守医院的各项管理规定，服从医院管理，在院内施工期间不给医院造成任何不良影响等；</w:t>
      </w:r>
    </w:p>
    <w:p w14:paraId="692DF5E9">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（4）信誉良好，无社会及建设单位负面评价。</w:t>
      </w:r>
    </w:p>
    <w:p w14:paraId="3082A4E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3.本项目施工预算（最高投标限价）为69.081966万元，不可竞争费合计：7.483053万元（其中安全文明措施费：1.482728万元、暂列金额：5.739913万元、工程保险费：0.114162万元、余土弃置费：0.146250万元）</w:t>
      </w:r>
    </w:p>
    <w:p w14:paraId="7EF7DBC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lang w:val="en-US" w:eastAsia="zh-CN"/>
        </w:rPr>
        <w:t>4.工期：60日历天。</w:t>
      </w:r>
    </w:p>
    <w:p w14:paraId="66063341">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二、投标须知</w:t>
      </w:r>
    </w:p>
    <w:p w14:paraId="333722D6">
      <w:pPr>
        <w:spacing w:line="336" w:lineRule="auto"/>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1.投标报价：投标报价上限为67.23399</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 xml:space="preserve"> 万元，参照市场情况并结合企业自身因素，投标人自行填报投标下浮率，下浮率应</w:t>
      </w:r>
      <w:r>
        <w:rPr>
          <w:rFonts w:hint="eastAsia" w:ascii="仿宋_GB2312" w:hAnsi="仿宋_GB2312" w:eastAsia="仿宋_GB2312" w:cs="仿宋_GB2312"/>
          <w:b/>
          <w:bCs/>
          <w:sz w:val="32"/>
          <w:szCs w:val="32"/>
          <w:highlight w:val="none"/>
        </w:rPr>
        <w:t>大于等于3%</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rPr>
        <w:t>投标报价书格式详见附件4。</w:t>
      </w:r>
    </w:p>
    <w:p w14:paraId="1C6993DF">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2.投标单位资格要求：</w:t>
      </w:r>
    </w:p>
    <w:p w14:paraId="57ADAFC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b w:val="0"/>
          <w:bCs w:val="0"/>
          <w:sz w:val="32"/>
          <w:szCs w:val="32"/>
          <w:highlight w:val="none"/>
          <w:lang w:val="en-US" w:eastAsia="zh-CN"/>
        </w:rPr>
        <w:t>投标人必须具有独立法人资格或是具有独立承担民事责任能力的其它组织，或者是经总公司（分支机构所属的独立法人）出具愿为其参与投标以及履约等行为承担民事责任承诺书（或授权书）的分支机构（同一家总公司只能授权一家分支机构参与投标，且总公司不能与下属的分支机构同时参与投标）【提供营业执照或事业单位法人证书等证明资料扫描件；若投标人为分支机构的，提供总、分公司营业执照以及总公司出具的承诺书（或授权书）扫描件】；</w:t>
      </w:r>
    </w:p>
    <w:p w14:paraId="7EBD9EB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color w:val="auto"/>
          <w:sz w:val="32"/>
          <w:szCs w:val="32"/>
          <w:highlight w:val="none"/>
        </w:rPr>
        <w:t>具有有效的建筑工程施工总承包</w:t>
      </w: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rPr>
        <w:t>级或以上资质</w:t>
      </w:r>
      <w:r>
        <w:rPr>
          <w:rFonts w:hint="eastAsia" w:ascii="仿宋_GB2312" w:hAnsi="仿宋_GB2312" w:eastAsia="仿宋_GB2312" w:cs="仿宋_GB2312"/>
          <w:color w:val="auto"/>
          <w:sz w:val="32"/>
          <w:szCs w:val="32"/>
          <w:highlight w:val="none"/>
          <w:lang w:val="en-US" w:eastAsia="zh-CN"/>
        </w:rPr>
        <w:t>和建设行政主管部门核发的有效期内的安全生产许可证</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sz w:val="32"/>
          <w:szCs w:val="32"/>
          <w:highlight w:val="none"/>
        </w:rPr>
        <w:t>（证明文件：须提供相关资质文件证书复印件并加盖投标人公章，原件中标备查）</w:t>
      </w:r>
      <w:r>
        <w:rPr>
          <w:rFonts w:hint="eastAsia" w:ascii="仿宋_GB2312" w:hAnsi="仿宋_GB2312" w:eastAsia="仿宋_GB2312" w:cs="仿宋_GB2312"/>
          <w:sz w:val="32"/>
          <w:szCs w:val="32"/>
        </w:rPr>
        <w:t>；</w:t>
      </w:r>
    </w:p>
    <w:p w14:paraId="55BFF45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rPr>
        <w:t>（3）拟派项目经理</w:t>
      </w:r>
      <w:r>
        <w:rPr>
          <w:rFonts w:hint="eastAsia" w:ascii="仿宋_GB2312" w:hAnsi="仿宋_GB2312" w:eastAsia="仿宋_GB2312" w:cs="仿宋_GB2312"/>
          <w:color w:val="auto"/>
          <w:sz w:val="32"/>
          <w:szCs w:val="32"/>
          <w:highlight w:val="none"/>
          <w:lang w:val="en-US" w:eastAsia="zh-CN"/>
        </w:rPr>
        <w:t>具有</w:t>
      </w:r>
      <w:r>
        <w:rPr>
          <w:rFonts w:hint="eastAsia" w:ascii="仿宋_GB2312" w:hAnsi="仿宋_GB2312" w:eastAsia="仿宋_GB2312" w:cs="仿宋_GB2312"/>
          <w:color w:val="auto"/>
          <w:sz w:val="32"/>
          <w:szCs w:val="32"/>
          <w:highlight w:val="none"/>
        </w:rPr>
        <w:t>二级及以上注册建造师证</w:t>
      </w:r>
      <w:r>
        <w:rPr>
          <w:rFonts w:hint="eastAsia" w:ascii="仿宋_GB2312" w:hAnsi="仿宋_GB2312" w:eastAsia="仿宋_GB2312" w:cs="仿宋_GB2312"/>
          <w:color w:val="auto"/>
          <w:sz w:val="32"/>
          <w:szCs w:val="32"/>
          <w:highlight w:val="none"/>
          <w:lang w:val="en-US" w:eastAsia="zh-CN"/>
        </w:rPr>
        <w:t>书</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建筑工程</w:t>
      </w:r>
      <w:r>
        <w:rPr>
          <w:rFonts w:hint="eastAsia" w:ascii="仿宋_GB2312" w:hAnsi="仿宋_GB2312" w:eastAsia="仿宋_GB2312" w:cs="仿宋_GB2312"/>
          <w:color w:val="auto"/>
          <w:sz w:val="32"/>
          <w:szCs w:val="32"/>
          <w:highlight w:val="none"/>
        </w:rPr>
        <w:t>专业）</w:t>
      </w:r>
      <w:r>
        <w:rPr>
          <w:rFonts w:hint="eastAsia" w:ascii="仿宋_GB2312" w:hAnsi="仿宋_GB2312" w:eastAsia="仿宋_GB2312" w:cs="仿宋_GB2312"/>
          <w:color w:val="auto"/>
          <w:sz w:val="32"/>
          <w:szCs w:val="32"/>
          <w:highlight w:val="none"/>
          <w:lang w:val="en-US" w:eastAsia="zh-CN"/>
        </w:rPr>
        <w:t>及安全生产考核合格证书（B证）</w:t>
      </w:r>
      <w:r>
        <w:rPr>
          <w:rFonts w:hint="eastAsia" w:ascii="仿宋_GB2312" w:hAnsi="仿宋_GB2312" w:eastAsia="仿宋_GB2312" w:cs="仿宋_GB2312"/>
          <w:color w:val="auto"/>
          <w:sz w:val="32"/>
          <w:szCs w:val="32"/>
          <w:highlight w:val="none"/>
        </w:rPr>
        <w:t>；</w:t>
      </w:r>
    </w:p>
    <w:p w14:paraId="25DB2BA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highlight w:val="yellow"/>
          <w14:textFill>
            <w14:solidFill>
              <w14:schemeClr w14:val="tx1"/>
            </w14:solidFill>
          </w14:textFill>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参与本项目投标的投标单位未被列入失信被执行人、重大税收违法案件当事人名单及政府采购严重违法失信行为记录名单</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未</w:t>
      </w:r>
      <w:r>
        <w:rPr>
          <w:rFonts w:hint="eastAsia" w:ascii="仿宋_GB2312" w:hAnsi="仿宋_GB2312" w:eastAsia="仿宋_GB2312" w:cs="仿宋_GB2312"/>
          <w:color w:val="000000" w:themeColor="text1"/>
          <w:sz w:val="32"/>
          <w:szCs w:val="32"/>
          <w:highlight w:val="none"/>
          <w14:textFill>
            <w14:solidFill>
              <w14:schemeClr w14:val="tx1"/>
            </w14:solidFill>
          </w14:textFill>
        </w:rPr>
        <w:t>因违反工程质量、安全生产管理规定等原因被建设部门给予红色警示且在警示期内的（信用中国网“信用服务”栏的“重大税收违法失信主体”</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“失信被执行人”，中国政府采购网“政府采购严重违法失信行为记录名单”，深圳信用网以及深圳市政府采购监管网</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深圳市住房和建设局“红色警示”</w:t>
      </w:r>
      <w:r>
        <w:rPr>
          <w:rFonts w:hint="eastAsia" w:ascii="仿宋_GB2312" w:hAnsi="仿宋_GB2312" w:eastAsia="仿宋_GB2312" w:cs="仿宋_GB2312"/>
          <w:color w:val="000000" w:themeColor="text1"/>
          <w:sz w:val="32"/>
          <w:szCs w:val="32"/>
          <w:highlight w:val="none"/>
          <w14:textFill>
            <w14:solidFill>
              <w14:schemeClr w14:val="tx1"/>
            </w14:solidFill>
          </w14:textFill>
        </w:rPr>
        <w:t>为投标人信用信息查询渠道，投标单位无需提供证明材料，查询结果以招标代理机构审核投标单位报名资格为准）；</w:t>
      </w:r>
    </w:p>
    <w:p w14:paraId="7474F78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）法定代表人</w:t>
      </w:r>
      <w:r>
        <w:rPr>
          <w:rFonts w:hint="eastAsia" w:ascii="仿宋_GB2312" w:hAnsi="仿宋_GB2312" w:eastAsia="仿宋_GB2312" w:cs="仿宋_GB2312"/>
          <w:color w:val="000000" w:themeColor="text1"/>
          <w:sz w:val="32"/>
          <w:szCs w:val="32"/>
          <w:highlight w:val="none"/>
          <w14:textFill>
            <w14:solidFill>
              <w14:schemeClr w14:val="tx1"/>
            </w14:solidFill>
          </w14:textFill>
        </w:rPr>
        <w:t>参加的提供法定代表人资格证明书、个人身份证复印件及社保缴纳证明，非</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法定代表人</w:t>
      </w:r>
      <w:r>
        <w:rPr>
          <w:rFonts w:hint="eastAsia" w:ascii="仿宋_GB2312" w:hAnsi="仿宋_GB2312" w:eastAsia="仿宋_GB2312" w:cs="仿宋_GB2312"/>
          <w:color w:val="000000" w:themeColor="text1"/>
          <w:sz w:val="32"/>
          <w:szCs w:val="32"/>
          <w:highlight w:val="none"/>
          <w14:textFill>
            <w14:solidFill>
              <w14:schemeClr w14:val="tx1"/>
            </w14:solidFill>
          </w14:textFill>
        </w:rPr>
        <w:t>参加的提供法定代表人资格证明书</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、法定代表人</w:t>
      </w:r>
      <w:r>
        <w:rPr>
          <w:rFonts w:hint="eastAsia" w:ascii="仿宋_GB2312" w:hAnsi="仿宋_GB2312" w:eastAsia="仿宋_GB2312" w:cs="仿宋_GB2312"/>
          <w:color w:val="000000" w:themeColor="text1"/>
          <w:sz w:val="32"/>
          <w:szCs w:val="32"/>
          <w:highlight w:val="none"/>
          <w14:textFill>
            <w14:solidFill>
              <w14:schemeClr w14:val="tx1"/>
            </w14:solidFill>
          </w14:textFill>
        </w:rPr>
        <w:t>身份证复印件、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法定代表人</w:t>
      </w:r>
      <w:r>
        <w:rPr>
          <w:rFonts w:hint="eastAsia" w:ascii="仿宋_GB2312" w:hAnsi="仿宋_GB2312" w:eastAsia="仿宋_GB2312" w:cs="仿宋_GB2312"/>
          <w:color w:val="000000" w:themeColor="text1"/>
          <w:sz w:val="32"/>
          <w:szCs w:val="32"/>
          <w:highlight w:val="none"/>
          <w14:textFill>
            <w14:solidFill>
              <w14:schemeClr w14:val="tx1"/>
            </w14:solidFill>
          </w14:textFill>
        </w:rPr>
        <w:t>社保缴纳证明</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、法定代表人</w:t>
      </w:r>
      <w:r>
        <w:rPr>
          <w:rFonts w:hint="eastAsia" w:ascii="仿宋_GB2312" w:hAnsi="仿宋_GB2312" w:eastAsia="仿宋_GB2312" w:cs="仿宋_GB2312"/>
          <w:color w:val="000000" w:themeColor="text1"/>
          <w:sz w:val="32"/>
          <w:szCs w:val="32"/>
          <w:highlight w:val="none"/>
          <w14:textFill>
            <w14:solidFill>
              <w14:schemeClr w14:val="tx1"/>
            </w14:solidFill>
          </w14:textFill>
        </w:rPr>
        <w:t>授权委托书原件、业务代表身份证复印件及社保缴纳证明。</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如为退休人员，无法提供社保证明的，应提供退休证明和聘用合同，</w:t>
      </w:r>
      <w:r>
        <w:rPr>
          <w:rFonts w:hint="eastAsia" w:ascii="仿宋_GB2312" w:hAnsi="仿宋_GB2312" w:eastAsia="仿宋_GB2312" w:cs="仿宋_GB2312"/>
          <w:color w:val="000000" w:themeColor="text1"/>
          <w:sz w:val="32"/>
          <w:szCs w:val="32"/>
          <w:highlight w:val="none"/>
          <w14:textFill>
            <w14:solidFill>
              <w14:schemeClr w14:val="tx1"/>
            </w14:solidFill>
          </w14:textFill>
        </w:rPr>
        <w:t>全部需加盖公章。</w:t>
      </w:r>
      <w:r>
        <w:rPr>
          <w:rFonts w:hint="eastAsia" w:ascii="仿宋_GB2312" w:hAnsi="仿宋_GB2312" w:eastAsia="仿宋_GB2312" w:cs="仿宋_GB2312"/>
          <w:sz w:val="32"/>
          <w:szCs w:val="32"/>
          <w:highlight w:val="none"/>
        </w:rPr>
        <w:t>法</w:t>
      </w:r>
      <w:r>
        <w:rPr>
          <w:rFonts w:hint="eastAsia" w:ascii="仿宋_GB2312" w:hAnsi="仿宋_GB2312" w:eastAsia="仿宋_GB2312" w:cs="仿宋_GB2312"/>
          <w:sz w:val="32"/>
          <w:szCs w:val="32"/>
          <w:highlight w:val="none"/>
          <w:lang w:val="en-US" w:eastAsia="zh-CN"/>
        </w:rPr>
        <w:t>定</w:t>
      </w:r>
      <w:r>
        <w:rPr>
          <w:rFonts w:hint="eastAsia" w:ascii="仿宋_GB2312" w:hAnsi="仿宋_GB2312" w:eastAsia="仿宋_GB2312" w:cs="仿宋_GB2312"/>
          <w:sz w:val="32"/>
          <w:szCs w:val="32"/>
          <w:highlight w:val="none"/>
        </w:rPr>
        <w:t>代表</w:t>
      </w:r>
      <w:r>
        <w:rPr>
          <w:rFonts w:hint="eastAsia" w:ascii="仿宋_GB2312" w:hAnsi="仿宋_GB2312" w:eastAsia="仿宋_GB2312" w:cs="仿宋_GB2312"/>
          <w:sz w:val="32"/>
          <w:szCs w:val="32"/>
          <w:highlight w:val="none"/>
          <w:lang w:val="en-US" w:eastAsia="zh-CN"/>
        </w:rPr>
        <w:t>人资格</w:t>
      </w:r>
      <w:r>
        <w:rPr>
          <w:rFonts w:hint="eastAsia" w:ascii="仿宋_GB2312" w:hAnsi="仿宋_GB2312" w:eastAsia="仿宋_GB2312" w:cs="仿宋_GB2312"/>
          <w:sz w:val="32"/>
          <w:szCs w:val="32"/>
          <w:highlight w:val="none"/>
        </w:rPr>
        <w:t>证明书</w:t>
      </w:r>
      <w:r>
        <w:rPr>
          <w:rFonts w:hint="eastAsia" w:ascii="仿宋_GB2312" w:hAnsi="仿宋_GB2312" w:eastAsia="仿宋_GB2312" w:cs="仿宋_GB2312"/>
          <w:sz w:val="32"/>
          <w:szCs w:val="32"/>
          <w:highlight w:val="none"/>
          <w:lang w:val="en-US" w:eastAsia="zh-CN"/>
        </w:rPr>
        <w:t>及</w:t>
      </w:r>
      <w:r>
        <w:rPr>
          <w:rFonts w:hint="eastAsia" w:ascii="仿宋_GB2312" w:hAnsi="仿宋_GB2312" w:eastAsia="仿宋_GB2312" w:cs="仿宋_GB2312"/>
          <w:sz w:val="32"/>
          <w:szCs w:val="32"/>
          <w:highlight w:val="none"/>
        </w:rPr>
        <w:t>法</w:t>
      </w:r>
      <w:r>
        <w:rPr>
          <w:rFonts w:hint="eastAsia" w:ascii="仿宋_GB2312" w:hAnsi="仿宋_GB2312" w:eastAsia="仿宋_GB2312" w:cs="仿宋_GB2312"/>
          <w:sz w:val="32"/>
          <w:szCs w:val="32"/>
          <w:highlight w:val="none"/>
          <w:lang w:val="en-US" w:eastAsia="zh-CN"/>
        </w:rPr>
        <w:t>定代表</w:t>
      </w:r>
      <w:r>
        <w:rPr>
          <w:rFonts w:hint="eastAsia" w:ascii="仿宋_GB2312" w:hAnsi="仿宋_GB2312" w:eastAsia="仿宋_GB2312" w:cs="仿宋_GB2312"/>
          <w:sz w:val="32"/>
          <w:szCs w:val="32"/>
          <w:highlight w:val="none"/>
        </w:rPr>
        <w:t>人授权委托书</w:t>
      </w:r>
      <w:r>
        <w:rPr>
          <w:rFonts w:hint="eastAsia" w:ascii="仿宋_GB2312" w:hAnsi="仿宋_GB2312" w:eastAsia="仿宋_GB2312" w:cs="仿宋_GB2312"/>
          <w:sz w:val="32"/>
          <w:szCs w:val="32"/>
          <w:highlight w:val="none"/>
          <w:lang w:val="en-US" w:eastAsia="zh-CN"/>
        </w:rPr>
        <w:t>格式详见附件2。</w:t>
      </w:r>
    </w:p>
    <w:p w14:paraId="37966EB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）本项目不接受联合体投标。</w:t>
      </w:r>
    </w:p>
    <w:p w14:paraId="0908ACF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3.定标及择优要素：</w:t>
      </w:r>
    </w:p>
    <w:p w14:paraId="716C10C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投标单位提交其投标文件，由招标人定标小组按择优项进行定标</w:t>
      </w:r>
      <w:r>
        <w:rPr>
          <w:rFonts w:hint="eastAsia" w:ascii="仿宋_GB2312" w:hAnsi="仿宋_GB2312" w:eastAsia="仿宋_GB2312" w:cs="仿宋_GB2312"/>
          <w:sz w:val="32"/>
          <w:szCs w:val="32"/>
          <w:lang w:eastAsia="zh-CN"/>
        </w:rPr>
        <w:t>。</w:t>
      </w:r>
      <w:r>
        <w:rPr>
          <w:rFonts w:ascii="仿宋_GB2312" w:hAnsi="仿宋_GB2312" w:eastAsia="仿宋_GB2312" w:cs="仿宋_GB2312"/>
          <w:b w:val="0"/>
          <w:bCs w:val="0"/>
          <w:color w:val="000000"/>
          <w:sz w:val="31"/>
          <w:szCs w:val="31"/>
          <w:highlight w:val="none"/>
        </w:rPr>
        <w:t>择优为主，竞价为辅</w:t>
      </w:r>
      <w:r>
        <w:rPr>
          <w:rFonts w:hint="eastAsia" w:ascii="仿宋_GB2312" w:hAnsi="仿宋_GB2312" w:eastAsia="仿宋_GB2312" w:cs="仿宋_GB2312"/>
          <w:b w:val="0"/>
          <w:bCs w:val="0"/>
          <w:color w:val="000000"/>
          <w:sz w:val="31"/>
          <w:szCs w:val="31"/>
          <w:highlight w:val="none"/>
          <w:lang w:eastAsia="zh-CN"/>
        </w:rPr>
        <w:t>，</w:t>
      </w:r>
      <w:r>
        <w:rPr>
          <w:rFonts w:ascii="仿宋_GB2312" w:hAnsi="仿宋_GB2312" w:eastAsia="仿宋_GB2312" w:cs="仿宋_GB2312"/>
          <w:b w:val="0"/>
          <w:bCs w:val="0"/>
          <w:color w:val="000000"/>
          <w:sz w:val="31"/>
          <w:szCs w:val="31"/>
          <w:highlight w:val="none"/>
        </w:rPr>
        <w:t>优先选取优势最多的单位，</w:t>
      </w:r>
      <w:r>
        <w:rPr>
          <w:rFonts w:hint="eastAsia" w:ascii="仿宋_GB2312" w:hAnsi="仿宋_GB2312" w:eastAsia="仿宋_GB2312" w:cs="仿宋_GB2312"/>
          <w:b w:val="0"/>
          <w:bCs w:val="0"/>
          <w:color w:val="000000"/>
          <w:sz w:val="31"/>
          <w:szCs w:val="31"/>
          <w:highlight w:val="none"/>
        </w:rPr>
        <w:t>如出现同等情形，以低价者为中标人，如同价，对同价者进行投票决定。</w:t>
      </w:r>
    </w:p>
    <w:p w14:paraId="66F5918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择优要素包括：</w:t>
      </w:r>
      <w:r>
        <w:rPr>
          <w:rFonts w:hint="eastAsia" w:ascii="仿宋_GB2312" w:hAnsi="仿宋_GB2312" w:eastAsia="仿宋_GB2312" w:cs="仿宋_GB2312"/>
          <w:sz w:val="32"/>
          <w:szCs w:val="32"/>
          <w:highlight w:val="none"/>
        </w:rPr>
        <w:t>近3年履约评价、近3年同类工程业绩</w:t>
      </w:r>
      <w:r>
        <w:rPr>
          <w:rFonts w:hint="eastAsia" w:ascii="仿宋_GB2312" w:hAnsi="仿宋_GB2312" w:eastAsia="仿宋_GB2312" w:cs="仿宋_GB2312"/>
          <w:sz w:val="32"/>
          <w:szCs w:val="32"/>
          <w:highlight w:val="none"/>
          <w:lang w:val="en-US" w:eastAsia="zh-CN"/>
        </w:rPr>
        <w:t>经验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班组人员配备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须提供对应人员最近一个月社保证明文件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项目经理情况（</w:t>
      </w:r>
      <w:r>
        <w:rPr>
          <w:rFonts w:hint="eastAsia" w:ascii="仿宋_GB2312" w:hAnsi="仿宋_GB2312" w:eastAsia="仿宋_GB2312" w:cs="仿宋_GB2312"/>
          <w:sz w:val="32"/>
          <w:szCs w:val="32"/>
          <w:lang w:val="en-US" w:eastAsia="zh-CN" w:bidi="ar-SA"/>
        </w:rPr>
        <w:t>须提供项目经理最近一个月的社保证明文件</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安全文明施工措施（</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包括但不限于</w:t>
      </w:r>
      <w:r>
        <w:rPr>
          <w:rFonts w:hint="eastAsia" w:ascii="仿宋_GB2312" w:hAnsi="仿宋_GB2312" w:eastAsia="仿宋_GB2312" w:cs="仿宋_GB2312"/>
          <w:color w:val="000000" w:themeColor="text1"/>
          <w:sz w:val="32"/>
          <w:szCs w:val="32"/>
          <w:highlight w:val="none"/>
          <w14:textFill>
            <w14:solidFill>
              <w14:schemeClr w14:val="tx1"/>
            </w14:solidFill>
          </w14:textFill>
        </w:rPr>
        <w:t>安全文明施工</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管理</w:t>
      </w:r>
      <w:r>
        <w:rPr>
          <w:rFonts w:hint="eastAsia" w:ascii="仿宋_GB2312" w:hAnsi="仿宋_GB2312" w:eastAsia="仿宋_GB2312" w:cs="仿宋_GB2312"/>
          <w:color w:val="000000" w:themeColor="text1"/>
          <w:sz w:val="32"/>
          <w:szCs w:val="32"/>
          <w:highlight w:val="none"/>
          <w14:textFill>
            <w14:solidFill>
              <w14:schemeClr w14:val="tx1"/>
            </w14:solidFill>
          </w14:textFill>
        </w:rPr>
        <w:t>的重点和难点分析、</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主要施工技术和施工工艺</w:t>
      </w:r>
      <w:r>
        <w:rPr>
          <w:rFonts w:hint="eastAsia" w:ascii="仿宋_GB2312" w:hAnsi="仿宋_GB2312" w:eastAsia="仿宋_GB2312" w:cs="仿宋_GB2312"/>
          <w:color w:val="000000" w:themeColor="text1"/>
          <w:sz w:val="32"/>
          <w:szCs w:val="32"/>
          <w:highlight w:val="none"/>
          <w14:textFill>
            <w14:solidFill>
              <w14:schemeClr w14:val="tx1"/>
            </w14:solidFill>
          </w14:textFill>
        </w:rPr>
        <w:t>、安全文明施工</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施工进度控制、质量保障措施等</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sz w:val="32"/>
          <w:szCs w:val="32"/>
          <w:highlight w:val="none"/>
        </w:rPr>
        <w:t>。</w:t>
      </w:r>
    </w:p>
    <w:p w14:paraId="2AEB11AC">
      <w:pPr>
        <w:keepNext w:val="0"/>
        <w:keepLines w:val="0"/>
        <w:pageBreakBefore w:val="0"/>
        <w:widowControl/>
        <w:kinsoku/>
        <w:wordWrap/>
        <w:overflowPunct/>
        <w:topLinePunct w:val="0"/>
        <w:autoSpaceDE/>
        <w:autoSpaceDN/>
        <w:bidi w:val="0"/>
        <w:adjustRightInd/>
        <w:snapToGrid/>
        <w:spacing w:line="560" w:lineRule="exact"/>
        <w:ind w:firstLine="622" w:firstLineChars="200"/>
        <w:textAlignment w:val="auto"/>
        <w:rPr>
          <w:rFonts w:hint="eastAsia" w:ascii="仿宋_GB2312" w:hAnsi="仿宋_GB2312" w:eastAsia="仿宋_GB2312" w:cs="仿宋_GB2312"/>
          <w:b/>
          <w:bCs/>
          <w:color w:val="000000"/>
          <w:sz w:val="31"/>
          <w:szCs w:val="31"/>
          <w:highlight w:val="none"/>
          <w:lang w:val="en-US" w:eastAsia="zh-CN"/>
        </w:rPr>
      </w:pPr>
      <w:r>
        <w:rPr>
          <w:rFonts w:hint="eastAsia" w:ascii="仿宋_GB2312" w:hAnsi="仿宋_GB2312" w:eastAsia="仿宋_GB2312" w:cs="仿宋_GB2312"/>
          <w:b/>
          <w:bCs/>
          <w:color w:val="000000"/>
          <w:sz w:val="31"/>
          <w:szCs w:val="31"/>
          <w:highlight w:val="none"/>
          <w:lang w:val="en-US" w:eastAsia="zh-CN"/>
        </w:rPr>
        <w:t>注:以上择优要素中近3年均以投标文件递交截止之日起倒推3年。</w:t>
      </w:r>
    </w:p>
    <w:p w14:paraId="0F214AF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4.费用结算方式：</w:t>
      </w:r>
    </w:p>
    <w:p w14:paraId="0C78DE1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项目合同参照深圳市现行施工合同范本签订，为固定单价合同。</w:t>
      </w:r>
    </w:p>
    <w:p w14:paraId="354B1AF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（1）工程量均以工程结算时核实的工程量为准；</w:t>
      </w:r>
    </w:p>
    <w:p w14:paraId="41DEB9B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（2）如工程量清单中所列项目实际未发生时，其工程量由清单中扣除；</w:t>
      </w:r>
    </w:p>
    <w:p w14:paraId="5CFD392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（3）若发包人提供的工程量清单漏项，其工程量按实际发生进行计算；</w:t>
      </w:r>
    </w:p>
    <w:p w14:paraId="05B063A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（4）由于承包人的原因导致的工程量变化，若工程量增加的，不予调整。若工程量减少的，则予以调整；</w:t>
      </w:r>
    </w:p>
    <w:p w14:paraId="738A232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（5）清单项目增加部分工程量或减少后剩余部分工程量的项目单价确定方法按照已标价工程量清单中的单价确定，再按中标下浮率，按实结算。</w:t>
      </w:r>
    </w:p>
    <w:p w14:paraId="08794180">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三、报名受理</w:t>
      </w:r>
    </w:p>
    <w:p w14:paraId="314C4B4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1.有意向投标的单位于公告期间（202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日至202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日）发邮件报名登记</w:t>
      </w:r>
      <w:r>
        <w:rPr>
          <w:rFonts w:hint="eastAsia" w:ascii="仿宋_GB2312" w:hAnsi="仿宋_GB2312" w:eastAsia="仿宋_GB2312" w:cs="仿宋_GB2312"/>
          <w:sz w:val="32"/>
          <w:szCs w:val="32"/>
          <w:highlight w:val="none"/>
          <w:lang w:val="en-US" w:eastAsia="zh-CN"/>
        </w:rPr>
        <w:t>或现场递交报名资料</w:t>
      </w:r>
      <w:r>
        <w:rPr>
          <w:rFonts w:hint="eastAsia" w:ascii="仿宋_GB2312" w:hAnsi="仿宋_GB2312" w:eastAsia="仿宋_GB2312" w:cs="仿宋_GB2312"/>
          <w:sz w:val="32"/>
          <w:szCs w:val="32"/>
          <w:highlight w:val="none"/>
        </w:rPr>
        <w:t>，报名信息应包含投标人名称及投标资格佐证。</w:t>
      </w:r>
    </w:p>
    <w:p w14:paraId="0B235E7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2.若报名单位或符合资质单位不足三家，则另发公告延长</w:t>
      </w:r>
    </w:p>
    <w:p w14:paraId="16D9519D">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报名时间。</w:t>
      </w:r>
    </w:p>
    <w:p w14:paraId="1034CE7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3.报名答疑联系方式：</w:t>
      </w:r>
    </w:p>
    <w:p w14:paraId="74EB984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lang w:val="en-US" w:eastAsia="zh-CN"/>
        </w:rPr>
        <w:t>姬先生/向先生13569572761/18152723651；</w:t>
      </w:r>
    </w:p>
    <w:p w14:paraId="059F132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报名邮箱：2645079968@qq.com/1793540943@qq.com；</w:t>
      </w:r>
    </w:p>
    <w:p w14:paraId="598E0B4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报名地址:深圳市罗湖区桂园街道老围社区红宝路139号蔡屋围金龙大厦10楼1003室。</w:t>
      </w:r>
    </w:p>
    <w:p w14:paraId="2BB670D6">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四、投标资料及投标方式</w:t>
      </w:r>
    </w:p>
    <w:p w14:paraId="30E943D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1.投标所需提交资料</w:t>
      </w:r>
    </w:p>
    <w:p w14:paraId="26394671">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第一部分：资格审查文件</w:t>
      </w:r>
    </w:p>
    <w:p w14:paraId="01561583">
      <w:pPr>
        <w:keepNext w:val="0"/>
        <w:keepLines w:val="0"/>
        <w:pageBreakBefore w:val="0"/>
        <w:widowControl/>
        <w:kinsoku/>
        <w:wordWrap w:val="0"/>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包含营业执照（复印件）、</w:t>
      </w:r>
      <w:r>
        <w:rPr>
          <w:rFonts w:hint="eastAsia" w:ascii="仿宋_GB2312" w:hAnsi="仿宋_GB2312" w:eastAsia="仿宋_GB2312" w:cs="仿宋_GB2312"/>
          <w:color w:val="auto"/>
          <w:sz w:val="32"/>
          <w:szCs w:val="32"/>
          <w:highlight w:val="none"/>
        </w:rPr>
        <w:t>建筑工程施工总承包三级或以上资质和建设行政主管部门核发的有效期内的安全生产许可证</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法</w:t>
      </w:r>
      <w:r>
        <w:rPr>
          <w:rFonts w:hint="eastAsia" w:ascii="仿宋_GB2312" w:hAnsi="仿宋_GB2312" w:eastAsia="仿宋_GB2312" w:cs="仿宋_GB2312"/>
          <w:sz w:val="32"/>
          <w:szCs w:val="32"/>
          <w:lang w:val="en-US" w:eastAsia="zh-CN"/>
        </w:rPr>
        <w:t>定</w:t>
      </w:r>
      <w:r>
        <w:rPr>
          <w:rFonts w:hint="eastAsia" w:ascii="仿宋_GB2312" w:hAnsi="仿宋_GB2312" w:eastAsia="仿宋_GB2312" w:cs="仿宋_GB2312"/>
          <w:sz w:val="32"/>
          <w:szCs w:val="32"/>
        </w:rPr>
        <w:t>代表</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rPr>
        <w:t>证明书（原件）、项目经理注册建造师证及安全生产考核合格证（复印件）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法</w:t>
      </w:r>
      <w:r>
        <w:rPr>
          <w:rFonts w:hint="eastAsia" w:ascii="仿宋_GB2312" w:hAnsi="仿宋_GB2312" w:eastAsia="仿宋_GB2312" w:cs="仿宋_GB2312"/>
          <w:sz w:val="32"/>
          <w:szCs w:val="32"/>
          <w:lang w:val="en-US" w:eastAsia="zh-CN"/>
        </w:rPr>
        <w:t>定代表</w:t>
      </w:r>
      <w:r>
        <w:rPr>
          <w:rFonts w:hint="eastAsia" w:ascii="仿宋_GB2312" w:hAnsi="仿宋_GB2312" w:eastAsia="仿宋_GB2312" w:cs="仿宋_GB2312"/>
          <w:sz w:val="32"/>
          <w:szCs w:val="32"/>
        </w:rPr>
        <w:t>人授权委托书（原件）、法定代表人身份证复印件、</w:t>
      </w:r>
      <w:r>
        <w:rPr>
          <w:rFonts w:hint="eastAsia" w:ascii="仿宋_GB2312" w:hAnsi="仿宋_GB2312" w:eastAsia="仿宋_GB2312" w:cs="仿宋_GB2312"/>
          <w:color w:val="auto"/>
          <w:sz w:val="32"/>
          <w:szCs w:val="32"/>
          <w:highlight w:val="none"/>
        </w:rPr>
        <w:t>被授权人身份证</w:t>
      </w:r>
      <w:r>
        <w:rPr>
          <w:rFonts w:hint="eastAsia" w:ascii="仿宋_GB2312" w:hAnsi="仿宋_GB2312" w:eastAsia="仿宋_GB2312" w:cs="仿宋_GB2312"/>
          <w:color w:val="auto"/>
          <w:sz w:val="32"/>
          <w:szCs w:val="32"/>
          <w:highlight w:val="none"/>
          <w:lang w:val="en-US" w:eastAsia="zh-CN"/>
        </w:rPr>
        <w:t>复印件、</w:t>
      </w:r>
      <w:r>
        <w:rPr>
          <w:rFonts w:hint="eastAsia" w:ascii="仿宋_GB2312" w:hAnsi="仿宋_GB2312" w:eastAsia="仿宋_GB2312" w:cs="仿宋_GB2312"/>
          <w:color w:val="auto"/>
          <w:sz w:val="32"/>
          <w:szCs w:val="32"/>
          <w:highlight w:val="none"/>
        </w:rPr>
        <w:t>被授权人身份证（原件）核对</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sz w:val="32"/>
          <w:szCs w:val="32"/>
        </w:rPr>
        <w:t>参与招投标活动及履约承诺函</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lang w:val="en-US" w:eastAsia="zh-CN"/>
        </w:rPr>
        <w:t>另外</w:t>
      </w:r>
      <w:r>
        <w:rPr>
          <w:rFonts w:hint="eastAsia" w:ascii="仿宋_GB2312" w:hAnsi="仿宋_GB2312" w:eastAsia="仿宋_GB2312" w:cs="仿宋_GB2312"/>
          <w:color w:val="auto"/>
          <w:sz w:val="32"/>
          <w:szCs w:val="32"/>
          <w:highlight w:val="none"/>
          <w:lang w:val="en-US" w:eastAsia="zh-CN"/>
        </w:rPr>
        <w:t>投标单位还须提供加盖公章的《供应商基本情况表》（具体填报格式和要求详见附件1）。</w:t>
      </w:r>
      <w:r>
        <w:rPr>
          <w:rFonts w:hint="eastAsia" w:ascii="仿宋_GB2312" w:hAnsi="仿宋_GB2312" w:eastAsia="仿宋_GB2312" w:cs="仿宋_GB2312"/>
          <w:color w:val="000000" w:themeColor="text1"/>
          <w:sz w:val="32"/>
          <w:szCs w:val="32"/>
          <w:highlight w:val="none"/>
          <w14:textFill>
            <w14:solidFill>
              <w14:schemeClr w14:val="tx1"/>
            </w14:solidFill>
          </w14:textFill>
        </w:rPr>
        <w:t>单位负责人为同一人或者存在直接控股、管理关系的不同投标人，不得参加同一合同项下的招标活动，招标代理机构通过国家企业信用信息公示系统</w:t>
      </w:r>
      <w:r>
        <w:rPr>
          <w:rFonts w:hint="eastAsia" w:ascii="仿宋_GB2312" w:hAnsi="仿宋_GB2312" w:eastAsia="仿宋_GB2312" w:cs="仿宋_GB2312"/>
          <w:color w:val="000000" w:themeColor="text1"/>
          <w:sz w:val="28"/>
          <w:szCs w:val="28"/>
          <w:highlight w:val="none"/>
          <w14:textFill>
            <w14:solidFill>
              <w14:schemeClr w14:val="tx1"/>
            </w14:solidFill>
          </w14:textFill>
        </w:rPr>
        <w:t>（https://www.gsxt.gov.cn/index.html）</w:t>
      </w:r>
      <w:r>
        <w:rPr>
          <w:rFonts w:hint="eastAsia" w:ascii="仿宋_GB2312" w:hAnsi="仿宋_GB2312" w:eastAsia="仿宋_GB2312" w:cs="仿宋_GB2312"/>
          <w:color w:val="000000" w:themeColor="text1"/>
          <w:sz w:val="32"/>
          <w:szCs w:val="32"/>
          <w:highlight w:val="none"/>
          <w14:textFill>
            <w14:solidFill>
              <w14:schemeClr w14:val="tx1"/>
            </w14:solidFill>
          </w14:textFill>
        </w:rPr>
        <w:t>或机关赋码和事业单位登记管理网</w:t>
      </w:r>
      <w:r>
        <w:rPr>
          <w:rFonts w:hint="eastAsia" w:ascii="仿宋_GB2312" w:hAnsi="仿宋_GB2312" w:eastAsia="仿宋_GB2312" w:cs="仿宋_GB2312"/>
          <w:color w:val="000000" w:themeColor="text1"/>
          <w:sz w:val="28"/>
          <w:szCs w:val="28"/>
          <w:highlight w:val="none"/>
          <w14:textFill>
            <w14:solidFill>
              <w14:schemeClr w14:val="tx1"/>
            </w14:solidFill>
          </w14:textFill>
        </w:rPr>
        <w:t>（http://www.gjsy.gov.cn/sydwfrxxcx/）</w:t>
      </w:r>
      <w:r>
        <w:rPr>
          <w:rFonts w:hint="eastAsia" w:ascii="仿宋_GB2312" w:hAnsi="仿宋_GB2312" w:eastAsia="仿宋_GB2312" w:cs="仿宋_GB2312"/>
          <w:color w:val="000000" w:themeColor="text1"/>
          <w:sz w:val="32"/>
          <w:szCs w:val="32"/>
          <w:highlight w:val="none"/>
          <w14:textFill>
            <w14:solidFill>
              <w14:schemeClr w14:val="tx1"/>
            </w14:solidFill>
          </w14:textFill>
        </w:rPr>
        <w:t>或全国社会组织信用信息公示平台</w:t>
      </w:r>
      <w:r>
        <w:rPr>
          <w:rFonts w:hint="eastAsia" w:ascii="仿宋_GB2312" w:hAnsi="仿宋_GB2312" w:eastAsia="仿宋_GB2312" w:cs="仿宋_GB2312"/>
          <w:color w:val="000000" w:themeColor="text1"/>
          <w:sz w:val="28"/>
          <w:szCs w:val="28"/>
          <w:highlight w:val="none"/>
          <w14:textFill>
            <w14:solidFill>
              <w14:schemeClr w14:val="tx1"/>
            </w14:solidFill>
          </w14:textFill>
        </w:rPr>
        <w:t>（https://xxgs.chinanpo.mca.gov.cn/gsxt/newList）</w:t>
      </w:r>
      <w:r>
        <w:rPr>
          <w:rFonts w:hint="eastAsia" w:ascii="仿宋_GB2312" w:hAnsi="仿宋_GB2312" w:eastAsia="仿宋_GB2312" w:cs="仿宋_GB2312"/>
          <w:color w:val="000000" w:themeColor="text1"/>
          <w:sz w:val="32"/>
          <w:szCs w:val="32"/>
          <w:highlight w:val="none"/>
          <w14:textFill>
            <w14:solidFill>
              <w14:schemeClr w14:val="tx1"/>
            </w14:solidFill>
          </w14:textFill>
        </w:rPr>
        <w:t>网站查询投标人信息，投标人无需提供证明材料</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sz w:val="32"/>
          <w:szCs w:val="32"/>
        </w:rPr>
        <w:t>法</w:t>
      </w:r>
      <w:r>
        <w:rPr>
          <w:rFonts w:hint="eastAsia" w:ascii="仿宋_GB2312" w:hAnsi="仿宋_GB2312" w:eastAsia="仿宋_GB2312" w:cs="仿宋_GB2312"/>
          <w:sz w:val="32"/>
          <w:szCs w:val="32"/>
          <w:lang w:val="en-US" w:eastAsia="zh-CN"/>
        </w:rPr>
        <w:t>定</w:t>
      </w:r>
      <w:r>
        <w:rPr>
          <w:rFonts w:hint="eastAsia" w:ascii="仿宋_GB2312" w:hAnsi="仿宋_GB2312" w:eastAsia="仿宋_GB2312" w:cs="仿宋_GB2312"/>
          <w:sz w:val="32"/>
          <w:szCs w:val="32"/>
        </w:rPr>
        <w:t>代表</w:t>
      </w:r>
      <w:r>
        <w:rPr>
          <w:rFonts w:hint="eastAsia" w:ascii="仿宋_GB2312" w:hAnsi="仿宋_GB2312" w:eastAsia="仿宋_GB2312" w:cs="仿宋_GB2312"/>
          <w:sz w:val="32"/>
          <w:szCs w:val="32"/>
          <w:lang w:val="en-US" w:eastAsia="zh-CN"/>
        </w:rPr>
        <w:t>人资格</w:t>
      </w:r>
      <w:r>
        <w:rPr>
          <w:rFonts w:hint="eastAsia" w:ascii="仿宋_GB2312" w:hAnsi="仿宋_GB2312" w:eastAsia="仿宋_GB2312" w:cs="仿宋_GB2312"/>
          <w:sz w:val="32"/>
          <w:szCs w:val="32"/>
        </w:rPr>
        <w:t>证明书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法</w:t>
      </w:r>
      <w:r>
        <w:rPr>
          <w:rFonts w:hint="eastAsia" w:ascii="仿宋_GB2312" w:hAnsi="仿宋_GB2312" w:eastAsia="仿宋_GB2312" w:cs="仿宋_GB2312"/>
          <w:sz w:val="32"/>
          <w:szCs w:val="32"/>
          <w:lang w:val="en-US" w:eastAsia="zh-CN"/>
        </w:rPr>
        <w:t>定代表</w:t>
      </w:r>
      <w:r>
        <w:rPr>
          <w:rFonts w:hint="eastAsia" w:ascii="仿宋_GB2312" w:hAnsi="仿宋_GB2312" w:eastAsia="仿宋_GB2312" w:cs="仿宋_GB2312"/>
          <w:sz w:val="32"/>
          <w:szCs w:val="32"/>
        </w:rPr>
        <w:t>人授权委托书</w:t>
      </w:r>
      <w:r>
        <w:rPr>
          <w:rFonts w:hint="eastAsia" w:ascii="仿宋_GB2312" w:hAnsi="仿宋_GB2312" w:eastAsia="仿宋_GB2312" w:cs="仿宋_GB2312"/>
          <w:sz w:val="32"/>
          <w:szCs w:val="32"/>
          <w:lang w:val="en-US" w:eastAsia="zh-CN"/>
        </w:rPr>
        <w:t>格式详见附件2，</w:t>
      </w:r>
      <w:r>
        <w:rPr>
          <w:rFonts w:hint="eastAsia" w:ascii="仿宋_GB2312" w:hAnsi="仿宋_GB2312" w:eastAsia="仿宋_GB2312" w:cs="仿宋_GB2312"/>
          <w:sz w:val="32"/>
          <w:szCs w:val="32"/>
        </w:rPr>
        <w:t>参与招投标活动及履约承诺函</w:t>
      </w:r>
      <w:r>
        <w:rPr>
          <w:rFonts w:hint="eastAsia" w:ascii="仿宋_GB2312" w:hAnsi="仿宋_GB2312" w:eastAsia="仿宋_GB2312" w:cs="仿宋_GB2312"/>
          <w:sz w:val="32"/>
          <w:szCs w:val="32"/>
          <w:lang w:val="en-US" w:eastAsia="zh-CN"/>
        </w:rPr>
        <w:t>详见附件3。</w:t>
      </w:r>
    </w:p>
    <w:p w14:paraId="11F3789F">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第二部分：资信及商务文件</w:t>
      </w:r>
    </w:p>
    <w:p w14:paraId="218E088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包含按择优要素编制的资料、报价单、投标人认为有必要提供的其他资料。</w:t>
      </w:r>
    </w:p>
    <w:p w14:paraId="37AB933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以上资料中的复印件必须加盖公章。</w:t>
      </w:r>
    </w:p>
    <w:p w14:paraId="03DB329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2.投递方式</w:t>
      </w:r>
    </w:p>
    <w:p w14:paraId="7BC35C3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上述申报材料，</w:t>
      </w:r>
      <w:r>
        <w:rPr>
          <w:rFonts w:hint="eastAsia" w:ascii="仿宋_GB2312" w:hAnsi="仿宋_GB2312" w:eastAsia="仿宋_GB2312" w:cs="仿宋_GB2312"/>
          <w:b/>
          <w:bCs/>
          <w:sz w:val="32"/>
          <w:szCs w:val="32"/>
          <w:highlight w:val="none"/>
        </w:rPr>
        <w:t>第一部分一式一份，第二部分一式</w:t>
      </w:r>
      <w:r>
        <w:rPr>
          <w:rFonts w:hint="eastAsia" w:ascii="仿宋_GB2312" w:hAnsi="仿宋_GB2312" w:eastAsia="仿宋_GB2312" w:cs="仿宋_GB2312"/>
          <w:b/>
          <w:bCs/>
          <w:sz w:val="32"/>
          <w:szCs w:val="32"/>
          <w:highlight w:val="none"/>
          <w:lang w:val="en-US" w:eastAsia="zh-CN"/>
        </w:rPr>
        <w:t>六</w:t>
      </w:r>
      <w:r>
        <w:rPr>
          <w:rFonts w:hint="eastAsia" w:ascii="仿宋_GB2312" w:hAnsi="仿宋_GB2312" w:eastAsia="仿宋_GB2312" w:cs="仿宋_GB2312"/>
          <w:b/>
          <w:bCs/>
          <w:sz w:val="32"/>
          <w:szCs w:val="32"/>
          <w:highlight w:val="none"/>
        </w:rPr>
        <w:t>份（一正</w:t>
      </w:r>
      <w:r>
        <w:rPr>
          <w:rFonts w:hint="eastAsia" w:ascii="仿宋_GB2312" w:hAnsi="仿宋_GB2312" w:eastAsia="仿宋_GB2312" w:cs="仿宋_GB2312"/>
          <w:b/>
          <w:bCs/>
          <w:sz w:val="32"/>
          <w:szCs w:val="32"/>
          <w:highlight w:val="none"/>
          <w:lang w:val="en-US" w:eastAsia="zh-CN"/>
        </w:rPr>
        <w:t>五</w:t>
      </w:r>
      <w:r>
        <w:rPr>
          <w:rFonts w:hint="eastAsia" w:ascii="仿宋_GB2312" w:hAnsi="仿宋_GB2312" w:eastAsia="仿宋_GB2312" w:cs="仿宋_GB2312"/>
          <w:b/>
          <w:bCs/>
          <w:sz w:val="32"/>
          <w:szCs w:val="32"/>
          <w:highlight w:val="none"/>
        </w:rPr>
        <w:t>副），一份投标文件正本PDF格式盖章扫描件(U盘储存)</w:t>
      </w:r>
      <w:r>
        <w:rPr>
          <w:rFonts w:hint="eastAsia" w:ascii="仿宋_GB2312" w:hAnsi="仿宋_GB2312" w:eastAsia="仿宋_GB2312" w:cs="仿宋_GB2312"/>
          <w:b/>
          <w:bCs/>
          <w:sz w:val="32"/>
          <w:szCs w:val="32"/>
          <w:highlight w:val="none"/>
          <w:lang w:eastAsia="zh-CN"/>
        </w:rPr>
        <w:t>，</w:t>
      </w:r>
      <w:r>
        <w:rPr>
          <w:rFonts w:hint="eastAsia" w:ascii="仿宋_GB2312" w:hAnsi="仿宋_GB2312" w:eastAsia="仿宋_GB2312" w:cs="仿宋_GB2312"/>
          <w:b/>
          <w:bCs/>
          <w:sz w:val="32"/>
          <w:szCs w:val="32"/>
          <w:highlight w:val="none"/>
        </w:rPr>
        <w:t>分别密封提交</w:t>
      </w:r>
      <w:r>
        <w:rPr>
          <w:rFonts w:hint="eastAsia" w:ascii="仿宋_GB2312" w:hAnsi="仿宋_GB2312" w:eastAsia="仿宋_GB2312" w:cs="仿宋_GB2312"/>
          <w:sz w:val="32"/>
          <w:szCs w:val="32"/>
        </w:rPr>
        <w:t>，均用文件袋密封好并在文件袋正面注明应标项目名称、应标单位、应标联系人及联系电话等信息，封条需加盖单位公章。如未按要求注明，视为无效标书。</w:t>
      </w:r>
    </w:p>
    <w:p w14:paraId="3905D6F7">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如因故不能现场递交，须在开标当日12：00</w:t>
      </w:r>
      <w:r>
        <w:rPr>
          <w:rFonts w:hint="eastAsia" w:ascii="仿宋_GB2312" w:hAnsi="仿宋_GB2312" w:eastAsia="仿宋_GB2312" w:cs="仿宋_GB2312"/>
          <w:sz w:val="32"/>
          <w:szCs w:val="32"/>
        </w:rPr>
        <w:t>前将投标文件</w:t>
      </w:r>
      <w:r>
        <w:rPr>
          <w:rFonts w:hint="eastAsia" w:ascii="仿宋_GB2312" w:hAnsi="仿宋_GB2312" w:eastAsia="仿宋_GB2312" w:cs="仿宋_GB2312"/>
          <w:sz w:val="32"/>
          <w:szCs w:val="32"/>
          <w:lang w:val="en-US" w:eastAsia="zh-CN"/>
        </w:rPr>
        <w:t>寄达招标代理机构总部地址：</w:t>
      </w:r>
      <w:r>
        <w:rPr>
          <w:rFonts w:hint="eastAsia" w:ascii="仿宋_GB2312" w:hAnsi="仿宋_GB2312" w:eastAsia="仿宋_GB2312" w:cs="仿宋_GB2312"/>
          <w:sz w:val="32"/>
          <w:szCs w:val="32"/>
        </w:rPr>
        <w:t>深圳市罗湖区桂园街道老围社区红宝路139号蔡屋围金龙大厦10楼1003室（姬先生收 0755-82786038转826）</w:t>
      </w:r>
      <w:r>
        <w:rPr>
          <w:rFonts w:hint="eastAsia" w:ascii="仿宋_GB2312" w:hAnsi="仿宋_GB2312" w:eastAsia="仿宋_GB2312" w:cs="仿宋_GB2312"/>
          <w:sz w:val="32"/>
          <w:szCs w:val="32"/>
          <w:lang w:eastAsia="zh-CN"/>
        </w:rPr>
        <w:t>。如寄错地址导致投标文件遗失或未能在投标截止时间前送达开标地址的，一切不利后果均由投标人自行负责，与采购人及采购代理机构无关。</w:t>
      </w:r>
      <w:r>
        <w:rPr>
          <w:rFonts w:hint="eastAsia" w:ascii="仿宋_GB2312" w:hAnsi="仿宋_GB2312" w:eastAsia="仿宋_GB2312" w:cs="仿宋_GB2312"/>
          <w:sz w:val="32"/>
          <w:szCs w:val="32"/>
        </w:rPr>
        <w:t>投标人未参加开标会的，视同认可开标结果。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注：为确保项目顺利开展，通过邮寄方式递交投标文件的各供应商需盖章签署《供应商邮寄标书承诺书》，下载地址：http://www.szzdzb.cn/“下载中心”。扫描件优先发送至项目报名邮箱，原件（无需密封）同投标文件一并邮寄至代理机构。</w:t>
      </w:r>
      <w:r>
        <w:rPr>
          <w:rFonts w:hint="eastAsia" w:ascii="仿宋_GB2312" w:hAnsi="仿宋_GB2312" w:eastAsia="仿宋_GB2312" w:cs="仿宋_GB2312"/>
          <w:sz w:val="32"/>
          <w:szCs w:val="32"/>
          <w:lang w:eastAsia="zh-CN"/>
        </w:rPr>
        <w:t>）</w:t>
      </w:r>
    </w:p>
    <w:p w14:paraId="6FC3452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现场</w:t>
      </w:r>
      <w:r>
        <w:rPr>
          <w:rFonts w:hint="eastAsia" w:ascii="仿宋_GB2312" w:hAnsi="仿宋_GB2312" w:eastAsia="仿宋_GB2312" w:cs="仿宋_GB2312"/>
          <w:sz w:val="32"/>
          <w:szCs w:val="32"/>
        </w:rPr>
        <w:t>投标地址：深圳市龙岗区回龙路乐年广场13A栋15层1503单元。</w:t>
      </w:r>
    </w:p>
    <w:p w14:paraId="6E70825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投递时间：202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11</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14:00</w:t>
      </w:r>
      <w:r>
        <w:rPr>
          <w:rFonts w:hint="eastAsia" w:ascii="仿宋_GB2312" w:hAnsi="仿宋_GB2312" w:eastAsia="仿宋_GB2312" w:cs="仿宋_GB2312"/>
          <w:sz w:val="32"/>
          <w:szCs w:val="32"/>
          <w:highlight w:val="none"/>
        </w:rPr>
        <w:t>至</w:t>
      </w:r>
      <w:r>
        <w:rPr>
          <w:rFonts w:hint="eastAsia" w:ascii="仿宋_GB2312" w:hAnsi="仿宋_GB2312" w:eastAsia="仿宋_GB2312" w:cs="仿宋_GB2312"/>
          <w:sz w:val="32"/>
          <w:szCs w:val="32"/>
          <w:highlight w:val="none"/>
          <w:lang w:val="en-US" w:eastAsia="zh-CN"/>
        </w:rPr>
        <w:t>14:30</w:t>
      </w:r>
      <w:r>
        <w:rPr>
          <w:rFonts w:hint="eastAsia" w:ascii="仿宋_GB2312" w:hAnsi="仿宋_GB2312" w:eastAsia="仿宋_GB2312" w:cs="仿宋_GB2312"/>
          <w:sz w:val="32"/>
          <w:szCs w:val="32"/>
          <w:highlight w:val="none"/>
        </w:rPr>
        <w:t>。</w:t>
      </w:r>
    </w:p>
    <w:p w14:paraId="492EC42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开标时间：202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11</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14:30</w:t>
      </w:r>
      <w:r>
        <w:rPr>
          <w:rFonts w:hint="eastAsia" w:ascii="仿宋_GB2312" w:hAnsi="仿宋_GB2312" w:eastAsia="仿宋_GB2312" w:cs="仿宋_GB2312"/>
          <w:sz w:val="32"/>
          <w:szCs w:val="32"/>
          <w:highlight w:val="none"/>
        </w:rPr>
        <w:t>。</w:t>
      </w:r>
    </w:p>
    <w:p w14:paraId="59F2028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资格审查时间：202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11</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14:40</w:t>
      </w:r>
      <w:r>
        <w:rPr>
          <w:rFonts w:hint="eastAsia" w:ascii="仿宋_GB2312" w:hAnsi="仿宋_GB2312" w:eastAsia="仿宋_GB2312" w:cs="仿宋_GB2312"/>
          <w:sz w:val="32"/>
          <w:szCs w:val="32"/>
          <w:highlight w:val="none"/>
        </w:rPr>
        <w:t>至</w:t>
      </w:r>
      <w:r>
        <w:rPr>
          <w:rFonts w:hint="eastAsia" w:ascii="仿宋_GB2312" w:hAnsi="仿宋_GB2312" w:eastAsia="仿宋_GB2312" w:cs="仿宋_GB2312"/>
          <w:sz w:val="32"/>
          <w:szCs w:val="32"/>
          <w:highlight w:val="none"/>
          <w:lang w:val="en-US" w:eastAsia="zh-CN"/>
        </w:rPr>
        <w:t>14:50</w:t>
      </w:r>
      <w:r>
        <w:rPr>
          <w:rFonts w:hint="eastAsia" w:ascii="仿宋_GB2312" w:hAnsi="仿宋_GB2312" w:eastAsia="仿宋_GB2312" w:cs="仿宋_GB2312"/>
          <w:sz w:val="32"/>
          <w:szCs w:val="32"/>
          <w:highlight w:val="none"/>
        </w:rPr>
        <w:t>。</w:t>
      </w:r>
    </w:p>
    <w:p w14:paraId="54C037B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w:t>
      </w:r>
    </w:p>
    <w:p w14:paraId="4A0E9F2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附件：1.供应商基本情况表</w:t>
      </w:r>
    </w:p>
    <w:p w14:paraId="6D1C5026">
      <w:pPr>
        <w:keepNext w:val="0"/>
        <w:keepLines w:val="0"/>
        <w:pageBreakBefore w:val="0"/>
        <w:widowControl/>
        <w:kinsoku/>
        <w:wordWrap/>
        <w:overflowPunct/>
        <w:topLinePunct w:val="0"/>
        <w:autoSpaceDE/>
        <w:autoSpaceDN/>
        <w:bidi w:val="0"/>
        <w:adjustRightInd/>
        <w:snapToGrid/>
        <w:spacing w:line="560" w:lineRule="exact"/>
        <w:ind w:left="1915" w:leftChars="725" w:hanging="320" w:hangingChars="1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法</w:t>
      </w:r>
      <w:r>
        <w:rPr>
          <w:rFonts w:hint="eastAsia" w:ascii="仿宋_GB2312" w:hAnsi="仿宋_GB2312" w:eastAsia="仿宋_GB2312" w:cs="仿宋_GB2312"/>
          <w:sz w:val="32"/>
          <w:szCs w:val="32"/>
          <w:lang w:val="en-US" w:eastAsia="zh-CN"/>
        </w:rPr>
        <w:t>定</w:t>
      </w:r>
      <w:r>
        <w:rPr>
          <w:rFonts w:hint="eastAsia" w:ascii="仿宋_GB2312" w:hAnsi="仿宋_GB2312" w:eastAsia="仿宋_GB2312" w:cs="仿宋_GB2312"/>
          <w:sz w:val="32"/>
          <w:szCs w:val="32"/>
        </w:rPr>
        <w:t>代表</w:t>
      </w:r>
      <w:r>
        <w:rPr>
          <w:rFonts w:hint="eastAsia" w:ascii="仿宋_GB2312" w:hAnsi="仿宋_GB2312" w:eastAsia="仿宋_GB2312" w:cs="仿宋_GB2312"/>
          <w:sz w:val="32"/>
          <w:szCs w:val="32"/>
          <w:lang w:val="en-US" w:eastAsia="zh-CN"/>
        </w:rPr>
        <w:t>人资格</w:t>
      </w:r>
      <w:r>
        <w:rPr>
          <w:rFonts w:hint="eastAsia" w:ascii="仿宋_GB2312" w:hAnsi="仿宋_GB2312" w:eastAsia="仿宋_GB2312" w:cs="仿宋_GB2312"/>
          <w:sz w:val="32"/>
          <w:szCs w:val="32"/>
        </w:rPr>
        <w:t>证明书</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法</w:t>
      </w:r>
      <w:r>
        <w:rPr>
          <w:rFonts w:hint="eastAsia" w:ascii="仿宋_GB2312" w:hAnsi="仿宋_GB2312" w:eastAsia="仿宋_GB2312" w:cs="仿宋_GB2312"/>
          <w:sz w:val="32"/>
          <w:szCs w:val="32"/>
          <w:lang w:val="en-US" w:eastAsia="zh-CN"/>
        </w:rPr>
        <w:t>定代表</w:t>
      </w:r>
      <w:r>
        <w:rPr>
          <w:rFonts w:hint="eastAsia" w:ascii="仿宋_GB2312" w:hAnsi="仿宋_GB2312" w:eastAsia="仿宋_GB2312" w:cs="仿宋_GB2312"/>
          <w:sz w:val="32"/>
          <w:szCs w:val="32"/>
        </w:rPr>
        <w:t>人授权委托书</w:t>
      </w:r>
      <w:r>
        <w:rPr>
          <w:rFonts w:hint="eastAsia" w:ascii="仿宋_GB2312" w:hAnsi="仿宋_GB2312" w:eastAsia="仿宋_GB2312" w:cs="仿宋_GB2312"/>
          <w:sz w:val="32"/>
          <w:szCs w:val="32"/>
          <w:lang w:val="en-US" w:eastAsia="zh-CN"/>
        </w:rPr>
        <w:t>格式</w:t>
      </w:r>
    </w:p>
    <w:p w14:paraId="7E1C72DC">
      <w:pPr>
        <w:keepNext w:val="0"/>
        <w:keepLines w:val="0"/>
        <w:pageBreakBefore w:val="0"/>
        <w:widowControl/>
        <w:kinsoku/>
        <w:wordWrap/>
        <w:overflowPunct/>
        <w:topLinePunct w:val="0"/>
        <w:autoSpaceDE/>
        <w:autoSpaceDN/>
        <w:bidi w:val="0"/>
        <w:adjustRightInd/>
        <w:snapToGrid/>
        <w:spacing w:line="560" w:lineRule="exact"/>
        <w:ind w:firstLine="1600" w:firstLineChars="5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参与招投标活动及履约承诺函</w:t>
      </w:r>
    </w:p>
    <w:p w14:paraId="1783997C">
      <w:pPr>
        <w:keepNext w:val="0"/>
        <w:keepLines w:val="0"/>
        <w:pageBreakBefore w:val="0"/>
        <w:widowControl/>
        <w:kinsoku/>
        <w:wordWrap/>
        <w:overflowPunct/>
        <w:topLinePunct w:val="0"/>
        <w:autoSpaceDE/>
        <w:autoSpaceDN/>
        <w:bidi w:val="0"/>
        <w:adjustRightInd/>
        <w:snapToGrid/>
        <w:spacing w:line="560" w:lineRule="exact"/>
        <w:ind w:firstLine="1600" w:firstLineChars="500"/>
        <w:jc w:val="both"/>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投标报价书</w:t>
      </w:r>
    </w:p>
    <w:p w14:paraId="688B3303">
      <w:pPr>
        <w:keepNext w:val="0"/>
        <w:keepLines w:val="0"/>
        <w:pageBreakBefore w:val="0"/>
        <w:widowControl/>
        <w:kinsoku/>
        <w:wordWrap/>
        <w:overflowPunct/>
        <w:topLinePunct w:val="0"/>
        <w:autoSpaceDE/>
        <w:autoSpaceDN/>
        <w:bidi w:val="0"/>
        <w:adjustRightInd/>
        <w:snapToGrid/>
        <w:spacing w:line="560" w:lineRule="exact"/>
        <w:ind w:firstLine="960" w:firstLineChars="300"/>
        <w:jc w:val="right"/>
        <w:textAlignment w:val="auto"/>
        <w:rPr>
          <w:rFonts w:hint="eastAsia" w:ascii="仿宋_GB2312" w:hAnsi="仿宋_GB2312" w:eastAsia="仿宋_GB2312" w:cs="仿宋_GB2312"/>
          <w:sz w:val="32"/>
          <w:szCs w:val="32"/>
        </w:rPr>
      </w:pPr>
    </w:p>
    <w:p w14:paraId="7E90BF87">
      <w:pPr>
        <w:keepNext w:val="0"/>
        <w:keepLines w:val="0"/>
        <w:pageBreakBefore w:val="0"/>
        <w:widowControl/>
        <w:kinsoku/>
        <w:wordWrap/>
        <w:overflowPunct/>
        <w:topLinePunct w:val="0"/>
        <w:autoSpaceDE/>
        <w:autoSpaceDN/>
        <w:bidi w:val="0"/>
        <w:adjustRightInd/>
        <w:snapToGrid/>
        <w:spacing w:line="560" w:lineRule="exact"/>
        <w:ind w:firstLine="960" w:firstLineChars="300"/>
        <w:jc w:val="right"/>
        <w:textAlignment w:val="auto"/>
        <w:rPr>
          <w:rFonts w:hint="eastAsia" w:ascii="仿宋_GB2312" w:hAnsi="仿宋_GB2312" w:eastAsia="仿宋_GB2312" w:cs="仿宋_GB2312"/>
          <w:sz w:val="32"/>
          <w:szCs w:val="32"/>
        </w:rPr>
      </w:pPr>
    </w:p>
    <w:p w14:paraId="238E5335">
      <w:pPr>
        <w:keepNext w:val="0"/>
        <w:keepLines w:val="0"/>
        <w:pageBreakBefore w:val="0"/>
        <w:widowControl/>
        <w:kinsoku/>
        <w:wordWrap/>
        <w:overflowPunct/>
        <w:topLinePunct w:val="0"/>
        <w:autoSpaceDE/>
        <w:autoSpaceDN/>
        <w:bidi w:val="0"/>
        <w:adjustRightInd/>
        <w:snapToGrid/>
        <w:spacing w:line="560" w:lineRule="exact"/>
        <w:ind w:firstLine="960" w:firstLineChars="3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招标人：深圳市龙岗区妇幼保健院</w:t>
      </w:r>
    </w:p>
    <w:p w14:paraId="3E3E4FF7">
      <w:pPr>
        <w:keepNext w:val="0"/>
        <w:keepLines w:val="0"/>
        <w:pageBreakBefore w:val="0"/>
        <w:widowControl/>
        <w:kinsoku/>
        <w:wordWrap/>
        <w:overflowPunct/>
        <w:topLinePunct w:val="0"/>
        <w:autoSpaceDE/>
        <w:autoSpaceDN/>
        <w:bidi w:val="0"/>
        <w:adjustRightInd/>
        <w:snapToGrid/>
        <w:spacing w:line="560" w:lineRule="exact"/>
        <w:ind w:firstLine="640" w:firstLineChars="200"/>
        <w:jc w:val="right"/>
        <w:textAlignment w:val="auto"/>
        <w:rPr>
          <w:rFonts w:hint="eastAsia" w:ascii="宋体" w:hAnsi="宋体" w:eastAsia="仿宋_GB2312" w:cs="宋体"/>
          <w:sz w:val="31"/>
          <w:szCs w:val="31"/>
          <w:lang w:eastAsia="zh-CN"/>
        </w:rPr>
      </w:pPr>
      <w:r>
        <w:rPr>
          <w:rFonts w:hint="eastAsia" w:ascii="仿宋_GB2312" w:hAnsi="仿宋_GB2312" w:eastAsia="仿宋_GB2312" w:cs="仿宋_GB2312"/>
          <w:sz w:val="32"/>
          <w:szCs w:val="32"/>
        </w:rPr>
        <w:t>招标代理机构：</w:t>
      </w:r>
      <w:r>
        <w:rPr>
          <w:rFonts w:hint="eastAsia" w:ascii="仿宋_GB2312" w:hAnsi="仿宋_GB2312" w:eastAsia="仿宋_GB2312" w:cs="仿宋_GB2312"/>
          <w:sz w:val="32"/>
          <w:szCs w:val="32"/>
          <w:lang w:eastAsia="zh-CN"/>
        </w:rPr>
        <w:t>深圳市振东招标代理有限公司</w:t>
      </w:r>
    </w:p>
    <w:p w14:paraId="7EFF1B98">
      <w:pPr>
        <w:rPr>
          <w:rFonts w:ascii="宋体" w:hAnsi="宋体" w:eastAsia="宋体" w:cs="宋体"/>
          <w:sz w:val="31"/>
          <w:szCs w:val="31"/>
        </w:rPr>
      </w:pPr>
    </w:p>
    <w:p w14:paraId="040D77A7">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br w:type="page"/>
      </w:r>
    </w:p>
    <w:p w14:paraId="7A253D2C">
      <w:pPr>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附件1：</w:t>
      </w:r>
    </w:p>
    <w:p w14:paraId="28711CE1">
      <w:pPr>
        <w:keepNext/>
        <w:keepLines/>
        <w:widowControl w:val="0"/>
        <w:spacing w:before="260" w:after="260" w:line="400" w:lineRule="exact"/>
        <w:jc w:val="center"/>
        <w:outlineLvl w:val="1"/>
        <w:rPr>
          <w:rFonts w:hint="eastAsia" w:ascii="仿宋" w:hAnsi="仿宋" w:eastAsia="仿宋" w:cs="Times New Roman"/>
          <w:b/>
          <w:bCs/>
          <w:kern w:val="2"/>
          <w:sz w:val="28"/>
          <w:szCs w:val="32"/>
          <w:lang w:val="en-US" w:eastAsia="zh-CN" w:bidi="ar-SA"/>
        </w:rPr>
      </w:pPr>
      <w:r>
        <w:rPr>
          <w:rFonts w:hint="eastAsia" w:ascii="仿宋" w:hAnsi="仿宋" w:eastAsia="仿宋" w:cs="Times New Roman"/>
          <w:b/>
          <w:bCs/>
          <w:kern w:val="2"/>
          <w:sz w:val="28"/>
          <w:szCs w:val="32"/>
          <w:lang w:val="en-US" w:eastAsia="zh-CN" w:bidi="ar-SA"/>
        </w:rPr>
        <w:t>供应商基本情况表</w:t>
      </w:r>
    </w:p>
    <w:p w14:paraId="40056BC2">
      <w:pPr>
        <w:spacing w:before="157" w:line="198" w:lineRule="auto"/>
        <w:ind w:left="126" w:right="-22" w:rightChars="-10"/>
        <w:jc w:val="center"/>
        <w:rPr>
          <w:rFonts w:hint="eastAsia" w:ascii="宋体" w:hAnsi="宋体" w:eastAsia="宋体" w:cs="宋体"/>
          <w:sz w:val="21"/>
          <w:szCs w:val="21"/>
        </w:rPr>
      </w:pPr>
      <w:r>
        <w:rPr>
          <w:rFonts w:hint="eastAsia" w:ascii="宋体" w:hAnsi="宋体" w:eastAsia="宋体" w:cs="宋体"/>
          <w:sz w:val="21"/>
          <w:szCs w:val="21"/>
        </w:rPr>
        <w:t>填表单位：（加盖单位公章）</w:t>
      </w:r>
      <w:r>
        <w:rPr>
          <w:rFonts w:hint="eastAsia" w:ascii="宋体" w:hAnsi="宋体" w:eastAsia="宋体" w:cs="宋体"/>
          <w:sz w:val="21"/>
          <w:szCs w:val="21"/>
          <w:lang w:val="en-US" w:eastAsia="zh-CN"/>
        </w:rPr>
        <w:t xml:space="preserve">       </w:t>
      </w:r>
      <w:r>
        <w:rPr>
          <w:rFonts w:hint="eastAsia" w:ascii="宋体" w:hAnsi="宋体" w:eastAsia="宋体" w:cs="宋体"/>
          <w:spacing w:val="4"/>
          <w:sz w:val="21"/>
          <w:szCs w:val="21"/>
        </w:rPr>
        <w:t xml:space="preserve">       </w:t>
      </w:r>
      <w:r>
        <w:rPr>
          <w:rFonts w:hint="eastAsia" w:ascii="宋体" w:hAnsi="宋体" w:eastAsia="宋体" w:cs="宋体"/>
          <w:spacing w:val="4"/>
          <w:sz w:val="21"/>
          <w:szCs w:val="21"/>
          <w:lang w:val="en-US" w:eastAsia="zh-CN"/>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 xml:space="preserve">年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p w14:paraId="399A8E6F">
      <w:pPr>
        <w:spacing w:line="75" w:lineRule="exact"/>
        <w:rPr>
          <w:rFonts w:hint="eastAsia" w:ascii="宋体" w:hAnsi="宋体" w:eastAsia="宋体" w:cs="宋体"/>
          <w:sz w:val="21"/>
          <w:szCs w:val="21"/>
        </w:rPr>
      </w:pPr>
    </w:p>
    <w:tbl>
      <w:tblPr>
        <w:tblStyle w:val="25"/>
        <w:tblW w:w="894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7EB19A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416" w:type="dxa"/>
            <w:gridSpan w:val="2"/>
            <w:noWrap w:val="0"/>
            <w:vAlign w:val="top"/>
          </w:tcPr>
          <w:p w14:paraId="2BEE0C76">
            <w:pPr>
              <w:pStyle w:val="24"/>
              <w:spacing w:before="180" w:line="203" w:lineRule="auto"/>
              <w:ind w:left="359"/>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2551" w:type="dxa"/>
            <w:gridSpan w:val="2"/>
            <w:noWrap w:val="0"/>
            <w:vAlign w:val="top"/>
          </w:tcPr>
          <w:p w14:paraId="47AF15B4">
            <w:pPr>
              <w:rPr>
                <w:rFonts w:hint="eastAsia" w:ascii="宋体" w:hAnsi="宋体" w:eastAsia="宋体" w:cs="宋体"/>
                <w:sz w:val="21"/>
                <w:szCs w:val="21"/>
              </w:rPr>
            </w:pPr>
          </w:p>
        </w:tc>
        <w:tc>
          <w:tcPr>
            <w:tcW w:w="1990" w:type="dxa"/>
            <w:gridSpan w:val="2"/>
            <w:noWrap w:val="0"/>
            <w:vAlign w:val="top"/>
          </w:tcPr>
          <w:p w14:paraId="2D1EE7FA">
            <w:pPr>
              <w:pStyle w:val="24"/>
              <w:spacing w:before="181" w:line="201" w:lineRule="auto"/>
              <w:ind w:left="527"/>
              <w:rPr>
                <w:rFonts w:hint="eastAsia" w:ascii="宋体" w:hAnsi="宋体" w:eastAsia="宋体" w:cs="宋体"/>
                <w:sz w:val="21"/>
                <w:szCs w:val="21"/>
              </w:rPr>
            </w:pPr>
            <w:r>
              <w:rPr>
                <w:rFonts w:hint="eastAsia" w:ascii="宋体" w:hAnsi="宋体" w:eastAsia="宋体" w:cs="宋体"/>
                <w:spacing w:val="-3"/>
                <w:sz w:val="21"/>
                <w:szCs w:val="21"/>
              </w:rPr>
              <w:t>项目名称</w:t>
            </w:r>
          </w:p>
        </w:tc>
        <w:tc>
          <w:tcPr>
            <w:tcW w:w="2988" w:type="dxa"/>
            <w:gridSpan w:val="2"/>
            <w:noWrap w:val="0"/>
            <w:vAlign w:val="top"/>
          </w:tcPr>
          <w:p w14:paraId="4CECD71E">
            <w:pPr>
              <w:rPr>
                <w:rFonts w:hint="eastAsia" w:ascii="宋体" w:hAnsi="宋体" w:eastAsia="宋体" w:cs="宋体"/>
                <w:sz w:val="21"/>
                <w:szCs w:val="21"/>
              </w:rPr>
            </w:pPr>
          </w:p>
        </w:tc>
      </w:tr>
      <w:tr w14:paraId="0E8457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1416" w:type="dxa"/>
            <w:gridSpan w:val="2"/>
            <w:noWrap w:val="0"/>
            <w:vAlign w:val="top"/>
          </w:tcPr>
          <w:p w14:paraId="068B9A55">
            <w:pPr>
              <w:pStyle w:val="24"/>
              <w:keepNext w:val="0"/>
              <w:keepLines w:val="0"/>
              <w:pageBreakBefore w:val="0"/>
              <w:widowControl/>
              <w:tabs>
                <w:tab w:val="left" w:pos="1260"/>
              </w:tabs>
              <w:kinsoku w:val="0"/>
              <w:wordWrap/>
              <w:overflowPunct/>
              <w:topLinePunct w:val="0"/>
              <w:autoSpaceDE w:val="0"/>
              <w:autoSpaceDN w:val="0"/>
              <w:bidi w:val="0"/>
              <w:adjustRightInd w:val="0"/>
              <w:snapToGrid w:val="0"/>
              <w:spacing w:before="40" w:line="360" w:lineRule="exact"/>
              <w:ind w:left="6" w:leftChars="0" w:right="105" w:hanging="6" w:firstLineChars="0"/>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noWrap w:val="0"/>
            <w:vAlign w:val="top"/>
          </w:tcPr>
          <w:p w14:paraId="6A5E7C01">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sz w:val="21"/>
                <w:szCs w:val="21"/>
              </w:rPr>
            </w:pPr>
          </w:p>
        </w:tc>
        <w:tc>
          <w:tcPr>
            <w:tcW w:w="1990" w:type="dxa"/>
            <w:gridSpan w:val="2"/>
            <w:noWrap w:val="0"/>
            <w:vAlign w:val="top"/>
          </w:tcPr>
          <w:p w14:paraId="6D45B686">
            <w:pPr>
              <w:pStyle w:val="24"/>
              <w:keepNext w:val="0"/>
              <w:keepLines w:val="0"/>
              <w:pageBreakBefore w:val="0"/>
              <w:widowControl/>
              <w:kinsoku w:val="0"/>
              <w:wordWrap/>
              <w:overflowPunct/>
              <w:topLinePunct w:val="0"/>
              <w:autoSpaceDE w:val="0"/>
              <w:autoSpaceDN w:val="0"/>
              <w:bidi w:val="0"/>
              <w:adjustRightInd w:val="0"/>
              <w:snapToGrid w:val="0"/>
              <w:spacing w:before="40" w:line="360" w:lineRule="exact"/>
              <w:ind w:left="527" w:right="152" w:hanging="362"/>
              <w:textAlignment w:val="baseline"/>
              <w:rPr>
                <w:rFonts w:hint="eastAsia" w:ascii="宋体" w:hAnsi="宋体" w:eastAsia="宋体" w:cs="宋体"/>
                <w:sz w:val="21"/>
                <w:szCs w:val="21"/>
              </w:rPr>
            </w:pPr>
            <w:r>
              <w:rPr>
                <w:rFonts w:hint="eastAsia" w:ascii="宋体" w:hAnsi="宋体" w:eastAsia="宋体" w:cs="宋体"/>
                <w:spacing w:val="-2"/>
                <w:sz w:val="21"/>
                <w:szCs w:val="21"/>
              </w:rPr>
              <w:t>供应商统一社会</w:t>
            </w:r>
            <w:r>
              <w:rPr>
                <w:rFonts w:hint="eastAsia" w:ascii="宋体" w:hAnsi="宋体" w:eastAsia="宋体" w:cs="宋体"/>
                <w:sz w:val="21"/>
                <w:szCs w:val="21"/>
              </w:rPr>
              <w:t xml:space="preserve"> </w:t>
            </w:r>
            <w:r>
              <w:rPr>
                <w:rFonts w:hint="eastAsia" w:ascii="宋体" w:hAnsi="宋体" w:eastAsia="宋体" w:cs="宋体"/>
                <w:spacing w:val="-3"/>
                <w:sz w:val="21"/>
                <w:szCs w:val="21"/>
              </w:rPr>
              <w:t>信用代码</w:t>
            </w:r>
          </w:p>
        </w:tc>
        <w:tc>
          <w:tcPr>
            <w:tcW w:w="2988" w:type="dxa"/>
            <w:gridSpan w:val="2"/>
            <w:noWrap w:val="0"/>
            <w:vAlign w:val="top"/>
          </w:tcPr>
          <w:p w14:paraId="5040178E">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sz w:val="21"/>
                <w:szCs w:val="21"/>
              </w:rPr>
            </w:pPr>
          </w:p>
        </w:tc>
      </w:tr>
      <w:tr w14:paraId="4CEDD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noWrap w:val="0"/>
            <w:vAlign w:val="top"/>
          </w:tcPr>
          <w:p w14:paraId="6BE9F977">
            <w:pPr>
              <w:pStyle w:val="24"/>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57485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noWrap w:val="0"/>
            <w:vAlign w:val="top"/>
          </w:tcPr>
          <w:p w14:paraId="17B75E3E">
            <w:pPr>
              <w:pStyle w:val="24"/>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noWrap w:val="0"/>
            <w:vAlign w:val="top"/>
          </w:tcPr>
          <w:p w14:paraId="7CDE43B1">
            <w:pPr>
              <w:pStyle w:val="24"/>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noWrap w:val="0"/>
            <w:vAlign w:val="top"/>
          </w:tcPr>
          <w:p w14:paraId="6FA4824F">
            <w:pPr>
              <w:pStyle w:val="24"/>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noWrap w:val="0"/>
            <w:vAlign w:val="top"/>
          </w:tcPr>
          <w:p w14:paraId="5B8ECEF2">
            <w:pPr>
              <w:pStyle w:val="24"/>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noWrap w:val="0"/>
            <w:vAlign w:val="top"/>
          </w:tcPr>
          <w:p w14:paraId="2F7C9ABD">
            <w:pPr>
              <w:pStyle w:val="24"/>
              <w:keepNext w:val="0"/>
              <w:keepLines w:val="0"/>
              <w:pageBreakBefore w:val="0"/>
              <w:widowControl/>
              <w:kinsoku w:val="0"/>
              <w:wordWrap/>
              <w:overflowPunct/>
              <w:topLinePunct w:val="0"/>
              <w:autoSpaceDE w:val="0"/>
              <w:autoSpaceDN w:val="0"/>
              <w:bidi w:val="0"/>
              <w:adjustRightInd w:val="0"/>
              <w:snapToGrid w:val="0"/>
              <w:spacing w:before="39" w:line="360" w:lineRule="exact"/>
              <w:ind w:left="288" w:right="266" w:firstLine="5"/>
              <w:textAlignment w:val="baseline"/>
              <w:rPr>
                <w:rFonts w:hint="eastAsia" w:ascii="宋体" w:hAnsi="宋体" w:eastAsia="宋体" w:cs="宋体"/>
                <w:sz w:val="21"/>
                <w:szCs w:val="21"/>
              </w:rPr>
            </w:pPr>
            <w:r>
              <w:rPr>
                <w:rFonts w:hint="eastAsia" w:ascii="Times New Roman" w:hAnsi="Times New Roman" w:eastAsia="宋体" w:cs="Times New Roman"/>
                <w:snapToGrid w:val="0"/>
                <w:kern w:val="0"/>
                <w:sz w:val="21"/>
                <w:szCs w:val="24"/>
                <w:lang w:val="en-US" w:eastAsia="zh-CN" w:bidi="ar-SA"/>
              </w:rPr>
              <w:t>劳动合同 关系单位</w:t>
            </w:r>
          </w:p>
        </w:tc>
        <w:tc>
          <w:tcPr>
            <w:tcW w:w="1489" w:type="dxa"/>
            <w:noWrap w:val="0"/>
            <w:vAlign w:val="top"/>
          </w:tcPr>
          <w:p w14:paraId="22553742">
            <w:pPr>
              <w:pStyle w:val="24"/>
              <w:keepNext w:val="0"/>
              <w:keepLines w:val="0"/>
              <w:pageBreakBefore w:val="0"/>
              <w:widowControl/>
              <w:kinsoku w:val="0"/>
              <w:wordWrap/>
              <w:overflowPunct/>
              <w:topLinePunct w:val="0"/>
              <w:autoSpaceDE w:val="0"/>
              <w:autoSpaceDN w:val="0"/>
              <w:bidi w:val="0"/>
              <w:adjustRightInd w:val="0"/>
              <w:snapToGrid w:val="0"/>
              <w:spacing w:before="39" w:line="360" w:lineRule="exact"/>
              <w:ind w:left="271" w:right="262" w:firstLine="8"/>
              <w:textAlignment w:val="baseline"/>
              <w:rPr>
                <w:rFonts w:hint="eastAsia" w:ascii="宋体" w:hAnsi="宋体" w:eastAsia="宋体" w:cs="宋体"/>
                <w:sz w:val="21"/>
                <w:szCs w:val="21"/>
              </w:rPr>
            </w:pPr>
            <w:r>
              <w:rPr>
                <w:rFonts w:hint="eastAsia" w:ascii="Times New Roman" w:hAnsi="Times New Roman" w:eastAsia="宋体" w:cs="Times New Roman"/>
                <w:snapToGrid w:val="0"/>
                <w:kern w:val="0"/>
                <w:sz w:val="21"/>
                <w:szCs w:val="24"/>
                <w:lang w:val="en-US" w:eastAsia="zh-CN" w:bidi="ar-SA"/>
              </w:rPr>
              <w:t>缴纳社会 保险单位</w:t>
            </w:r>
          </w:p>
        </w:tc>
      </w:tr>
      <w:tr w14:paraId="6EC2CA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jc w:val="center"/>
        </w:trPr>
        <w:tc>
          <w:tcPr>
            <w:tcW w:w="740" w:type="dxa"/>
            <w:noWrap w:val="0"/>
            <w:vAlign w:val="top"/>
          </w:tcPr>
          <w:p w14:paraId="190B3BFD">
            <w:pPr>
              <w:spacing w:line="252" w:lineRule="auto"/>
              <w:rPr>
                <w:rFonts w:hint="eastAsia" w:ascii="宋体" w:hAnsi="宋体" w:eastAsia="宋体" w:cs="宋体"/>
                <w:sz w:val="21"/>
                <w:szCs w:val="21"/>
              </w:rPr>
            </w:pPr>
          </w:p>
          <w:p w14:paraId="354B6E82">
            <w:pPr>
              <w:pStyle w:val="24"/>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noWrap w:val="0"/>
            <w:vAlign w:val="top"/>
          </w:tcPr>
          <w:p w14:paraId="4D798E1D">
            <w:pPr>
              <w:pStyle w:val="24"/>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 人/主要经营负责人</w:t>
            </w:r>
          </w:p>
        </w:tc>
        <w:tc>
          <w:tcPr>
            <w:tcW w:w="946" w:type="dxa"/>
            <w:noWrap w:val="0"/>
            <w:vAlign w:val="center"/>
          </w:tcPr>
          <w:p w14:paraId="3213881D">
            <w:pPr>
              <w:jc w:val="center"/>
              <w:rPr>
                <w:rFonts w:hint="eastAsia" w:ascii="宋体" w:hAnsi="宋体" w:eastAsia="宋体" w:cs="宋体"/>
                <w:sz w:val="21"/>
                <w:szCs w:val="21"/>
              </w:rPr>
            </w:pPr>
          </w:p>
        </w:tc>
        <w:tc>
          <w:tcPr>
            <w:tcW w:w="1990" w:type="dxa"/>
            <w:gridSpan w:val="2"/>
            <w:noWrap w:val="0"/>
            <w:vAlign w:val="center"/>
          </w:tcPr>
          <w:p w14:paraId="304FE7DE">
            <w:pPr>
              <w:jc w:val="center"/>
              <w:rPr>
                <w:rFonts w:hint="eastAsia" w:ascii="宋体" w:hAnsi="宋体" w:eastAsia="宋体" w:cs="宋体"/>
                <w:sz w:val="21"/>
                <w:szCs w:val="21"/>
              </w:rPr>
            </w:pPr>
          </w:p>
        </w:tc>
        <w:tc>
          <w:tcPr>
            <w:tcW w:w="1499" w:type="dxa"/>
            <w:noWrap w:val="0"/>
            <w:vAlign w:val="center"/>
          </w:tcPr>
          <w:p w14:paraId="4077220D">
            <w:pPr>
              <w:jc w:val="center"/>
              <w:rPr>
                <w:rFonts w:hint="eastAsia" w:ascii="宋体" w:hAnsi="宋体" w:eastAsia="宋体" w:cs="宋体"/>
                <w:sz w:val="21"/>
                <w:szCs w:val="21"/>
              </w:rPr>
            </w:pPr>
          </w:p>
        </w:tc>
        <w:tc>
          <w:tcPr>
            <w:tcW w:w="1489" w:type="dxa"/>
            <w:noWrap w:val="0"/>
            <w:vAlign w:val="center"/>
          </w:tcPr>
          <w:p w14:paraId="1251FE0F">
            <w:pPr>
              <w:jc w:val="center"/>
              <w:rPr>
                <w:rFonts w:hint="eastAsia" w:ascii="宋体" w:hAnsi="宋体" w:eastAsia="宋体" w:cs="宋体"/>
                <w:sz w:val="21"/>
                <w:szCs w:val="21"/>
              </w:rPr>
            </w:pPr>
          </w:p>
        </w:tc>
      </w:tr>
      <w:tr w14:paraId="0A5B95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noWrap w:val="0"/>
            <w:vAlign w:val="top"/>
          </w:tcPr>
          <w:p w14:paraId="5BB4B376">
            <w:pPr>
              <w:pStyle w:val="24"/>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noWrap w:val="0"/>
            <w:vAlign w:val="top"/>
          </w:tcPr>
          <w:p w14:paraId="532DF861">
            <w:pPr>
              <w:pStyle w:val="24"/>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noWrap w:val="0"/>
            <w:vAlign w:val="center"/>
          </w:tcPr>
          <w:p w14:paraId="10F58269">
            <w:pPr>
              <w:jc w:val="center"/>
              <w:rPr>
                <w:rFonts w:hint="eastAsia" w:ascii="宋体" w:hAnsi="宋体" w:eastAsia="宋体" w:cs="宋体"/>
                <w:sz w:val="21"/>
                <w:szCs w:val="21"/>
              </w:rPr>
            </w:pPr>
          </w:p>
        </w:tc>
        <w:tc>
          <w:tcPr>
            <w:tcW w:w="1990" w:type="dxa"/>
            <w:gridSpan w:val="2"/>
            <w:noWrap w:val="0"/>
            <w:vAlign w:val="center"/>
          </w:tcPr>
          <w:p w14:paraId="2A43CB30">
            <w:pPr>
              <w:jc w:val="center"/>
              <w:rPr>
                <w:rFonts w:hint="eastAsia" w:ascii="宋体" w:hAnsi="宋体" w:eastAsia="宋体" w:cs="宋体"/>
                <w:sz w:val="21"/>
                <w:szCs w:val="21"/>
              </w:rPr>
            </w:pPr>
          </w:p>
        </w:tc>
        <w:tc>
          <w:tcPr>
            <w:tcW w:w="1499" w:type="dxa"/>
            <w:noWrap w:val="0"/>
            <w:vAlign w:val="center"/>
          </w:tcPr>
          <w:p w14:paraId="60B818D3">
            <w:pPr>
              <w:jc w:val="center"/>
              <w:rPr>
                <w:rFonts w:hint="eastAsia" w:ascii="宋体" w:hAnsi="宋体" w:eastAsia="宋体" w:cs="宋体"/>
                <w:sz w:val="21"/>
                <w:szCs w:val="21"/>
              </w:rPr>
            </w:pPr>
          </w:p>
        </w:tc>
        <w:tc>
          <w:tcPr>
            <w:tcW w:w="1489" w:type="dxa"/>
            <w:noWrap w:val="0"/>
            <w:vAlign w:val="center"/>
          </w:tcPr>
          <w:p w14:paraId="57264160">
            <w:pPr>
              <w:jc w:val="center"/>
              <w:rPr>
                <w:rFonts w:hint="eastAsia" w:ascii="宋体" w:hAnsi="宋体" w:eastAsia="宋体" w:cs="宋体"/>
                <w:sz w:val="21"/>
                <w:szCs w:val="21"/>
              </w:rPr>
            </w:pPr>
          </w:p>
        </w:tc>
      </w:tr>
      <w:tr w14:paraId="0785EF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noWrap w:val="0"/>
            <w:vAlign w:val="top"/>
          </w:tcPr>
          <w:p w14:paraId="4153D63E">
            <w:pPr>
              <w:pStyle w:val="24"/>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noWrap w:val="0"/>
            <w:vAlign w:val="top"/>
          </w:tcPr>
          <w:p w14:paraId="276B5FD3">
            <w:pPr>
              <w:pStyle w:val="24"/>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noWrap w:val="0"/>
            <w:vAlign w:val="center"/>
          </w:tcPr>
          <w:p w14:paraId="1429629A">
            <w:pPr>
              <w:jc w:val="center"/>
              <w:rPr>
                <w:rFonts w:hint="eastAsia" w:ascii="宋体" w:hAnsi="宋体" w:eastAsia="宋体" w:cs="宋体"/>
                <w:sz w:val="21"/>
                <w:szCs w:val="21"/>
              </w:rPr>
            </w:pPr>
          </w:p>
        </w:tc>
        <w:tc>
          <w:tcPr>
            <w:tcW w:w="1990" w:type="dxa"/>
            <w:gridSpan w:val="2"/>
            <w:noWrap w:val="0"/>
            <w:vAlign w:val="center"/>
          </w:tcPr>
          <w:p w14:paraId="4A63B84D">
            <w:pPr>
              <w:jc w:val="center"/>
              <w:rPr>
                <w:rFonts w:hint="eastAsia" w:ascii="宋体" w:hAnsi="宋体" w:eastAsia="宋体" w:cs="宋体"/>
                <w:sz w:val="21"/>
                <w:szCs w:val="21"/>
              </w:rPr>
            </w:pPr>
          </w:p>
        </w:tc>
        <w:tc>
          <w:tcPr>
            <w:tcW w:w="1499" w:type="dxa"/>
            <w:noWrap w:val="0"/>
            <w:vAlign w:val="center"/>
          </w:tcPr>
          <w:p w14:paraId="04463910">
            <w:pPr>
              <w:jc w:val="center"/>
              <w:rPr>
                <w:rFonts w:hint="eastAsia" w:ascii="宋体" w:hAnsi="宋体" w:eastAsia="宋体" w:cs="宋体"/>
                <w:sz w:val="21"/>
                <w:szCs w:val="21"/>
              </w:rPr>
            </w:pPr>
          </w:p>
        </w:tc>
        <w:tc>
          <w:tcPr>
            <w:tcW w:w="1489" w:type="dxa"/>
            <w:noWrap w:val="0"/>
            <w:vAlign w:val="center"/>
          </w:tcPr>
          <w:p w14:paraId="270F4C45">
            <w:pPr>
              <w:jc w:val="center"/>
              <w:rPr>
                <w:rFonts w:hint="eastAsia" w:ascii="宋体" w:hAnsi="宋体" w:eastAsia="宋体" w:cs="宋体"/>
                <w:sz w:val="21"/>
                <w:szCs w:val="21"/>
              </w:rPr>
            </w:pPr>
          </w:p>
        </w:tc>
      </w:tr>
      <w:tr w14:paraId="378BFF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noWrap w:val="0"/>
            <w:vAlign w:val="top"/>
          </w:tcPr>
          <w:p w14:paraId="51AF9699">
            <w:pPr>
              <w:pStyle w:val="24"/>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noWrap w:val="0"/>
            <w:vAlign w:val="top"/>
          </w:tcPr>
          <w:p w14:paraId="3F5BDF7B">
            <w:pPr>
              <w:pStyle w:val="24"/>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noWrap w:val="0"/>
            <w:vAlign w:val="center"/>
          </w:tcPr>
          <w:p w14:paraId="794617E9">
            <w:pPr>
              <w:jc w:val="center"/>
              <w:rPr>
                <w:rFonts w:hint="eastAsia" w:ascii="宋体" w:hAnsi="宋体" w:eastAsia="宋体" w:cs="宋体"/>
                <w:sz w:val="21"/>
                <w:szCs w:val="21"/>
              </w:rPr>
            </w:pPr>
          </w:p>
        </w:tc>
        <w:tc>
          <w:tcPr>
            <w:tcW w:w="1990" w:type="dxa"/>
            <w:gridSpan w:val="2"/>
            <w:noWrap w:val="0"/>
            <w:vAlign w:val="center"/>
          </w:tcPr>
          <w:p w14:paraId="47FB7284">
            <w:pPr>
              <w:jc w:val="center"/>
              <w:rPr>
                <w:rFonts w:hint="eastAsia" w:ascii="宋体" w:hAnsi="宋体" w:eastAsia="宋体" w:cs="宋体"/>
                <w:sz w:val="21"/>
                <w:szCs w:val="21"/>
              </w:rPr>
            </w:pPr>
          </w:p>
        </w:tc>
        <w:tc>
          <w:tcPr>
            <w:tcW w:w="1499" w:type="dxa"/>
            <w:noWrap w:val="0"/>
            <w:vAlign w:val="center"/>
          </w:tcPr>
          <w:p w14:paraId="028EACBE">
            <w:pPr>
              <w:jc w:val="center"/>
              <w:rPr>
                <w:rFonts w:hint="eastAsia" w:ascii="宋体" w:hAnsi="宋体" w:eastAsia="宋体" w:cs="宋体"/>
                <w:sz w:val="21"/>
                <w:szCs w:val="21"/>
              </w:rPr>
            </w:pPr>
          </w:p>
        </w:tc>
        <w:tc>
          <w:tcPr>
            <w:tcW w:w="1489" w:type="dxa"/>
            <w:noWrap w:val="0"/>
            <w:vAlign w:val="center"/>
          </w:tcPr>
          <w:p w14:paraId="22EB0B5E">
            <w:pPr>
              <w:jc w:val="center"/>
              <w:rPr>
                <w:rFonts w:hint="eastAsia" w:ascii="宋体" w:hAnsi="宋体" w:eastAsia="宋体" w:cs="宋体"/>
                <w:sz w:val="21"/>
                <w:szCs w:val="21"/>
              </w:rPr>
            </w:pPr>
          </w:p>
        </w:tc>
      </w:tr>
      <w:tr w14:paraId="38740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noWrap w:val="0"/>
            <w:vAlign w:val="top"/>
          </w:tcPr>
          <w:p w14:paraId="06722429">
            <w:pPr>
              <w:pStyle w:val="24"/>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noWrap w:val="0"/>
            <w:vAlign w:val="top"/>
          </w:tcPr>
          <w:p w14:paraId="56FE884D">
            <w:pPr>
              <w:pStyle w:val="24"/>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noWrap w:val="0"/>
            <w:vAlign w:val="center"/>
          </w:tcPr>
          <w:p w14:paraId="3BCBCF90">
            <w:pPr>
              <w:jc w:val="center"/>
              <w:rPr>
                <w:rFonts w:hint="eastAsia" w:ascii="宋体" w:hAnsi="宋体" w:eastAsia="宋体" w:cs="宋体"/>
                <w:sz w:val="21"/>
                <w:szCs w:val="21"/>
              </w:rPr>
            </w:pPr>
          </w:p>
        </w:tc>
        <w:tc>
          <w:tcPr>
            <w:tcW w:w="1990" w:type="dxa"/>
            <w:gridSpan w:val="2"/>
            <w:noWrap w:val="0"/>
            <w:vAlign w:val="center"/>
          </w:tcPr>
          <w:p w14:paraId="66CBB948">
            <w:pPr>
              <w:jc w:val="center"/>
              <w:rPr>
                <w:rFonts w:hint="eastAsia" w:ascii="宋体" w:hAnsi="宋体" w:eastAsia="宋体" w:cs="宋体"/>
                <w:sz w:val="21"/>
                <w:szCs w:val="21"/>
              </w:rPr>
            </w:pPr>
          </w:p>
        </w:tc>
        <w:tc>
          <w:tcPr>
            <w:tcW w:w="1499" w:type="dxa"/>
            <w:noWrap w:val="0"/>
            <w:vAlign w:val="center"/>
          </w:tcPr>
          <w:p w14:paraId="0BC80CD2">
            <w:pPr>
              <w:jc w:val="center"/>
              <w:rPr>
                <w:rFonts w:hint="eastAsia" w:ascii="宋体" w:hAnsi="宋体" w:eastAsia="宋体" w:cs="宋体"/>
                <w:sz w:val="21"/>
                <w:szCs w:val="21"/>
              </w:rPr>
            </w:pPr>
          </w:p>
        </w:tc>
        <w:tc>
          <w:tcPr>
            <w:tcW w:w="1489" w:type="dxa"/>
            <w:noWrap w:val="0"/>
            <w:vAlign w:val="center"/>
          </w:tcPr>
          <w:p w14:paraId="6C98B232">
            <w:pPr>
              <w:jc w:val="center"/>
              <w:rPr>
                <w:rFonts w:hint="eastAsia" w:ascii="宋体" w:hAnsi="宋体" w:eastAsia="宋体" w:cs="宋体"/>
                <w:sz w:val="21"/>
                <w:szCs w:val="21"/>
              </w:rPr>
            </w:pPr>
          </w:p>
        </w:tc>
      </w:tr>
      <w:tr w14:paraId="5440B1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noWrap w:val="0"/>
            <w:vAlign w:val="top"/>
          </w:tcPr>
          <w:p w14:paraId="72497E84">
            <w:pPr>
              <w:pStyle w:val="24"/>
              <w:spacing w:before="178" w:line="360"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说明：同一职务有多人担任（如主要技术人员）</w:t>
            </w:r>
            <w:r>
              <w:rPr>
                <w:rFonts w:hint="eastAsia" w:ascii="宋体" w:hAnsi="宋体" w:eastAsia="宋体" w:cs="宋体"/>
                <w:b/>
                <w:bCs/>
                <w:spacing w:val="-1"/>
                <w:sz w:val="21"/>
                <w:szCs w:val="21"/>
                <w:lang w:eastAsia="zh-CN"/>
              </w:rPr>
              <w:t>的</w:t>
            </w:r>
            <w:r>
              <w:rPr>
                <w:rFonts w:hint="eastAsia" w:ascii="宋体" w:hAnsi="宋体" w:eastAsia="宋体" w:cs="宋体"/>
                <w:b/>
                <w:bCs/>
                <w:spacing w:val="-1"/>
                <w:sz w:val="21"/>
                <w:szCs w:val="21"/>
              </w:rPr>
              <w:t>，应分行填写。</w:t>
            </w:r>
            <w:r>
              <w:rPr>
                <w:rFonts w:hint="eastAsia" w:ascii="宋体" w:hAnsi="宋体" w:eastAsia="宋体" w:cs="宋体"/>
                <w:b/>
                <w:bCs/>
                <w:spacing w:val="-1"/>
                <w:sz w:val="21"/>
                <w:szCs w:val="21"/>
                <w:lang w:eastAsia="zh-CN"/>
              </w:rPr>
              <w:t>同一人员可以担任多个职务。</w:t>
            </w:r>
            <w:r>
              <w:rPr>
                <w:rFonts w:hint="eastAsia" w:ascii="宋体" w:hAnsi="宋体" w:eastAsia="宋体" w:cs="宋体"/>
                <w:b/>
                <w:bCs/>
                <w:spacing w:val="-1"/>
                <w:sz w:val="21"/>
                <w:szCs w:val="21"/>
                <w:highlight w:val="yellow"/>
                <w:lang w:eastAsia="zh-CN"/>
              </w:rPr>
              <w:t>本项目安排的项目负责人、主要技术人员，必须为本公司人员，社会保险须由投标人缴纳。</w:t>
            </w:r>
          </w:p>
        </w:tc>
      </w:tr>
      <w:tr w14:paraId="194C58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noWrap w:val="0"/>
            <w:vAlign w:val="top"/>
          </w:tcPr>
          <w:p w14:paraId="08E532DD">
            <w:pPr>
              <w:pStyle w:val="24"/>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29DEC5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noWrap w:val="0"/>
            <w:vAlign w:val="top"/>
          </w:tcPr>
          <w:p w14:paraId="5C67FA02">
            <w:pPr>
              <w:pStyle w:val="24"/>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noWrap w:val="0"/>
            <w:vAlign w:val="top"/>
          </w:tcPr>
          <w:p w14:paraId="71774672">
            <w:pPr>
              <w:pStyle w:val="24"/>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noWrap w:val="0"/>
            <w:vAlign w:val="top"/>
          </w:tcPr>
          <w:p w14:paraId="7F9965E6">
            <w:pPr>
              <w:pStyle w:val="24"/>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noWrap w:val="0"/>
            <w:vAlign w:val="top"/>
          </w:tcPr>
          <w:p w14:paraId="4678E369">
            <w:pPr>
              <w:pStyle w:val="24"/>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3CF7DF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jc w:val="center"/>
        </w:trPr>
        <w:tc>
          <w:tcPr>
            <w:tcW w:w="740" w:type="dxa"/>
            <w:noWrap w:val="0"/>
            <w:vAlign w:val="top"/>
          </w:tcPr>
          <w:p w14:paraId="2BF1AF89">
            <w:pPr>
              <w:spacing w:line="290" w:lineRule="auto"/>
              <w:rPr>
                <w:rFonts w:hint="eastAsia" w:ascii="宋体" w:hAnsi="宋体" w:eastAsia="宋体" w:cs="宋体"/>
                <w:sz w:val="21"/>
                <w:szCs w:val="21"/>
              </w:rPr>
            </w:pPr>
          </w:p>
          <w:p w14:paraId="479079F5">
            <w:pPr>
              <w:spacing w:line="290" w:lineRule="auto"/>
              <w:rPr>
                <w:rFonts w:hint="eastAsia" w:ascii="宋体" w:hAnsi="宋体" w:eastAsia="宋体" w:cs="宋体"/>
                <w:sz w:val="21"/>
                <w:szCs w:val="21"/>
              </w:rPr>
            </w:pPr>
          </w:p>
          <w:p w14:paraId="19EFB89C">
            <w:pPr>
              <w:pStyle w:val="24"/>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noWrap w:val="0"/>
            <w:vAlign w:val="top"/>
          </w:tcPr>
          <w:p w14:paraId="5E23560D">
            <w:pPr>
              <w:spacing w:line="274" w:lineRule="auto"/>
              <w:rPr>
                <w:rFonts w:hint="eastAsia" w:ascii="宋体" w:hAnsi="宋体" w:eastAsia="宋体" w:cs="宋体"/>
                <w:sz w:val="21"/>
                <w:szCs w:val="21"/>
              </w:rPr>
            </w:pPr>
          </w:p>
          <w:p w14:paraId="53951AC4">
            <w:pPr>
              <w:spacing w:line="274" w:lineRule="auto"/>
              <w:rPr>
                <w:rFonts w:hint="eastAsia" w:ascii="宋体" w:hAnsi="宋体" w:eastAsia="宋体" w:cs="宋体"/>
                <w:sz w:val="21"/>
                <w:szCs w:val="21"/>
              </w:rPr>
            </w:pPr>
          </w:p>
          <w:p w14:paraId="4D6C146B">
            <w:pPr>
              <w:pStyle w:val="24"/>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noWrap w:val="0"/>
            <w:vAlign w:val="center"/>
          </w:tcPr>
          <w:p w14:paraId="1455E0DF">
            <w:pPr>
              <w:jc w:val="center"/>
              <w:rPr>
                <w:rFonts w:hint="eastAsia" w:ascii="宋体" w:hAnsi="宋体" w:eastAsia="宋体" w:cs="宋体"/>
                <w:sz w:val="21"/>
                <w:szCs w:val="21"/>
              </w:rPr>
            </w:pPr>
          </w:p>
        </w:tc>
        <w:tc>
          <w:tcPr>
            <w:tcW w:w="4187" w:type="dxa"/>
            <w:gridSpan w:val="3"/>
            <w:noWrap w:val="0"/>
            <w:vAlign w:val="center"/>
          </w:tcPr>
          <w:p w14:paraId="3B4A874B">
            <w:pPr>
              <w:pStyle w:val="24"/>
              <w:keepNext w:val="0"/>
              <w:keepLines w:val="0"/>
              <w:pageBreakBefore w:val="0"/>
              <w:widowControl/>
              <w:kinsoku w:val="0"/>
              <w:wordWrap/>
              <w:overflowPunct/>
              <w:topLinePunct w:val="0"/>
              <w:autoSpaceDE w:val="0"/>
              <w:autoSpaceDN w:val="0"/>
              <w:bidi w:val="0"/>
              <w:adjustRightInd w:val="0"/>
              <w:snapToGrid w:val="0"/>
              <w:spacing w:before="27" w:line="300" w:lineRule="exact"/>
              <w:ind w:left="98" w:right="116" w:firstLine="19"/>
              <w:jc w:val="both"/>
              <w:textAlignment w:val="baseline"/>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5"/>
                <w:sz w:val="21"/>
                <w:szCs w:val="21"/>
              </w:rPr>
              <w:t>（或持有股份）的比例虽然不足50%，但依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z w:val="21"/>
                <w:szCs w:val="21"/>
              </w:rPr>
              <w:t>应）供应商股东会（或股东大会）的决议产生重要</w:t>
            </w:r>
            <w:r>
              <w:rPr>
                <w:rFonts w:hint="eastAsia" w:ascii="宋体" w:hAnsi="宋体" w:eastAsia="宋体" w:cs="宋体"/>
                <w:spacing w:val="-2"/>
                <w:sz w:val="21"/>
                <w:szCs w:val="21"/>
              </w:rPr>
              <w:t>影响的股东。</w:t>
            </w:r>
          </w:p>
        </w:tc>
      </w:tr>
      <w:tr w14:paraId="4C00D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noWrap w:val="0"/>
            <w:vAlign w:val="top"/>
          </w:tcPr>
          <w:p w14:paraId="20C34251">
            <w:pPr>
              <w:pStyle w:val="24"/>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noWrap w:val="0"/>
            <w:vAlign w:val="top"/>
          </w:tcPr>
          <w:p w14:paraId="725F1C40">
            <w:pPr>
              <w:pStyle w:val="24"/>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noWrap w:val="0"/>
            <w:vAlign w:val="center"/>
          </w:tcPr>
          <w:p w14:paraId="43153094">
            <w:pPr>
              <w:jc w:val="center"/>
              <w:rPr>
                <w:rFonts w:hint="eastAsia" w:ascii="宋体" w:hAnsi="宋体" w:eastAsia="宋体" w:cs="宋体"/>
                <w:sz w:val="21"/>
                <w:szCs w:val="21"/>
              </w:rPr>
            </w:pPr>
          </w:p>
        </w:tc>
        <w:tc>
          <w:tcPr>
            <w:tcW w:w="4187" w:type="dxa"/>
            <w:gridSpan w:val="3"/>
            <w:noWrap w:val="0"/>
            <w:vAlign w:val="top"/>
          </w:tcPr>
          <w:p w14:paraId="416201EA">
            <w:pPr>
              <w:pStyle w:val="24"/>
              <w:keepNext w:val="0"/>
              <w:keepLines w:val="0"/>
              <w:pageBreakBefore w:val="0"/>
              <w:widowControl/>
              <w:kinsoku w:val="0"/>
              <w:wordWrap/>
              <w:overflowPunct/>
              <w:topLinePunct w:val="0"/>
              <w:autoSpaceDE w:val="0"/>
              <w:autoSpaceDN w:val="0"/>
              <w:bidi w:val="0"/>
              <w:adjustRightInd w:val="0"/>
              <w:snapToGrid w:val="0"/>
              <w:spacing w:before="43" w:line="300" w:lineRule="exact"/>
              <w:ind w:left="120" w:right="24"/>
              <w:textAlignment w:val="baseline"/>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2149AD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jc w:val="center"/>
        </w:trPr>
        <w:tc>
          <w:tcPr>
            <w:tcW w:w="8945" w:type="dxa"/>
            <w:gridSpan w:val="8"/>
            <w:noWrap w:val="0"/>
            <w:vAlign w:val="top"/>
          </w:tcPr>
          <w:p w14:paraId="2BA8FAA9">
            <w:pPr>
              <w:pStyle w:val="24"/>
              <w:spacing w:before="42" w:line="180"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说明：同一关联关系类型有多个主体的，应分行填写。</w:t>
            </w:r>
          </w:p>
        </w:tc>
      </w:tr>
    </w:tbl>
    <w:p w14:paraId="0FD18E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eastAsia="zh-CN"/>
        </w:rPr>
      </w:pPr>
      <w:r>
        <w:rPr>
          <w:rFonts w:hint="eastAsia" w:ascii="宋体" w:hAnsi="宋体" w:eastAsia="宋体" w:cs="宋体"/>
          <w:lang w:eastAsia="zh-CN"/>
        </w:rPr>
        <w:t>填报须知：</w:t>
      </w:r>
    </w:p>
    <w:p w14:paraId="6DC4F15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none"/>
          <w:lang w:val="en-US" w:eastAsia="zh-CN"/>
        </w:rPr>
      </w:pPr>
      <w:r>
        <w:rPr>
          <w:rFonts w:hint="eastAsia" w:ascii="宋体" w:hAnsi="宋体" w:eastAsia="宋体" w:cs="宋体"/>
          <w:b w:val="0"/>
          <w:bCs w:val="0"/>
          <w:highlight w:val="none"/>
          <w:lang w:val="en-US" w:eastAsia="zh-CN"/>
        </w:rPr>
        <w:t>★</w:t>
      </w:r>
      <w:r>
        <w:rPr>
          <w:rFonts w:hint="eastAsia" w:ascii="宋体" w:hAnsi="宋体" w:eastAsia="宋体" w:cs="宋体"/>
          <w:b/>
          <w:bCs/>
          <w:highlight w:val="none"/>
          <w:lang w:val="en-US" w:eastAsia="zh-CN"/>
        </w:rPr>
        <w:t>1、投标人须如实填报《供应商基本情况表》并加盖投标人公章。</w:t>
      </w:r>
    </w:p>
    <w:p w14:paraId="64866ED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yellow"/>
          <w:lang w:val="en-US" w:eastAsia="zh-CN"/>
        </w:rPr>
      </w:pPr>
      <w:r>
        <w:rPr>
          <w:rFonts w:hint="eastAsia" w:ascii="宋体" w:hAnsi="宋体" w:eastAsia="宋体" w:cs="宋体"/>
          <w:b w:val="0"/>
          <w:bCs w:val="0"/>
          <w:highlight w:val="none"/>
          <w:lang w:val="en-US" w:eastAsia="zh-CN"/>
        </w:rPr>
        <w:t>★</w:t>
      </w:r>
      <w:r>
        <w:rPr>
          <w:rFonts w:hint="eastAsia" w:ascii="宋体" w:hAnsi="宋体" w:eastAsia="宋体" w:cs="宋体"/>
          <w:b/>
          <w:bCs/>
          <w:highlight w:val="none"/>
          <w:lang w:val="en-US" w:eastAsia="zh-CN"/>
        </w:rPr>
        <w:t>2、</w:t>
      </w:r>
      <w:r>
        <w:rPr>
          <w:rFonts w:hint="eastAsia" w:ascii="宋体" w:hAnsi="宋体" w:eastAsia="宋体" w:cs="宋体"/>
          <w:b/>
          <w:bCs/>
          <w:highlight w:val="yellow"/>
          <w:lang w:val="en-US" w:eastAsia="zh-CN"/>
        </w:rPr>
        <w:t>投标人需提供法定代表人、主要经营负责人、项目投标授权代表人、项目负责人、主要技术人员</w:t>
      </w:r>
      <w:r>
        <w:rPr>
          <w:rFonts w:hint="eastAsia" w:ascii="宋体" w:hAnsi="宋体" w:cs="宋体"/>
          <w:b/>
          <w:bCs/>
          <w:highlight w:val="yellow"/>
          <w:lang w:val="en-US" w:eastAsia="zh-CN"/>
        </w:rPr>
        <w:t>、</w:t>
      </w:r>
      <w:r>
        <w:rPr>
          <w:rFonts w:hint="eastAsia" w:ascii="宋体" w:hAnsi="宋体" w:eastAsia="宋体" w:cs="宋体"/>
          <w:b/>
          <w:bCs/>
          <w:highlight w:val="yellow"/>
          <w:lang w:val="en-US" w:eastAsia="zh-CN"/>
        </w:rPr>
        <w:t>投标文件编制人员最近一个月的社会保险证明材料。</w:t>
      </w:r>
    </w:p>
    <w:p w14:paraId="1E50577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none"/>
          <w:lang w:val="en-US" w:eastAsia="zh-CN"/>
        </w:rPr>
      </w:pPr>
      <w:r>
        <w:rPr>
          <w:rFonts w:hint="eastAsia" w:ascii="宋体" w:hAnsi="宋体" w:eastAsia="宋体" w:cs="宋体"/>
          <w:highlight w:val="none"/>
          <w:lang w:val="en-US" w:eastAsia="zh-CN"/>
        </w:rPr>
        <w:t>注：1)投标人应如实提供上述人员的社会保险证明，</w:t>
      </w:r>
      <w:r>
        <w:rPr>
          <w:rFonts w:hint="eastAsia" w:ascii="宋体" w:hAnsi="宋体" w:eastAsia="宋体" w:cs="宋体"/>
          <w:b/>
          <w:bCs/>
          <w:highlight w:val="none"/>
          <w:lang w:val="en-US" w:eastAsia="zh-CN"/>
        </w:rPr>
        <w:t>其中如法定代表人、主要经营负责人、项目投标授权代表人、投标文件编制人员的社会保险未由投标人缴纳，亦须提供相应单位为其缴纳的社会保险证明；</w:t>
      </w:r>
    </w:p>
    <w:p w14:paraId="1A72A7A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2)如最近一个月的社保证明因社保部门或税务部门等主管部门原因暂时无法提供的，可往前顺延一个月；如因主管部门原因以上社保证明均无法提供的，需提供主管部门官方通知证明（或官网公告截图）。</w:t>
      </w:r>
    </w:p>
    <w:p w14:paraId="2D2ECD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3)如投标人为新成立单位且成立时间不足一个月，无法提供社保证明的，应提供加盖投标人公章的情况说明或者证明材料。</w:t>
      </w:r>
    </w:p>
    <w:p w14:paraId="34A90B6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4)如为退休人员，无法提供社保证明的，应提供退休证明和聘用合同。</w:t>
      </w:r>
    </w:p>
    <w:p w14:paraId="5CFFAAD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5)如为依法不需要缴纳社会保险的，应提供相应文件证明。</w:t>
      </w:r>
    </w:p>
    <w:p w14:paraId="0AE55E9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none"/>
          <w:lang w:val="en-US" w:eastAsia="zh-CN"/>
        </w:rPr>
      </w:pPr>
      <w:r>
        <w:rPr>
          <w:rFonts w:hint="eastAsia" w:ascii="宋体" w:hAnsi="宋体" w:eastAsia="宋体" w:cs="宋体"/>
          <w:b/>
          <w:bCs/>
          <w:highlight w:val="none"/>
          <w:lang w:val="en-US" w:eastAsia="zh-CN"/>
        </w:rPr>
        <w:t>6)如本项目未安排项目投标授权代表人的，《供应商基本情况表》相关信息填写“无”，无需提供未安排人员的社保证明。</w:t>
      </w:r>
    </w:p>
    <w:p w14:paraId="5193264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none"/>
          <w:lang w:val="en-US" w:eastAsia="zh-CN"/>
        </w:rPr>
      </w:pPr>
      <w:r>
        <w:rPr>
          <w:rFonts w:hint="eastAsia" w:ascii="宋体" w:hAnsi="宋体" w:eastAsia="宋体" w:cs="宋体"/>
          <w:b/>
          <w:bCs/>
          <w:highlight w:val="none"/>
          <w:lang w:val="en-US" w:eastAsia="zh-CN"/>
        </w:rPr>
        <w:t>7）本表中填报的人员姓名、身份证号码、缴纳社会保险单位应与社保证明材料中显示的信息相同。</w:t>
      </w:r>
    </w:p>
    <w:p w14:paraId="73CB0AA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none"/>
          <w:lang w:val="en-US" w:eastAsia="zh-CN"/>
        </w:rPr>
      </w:pPr>
      <w:r>
        <w:rPr>
          <w:rFonts w:hint="eastAsia" w:ascii="宋体" w:hAnsi="宋体" w:eastAsia="宋体" w:cs="宋体"/>
          <w:b/>
          <w:bCs/>
          <w:highlight w:val="none"/>
          <w:lang w:val="en-US" w:eastAsia="zh-CN"/>
        </w:rPr>
        <w:t>8）投标人未按要求填报《供应商基本情况表》或未加盖公章或未按要求提供证明材料的，将按投标无效处理。</w:t>
      </w:r>
    </w:p>
    <w:p w14:paraId="16C5BA0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lang w:val="en-US" w:eastAsia="zh-CN"/>
        </w:rPr>
      </w:pPr>
      <w:r>
        <w:rPr>
          <w:rFonts w:hint="eastAsia" w:ascii="宋体" w:hAnsi="宋体" w:eastAsia="宋体" w:cs="宋体"/>
          <w:b w:val="0"/>
          <w:bCs w:val="0"/>
          <w:highlight w:val="none"/>
          <w:lang w:val="en-US" w:eastAsia="zh-CN"/>
        </w:rPr>
        <w:t>★</w:t>
      </w:r>
      <w:r>
        <w:rPr>
          <w:rFonts w:hint="eastAsia" w:ascii="宋体" w:hAnsi="宋体" w:eastAsia="宋体" w:cs="宋体"/>
          <w:b/>
          <w:bCs/>
          <w:highlight w:val="none"/>
          <w:lang w:val="en-US" w:eastAsia="zh-CN"/>
        </w:rPr>
        <w:t>3、如招标代理机构审查发现投标供应商填报信息与其他平台查询结果不一致，将要求供应商在评审期间合理的时间内提供书面说明，投标供应商未按要求提供书面说明的，将导致投标无效。</w:t>
      </w:r>
    </w:p>
    <w:p w14:paraId="660C8D2A">
      <w:p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br w:type="page"/>
      </w:r>
    </w:p>
    <w:p w14:paraId="39DF2533">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附件2：</w:t>
      </w:r>
    </w:p>
    <w:p w14:paraId="4FF88C12">
      <w:pPr>
        <w:pStyle w:val="2"/>
        <w:jc w:val="center"/>
        <w:rPr>
          <w:rFonts w:ascii="黑体" w:eastAsia="黑体"/>
          <w:b/>
          <w:color w:val="auto"/>
          <w:kern w:val="0"/>
          <w:sz w:val="24"/>
          <w:highlight w:val="none"/>
        </w:rPr>
      </w:pPr>
      <w:r>
        <w:rPr>
          <w:rFonts w:hint="eastAsia" w:ascii="黑体" w:eastAsia="黑体"/>
          <w:b/>
          <w:color w:val="auto"/>
          <w:kern w:val="0"/>
          <w:sz w:val="24"/>
          <w:highlight w:val="none"/>
        </w:rPr>
        <w:t>法定代表人资格证明书</w:t>
      </w:r>
    </w:p>
    <w:p w14:paraId="3807692C">
      <w:pPr>
        <w:rPr>
          <w:color w:val="auto"/>
          <w:sz w:val="24"/>
          <w:highlight w:val="none"/>
        </w:rPr>
      </w:pPr>
    </w:p>
    <w:p w14:paraId="235A05AD">
      <w:pPr>
        <w:spacing w:line="360" w:lineRule="auto"/>
        <w:rPr>
          <w:color w:val="auto"/>
          <w:szCs w:val="21"/>
          <w:highlight w:val="none"/>
        </w:rPr>
      </w:pPr>
      <w:r>
        <w:rPr>
          <w:rFonts w:hint="eastAsia"/>
          <w:color w:val="auto"/>
          <w:szCs w:val="21"/>
          <w:highlight w:val="none"/>
          <w:u w:val="single"/>
          <w:lang w:eastAsia="zh-CN"/>
        </w:rPr>
        <w:t>（</w:t>
      </w:r>
      <w:r>
        <w:rPr>
          <w:rFonts w:hint="eastAsia"/>
          <w:color w:val="auto"/>
          <w:szCs w:val="21"/>
          <w:highlight w:val="none"/>
          <w:u w:val="single"/>
          <w:lang w:val="en-US" w:eastAsia="zh-CN"/>
        </w:rPr>
        <w:t xml:space="preserve"> 姓名 </w:t>
      </w:r>
      <w:r>
        <w:rPr>
          <w:rFonts w:hint="eastAsia"/>
          <w:color w:val="auto"/>
          <w:szCs w:val="21"/>
          <w:highlight w:val="none"/>
          <w:u w:val="single"/>
          <w:lang w:eastAsia="zh-CN"/>
        </w:rPr>
        <w:t>）</w:t>
      </w:r>
      <w:r>
        <w:rPr>
          <w:rFonts w:hint="eastAsia"/>
          <w:color w:val="auto"/>
          <w:szCs w:val="21"/>
          <w:highlight w:val="none"/>
        </w:rPr>
        <w:t>同志，现任我单位职务，为法定代表人</w:t>
      </w:r>
      <w:r>
        <w:rPr>
          <w:rFonts w:hint="eastAsia" w:ascii="黑体" w:eastAsia="黑体"/>
          <w:b/>
          <w:color w:val="auto"/>
          <w:kern w:val="0"/>
          <w:sz w:val="24"/>
          <w:highlight w:val="none"/>
        </w:rPr>
        <w:t>（负责人）</w:t>
      </w:r>
      <w:r>
        <w:rPr>
          <w:rFonts w:hint="eastAsia"/>
          <w:color w:val="auto"/>
          <w:szCs w:val="21"/>
          <w:highlight w:val="none"/>
        </w:rPr>
        <w:t>，特此证明。</w:t>
      </w:r>
    </w:p>
    <w:p w14:paraId="4545E5FE">
      <w:pPr>
        <w:spacing w:line="360" w:lineRule="auto"/>
        <w:rPr>
          <w:color w:val="auto"/>
          <w:szCs w:val="21"/>
          <w:highlight w:val="none"/>
        </w:rPr>
      </w:pPr>
      <w:r>
        <w:rPr>
          <w:rFonts w:hint="eastAsia"/>
          <w:color w:val="auto"/>
          <w:szCs w:val="21"/>
          <w:highlight w:val="none"/>
        </w:rPr>
        <w:t>说明：1、法定代表人为企业事业单位、国家机关、社会团体的主要负责人。</w:t>
      </w:r>
    </w:p>
    <w:p w14:paraId="6F1B7B9F">
      <w:pPr>
        <w:rPr>
          <w:color w:val="auto"/>
          <w:szCs w:val="21"/>
          <w:highlight w:val="none"/>
        </w:rPr>
      </w:pPr>
      <w:r>
        <w:rPr>
          <w:rFonts w:hint="eastAsia"/>
          <w:color w:val="auto"/>
          <w:szCs w:val="21"/>
          <w:highlight w:val="none"/>
        </w:rPr>
        <w:t xml:space="preserve">      2、内容必须填写真实、清楚，涂改无效，不得转让、买卖。</w:t>
      </w:r>
    </w:p>
    <w:p w14:paraId="14314094">
      <w:pPr>
        <w:spacing w:line="360" w:lineRule="auto"/>
        <w:rPr>
          <w:b/>
          <w:color w:val="auto"/>
          <w:szCs w:val="21"/>
          <w:highlight w:val="none"/>
        </w:rPr>
      </w:pPr>
    </w:p>
    <w:tbl>
      <w:tblPr>
        <w:tblStyle w:val="14"/>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14:paraId="6CAB3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1" w:hRule="atLeast"/>
        </w:trPr>
        <w:tc>
          <w:tcPr>
            <w:tcW w:w="9286" w:type="dxa"/>
            <w:noWrap w:val="0"/>
            <w:vAlign w:val="top"/>
          </w:tcPr>
          <w:p w14:paraId="752F3D5B">
            <w:pPr>
              <w:widowControl w:val="0"/>
              <w:jc w:val="both"/>
              <w:rPr>
                <w:rFonts w:hint="eastAsia" w:ascii="宋体" w:hAnsi="宋体" w:cs="宋体"/>
                <w:b/>
                <w:color w:val="auto"/>
                <w:sz w:val="24"/>
                <w:szCs w:val="32"/>
                <w:highlight w:val="none"/>
                <w:vertAlign w:val="baseline"/>
              </w:rPr>
            </w:pPr>
            <w:r>
              <w:rPr>
                <w:rFonts w:hint="eastAsia" w:ascii="宋体" w:hAnsi="宋体" w:cs="宋体"/>
                <w:b/>
                <w:color w:val="auto"/>
                <w:sz w:val="24"/>
                <w:szCs w:val="24"/>
                <w:highlight w:val="none"/>
                <w:lang w:val="en-US" w:eastAsia="zh-CN"/>
              </w:rPr>
              <w:t>1、</w:t>
            </w:r>
            <w:r>
              <w:rPr>
                <w:rFonts w:hint="eastAsia"/>
                <w:b/>
                <w:color w:val="auto"/>
                <w:sz w:val="24"/>
                <w:szCs w:val="24"/>
                <w:highlight w:val="none"/>
              </w:rPr>
              <w:t>要求必须提供法定代表人（负责人）身份证（境外人员无法提供身份证的，可提供护照）扫描件（正反两面）</w:t>
            </w:r>
          </w:p>
        </w:tc>
      </w:tr>
    </w:tbl>
    <w:p w14:paraId="6F9AE650">
      <w:pPr>
        <w:pStyle w:val="7"/>
      </w:pPr>
    </w:p>
    <w:tbl>
      <w:tblPr>
        <w:tblStyle w:val="14"/>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14:paraId="0318B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1" w:hRule="atLeast"/>
        </w:trPr>
        <w:tc>
          <w:tcPr>
            <w:tcW w:w="9286" w:type="dxa"/>
            <w:noWrap w:val="0"/>
            <w:vAlign w:val="top"/>
          </w:tcPr>
          <w:p w14:paraId="330787E0">
            <w:pPr>
              <w:widowControl w:val="0"/>
              <w:jc w:val="both"/>
              <w:rPr>
                <w:rFonts w:hint="eastAsia" w:ascii="宋体" w:hAnsi="宋体" w:cs="宋体"/>
                <w:b/>
                <w:color w:val="auto"/>
                <w:sz w:val="24"/>
                <w:szCs w:val="32"/>
                <w:highlight w:val="none"/>
                <w:lang w:val="en-US" w:eastAsia="zh-CN"/>
              </w:rPr>
            </w:pPr>
            <w:r>
              <w:rPr>
                <w:rFonts w:hint="eastAsia" w:ascii="宋体" w:hAnsi="宋体" w:cs="宋体"/>
                <w:b/>
                <w:color w:val="auto"/>
                <w:sz w:val="24"/>
                <w:szCs w:val="32"/>
                <w:highlight w:val="none"/>
                <w:lang w:val="en-US" w:eastAsia="zh-CN"/>
              </w:rPr>
              <w:t>2、附</w:t>
            </w:r>
            <w:r>
              <w:rPr>
                <w:rFonts w:hint="eastAsia"/>
                <w:b/>
                <w:color w:val="auto"/>
                <w:sz w:val="24"/>
                <w:szCs w:val="24"/>
                <w:highlight w:val="none"/>
              </w:rPr>
              <w:t>法定代表人（负责人）</w:t>
            </w:r>
            <w:r>
              <w:rPr>
                <w:rFonts w:hint="eastAsia" w:ascii="宋体" w:hAnsi="宋体" w:cs="宋体"/>
                <w:b/>
                <w:color w:val="auto"/>
                <w:sz w:val="24"/>
                <w:szCs w:val="32"/>
                <w:highlight w:val="none"/>
                <w:lang w:val="en-US" w:eastAsia="zh-CN"/>
              </w:rPr>
              <w:t>的社保缴纳证明文件（须提供法定代表人购买的最近一个月载有社保部门公章的社保缴交证明材料（如最近一个月的社保材料因社保部门原因暂时无法取得，则可以往前顺延一个月）：</w:t>
            </w:r>
          </w:p>
          <w:p w14:paraId="58E31274">
            <w:pPr>
              <w:widowControl w:val="0"/>
              <w:jc w:val="both"/>
              <w:rPr>
                <w:rFonts w:hint="eastAsia" w:ascii="宋体" w:hAnsi="宋体" w:cs="宋体"/>
                <w:b/>
                <w:color w:val="auto"/>
                <w:sz w:val="24"/>
                <w:szCs w:val="32"/>
                <w:highlight w:val="none"/>
                <w:lang w:val="en-US" w:eastAsia="zh-CN"/>
              </w:rPr>
            </w:pPr>
          </w:p>
          <w:p w14:paraId="7D7FA996">
            <w:pPr>
              <w:widowControl w:val="0"/>
              <w:jc w:val="center"/>
              <w:rPr>
                <w:rFonts w:hint="default" w:ascii="宋体" w:hAnsi="宋体" w:cs="宋体"/>
                <w:b/>
                <w:color w:val="auto"/>
                <w:sz w:val="24"/>
                <w:szCs w:val="32"/>
                <w:highlight w:val="none"/>
                <w:lang w:val="en-US" w:eastAsia="zh-CN"/>
              </w:rPr>
            </w:pPr>
            <w:r>
              <w:rPr>
                <w:rFonts w:hint="eastAsia" w:ascii="宋体" w:hAnsi="宋体" w:cs="宋体"/>
                <w:b/>
                <w:color w:val="auto"/>
                <w:sz w:val="24"/>
                <w:szCs w:val="32"/>
                <w:highlight w:val="none"/>
                <w:lang w:val="en-US" w:eastAsia="zh-CN"/>
              </w:rPr>
              <w:t>注：如法定代表人未在投标单位缴纳社保，则还需提供缴纳社保的公司与投标单位的相关关联关系说明。</w:t>
            </w:r>
          </w:p>
          <w:p w14:paraId="2F732CDB">
            <w:pPr>
              <w:pStyle w:val="7"/>
              <w:widowControl w:val="0"/>
              <w:tabs>
                <w:tab w:val="left" w:pos="562"/>
                <w:tab w:val="left" w:pos="3372"/>
                <w:tab w:val="left" w:pos="3653"/>
              </w:tabs>
              <w:jc w:val="both"/>
              <w:rPr>
                <w:rFonts w:hint="eastAsia"/>
                <w:color w:val="auto"/>
                <w:highlight w:val="none"/>
                <w:lang w:val="en-US" w:eastAsia="zh-CN"/>
              </w:rPr>
            </w:pPr>
          </w:p>
          <w:p w14:paraId="0C25959C">
            <w:pPr>
              <w:widowControl w:val="0"/>
              <w:jc w:val="both"/>
              <w:rPr>
                <w:rFonts w:hint="eastAsia" w:ascii="宋体" w:hAnsi="宋体" w:cs="宋体"/>
                <w:b/>
                <w:color w:val="auto"/>
                <w:sz w:val="24"/>
                <w:szCs w:val="32"/>
                <w:highlight w:val="none"/>
                <w:lang w:val="en-US" w:eastAsia="zh-CN"/>
              </w:rPr>
            </w:pPr>
          </w:p>
          <w:p w14:paraId="6C9EE87E">
            <w:pPr>
              <w:pStyle w:val="7"/>
              <w:widowControl w:val="0"/>
              <w:tabs>
                <w:tab w:val="left" w:pos="562"/>
                <w:tab w:val="left" w:pos="3372"/>
                <w:tab w:val="left" w:pos="3653"/>
              </w:tabs>
              <w:jc w:val="both"/>
              <w:rPr>
                <w:rFonts w:hint="eastAsia" w:ascii="宋体" w:hAnsi="宋体" w:cs="宋体"/>
                <w:b/>
                <w:color w:val="auto"/>
                <w:sz w:val="24"/>
                <w:szCs w:val="32"/>
                <w:highlight w:val="none"/>
                <w:lang w:val="en-US" w:eastAsia="zh-CN"/>
              </w:rPr>
            </w:pPr>
          </w:p>
          <w:p w14:paraId="2221D527">
            <w:pPr>
              <w:widowControl w:val="0"/>
              <w:jc w:val="both"/>
              <w:rPr>
                <w:rFonts w:hint="eastAsia" w:ascii="宋体" w:hAnsi="宋体" w:cs="宋体"/>
                <w:b/>
                <w:color w:val="auto"/>
                <w:sz w:val="24"/>
                <w:szCs w:val="32"/>
                <w:highlight w:val="none"/>
                <w:lang w:val="en-US" w:eastAsia="zh-CN"/>
              </w:rPr>
            </w:pPr>
          </w:p>
          <w:p w14:paraId="63764E02">
            <w:pPr>
              <w:pStyle w:val="7"/>
              <w:widowControl w:val="0"/>
              <w:tabs>
                <w:tab w:val="left" w:pos="562"/>
                <w:tab w:val="left" w:pos="3372"/>
                <w:tab w:val="left" w:pos="3653"/>
              </w:tabs>
              <w:jc w:val="both"/>
              <w:rPr>
                <w:rFonts w:hint="eastAsia" w:ascii="宋体" w:hAnsi="宋体" w:cs="宋体"/>
                <w:b/>
                <w:color w:val="auto"/>
                <w:sz w:val="24"/>
                <w:szCs w:val="32"/>
                <w:highlight w:val="none"/>
                <w:lang w:val="en-US" w:eastAsia="zh-CN"/>
              </w:rPr>
            </w:pPr>
          </w:p>
          <w:p w14:paraId="0F333E25">
            <w:pPr>
              <w:widowControl w:val="0"/>
              <w:jc w:val="both"/>
              <w:rPr>
                <w:rFonts w:hint="default"/>
                <w:color w:val="auto"/>
                <w:highlight w:val="none"/>
                <w:lang w:val="en-US"/>
              </w:rPr>
            </w:pPr>
          </w:p>
        </w:tc>
      </w:tr>
    </w:tbl>
    <w:p w14:paraId="3DFE1AE5">
      <w:pPr>
        <w:rPr>
          <w:rFonts w:hint="eastAsia" w:ascii="宋体" w:hAnsi="宋体" w:eastAsia="宋体" w:cs="宋体"/>
          <w:b/>
          <w:bCs/>
          <w:color w:val="FF0000"/>
          <w:kern w:val="0"/>
          <w:sz w:val="24"/>
          <w:szCs w:val="21"/>
          <w:highlight w:val="none"/>
          <w:lang w:val="en-US" w:eastAsia="zh-CN" w:bidi="ar-SA"/>
        </w:rPr>
      </w:pPr>
      <w:r>
        <w:rPr>
          <w:rFonts w:hint="eastAsia" w:ascii="宋体" w:hAnsi="宋体" w:eastAsia="宋体" w:cs="宋体"/>
          <w:b/>
          <w:bCs/>
          <w:color w:val="FF0000"/>
          <w:kern w:val="0"/>
          <w:sz w:val="24"/>
          <w:szCs w:val="21"/>
          <w:highlight w:val="none"/>
          <w:lang w:val="en-US" w:eastAsia="zh-CN" w:bidi="ar-SA"/>
        </w:rPr>
        <w:t>温馨提示：请投标供应商核实你单位法定代表人、本项目投标授权代表人、项目负责人（如有）、主要技术人员（如有）等是否在你公司缴纳社会保险。</w:t>
      </w:r>
    </w:p>
    <w:p w14:paraId="0549B7D8">
      <w:pPr>
        <w:jc w:val="both"/>
        <w:rPr>
          <w:rFonts w:hint="eastAsia" w:ascii="黑体" w:eastAsia="黑体"/>
          <w:color w:val="000000"/>
          <w:sz w:val="28"/>
          <w:szCs w:val="28"/>
        </w:rPr>
      </w:pPr>
    </w:p>
    <w:p w14:paraId="69EFB03B">
      <w:pPr>
        <w:jc w:val="center"/>
        <w:rPr>
          <w:rFonts w:hint="eastAsia" w:ascii="黑体" w:eastAsia="黑体"/>
          <w:color w:val="000000"/>
          <w:sz w:val="28"/>
          <w:szCs w:val="28"/>
        </w:rPr>
      </w:pPr>
    </w:p>
    <w:p w14:paraId="2AF7F97B">
      <w:pPr>
        <w:jc w:val="center"/>
        <w:rPr>
          <w:rFonts w:hint="eastAsia" w:ascii="黑体" w:eastAsia="黑体"/>
          <w:color w:val="000000"/>
          <w:sz w:val="28"/>
          <w:szCs w:val="28"/>
        </w:rPr>
      </w:pPr>
    </w:p>
    <w:p w14:paraId="5ED988CC">
      <w:pPr>
        <w:jc w:val="center"/>
        <w:rPr>
          <w:rFonts w:hint="eastAsia" w:ascii="黑体" w:eastAsia="黑体"/>
          <w:color w:val="000000"/>
          <w:sz w:val="28"/>
          <w:szCs w:val="28"/>
        </w:rPr>
      </w:pPr>
    </w:p>
    <w:p w14:paraId="0A697A1D">
      <w:pPr>
        <w:jc w:val="center"/>
        <w:rPr>
          <w:rFonts w:hint="eastAsia" w:ascii="黑体" w:eastAsia="黑体"/>
          <w:color w:val="000000"/>
          <w:sz w:val="28"/>
          <w:szCs w:val="28"/>
        </w:rPr>
      </w:pPr>
    </w:p>
    <w:p w14:paraId="2FEB3B23">
      <w:pPr>
        <w:rPr>
          <w:rFonts w:hint="eastAsia" w:ascii="黑体" w:eastAsia="黑体"/>
          <w:color w:val="000000"/>
          <w:sz w:val="28"/>
          <w:szCs w:val="28"/>
        </w:rPr>
      </w:pPr>
      <w:r>
        <w:rPr>
          <w:rFonts w:hint="eastAsia" w:ascii="黑体" w:eastAsia="黑体"/>
          <w:color w:val="000000"/>
          <w:sz w:val="28"/>
          <w:szCs w:val="28"/>
        </w:rPr>
        <w:br w:type="page"/>
      </w:r>
    </w:p>
    <w:p w14:paraId="2D0CA2DA">
      <w:pPr>
        <w:jc w:val="center"/>
        <w:rPr>
          <w:rFonts w:hint="eastAsia" w:ascii="黑体" w:eastAsia="黑体"/>
          <w:color w:val="000000"/>
          <w:sz w:val="28"/>
          <w:szCs w:val="28"/>
        </w:rPr>
      </w:pPr>
      <w:r>
        <w:rPr>
          <w:rFonts w:hint="eastAsia" w:ascii="黑体" w:eastAsia="黑体"/>
          <w:color w:val="000000"/>
          <w:sz w:val="28"/>
          <w:szCs w:val="28"/>
        </w:rPr>
        <w:t>法定代表人授权书</w:t>
      </w:r>
    </w:p>
    <w:p w14:paraId="529F3994">
      <w:pPr>
        <w:rPr>
          <w:color w:val="000000"/>
        </w:rPr>
      </w:pPr>
    </w:p>
    <w:p w14:paraId="4375148F">
      <w:pPr>
        <w:spacing w:line="360" w:lineRule="auto"/>
        <w:ind w:firstLine="440" w:firstLineChars="200"/>
        <w:rPr>
          <w:color w:val="auto"/>
          <w:szCs w:val="21"/>
          <w:highlight w:val="none"/>
        </w:rPr>
      </w:pPr>
      <w:r>
        <w:rPr>
          <w:rFonts w:hint="eastAsia" w:ascii="Times New Roman" w:hAnsi="Times New Roman" w:eastAsia="宋体" w:cs="Times New Roman"/>
          <w:color w:val="auto"/>
          <w:szCs w:val="21"/>
          <w:highlight w:val="none"/>
        </w:rPr>
        <w:t>本授权书声明：我</w:t>
      </w:r>
      <w:r>
        <w:rPr>
          <w:rFonts w:hint="eastAsia"/>
          <w:color w:val="auto"/>
          <w:szCs w:val="21"/>
          <w:highlight w:val="none"/>
          <w:u w:val="single"/>
        </w:rPr>
        <w:t>（姓名）</w:t>
      </w:r>
      <w:r>
        <w:rPr>
          <w:rFonts w:hint="eastAsia"/>
          <w:color w:val="auto"/>
          <w:szCs w:val="21"/>
          <w:highlight w:val="none"/>
        </w:rPr>
        <w:t>系</w:t>
      </w:r>
      <w:r>
        <w:rPr>
          <w:rFonts w:hint="eastAsia"/>
          <w:color w:val="auto"/>
          <w:szCs w:val="21"/>
          <w:highlight w:val="none"/>
          <w:u w:val="single"/>
        </w:rPr>
        <w:t>（投标供应商名称）</w:t>
      </w:r>
      <w:r>
        <w:rPr>
          <w:rFonts w:hint="eastAsia"/>
          <w:color w:val="auto"/>
          <w:szCs w:val="21"/>
          <w:highlight w:val="none"/>
        </w:rPr>
        <w:t>的法定代表人</w:t>
      </w:r>
      <w:r>
        <w:rPr>
          <w:rFonts w:hint="eastAsia" w:ascii="黑体" w:eastAsia="黑体"/>
          <w:b/>
          <w:color w:val="auto"/>
          <w:kern w:val="0"/>
          <w:sz w:val="24"/>
          <w:highlight w:val="none"/>
          <w:u w:val="single"/>
        </w:rPr>
        <w:t>（负责人）</w:t>
      </w:r>
      <w:r>
        <w:rPr>
          <w:rFonts w:hint="eastAsia"/>
          <w:color w:val="auto"/>
          <w:szCs w:val="21"/>
          <w:highlight w:val="none"/>
        </w:rPr>
        <w:t>，现授权委托</w:t>
      </w:r>
      <w:r>
        <w:rPr>
          <w:rFonts w:hint="eastAsia"/>
          <w:color w:val="auto"/>
          <w:szCs w:val="21"/>
          <w:highlight w:val="none"/>
          <w:u w:val="single"/>
        </w:rPr>
        <w:t>（姓名）</w:t>
      </w:r>
      <w:r>
        <w:rPr>
          <w:rFonts w:hint="eastAsia"/>
          <w:color w:val="auto"/>
          <w:szCs w:val="21"/>
          <w:highlight w:val="none"/>
        </w:rPr>
        <w:t>为我公司签署本项目已递交的投标文件的法定代表人</w:t>
      </w:r>
      <w:r>
        <w:rPr>
          <w:rFonts w:hint="eastAsia" w:ascii="黑体" w:eastAsia="黑体"/>
          <w:b/>
          <w:color w:val="auto"/>
          <w:kern w:val="0"/>
          <w:sz w:val="24"/>
          <w:highlight w:val="none"/>
          <w:u w:val="single"/>
        </w:rPr>
        <w:t>（负责人）</w:t>
      </w:r>
      <w:r>
        <w:rPr>
          <w:rFonts w:hint="eastAsia"/>
          <w:color w:val="auto"/>
          <w:szCs w:val="21"/>
          <w:highlight w:val="none"/>
        </w:rPr>
        <w:t>的授权委托代理人，代理人全权代表我所签署的本项目已递交的投标文件内容我均承认。</w:t>
      </w:r>
    </w:p>
    <w:p w14:paraId="4E078A55">
      <w:pPr>
        <w:pStyle w:val="4"/>
        <w:spacing w:line="360" w:lineRule="auto"/>
        <w:rPr>
          <w:rFonts w:hint="eastAsia"/>
          <w:color w:val="auto"/>
          <w:szCs w:val="21"/>
          <w:highlight w:val="none"/>
        </w:rPr>
      </w:pPr>
      <w:r>
        <w:rPr>
          <w:rFonts w:hint="eastAsia"/>
          <w:color w:val="auto"/>
          <w:szCs w:val="21"/>
          <w:highlight w:val="none"/>
        </w:rPr>
        <w:t>代理人无转委托权，特此委托。</w:t>
      </w:r>
    </w:p>
    <w:p w14:paraId="0F42BAF1">
      <w:pPr>
        <w:pStyle w:val="4"/>
        <w:spacing w:line="360" w:lineRule="auto"/>
        <w:rPr>
          <w:rFonts w:hint="eastAsia" w:eastAsiaTheme="minorEastAsia"/>
          <w:color w:val="auto"/>
          <w:szCs w:val="21"/>
          <w:highlight w:val="none"/>
          <w:lang w:val="en-US" w:eastAsia="zh-CN"/>
        </w:rPr>
      </w:pPr>
      <w:r>
        <w:rPr>
          <w:rFonts w:hint="eastAsia"/>
          <w:color w:val="auto"/>
          <w:szCs w:val="21"/>
          <w:highlight w:val="none"/>
        </w:rPr>
        <w:t>法定代表人</w:t>
      </w:r>
      <w:r>
        <w:rPr>
          <w:rFonts w:hint="eastAsia"/>
          <w:color w:val="auto"/>
          <w:szCs w:val="21"/>
          <w:highlight w:val="none"/>
          <w:lang w:val="en-US" w:eastAsia="zh-CN"/>
        </w:rPr>
        <w:t>：</w:t>
      </w:r>
    </w:p>
    <w:p w14:paraId="272B6513">
      <w:pPr>
        <w:spacing w:line="360" w:lineRule="auto"/>
        <w:ind w:left="565" w:leftChars="257"/>
        <w:rPr>
          <w:color w:val="auto"/>
          <w:szCs w:val="21"/>
          <w:highlight w:val="none"/>
          <w:u w:val="single"/>
        </w:rPr>
      </w:pPr>
      <w:r>
        <w:rPr>
          <w:rFonts w:hint="eastAsia"/>
          <w:color w:val="auto"/>
          <w:szCs w:val="21"/>
          <w:highlight w:val="none"/>
        </w:rPr>
        <w:t>代理人：</w:t>
      </w:r>
    </w:p>
    <w:p w14:paraId="1EC7A8E3">
      <w:pPr>
        <w:spacing w:line="360" w:lineRule="auto"/>
        <w:ind w:left="565" w:leftChars="257"/>
        <w:rPr>
          <w:color w:val="auto"/>
          <w:szCs w:val="21"/>
          <w:highlight w:val="none"/>
        </w:rPr>
      </w:pPr>
      <w:r>
        <w:rPr>
          <w:rFonts w:hint="eastAsia"/>
          <w:color w:val="auto"/>
          <w:szCs w:val="21"/>
          <w:highlight w:val="none"/>
        </w:rPr>
        <w:t>联系电话：</w:t>
      </w:r>
      <w:r>
        <w:rPr>
          <w:rFonts w:hint="eastAsia"/>
          <w:color w:val="auto"/>
          <w:szCs w:val="21"/>
          <w:highlight w:val="none"/>
          <w:lang w:val="en-US" w:eastAsia="zh-CN"/>
        </w:rPr>
        <w:t xml:space="preserve">                  </w:t>
      </w:r>
      <w:r>
        <w:rPr>
          <w:rFonts w:hint="eastAsia"/>
          <w:color w:val="auto"/>
          <w:szCs w:val="21"/>
          <w:highlight w:val="none"/>
        </w:rPr>
        <w:t>手机：</w:t>
      </w:r>
    </w:p>
    <w:p w14:paraId="5E4E7914">
      <w:pPr>
        <w:spacing w:line="360" w:lineRule="auto"/>
        <w:ind w:left="565" w:leftChars="257"/>
        <w:rPr>
          <w:color w:val="auto"/>
          <w:szCs w:val="21"/>
          <w:highlight w:val="none"/>
          <w:u w:val="single"/>
        </w:rPr>
      </w:pPr>
      <w:r>
        <w:rPr>
          <w:rFonts w:hint="eastAsia"/>
          <w:color w:val="auto"/>
          <w:szCs w:val="21"/>
          <w:highlight w:val="none"/>
        </w:rPr>
        <w:t>身份证号码：</w:t>
      </w:r>
      <w:r>
        <w:rPr>
          <w:rFonts w:hint="eastAsia"/>
          <w:color w:val="auto"/>
          <w:szCs w:val="21"/>
          <w:highlight w:val="none"/>
          <w:lang w:val="en-US" w:eastAsia="zh-CN"/>
        </w:rPr>
        <w:t xml:space="preserve">                </w:t>
      </w:r>
      <w:r>
        <w:rPr>
          <w:rFonts w:hint="eastAsia"/>
          <w:color w:val="auto"/>
          <w:szCs w:val="21"/>
          <w:highlight w:val="none"/>
        </w:rPr>
        <w:t>职务：</w:t>
      </w:r>
    </w:p>
    <w:p w14:paraId="3006948E">
      <w:pPr>
        <w:spacing w:line="360" w:lineRule="auto"/>
        <w:ind w:left="565" w:leftChars="257"/>
        <w:rPr>
          <w:color w:val="auto"/>
          <w:szCs w:val="21"/>
          <w:highlight w:val="none"/>
        </w:rPr>
      </w:pPr>
      <w:r>
        <w:rPr>
          <w:rFonts w:hint="eastAsia"/>
          <w:color w:val="auto"/>
          <w:szCs w:val="21"/>
          <w:highlight w:val="none"/>
        </w:rPr>
        <w:t>授权委托日期：</w:t>
      </w:r>
      <w:r>
        <w:rPr>
          <w:rFonts w:hint="eastAsia"/>
          <w:color w:val="auto"/>
          <w:szCs w:val="21"/>
          <w:highlight w:val="none"/>
          <w:lang w:val="en-US" w:eastAsia="zh-CN"/>
        </w:rPr>
        <w:t xml:space="preserve">     </w:t>
      </w:r>
      <w:r>
        <w:rPr>
          <w:rFonts w:hint="eastAsia"/>
          <w:color w:val="auto"/>
          <w:szCs w:val="21"/>
          <w:highlight w:val="none"/>
        </w:rPr>
        <w:t>年</w:t>
      </w:r>
      <w:r>
        <w:rPr>
          <w:rFonts w:hint="eastAsia"/>
          <w:color w:val="auto"/>
          <w:szCs w:val="21"/>
          <w:highlight w:val="none"/>
          <w:lang w:val="en-US" w:eastAsia="zh-CN"/>
        </w:rPr>
        <w:t xml:space="preserve">     </w:t>
      </w:r>
      <w:r>
        <w:rPr>
          <w:rFonts w:hint="eastAsia"/>
          <w:color w:val="auto"/>
          <w:szCs w:val="21"/>
          <w:highlight w:val="none"/>
        </w:rPr>
        <w:t>月</w:t>
      </w:r>
      <w:r>
        <w:rPr>
          <w:rFonts w:hint="eastAsia"/>
          <w:color w:val="auto"/>
          <w:szCs w:val="21"/>
          <w:highlight w:val="none"/>
          <w:lang w:val="en-US" w:eastAsia="zh-CN"/>
        </w:rPr>
        <w:t xml:space="preserve">     </w:t>
      </w:r>
      <w:r>
        <w:rPr>
          <w:rFonts w:hint="eastAsia"/>
          <w:color w:val="auto"/>
          <w:szCs w:val="21"/>
          <w:highlight w:val="none"/>
        </w:rPr>
        <w:t>日</w:t>
      </w:r>
    </w:p>
    <w:p w14:paraId="13638562">
      <w:pPr>
        <w:spacing w:line="360" w:lineRule="auto"/>
        <w:rPr>
          <w:b/>
          <w:color w:val="auto"/>
          <w:sz w:val="32"/>
          <w:szCs w:val="32"/>
          <w:highlight w:val="none"/>
        </w:rPr>
      </w:pPr>
      <w:r>
        <w:rPr>
          <w:rFonts w:hint="eastAsia"/>
          <w:b/>
          <w:color w:val="auto"/>
          <w:sz w:val="32"/>
          <w:szCs w:val="32"/>
          <w:highlight w:val="none"/>
        </w:rPr>
        <w:t>附：</w:t>
      </w:r>
    </w:p>
    <w:p w14:paraId="5A545A5D">
      <w:pPr>
        <w:pStyle w:val="9"/>
        <w:tabs>
          <w:tab w:val="left" w:pos="5580"/>
        </w:tabs>
        <w:spacing w:line="288" w:lineRule="auto"/>
        <w:rPr>
          <w:rFonts w:ascii="Arial" w:hAnsi="Arial" w:cs="Arial"/>
          <w:color w:val="auto"/>
          <w:sz w:val="24"/>
          <w:highlight w:val="none"/>
        </w:rPr>
      </w:pPr>
    </w:p>
    <w:tbl>
      <w:tblPr>
        <w:tblStyle w:val="13"/>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14:paraId="2BB40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1" w:hRule="atLeast"/>
        </w:trPr>
        <w:tc>
          <w:tcPr>
            <w:tcW w:w="9287" w:type="dxa"/>
            <w:noWrap w:val="0"/>
            <w:vAlign w:val="top"/>
          </w:tcPr>
          <w:p w14:paraId="1FFE8D88">
            <w:pPr>
              <w:rPr>
                <w:rFonts w:hint="eastAsia" w:ascii="宋体" w:hAnsi="宋体" w:cs="宋体"/>
                <w:b/>
                <w:color w:val="auto"/>
                <w:sz w:val="24"/>
                <w:szCs w:val="32"/>
                <w:highlight w:val="none"/>
              </w:rPr>
            </w:pPr>
            <w:r>
              <w:rPr>
                <w:rFonts w:hint="eastAsia" w:ascii="宋体" w:hAnsi="宋体" w:cs="宋体"/>
                <w:b/>
                <w:color w:val="auto"/>
                <w:sz w:val="24"/>
                <w:szCs w:val="24"/>
                <w:highlight w:val="none"/>
              </w:rPr>
              <w:t>1、</w:t>
            </w:r>
            <w:r>
              <w:rPr>
                <w:rFonts w:hint="eastAsia"/>
                <w:b/>
                <w:color w:val="auto"/>
                <w:sz w:val="24"/>
                <w:szCs w:val="24"/>
                <w:highlight w:val="none"/>
              </w:rPr>
              <w:t>要求必须提供代理人身份证（境外人员无法提供身份证的，可提供护照）扫描件（正反两面）</w:t>
            </w:r>
          </w:p>
        </w:tc>
      </w:tr>
    </w:tbl>
    <w:p w14:paraId="47F42600">
      <w:pPr>
        <w:rPr>
          <w:rFonts w:hint="eastAsia" w:ascii="宋体" w:hAnsi="宋体" w:cs="宋体"/>
          <w:b/>
          <w:color w:val="auto"/>
          <w:sz w:val="24"/>
          <w:szCs w:val="32"/>
          <w:highlight w:val="none"/>
        </w:rPr>
      </w:pPr>
    </w:p>
    <w:tbl>
      <w:tblPr>
        <w:tblStyle w:val="13"/>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14:paraId="0403E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9287" w:type="dxa"/>
            <w:noWrap w:val="0"/>
            <w:vAlign w:val="top"/>
          </w:tcPr>
          <w:p w14:paraId="5A41AD6A">
            <w:pPr>
              <w:rPr>
                <w:rFonts w:hint="eastAsia" w:ascii="宋体" w:hAnsi="宋体" w:cs="宋体"/>
                <w:b/>
                <w:color w:val="auto"/>
                <w:sz w:val="24"/>
                <w:szCs w:val="32"/>
                <w:highlight w:val="none"/>
              </w:rPr>
            </w:pPr>
            <w:r>
              <w:rPr>
                <w:rFonts w:hint="eastAsia" w:ascii="宋体" w:hAnsi="宋体" w:cs="宋体"/>
                <w:b/>
                <w:color w:val="auto"/>
                <w:sz w:val="24"/>
                <w:szCs w:val="32"/>
                <w:highlight w:val="none"/>
              </w:rPr>
              <w:t>2、附</w:t>
            </w:r>
            <w:r>
              <w:rPr>
                <w:rFonts w:hint="eastAsia"/>
                <w:b/>
                <w:color w:val="auto"/>
                <w:sz w:val="24"/>
                <w:szCs w:val="24"/>
                <w:highlight w:val="none"/>
              </w:rPr>
              <w:t>代理人</w:t>
            </w:r>
            <w:r>
              <w:rPr>
                <w:rFonts w:hint="eastAsia" w:ascii="宋体" w:hAnsi="宋体" w:cs="宋体"/>
                <w:b/>
                <w:color w:val="auto"/>
                <w:sz w:val="24"/>
                <w:szCs w:val="32"/>
                <w:highlight w:val="none"/>
              </w:rPr>
              <w:t>的社保缴纳证明文件（近1个月</w:t>
            </w:r>
            <w:r>
              <w:rPr>
                <w:rFonts w:hint="eastAsia" w:ascii="宋体" w:hAnsi="宋体" w:cs="宋体"/>
                <w:b/>
                <w:color w:val="auto"/>
                <w:sz w:val="24"/>
                <w:szCs w:val="32"/>
                <w:highlight w:val="none"/>
                <w:lang w:eastAsia="zh-CN"/>
              </w:rPr>
              <w:t>，</w:t>
            </w:r>
            <w:r>
              <w:rPr>
                <w:rFonts w:hint="eastAsia" w:ascii="宋体" w:hAnsi="宋体" w:cs="宋体"/>
                <w:b/>
                <w:color w:val="auto"/>
                <w:sz w:val="24"/>
                <w:szCs w:val="32"/>
                <w:highlight w:val="none"/>
              </w:rPr>
              <w:t>由于社保部门原因最近</w:t>
            </w:r>
            <w:r>
              <w:rPr>
                <w:rFonts w:hint="eastAsia" w:ascii="宋体" w:hAnsi="宋体" w:cs="宋体"/>
                <w:b/>
                <w:color w:val="auto"/>
                <w:sz w:val="24"/>
                <w:szCs w:val="32"/>
                <w:highlight w:val="none"/>
                <w:lang w:val="en-US" w:eastAsia="zh-CN"/>
              </w:rPr>
              <w:t>1</w:t>
            </w:r>
            <w:r>
              <w:rPr>
                <w:rFonts w:hint="eastAsia" w:ascii="宋体" w:hAnsi="宋体" w:cs="宋体"/>
                <w:b/>
                <w:color w:val="auto"/>
                <w:sz w:val="24"/>
                <w:szCs w:val="32"/>
                <w:highlight w:val="none"/>
              </w:rPr>
              <w:t>个月的社保证明无法提供的可往前顺延</w:t>
            </w:r>
            <w:r>
              <w:rPr>
                <w:rFonts w:hint="eastAsia" w:ascii="宋体" w:hAnsi="宋体" w:cs="宋体"/>
                <w:b/>
                <w:color w:val="auto"/>
                <w:sz w:val="24"/>
                <w:szCs w:val="32"/>
                <w:highlight w:val="none"/>
                <w:lang w:val="en-US" w:eastAsia="zh-CN"/>
              </w:rPr>
              <w:t>1</w:t>
            </w:r>
            <w:r>
              <w:rPr>
                <w:rFonts w:hint="eastAsia" w:ascii="宋体" w:hAnsi="宋体" w:cs="宋体"/>
                <w:b/>
                <w:color w:val="auto"/>
                <w:sz w:val="24"/>
                <w:szCs w:val="32"/>
                <w:highlight w:val="none"/>
              </w:rPr>
              <w:t>个月）：</w:t>
            </w:r>
          </w:p>
          <w:p w14:paraId="413062E3">
            <w:pPr>
              <w:rPr>
                <w:rFonts w:hint="eastAsia" w:ascii="宋体" w:hAnsi="宋体" w:cs="宋体"/>
                <w:b/>
                <w:color w:val="auto"/>
                <w:sz w:val="24"/>
                <w:szCs w:val="32"/>
                <w:highlight w:val="none"/>
              </w:rPr>
            </w:pPr>
          </w:p>
          <w:p w14:paraId="4F42F83A">
            <w:pPr>
              <w:pStyle w:val="7"/>
              <w:tabs>
                <w:tab w:val="left" w:pos="562"/>
                <w:tab w:val="left" w:pos="3372"/>
                <w:tab w:val="left" w:pos="3653"/>
              </w:tabs>
              <w:rPr>
                <w:rFonts w:hint="eastAsia" w:cs="宋体"/>
                <w:b/>
                <w:color w:val="auto"/>
                <w:sz w:val="24"/>
                <w:szCs w:val="32"/>
                <w:highlight w:val="none"/>
              </w:rPr>
            </w:pPr>
          </w:p>
          <w:p w14:paraId="372BA4A1">
            <w:pPr>
              <w:rPr>
                <w:rFonts w:hint="eastAsia" w:ascii="宋体" w:hAnsi="宋体" w:cs="宋体"/>
                <w:b/>
                <w:color w:val="auto"/>
                <w:sz w:val="24"/>
                <w:szCs w:val="32"/>
                <w:highlight w:val="none"/>
              </w:rPr>
            </w:pPr>
          </w:p>
          <w:p w14:paraId="24EB3E33">
            <w:pPr>
              <w:pStyle w:val="7"/>
              <w:tabs>
                <w:tab w:val="left" w:pos="562"/>
                <w:tab w:val="left" w:pos="3372"/>
                <w:tab w:val="left" w:pos="3653"/>
              </w:tabs>
              <w:rPr>
                <w:rFonts w:hint="eastAsia" w:cs="宋体"/>
                <w:b/>
                <w:color w:val="auto"/>
                <w:sz w:val="24"/>
                <w:szCs w:val="32"/>
                <w:highlight w:val="none"/>
              </w:rPr>
            </w:pPr>
          </w:p>
          <w:p w14:paraId="7FDB2BEB">
            <w:pPr>
              <w:rPr>
                <w:color w:val="auto"/>
                <w:highlight w:val="none"/>
              </w:rPr>
            </w:pPr>
          </w:p>
        </w:tc>
      </w:tr>
    </w:tbl>
    <w:p w14:paraId="10105AD0">
      <w:pPr>
        <w:spacing w:line="420" w:lineRule="exact"/>
        <w:jc w:val="both"/>
      </w:pPr>
      <w:r>
        <w:rPr>
          <w:rFonts w:hint="eastAsia" w:ascii="宋体" w:hAnsi="宋体" w:eastAsia="宋体" w:cs="宋体"/>
          <w:b/>
          <w:bCs/>
          <w:color w:val="FF0000"/>
          <w:kern w:val="0"/>
          <w:sz w:val="24"/>
          <w:szCs w:val="21"/>
          <w:highlight w:val="none"/>
          <w:lang w:val="en-US" w:eastAsia="zh-CN" w:bidi="ar-SA"/>
        </w:rPr>
        <w:t>温馨提示：请投标供应商核实你单位法定代表人、本项目投标授权代表人、项目负责人（如有）、主要技术人员（如有）等是否在你公司缴纳社会保险。</w:t>
      </w:r>
    </w:p>
    <w:p w14:paraId="61278BA3">
      <w:pPr>
        <w:rPr>
          <w:rFonts w:hint="eastAsia"/>
          <w:lang w:val="en-US" w:eastAsia="zh-CN"/>
        </w:rPr>
      </w:pPr>
    </w:p>
    <w:p w14:paraId="73DB7956">
      <w:pPr>
        <w:pStyle w:val="2"/>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附件3：</w:t>
      </w:r>
    </w:p>
    <w:p w14:paraId="35E3E45C">
      <w:pPr>
        <w:keepNext w:val="0"/>
        <w:keepLines w:val="0"/>
        <w:widowControl/>
        <w:suppressLineNumbers w:val="0"/>
        <w:spacing w:line="440" w:lineRule="exact"/>
        <w:jc w:val="center"/>
        <w:rPr>
          <w:rFonts w:hint="eastAsia" w:ascii="仿宋_GB2312" w:hAnsi="仿宋_GB2312" w:eastAsia="仿宋_GB2312" w:cs="仿宋_GB2312"/>
          <w:kern w:val="2"/>
          <w:sz w:val="30"/>
          <w:szCs w:val="30"/>
        </w:rPr>
      </w:pPr>
      <w:r>
        <w:rPr>
          <w:rFonts w:hint="eastAsia" w:ascii="仿宋_GB2312" w:hAnsi="仿宋_GB2312" w:eastAsia="仿宋_GB2312" w:cs="仿宋_GB2312"/>
          <w:color w:val="000000"/>
          <w:kern w:val="0"/>
          <w:sz w:val="30"/>
          <w:szCs w:val="30"/>
          <w:lang w:val="en-US" w:eastAsia="zh-CN" w:bidi="ar"/>
        </w:rPr>
        <w:t>参与招投标活动及履约承诺函</w:t>
      </w:r>
    </w:p>
    <w:p w14:paraId="7352F1A1">
      <w:pPr>
        <w:keepNext w:val="0"/>
        <w:keepLines w:val="0"/>
        <w:pageBreakBefore w:val="0"/>
        <w:widowControl w:val="0"/>
        <w:kinsoku/>
        <w:wordWrap/>
        <w:overflowPunct/>
        <w:topLinePunct w:val="0"/>
        <w:autoSpaceDE/>
        <w:autoSpaceDN/>
        <w:bidi w:val="0"/>
        <w:adjustRightInd/>
        <w:snapToGrid/>
        <w:spacing w:line="440" w:lineRule="exact"/>
        <w:ind w:firstLine="0" w:firstLineChars="0"/>
        <w:jc w:val="both"/>
        <w:textAlignment w:val="auto"/>
        <w:rPr>
          <w:rFonts w:hint="eastAsia" w:ascii="仿宋_GB2312" w:hAnsi="仿宋_GB2312" w:eastAsia="仿宋_GB2312" w:cs="仿宋_GB2312"/>
          <w:kern w:val="2"/>
          <w:sz w:val="30"/>
          <w:szCs w:val="30"/>
          <w:lang w:val="en-US" w:eastAsia="zh-CN"/>
        </w:rPr>
      </w:pPr>
      <w:r>
        <w:rPr>
          <w:rFonts w:hint="eastAsia" w:ascii="仿宋_GB2312" w:hAnsi="仿宋_GB2312" w:eastAsia="仿宋_GB2312" w:cs="仿宋_GB2312"/>
          <w:kern w:val="2"/>
          <w:sz w:val="30"/>
          <w:szCs w:val="30"/>
          <w:lang w:val="en-US" w:eastAsia="zh-CN"/>
        </w:rPr>
        <w:t>深圳市龙岗区妇幼保健院：</w:t>
      </w:r>
    </w:p>
    <w:p w14:paraId="199CFBA2">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both"/>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lang w:val="en-US" w:eastAsia="zh-CN"/>
        </w:rPr>
        <w:t>我公司参与</w:t>
      </w:r>
      <w:r>
        <w:rPr>
          <w:rFonts w:hint="eastAsia" w:ascii="仿宋_GB2312" w:hAnsi="仿宋_GB2312" w:eastAsia="仿宋_GB2312" w:cs="仿宋_GB2312"/>
          <w:kern w:val="2"/>
          <w:sz w:val="30"/>
          <w:szCs w:val="30"/>
          <w:u w:val="single"/>
          <w:lang w:val="en-US" w:eastAsia="zh-CN"/>
        </w:rPr>
        <w:t>深圳市龙岗区妇幼保健院</w:t>
      </w:r>
      <w:r>
        <w:rPr>
          <w:rFonts w:hint="eastAsia" w:ascii="仿宋_GB2312" w:hAnsi="仿宋_GB2312" w:eastAsia="仿宋_GB2312" w:cs="仿宋_GB2312"/>
          <w:kern w:val="2"/>
          <w:sz w:val="30"/>
          <w:szCs w:val="30"/>
          <w:lang w:val="en-US" w:eastAsia="zh-CN"/>
        </w:rPr>
        <w:t xml:space="preserve">的 </w:t>
      </w:r>
      <w:r>
        <w:rPr>
          <w:rFonts w:hint="eastAsia" w:ascii="仿宋_GB2312" w:hAnsi="仿宋_GB2312" w:eastAsia="仿宋_GB2312" w:cs="仿宋_GB2312"/>
          <w:kern w:val="2"/>
          <w:sz w:val="30"/>
          <w:szCs w:val="30"/>
          <w:u w:val="single"/>
          <w:lang w:val="en-US" w:eastAsia="zh-CN"/>
        </w:rPr>
        <w:t xml:space="preserve">龙岗区妇幼保健院医技楼一楼影像科MRI机房改造建设工程 </w:t>
      </w:r>
      <w:r>
        <w:rPr>
          <w:rFonts w:hint="eastAsia" w:ascii="仿宋_GB2312" w:hAnsi="仿宋_GB2312" w:eastAsia="仿宋_GB2312" w:cs="仿宋_GB2312"/>
          <w:kern w:val="2"/>
          <w:sz w:val="30"/>
          <w:szCs w:val="30"/>
          <w:lang w:val="en-US" w:eastAsia="zh-CN"/>
        </w:rPr>
        <w:t>项目（以下简称“本项目”）招投标活动，承诺：</w:t>
      </w:r>
    </w:p>
    <w:p w14:paraId="58D947FE">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both"/>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1.我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参与本项目所</w:t>
      </w:r>
      <w:r>
        <w:rPr>
          <w:rFonts w:hint="eastAsia" w:ascii="仿宋_GB2312" w:hAnsi="仿宋_GB2312" w:eastAsia="仿宋_GB2312" w:cs="仿宋_GB2312"/>
          <w:kern w:val="2"/>
          <w:sz w:val="30"/>
          <w:szCs w:val="30"/>
          <w:lang w:eastAsia="zh-CN"/>
        </w:rPr>
        <w:t>提供</w:t>
      </w:r>
      <w:r>
        <w:rPr>
          <w:rFonts w:hint="eastAsia" w:ascii="仿宋_GB2312" w:hAnsi="仿宋_GB2312" w:eastAsia="仿宋_GB2312" w:cs="仿宋_GB2312"/>
          <w:kern w:val="2"/>
          <w:sz w:val="30"/>
          <w:szCs w:val="30"/>
        </w:rPr>
        <w:t>的货物、工程或服务</w:t>
      </w:r>
      <w:r>
        <w:rPr>
          <w:rFonts w:hint="eastAsia" w:ascii="仿宋_GB2312" w:hAnsi="仿宋_GB2312" w:eastAsia="仿宋_GB2312" w:cs="仿宋_GB2312"/>
          <w:kern w:val="2"/>
          <w:sz w:val="30"/>
          <w:szCs w:val="30"/>
          <w:lang w:eastAsia="zh-CN"/>
        </w:rPr>
        <w:t>未</w:t>
      </w:r>
      <w:r>
        <w:rPr>
          <w:rFonts w:hint="eastAsia" w:ascii="仿宋_GB2312" w:hAnsi="仿宋_GB2312" w:eastAsia="仿宋_GB2312" w:cs="仿宋_GB2312"/>
          <w:kern w:val="2"/>
          <w:sz w:val="30"/>
          <w:szCs w:val="30"/>
        </w:rPr>
        <w:t>侵犯知识产权。</w:t>
      </w:r>
    </w:p>
    <w:p w14:paraId="6855893F">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both"/>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2.我公司参加本项目</w:t>
      </w:r>
      <w:r>
        <w:rPr>
          <w:rFonts w:hint="eastAsia" w:ascii="仿宋_GB2312" w:hAnsi="仿宋_GB2312" w:eastAsia="仿宋_GB2312" w:cs="仿宋_GB2312"/>
          <w:kern w:val="2"/>
          <w:sz w:val="30"/>
          <w:szCs w:val="30"/>
          <w:lang w:val="en-US" w:eastAsia="zh-CN"/>
        </w:rPr>
        <w:t>招投标</w:t>
      </w:r>
      <w:r>
        <w:rPr>
          <w:rFonts w:hint="eastAsia" w:ascii="仿宋_GB2312" w:hAnsi="仿宋_GB2312" w:eastAsia="仿宋_GB2312" w:cs="仿宋_GB2312"/>
          <w:kern w:val="2"/>
          <w:sz w:val="30"/>
          <w:szCs w:val="30"/>
        </w:rPr>
        <w:t>活动时，不存在与参加同一项目的其他供应商</w:t>
      </w:r>
      <w:r>
        <w:rPr>
          <w:rFonts w:hint="eastAsia" w:ascii="仿宋_GB2312" w:hAnsi="仿宋_GB2312" w:eastAsia="仿宋_GB2312" w:cs="仿宋_GB2312"/>
          <w:kern w:val="2"/>
          <w:sz w:val="30"/>
          <w:szCs w:val="30"/>
          <w:lang w:eastAsia="zh-CN"/>
        </w:rPr>
        <w:t>“</w:t>
      </w:r>
      <w:r>
        <w:rPr>
          <w:rFonts w:hint="eastAsia" w:ascii="仿宋_GB2312" w:hAnsi="仿宋_GB2312" w:eastAsia="仿宋_GB2312" w:cs="仿宋_GB2312"/>
          <w:kern w:val="2"/>
          <w:sz w:val="30"/>
          <w:szCs w:val="30"/>
        </w:rPr>
        <w:t>单位负责人为同一人或者存在直接控股、管理关系</w:t>
      </w:r>
      <w:r>
        <w:rPr>
          <w:rFonts w:hint="eastAsia" w:ascii="仿宋_GB2312" w:hAnsi="仿宋_GB2312" w:eastAsia="仿宋_GB2312" w:cs="仿宋_GB2312"/>
          <w:kern w:val="2"/>
          <w:sz w:val="30"/>
          <w:szCs w:val="30"/>
          <w:lang w:eastAsia="zh-CN"/>
        </w:rPr>
        <w:t>”</w:t>
      </w:r>
      <w:r>
        <w:rPr>
          <w:rFonts w:hint="eastAsia" w:ascii="仿宋_GB2312" w:hAnsi="仿宋_GB2312" w:eastAsia="仿宋_GB2312" w:cs="仿宋_GB2312"/>
          <w:kern w:val="2"/>
          <w:sz w:val="30"/>
          <w:szCs w:val="30"/>
        </w:rPr>
        <w:t>的情形，不存在与参加同一项目的其他供应商</w:t>
      </w:r>
      <w:r>
        <w:rPr>
          <w:rFonts w:hint="eastAsia" w:ascii="仿宋_GB2312" w:hAnsi="仿宋_GB2312" w:eastAsia="仿宋_GB2312" w:cs="仿宋_GB2312"/>
          <w:kern w:val="2"/>
          <w:sz w:val="30"/>
          <w:szCs w:val="30"/>
          <w:lang w:eastAsia="zh-CN"/>
        </w:rPr>
        <w:t>“</w:t>
      </w:r>
      <w:r>
        <w:rPr>
          <w:rFonts w:hint="eastAsia" w:ascii="仿宋_GB2312" w:hAnsi="仿宋_GB2312" w:eastAsia="仿宋_GB2312" w:cs="仿宋_GB2312"/>
          <w:kern w:val="2"/>
          <w:sz w:val="30"/>
          <w:szCs w:val="30"/>
        </w:rPr>
        <w:t>法定代表人、主要经营负责人、项目投标授权代表人、项目负责人、主要技术人员为同一人、属同一单位或者在同一单位缴纳社会保险</w:t>
      </w:r>
      <w:r>
        <w:rPr>
          <w:rFonts w:hint="eastAsia" w:ascii="仿宋_GB2312" w:hAnsi="仿宋_GB2312" w:eastAsia="仿宋_GB2312" w:cs="仿宋_GB2312"/>
          <w:kern w:val="2"/>
          <w:sz w:val="30"/>
          <w:szCs w:val="30"/>
          <w:lang w:eastAsia="zh-CN"/>
        </w:rPr>
        <w:t>”</w:t>
      </w:r>
      <w:r>
        <w:rPr>
          <w:rFonts w:hint="eastAsia" w:ascii="仿宋_GB2312" w:hAnsi="仿宋_GB2312" w:eastAsia="仿宋_GB2312" w:cs="仿宋_GB2312"/>
          <w:kern w:val="2"/>
          <w:sz w:val="30"/>
          <w:szCs w:val="30"/>
        </w:rPr>
        <w:t>的情形。</w:t>
      </w:r>
    </w:p>
    <w:p w14:paraId="0049E8A8">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both"/>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lang w:val="en-US" w:eastAsia="zh-CN"/>
        </w:rPr>
        <w:t>3.</w:t>
      </w:r>
      <w:r>
        <w:rPr>
          <w:rFonts w:hint="eastAsia" w:ascii="仿宋_GB2312" w:hAnsi="仿宋_GB2312" w:eastAsia="仿宋_GB2312" w:cs="仿宋_GB2312"/>
          <w:kern w:val="2"/>
          <w:sz w:val="30"/>
          <w:szCs w:val="30"/>
        </w:rPr>
        <w:t>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参与本项目</w:t>
      </w:r>
      <w:r>
        <w:rPr>
          <w:rFonts w:hint="eastAsia" w:ascii="仿宋_GB2312" w:hAnsi="仿宋_GB2312" w:eastAsia="仿宋_GB2312" w:cs="仿宋_GB2312"/>
          <w:kern w:val="2"/>
          <w:sz w:val="30"/>
          <w:szCs w:val="30"/>
          <w:lang w:val="en-US" w:eastAsia="zh-CN"/>
        </w:rPr>
        <w:t>招投标</w:t>
      </w:r>
      <w:r>
        <w:rPr>
          <w:rFonts w:hint="eastAsia" w:ascii="仿宋_GB2312" w:hAnsi="仿宋_GB2312" w:eastAsia="仿宋_GB2312" w:cs="仿宋_GB2312"/>
          <w:kern w:val="2"/>
          <w:sz w:val="30"/>
          <w:szCs w:val="30"/>
        </w:rPr>
        <w:t>活动时不存在被有关部门禁止参与</w:t>
      </w:r>
      <w:r>
        <w:rPr>
          <w:rFonts w:hint="eastAsia" w:ascii="仿宋_GB2312" w:hAnsi="仿宋_GB2312" w:eastAsia="仿宋_GB2312" w:cs="仿宋_GB2312"/>
          <w:kern w:val="2"/>
          <w:sz w:val="30"/>
          <w:szCs w:val="30"/>
          <w:lang w:val="en-US" w:eastAsia="zh-CN"/>
        </w:rPr>
        <w:t>招投标</w:t>
      </w:r>
      <w:r>
        <w:rPr>
          <w:rFonts w:hint="eastAsia" w:ascii="仿宋_GB2312" w:hAnsi="仿宋_GB2312" w:eastAsia="仿宋_GB2312" w:cs="仿宋_GB2312"/>
          <w:kern w:val="2"/>
          <w:sz w:val="30"/>
          <w:szCs w:val="30"/>
        </w:rPr>
        <w:t>活动且在有效期内的情况。</w:t>
      </w:r>
    </w:p>
    <w:p w14:paraId="6F15A823">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both"/>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lang w:val="en-US" w:eastAsia="zh-CN"/>
        </w:rPr>
        <w:t>4</w:t>
      </w:r>
      <w:r>
        <w:rPr>
          <w:rFonts w:hint="eastAsia" w:ascii="仿宋_GB2312" w:hAnsi="仿宋_GB2312" w:eastAsia="仿宋_GB2312" w:cs="仿宋_GB2312"/>
          <w:kern w:val="2"/>
          <w:sz w:val="30"/>
          <w:szCs w:val="30"/>
        </w:rPr>
        <w:t>.我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未被列入失信被执行人、重大税收违法案件当事人名单、政府采购严重违法失信行为记录名单。</w:t>
      </w:r>
    </w:p>
    <w:p w14:paraId="6A0107BC">
      <w:pPr>
        <w:keepNext w:val="0"/>
        <w:keepLines w:val="0"/>
        <w:pageBreakBefore w:val="0"/>
        <w:widowControl/>
        <w:kinsoku/>
        <w:wordWrap/>
        <w:overflowPunct/>
        <w:topLinePunct w:val="0"/>
        <w:autoSpaceDE/>
        <w:autoSpaceDN/>
        <w:bidi w:val="0"/>
        <w:adjustRightInd/>
        <w:snapToGrid/>
        <w:spacing w:line="440" w:lineRule="exact"/>
        <w:ind w:firstLine="600" w:firstLineChars="200"/>
        <w:jc w:val="left"/>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lang w:val="en-US" w:eastAsia="zh-CN"/>
        </w:rPr>
        <w:t>5</w:t>
      </w:r>
      <w:r>
        <w:rPr>
          <w:rFonts w:hint="eastAsia" w:ascii="仿宋_GB2312" w:hAnsi="仿宋_GB2312" w:eastAsia="仿宋_GB2312" w:cs="仿宋_GB2312"/>
          <w:kern w:val="2"/>
          <w:sz w:val="30"/>
          <w:szCs w:val="30"/>
        </w:rPr>
        <w:t>.我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参与</w:t>
      </w:r>
      <w:r>
        <w:rPr>
          <w:rFonts w:hint="eastAsia" w:ascii="仿宋_GB2312" w:hAnsi="仿宋_GB2312" w:eastAsia="仿宋_GB2312" w:cs="仿宋_GB2312"/>
          <w:kern w:val="2"/>
          <w:sz w:val="30"/>
          <w:szCs w:val="30"/>
          <w:lang w:eastAsia="zh-CN"/>
        </w:rPr>
        <w:t>本</w:t>
      </w:r>
      <w:r>
        <w:rPr>
          <w:rFonts w:hint="eastAsia" w:ascii="仿宋_GB2312" w:hAnsi="仿宋_GB2312" w:eastAsia="仿宋_GB2312" w:cs="仿宋_GB2312"/>
          <w:kern w:val="2"/>
          <w:sz w:val="30"/>
          <w:szCs w:val="30"/>
        </w:rPr>
        <w:t>项目</w:t>
      </w:r>
      <w:r>
        <w:rPr>
          <w:rFonts w:hint="eastAsia" w:ascii="仿宋_GB2312" w:hAnsi="仿宋_GB2312" w:eastAsia="仿宋_GB2312" w:cs="仿宋_GB2312"/>
          <w:kern w:val="2"/>
          <w:sz w:val="30"/>
          <w:szCs w:val="30"/>
          <w:lang w:val="en-US" w:eastAsia="zh-CN"/>
        </w:rPr>
        <w:t>招投标</w:t>
      </w:r>
      <w:r>
        <w:rPr>
          <w:rFonts w:hint="eastAsia" w:ascii="仿宋_GB2312" w:hAnsi="仿宋_GB2312" w:eastAsia="仿宋_GB2312" w:cs="仿宋_GB2312"/>
          <w:kern w:val="2"/>
          <w:sz w:val="30"/>
          <w:szCs w:val="30"/>
        </w:rPr>
        <w:t>活动，严格遵守</w:t>
      </w:r>
      <w:r>
        <w:rPr>
          <w:rFonts w:hint="eastAsia" w:ascii="仿宋_GB2312" w:hAnsi="仿宋_GB2312" w:eastAsia="仿宋_GB2312" w:cs="仿宋_GB2312"/>
          <w:kern w:val="2"/>
          <w:sz w:val="30"/>
          <w:szCs w:val="30"/>
          <w:lang w:val="en-US" w:eastAsia="zh-CN"/>
        </w:rPr>
        <w:t>招投标</w:t>
      </w:r>
      <w:r>
        <w:rPr>
          <w:rFonts w:hint="eastAsia" w:ascii="仿宋_GB2312" w:hAnsi="仿宋_GB2312" w:eastAsia="仿宋_GB2312" w:cs="仿宋_GB2312"/>
          <w:kern w:val="2"/>
          <w:sz w:val="30"/>
          <w:szCs w:val="30"/>
        </w:rPr>
        <w:t>相关法律，</w:t>
      </w:r>
      <w:r>
        <w:rPr>
          <w:rFonts w:hint="eastAsia" w:ascii="仿宋_GB2312" w:hAnsi="仿宋_GB2312" w:eastAsia="仿宋_GB2312" w:cs="仿宋_GB2312"/>
          <w:kern w:val="2"/>
          <w:sz w:val="30"/>
          <w:szCs w:val="30"/>
          <w:lang w:val="en-US" w:eastAsia="zh-CN" w:bidi="ar"/>
        </w:rPr>
        <w:t>做到诚实</w:t>
      </w:r>
      <w:r>
        <w:rPr>
          <w:rFonts w:hint="eastAsia" w:ascii="仿宋_GB2312" w:hAnsi="仿宋_GB2312" w:eastAsia="仿宋_GB2312" w:cs="仿宋_GB2312"/>
          <w:kern w:val="2"/>
          <w:sz w:val="30"/>
          <w:szCs w:val="30"/>
          <w:lang w:eastAsia="zh-CN"/>
        </w:rPr>
        <w:t>，</w:t>
      </w:r>
      <w:r>
        <w:rPr>
          <w:rFonts w:hint="eastAsia" w:ascii="仿宋_GB2312" w:hAnsi="仿宋_GB2312" w:eastAsia="仿宋_GB2312" w:cs="仿宋_GB2312"/>
          <w:kern w:val="2"/>
          <w:sz w:val="30"/>
          <w:szCs w:val="30"/>
        </w:rPr>
        <w:t>不造假，不围标、串标、陪标。我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已清楚，如违反上述要求，</w:t>
      </w:r>
      <w:r>
        <w:rPr>
          <w:rFonts w:hint="eastAsia" w:ascii="仿宋_GB2312" w:hAnsi="仿宋_GB2312" w:eastAsia="仿宋_GB2312" w:cs="仿宋_GB2312"/>
          <w:kern w:val="2"/>
          <w:sz w:val="30"/>
          <w:szCs w:val="30"/>
          <w:lang w:val="en-US" w:eastAsia="zh-CN" w:bidi="ar"/>
        </w:rPr>
        <w:t>将作无效响应处理。</w:t>
      </w:r>
    </w:p>
    <w:p w14:paraId="6AE6C8B0">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both"/>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lang w:val="en-US" w:eastAsia="zh-CN"/>
        </w:rPr>
        <w:t>6</w:t>
      </w:r>
      <w:r>
        <w:rPr>
          <w:rFonts w:hint="eastAsia" w:ascii="仿宋_GB2312" w:hAnsi="仿宋_GB2312" w:eastAsia="仿宋_GB2312" w:cs="仿宋_GB2312"/>
          <w:kern w:val="2"/>
          <w:sz w:val="30"/>
          <w:szCs w:val="30"/>
        </w:rPr>
        <w:t>.我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如果成为本项目成交供应商，做到守信，不偷工减料，依照本项目招标文件需求内容、签署的合同及本</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在参与</w:t>
      </w:r>
      <w:r>
        <w:rPr>
          <w:rFonts w:hint="eastAsia" w:ascii="仿宋_GB2312" w:hAnsi="仿宋_GB2312" w:eastAsia="仿宋_GB2312" w:cs="仿宋_GB2312"/>
          <w:kern w:val="2"/>
          <w:sz w:val="30"/>
          <w:szCs w:val="30"/>
          <w:lang w:val="en-US" w:eastAsia="zh-CN"/>
        </w:rPr>
        <w:t>招投标</w:t>
      </w:r>
      <w:r>
        <w:rPr>
          <w:rFonts w:hint="eastAsia" w:ascii="仿宋_GB2312" w:hAnsi="仿宋_GB2312" w:eastAsia="仿宋_GB2312" w:cs="仿宋_GB2312"/>
          <w:kern w:val="2"/>
          <w:sz w:val="30"/>
          <w:szCs w:val="30"/>
        </w:rPr>
        <w:t>活动时所作的一切响应和承诺</w:t>
      </w:r>
      <w:r>
        <w:rPr>
          <w:rFonts w:hint="eastAsia" w:ascii="仿宋_GB2312" w:hAnsi="仿宋_GB2312" w:eastAsia="仿宋_GB2312" w:cs="仿宋_GB2312"/>
          <w:kern w:val="2"/>
          <w:sz w:val="30"/>
          <w:szCs w:val="30"/>
          <w:lang w:eastAsia="zh-CN"/>
        </w:rPr>
        <w:t>进行</w:t>
      </w:r>
      <w:r>
        <w:rPr>
          <w:rFonts w:hint="eastAsia" w:ascii="仿宋_GB2312" w:hAnsi="仿宋_GB2312" w:eastAsia="仿宋_GB2312" w:cs="仿宋_GB2312"/>
          <w:kern w:val="2"/>
          <w:sz w:val="30"/>
          <w:szCs w:val="30"/>
        </w:rPr>
        <w:t>履约。项目验收达到全部指标合格，力争优良。在合同履约期间，如我公司因违法行为被禁止参与</w:t>
      </w:r>
      <w:r>
        <w:rPr>
          <w:rFonts w:hint="eastAsia" w:ascii="仿宋_GB2312" w:hAnsi="仿宋_GB2312" w:eastAsia="仿宋_GB2312" w:cs="仿宋_GB2312"/>
          <w:kern w:val="2"/>
          <w:sz w:val="30"/>
          <w:szCs w:val="30"/>
          <w:lang w:val="en-US" w:eastAsia="zh-CN"/>
        </w:rPr>
        <w:t>招投标</w:t>
      </w:r>
      <w:r>
        <w:rPr>
          <w:rFonts w:hint="eastAsia" w:ascii="仿宋_GB2312" w:hAnsi="仿宋_GB2312" w:eastAsia="仿宋_GB2312" w:cs="仿宋_GB2312"/>
          <w:kern w:val="2"/>
          <w:sz w:val="30"/>
          <w:szCs w:val="30"/>
        </w:rPr>
        <w:t>活动或者存在其他重大违法行为的，</w:t>
      </w:r>
      <w:r>
        <w:rPr>
          <w:rFonts w:hint="eastAsia" w:ascii="仿宋_GB2312" w:hAnsi="仿宋_GB2312" w:eastAsia="仿宋_GB2312" w:cs="仿宋_GB2312"/>
          <w:kern w:val="2"/>
          <w:sz w:val="30"/>
          <w:szCs w:val="30"/>
          <w:lang w:val="en-US" w:eastAsia="zh-CN"/>
        </w:rPr>
        <w:t>招标</w:t>
      </w:r>
      <w:r>
        <w:rPr>
          <w:rFonts w:hint="eastAsia" w:ascii="仿宋_GB2312" w:hAnsi="仿宋_GB2312" w:eastAsia="仿宋_GB2312" w:cs="仿宋_GB2312"/>
          <w:kern w:val="2"/>
          <w:sz w:val="30"/>
          <w:szCs w:val="30"/>
        </w:rPr>
        <w:t>人可以提前解除合同或者不予续签合同。</w:t>
      </w:r>
    </w:p>
    <w:p w14:paraId="0F6AE65A">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both"/>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lang w:val="en-US" w:eastAsia="zh-CN"/>
        </w:rPr>
        <w:t>7.我公司承诺本项目的报价不低于我公司的成本价，否则，我公司清楚将面临投标无效的风险；我公司承诺不恶意低价谋取成交；</w:t>
      </w:r>
      <w:r>
        <w:rPr>
          <w:rFonts w:hint="eastAsia" w:ascii="仿宋_GB2312" w:hAnsi="仿宋_GB2312" w:eastAsia="仿宋_GB2312" w:cs="仿宋_GB2312"/>
          <w:kern w:val="2"/>
          <w:sz w:val="30"/>
          <w:szCs w:val="30"/>
        </w:rPr>
        <w:t>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对本项目的报价负责，</w:t>
      </w:r>
      <w:r>
        <w:rPr>
          <w:rFonts w:hint="eastAsia" w:ascii="仿宋_GB2312" w:hAnsi="仿宋_GB2312" w:eastAsia="仿宋_GB2312" w:cs="仿宋_GB2312"/>
          <w:kern w:val="2"/>
          <w:sz w:val="30"/>
          <w:szCs w:val="30"/>
          <w:lang w:eastAsia="zh-CN"/>
        </w:rPr>
        <w:t>成交</w:t>
      </w:r>
      <w:r>
        <w:rPr>
          <w:rFonts w:hint="eastAsia" w:ascii="仿宋_GB2312" w:hAnsi="仿宋_GB2312" w:eastAsia="仿宋_GB2312" w:cs="仿宋_GB2312"/>
          <w:kern w:val="2"/>
          <w:sz w:val="30"/>
          <w:szCs w:val="30"/>
        </w:rPr>
        <w:t>后将严格按照本项目文件需求、签署的合同及我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在</w:t>
      </w:r>
      <w:r>
        <w:rPr>
          <w:rFonts w:hint="eastAsia" w:ascii="仿宋_GB2312" w:hAnsi="仿宋_GB2312" w:eastAsia="仿宋_GB2312" w:cs="仿宋_GB2312"/>
          <w:kern w:val="2"/>
          <w:sz w:val="30"/>
          <w:szCs w:val="30"/>
          <w:lang w:eastAsia="zh-CN"/>
        </w:rPr>
        <w:t>报价响应</w:t>
      </w:r>
      <w:r>
        <w:rPr>
          <w:rFonts w:hint="eastAsia" w:ascii="仿宋_GB2312" w:hAnsi="仿宋_GB2312" w:eastAsia="仿宋_GB2312" w:cs="仿宋_GB2312"/>
          <w:kern w:val="2"/>
          <w:sz w:val="30"/>
          <w:szCs w:val="30"/>
        </w:rPr>
        <w:t>中所作的全部承诺履行。我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清楚，若</w:t>
      </w:r>
      <w:r>
        <w:rPr>
          <w:rFonts w:hint="eastAsia" w:ascii="仿宋_GB2312" w:hAnsi="仿宋_GB2312" w:eastAsia="仿宋_GB2312" w:cs="仿宋_GB2312"/>
          <w:kern w:val="2"/>
          <w:sz w:val="30"/>
          <w:szCs w:val="30"/>
          <w:lang w:eastAsia="zh-CN"/>
        </w:rPr>
        <w:t>我公司</w:t>
      </w:r>
      <w:r>
        <w:rPr>
          <w:rFonts w:hint="eastAsia" w:ascii="仿宋_GB2312" w:hAnsi="仿宋_GB2312" w:eastAsia="仿宋_GB2312" w:cs="仿宋_GB2312"/>
          <w:kern w:val="2"/>
          <w:sz w:val="30"/>
          <w:szCs w:val="30"/>
        </w:rPr>
        <w:t>以</w:t>
      </w:r>
      <w:r>
        <w:rPr>
          <w:rFonts w:hint="eastAsia" w:ascii="仿宋_GB2312" w:hAnsi="仿宋_GB2312" w:eastAsia="仿宋_GB2312" w:cs="仿宋_GB2312"/>
          <w:kern w:val="2"/>
          <w:sz w:val="30"/>
          <w:szCs w:val="30"/>
          <w:lang w:eastAsia="zh-CN"/>
        </w:rPr>
        <w:t>“</w:t>
      </w:r>
      <w:r>
        <w:rPr>
          <w:rFonts w:hint="eastAsia" w:ascii="仿宋_GB2312" w:hAnsi="仿宋_GB2312" w:eastAsia="仿宋_GB2312" w:cs="仿宋_GB2312"/>
          <w:kern w:val="2"/>
          <w:sz w:val="30"/>
          <w:szCs w:val="30"/>
        </w:rPr>
        <w:t>报价太低而无法履约</w:t>
      </w:r>
      <w:r>
        <w:rPr>
          <w:rFonts w:hint="eastAsia" w:ascii="仿宋_GB2312" w:hAnsi="仿宋_GB2312" w:eastAsia="仿宋_GB2312" w:cs="仿宋_GB2312"/>
          <w:kern w:val="2"/>
          <w:sz w:val="30"/>
          <w:szCs w:val="30"/>
          <w:lang w:eastAsia="zh-CN"/>
        </w:rPr>
        <w:t>”</w:t>
      </w:r>
      <w:r>
        <w:rPr>
          <w:rFonts w:hint="eastAsia" w:ascii="仿宋_GB2312" w:hAnsi="仿宋_GB2312" w:eastAsia="仿宋_GB2312" w:cs="仿宋_GB2312"/>
          <w:kern w:val="2"/>
          <w:sz w:val="30"/>
          <w:szCs w:val="30"/>
        </w:rPr>
        <w:t>为理由放弃本项目</w:t>
      </w:r>
      <w:r>
        <w:rPr>
          <w:rFonts w:hint="eastAsia" w:ascii="仿宋_GB2312" w:hAnsi="仿宋_GB2312" w:eastAsia="仿宋_GB2312" w:cs="仿宋_GB2312"/>
          <w:kern w:val="2"/>
          <w:sz w:val="30"/>
          <w:szCs w:val="30"/>
          <w:lang w:eastAsia="zh-CN"/>
        </w:rPr>
        <w:t>成交</w:t>
      </w:r>
      <w:r>
        <w:rPr>
          <w:rFonts w:hint="eastAsia" w:ascii="仿宋_GB2312" w:hAnsi="仿宋_GB2312" w:eastAsia="仿宋_GB2312" w:cs="仿宋_GB2312"/>
          <w:kern w:val="2"/>
          <w:sz w:val="30"/>
          <w:szCs w:val="30"/>
        </w:rPr>
        <w:t>资格时，愿意接受</w:t>
      </w:r>
      <w:r>
        <w:rPr>
          <w:rFonts w:hint="eastAsia" w:ascii="仿宋_GB2312" w:hAnsi="仿宋_GB2312" w:eastAsia="仿宋_GB2312" w:cs="仿宋_GB2312"/>
          <w:kern w:val="2"/>
          <w:sz w:val="30"/>
          <w:szCs w:val="30"/>
          <w:lang w:eastAsia="zh-CN"/>
        </w:rPr>
        <w:t>监督管理</w:t>
      </w:r>
      <w:r>
        <w:rPr>
          <w:rFonts w:hint="eastAsia" w:ascii="仿宋_GB2312" w:hAnsi="仿宋_GB2312" w:eastAsia="仿宋_GB2312" w:cs="仿宋_GB2312"/>
          <w:kern w:val="2"/>
          <w:sz w:val="30"/>
          <w:szCs w:val="30"/>
        </w:rPr>
        <w:t>部门的处理。若我</w:t>
      </w:r>
      <w:r>
        <w:rPr>
          <w:rFonts w:hint="eastAsia" w:ascii="仿宋_GB2312" w:hAnsi="仿宋_GB2312" w:eastAsia="仿宋_GB2312" w:cs="仿宋_GB2312"/>
          <w:kern w:val="2"/>
          <w:sz w:val="30"/>
          <w:szCs w:val="30"/>
          <w:lang w:eastAsia="zh-CN"/>
        </w:rPr>
        <w:t>公司成为</w:t>
      </w:r>
      <w:r>
        <w:rPr>
          <w:rFonts w:hint="eastAsia" w:ascii="仿宋_GB2312" w:hAnsi="仿宋_GB2312" w:eastAsia="仿宋_GB2312" w:cs="仿宋_GB2312"/>
          <w:kern w:val="2"/>
          <w:sz w:val="30"/>
          <w:szCs w:val="30"/>
        </w:rPr>
        <w:t>本项目</w:t>
      </w:r>
      <w:r>
        <w:rPr>
          <w:rFonts w:hint="eastAsia" w:ascii="仿宋_GB2312" w:hAnsi="仿宋_GB2312" w:eastAsia="仿宋_GB2312" w:cs="仿宋_GB2312"/>
          <w:kern w:val="2"/>
          <w:sz w:val="30"/>
          <w:szCs w:val="30"/>
          <w:lang w:eastAsia="zh-CN"/>
        </w:rPr>
        <w:t>成交供应商</w:t>
      </w:r>
      <w:r>
        <w:rPr>
          <w:rFonts w:hint="eastAsia" w:ascii="仿宋_GB2312" w:hAnsi="仿宋_GB2312" w:eastAsia="仿宋_GB2312" w:cs="仿宋_GB2312"/>
          <w:kern w:val="2"/>
          <w:sz w:val="30"/>
          <w:szCs w:val="30"/>
        </w:rPr>
        <w:t>，我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的报价明显低于其他</w:t>
      </w:r>
      <w:r>
        <w:rPr>
          <w:rFonts w:hint="eastAsia" w:ascii="仿宋_GB2312" w:hAnsi="仿宋_GB2312" w:eastAsia="仿宋_GB2312" w:cs="仿宋_GB2312"/>
          <w:kern w:val="2"/>
          <w:sz w:val="30"/>
          <w:szCs w:val="30"/>
          <w:lang w:eastAsia="zh-CN"/>
        </w:rPr>
        <w:t>参与供应商</w:t>
      </w:r>
      <w:r>
        <w:rPr>
          <w:rFonts w:hint="eastAsia" w:ascii="仿宋_GB2312" w:hAnsi="仿宋_GB2312" w:eastAsia="仿宋_GB2312" w:cs="仿宋_GB2312"/>
          <w:kern w:val="2"/>
          <w:sz w:val="30"/>
          <w:szCs w:val="30"/>
        </w:rPr>
        <w:t>的报价时，我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清楚，本项目将成为重点监管、重点验收项目，我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将按时保质保量完成，并全力配合有关监管、验收工作；若我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未按上述要求履约，我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愿意接受</w:t>
      </w:r>
      <w:r>
        <w:rPr>
          <w:rFonts w:hint="eastAsia" w:ascii="仿宋_GB2312" w:hAnsi="仿宋_GB2312" w:eastAsia="仿宋_GB2312" w:cs="仿宋_GB2312"/>
          <w:kern w:val="2"/>
          <w:sz w:val="30"/>
          <w:szCs w:val="30"/>
          <w:lang w:eastAsia="zh-CN"/>
        </w:rPr>
        <w:t>监督管理</w:t>
      </w:r>
      <w:r>
        <w:rPr>
          <w:rFonts w:hint="eastAsia" w:ascii="仿宋_GB2312" w:hAnsi="仿宋_GB2312" w:eastAsia="仿宋_GB2312" w:cs="仿宋_GB2312"/>
          <w:kern w:val="2"/>
          <w:sz w:val="30"/>
          <w:szCs w:val="30"/>
        </w:rPr>
        <w:t>部门的处理。</w:t>
      </w:r>
    </w:p>
    <w:p w14:paraId="5B98B09D">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both"/>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lang w:val="en-US" w:eastAsia="zh-CN"/>
        </w:rPr>
        <w:t>8</w:t>
      </w:r>
      <w:r>
        <w:rPr>
          <w:rFonts w:hint="eastAsia" w:ascii="仿宋_GB2312" w:hAnsi="仿宋_GB2312" w:eastAsia="仿宋_GB2312" w:cs="仿宋_GB2312"/>
          <w:kern w:val="2"/>
          <w:sz w:val="30"/>
          <w:szCs w:val="30"/>
        </w:rPr>
        <w:t>.我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已认真核实了</w:t>
      </w:r>
      <w:r>
        <w:rPr>
          <w:rFonts w:hint="eastAsia" w:ascii="仿宋_GB2312" w:hAnsi="仿宋_GB2312" w:eastAsia="仿宋_GB2312" w:cs="仿宋_GB2312"/>
          <w:kern w:val="2"/>
          <w:sz w:val="30"/>
          <w:szCs w:val="30"/>
          <w:lang w:eastAsia="zh-CN"/>
        </w:rPr>
        <w:t>报价响应</w:t>
      </w:r>
      <w:r>
        <w:rPr>
          <w:rFonts w:hint="eastAsia" w:ascii="仿宋_GB2312" w:hAnsi="仿宋_GB2312" w:eastAsia="仿宋_GB2312" w:cs="仿宋_GB2312"/>
          <w:kern w:val="2"/>
          <w:sz w:val="30"/>
          <w:szCs w:val="30"/>
        </w:rPr>
        <w:t>文件的全部内容，所有资料均为真实资料。我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对</w:t>
      </w:r>
      <w:r>
        <w:rPr>
          <w:rFonts w:hint="eastAsia" w:ascii="仿宋_GB2312" w:hAnsi="仿宋_GB2312" w:eastAsia="仿宋_GB2312" w:cs="仿宋_GB2312"/>
          <w:kern w:val="2"/>
          <w:sz w:val="30"/>
          <w:szCs w:val="30"/>
          <w:lang w:eastAsia="zh-CN"/>
        </w:rPr>
        <w:t>报价响应</w:t>
      </w:r>
      <w:r>
        <w:rPr>
          <w:rFonts w:hint="eastAsia" w:ascii="仿宋_GB2312" w:hAnsi="仿宋_GB2312" w:eastAsia="仿宋_GB2312" w:cs="仿宋_GB2312"/>
          <w:kern w:val="2"/>
          <w:sz w:val="30"/>
          <w:szCs w:val="30"/>
        </w:rPr>
        <w:t>文件中全部资料的真实性负责，如被证实我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的</w:t>
      </w:r>
      <w:r>
        <w:rPr>
          <w:rFonts w:hint="eastAsia" w:ascii="仿宋_GB2312" w:hAnsi="仿宋_GB2312" w:eastAsia="仿宋_GB2312" w:cs="仿宋_GB2312"/>
          <w:kern w:val="2"/>
          <w:sz w:val="30"/>
          <w:szCs w:val="30"/>
          <w:lang w:eastAsia="zh-CN"/>
        </w:rPr>
        <w:t>报价响应</w:t>
      </w:r>
      <w:r>
        <w:rPr>
          <w:rFonts w:hint="eastAsia" w:ascii="仿宋_GB2312" w:hAnsi="仿宋_GB2312" w:eastAsia="仿宋_GB2312" w:cs="仿宋_GB2312"/>
          <w:kern w:val="2"/>
          <w:sz w:val="30"/>
          <w:szCs w:val="30"/>
        </w:rPr>
        <w:t>文件中存在虚假资料的，则视为我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隐瞒真实情况、提供虚假资料，我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愿意接受</w:t>
      </w:r>
      <w:r>
        <w:rPr>
          <w:rFonts w:hint="eastAsia" w:ascii="仿宋_GB2312" w:hAnsi="仿宋_GB2312" w:eastAsia="仿宋_GB2312" w:cs="仿宋_GB2312"/>
          <w:kern w:val="2"/>
          <w:sz w:val="30"/>
          <w:szCs w:val="30"/>
          <w:lang w:eastAsia="zh-CN"/>
        </w:rPr>
        <w:t>监督管理</w:t>
      </w:r>
      <w:r>
        <w:rPr>
          <w:rFonts w:hint="eastAsia" w:ascii="仿宋_GB2312" w:hAnsi="仿宋_GB2312" w:eastAsia="仿宋_GB2312" w:cs="仿宋_GB2312"/>
          <w:kern w:val="2"/>
          <w:sz w:val="30"/>
          <w:szCs w:val="30"/>
        </w:rPr>
        <w:t>部门作出的行政处罚。</w:t>
      </w:r>
    </w:p>
    <w:p w14:paraId="367164E1">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both"/>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lang w:val="en-US" w:eastAsia="zh-CN"/>
        </w:rPr>
        <w:t>9</w:t>
      </w:r>
      <w:r>
        <w:rPr>
          <w:rFonts w:hint="eastAsia" w:ascii="仿宋_GB2312" w:hAnsi="仿宋_GB2312" w:eastAsia="仿宋_GB2312" w:cs="仿宋_GB2312"/>
          <w:kern w:val="2"/>
          <w:sz w:val="30"/>
          <w:szCs w:val="30"/>
        </w:rPr>
        <w:t>.我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承诺</w:t>
      </w:r>
      <w:r>
        <w:rPr>
          <w:rFonts w:hint="eastAsia" w:ascii="仿宋_GB2312" w:hAnsi="仿宋_GB2312" w:eastAsia="仿宋_GB2312" w:cs="仿宋_GB2312"/>
          <w:kern w:val="2"/>
          <w:sz w:val="30"/>
          <w:szCs w:val="30"/>
          <w:lang w:eastAsia="zh-CN"/>
        </w:rPr>
        <w:t>不非法转包、分包</w:t>
      </w:r>
      <w:r>
        <w:rPr>
          <w:rFonts w:hint="eastAsia" w:ascii="仿宋_GB2312" w:hAnsi="仿宋_GB2312" w:eastAsia="仿宋_GB2312" w:cs="仿宋_GB2312"/>
          <w:kern w:val="2"/>
          <w:sz w:val="30"/>
          <w:szCs w:val="30"/>
        </w:rPr>
        <w:t>。</w:t>
      </w:r>
    </w:p>
    <w:p w14:paraId="48894503">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both"/>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lang w:val="en-US" w:eastAsia="zh-CN"/>
        </w:rPr>
        <w:t>10</w:t>
      </w:r>
      <w:r>
        <w:rPr>
          <w:rFonts w:hint="eastAsia" w:ascii="仿宋_GB2312" w:hAnsi="仿宋_GB2312" w:eastAsia="仿宋_GB2312" w:cs="仿宋_GB2312"/>
          <w:kern w:val="2"/>
          <w:sz w:val="30"/>
          <w:szCs w:val="30"/>
        </w:rPr>
        <w:t>.我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保证与其他投标供应商不存在</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负责人为同一人或者存在直接控股、管理关系；未对本次采购项目提供整体设计、规范编制或者项目管理、监理、检测等服务的情形。</w:t>
      </w:r>
    </w:p>
    <w:p w14:paraId="25B8BD31">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both"/>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lang w:val="en-US" w:eastAsia="zh-CN"/>
        </w:rPr>
        <w:t>11</w:t>
      </w:r>
      <w:r>
        <w:rPr>
          <w:rFonts w:hint="eastAsia" w:ascii="仿宋_GB2312" w:hAnsi="仿宋_GB2312" w:eastAsia="仿宋_GB2312" w:cs="仿宋_GB2312"/>
          <w:kern w:val="2"/>
          <w:sz w:val="30"/>
          <w:szCs w:val="30"/>
        </w:rPr>
        <w:t>.我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清楚，如存在违反投标承诺行为情节严重的，依法被列入失信信息。</w:t>
      </w:r>
    </w:p>
    <w:p w14:paraId="4E366C84">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firstLine="600" w:firstLineChars="200"/>
        <w:jc w:val="both"/>
        <w:textAlignment w:val="auto"/>
        <w:rPr>
          <w:rFonts w:hint="eastAsia" w:ascii="仿宋_GB2312" w:hAnsi="仿宋_GB2312" w:eastAsia="仿宋_GB2312" w:cs="仿宋_GB2312"/>
          <w:color w:val="auto"/>
          <w:kern w:val="2"/>
          <w:sz w:val="30"/>
          <w:szCs w:val="30"/>
          <w:highlight w:val="none"/>
        </w:rPr>
      </w:pPr>
      <w:r>
        <w:rPr>
          <w:rFonts w:hint="eastAsia" w:ascii="仿宋_GB2312" w:hAnsi="仿宋_GB2312" w:eastAsia="仿宋_GB2312" w:cs="仿宋_GB2312"/>
          <w:kern w:val="2"/>
          <w:sz w:val="30"/>
          <w:szCs w:val="30"/>
          <w:lang w:val="en-US" w:eastAsia="zh-CN"/>
        </w:rPr>
        <w:t>12.</w:t>
      </w:r>
      <w:r>
        <w:rPr>
          <w:rFonts w:hint="eastAsia" w:ascii="仿宋_GB2312" w:hAnsi="仿宋_GB2312" w:eastAsia="仿宋_GB2312" w:cs="仿宋_GB2312"/>
          <w:color w:val="auto"/>
          <w:kern w:val="2"/>
          <w:sz w:val="30"/>
          <w:szCs w:val="30"/>
          <w:highlight w:val="none"/>
        </w:rPr>
        <w:t>我</w:t>
      </w:r>
      <w:r>
        <w:rPr>
          <w:rFonts w:hint="eastAsia" w:ascii="仿宋_GB2312" w:hAnsi="仿宋_GB2312" w:eastAsia="仿宋_GB2312" w:cs="仿宋_GB2312"/>
          <w:color w:val="auto"/>
          <w:kern w:val="2"/>
          <w:sz w:val="30"/>
          <w:szCs w:val="30"/>
          <w:highlight w:val="none"/>
          <w:lang w:val="en-US" w:eastAsia="zh-CN"/>
        </w:rPr>
        <w:t>公司</w:t>
      </w:r>
      <w:r>
        <w:rPr>
          <w:rFonts w:hint="eastAsia" w:ascii="仿宋_GB2312" w:hAnsi="仿宋_GB2312" w:eastAsia="仿宋_GB2312" w:cs="仿宋_GB2312"/>
          <w:color w:val="auto"/>
          <w:kern w:val="2"/>
          <w:sz w:val="30"/>
          <w:szCs w:val="30"/>
          <w:highlight w:val="none"/>
        </w:rPr>
        <w:t>承诺未参与本项目的</w:t>
      </w:r>
      <w:r>
        <w:rPr>
          <w:rFonts w:hint="eastAsia" w:ascii="仿宋_GB2312" w:hAnsi="仿宋_GB2312" w:eastAsia="仿宋_GB2312" w:cs="仿宋_GB2312"/>
          <w:color w:val="auto"/>
          <w:kern w:val="2"/>
          <w:sz w:val="30"/>
          <w:szCs w:val="30"/>
          <w:highlight w:val="none"/>
          <w:lang w:val="en-US" w:eastAsia="zh-CN"/>
        </w:rPr>
        <w:t>招标</w:t>
      </w:r>
      <w:r>
        <w:rPr>
          <w:rFonts w:hint="eastAsia" w:ascii="仿宋_GB2312" w:hAnsi="仿宋_GB2312" w:eastAsia="仿宋_GB2312" w:cs="仿宋_GB2312"/>
          <w:color w:val="auto"/>
          <w:kern w:val="2"/>
          <w:sz w:val="30"/>
          <w:szCs w:val="30"/>
          <w:highlight w:val="none"/>
        </w:rPr>
        <w:t>需求、技术指标、商务指标等内容的设定，不存在对其他投标单位不公平的行为。</w:t>
      </w:r>
    </w:p>
    <w:p w14:paraId="2631DD8D">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firstLine="600" w:firstLineChars="200"/>
        <w:jc w:val="both"/>
        <w:textAlignment w:val="auto"/>
        <w:rPr>
          <w:rFonts w:hint="eastAsia" w:ascii="仿宋_GB2312" w:hAnsi="仿宋_GB2312" w:eastAsia="仿宋_GB2312" w:cs="仿宋_GB2312"/>
          <w:color w:val="auto"/>
          <w:kern w:val="2"/>
          <w:sz w:val="30"/>
          <w:szCs w:val="30"/>
          <w:highlight w:val="none"/>
        </w:rPr>
      </w:pPr>
      <w:r>
        <w:rPr>
          <w:rFonts w:hint="eastAsia" w:ascii="仿宋_GB2312" w:hAnsi="仿宋_GB2312" w:eastAsia="仿宋_GB2312" w:cs="仿宋_GB2312"/>
          <w:color w:val="auto"/>
          <w:kern w:val="2"/>
          <w:sz w:val="30"/>
          <w:szCs w:val="30"/>
          <w:highlight w:val="none"/>
          <w:lang w:val="en-US" w:eastAsia="zh-CN"/>
        </w:rPr>
        <w:t>13.</w:t>
      </w:r>
      <w:r>
        <w:rPr>
          <w:rFonts w:hint="eastAsia" w:ascii="仿宋_GB2312" w:hAnsi="仿宋_GB2312" w:eastAsia="仿宋_GB2312" w:cs="仿宋_GB2312"/>
          <w:color w:val="auto"/>
          <w:kern w:val="2"/>
          <w:sz w:val="30"/>
          <w:szCs w:val="30"/>
          <w:highlight w:val="none"/>
        </w:rPr>
        <w:t>我</w:t>
      </w:r>
      <w:r>
        <w:rPr>
          <w:rFonts w:hint="eastAsia" w:ascii="仿宋_GB2312" w:hAnsi="仿宋_GB2312" w:eastAsia="仿宋_GB2312" w:cs="仿宋_GB2312"/>
          <w:color w:val="auto"/>
          <w:kern w:val="2"/>
          <w:sz w:val="30"/>
          <w:szCs w:val="30"/>
          <w:highlight w:val="none"/>
          <w:lang w:val="en-US" w:eastAsia="zh-CN"/>
        </w:rPr>
        <w:t>公司</w:t>
      </w:r>
      <w:r>
        <w:rPr>
          <w:rFonts w:hint="eastAsia" w:ascii="仿宋_GB2312" w:hAnsi="仿宋_GB2312" w:eastAsia="仿宋_GB2312" w:cs="仿宋_GB2312"/>
          <w:color w:val="auto"/>
          <w:kern w:val="2"/>
          <w:sz w:val="30"/>
          <w:szCs w:val="30"/>
          <w:highlight w:val="none"/>
        </w:rPr>
        <w:t>承诺不对</w:t>
      </w:r>
      <w:r>
        <w:rPr>
          <w:rFonts w:hint="eastAsia" w:ascii="仿宋_GB2312" w:hAnsi="仿宋_GB2312" w:eastAsia="仿宋_GB2312" w:cs="仿宋_GB2312"/>
          <w:color w:val="auto"/>
          <w:kern w:val="2"/>
          <w:sz w:val="30"/>
          <w:szCs w:val="30"/>
          <w:highlight w:val="none"/>
          <w:lang w:val="en-US" w:eastAsia="zh-CN"/>
        </w:rPr>
        <w:t>招标</w:t>
      </w:r>
      <w:r>
        <w:rPr>
          <w:rFonts w:hint="eastAsia" w:ascii="仿宋_GB2312" w:hAnsi="仿宋_GB2312" w:eastAsia="仿宋_GB2312" w:cs="仿宋_GB2312"/>
          <w:color w:val="auto"/>
          <w:kern w:val="2"/>
          <w:sz w:val="30"/>
          <w:szCs w:val="30"/>
          <w:highlight w:val="none"/>
        </w:rPr>
        <w:t>人进行贿赂，进行有偿报答。</w:t>
      </w:r>
    </w:p>
    <w:p w14:paraId="71FAE22C">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firstLine="600" w:firstLineChars="200"/>
        <w:jc w:val="both"/>
        <w:textAlignment w:val="auto"/>
        <w:rPr>
          <w:rFonts w:hint="eastAsia" w:ascii="仿宋_GB2312" w:hAnsi="仿宋_GB2312" w:eastAsia="仿宋_GB2312" w:cs="仿宋_GB2312"/>
          <w:color w:val="auto"/>
          <w:kern w:val="2"/>
          <w:sz w:val="30"/>
          <w:szCs w:val="30"/>
          <w:highlight w:val="none"/>
        </w:rPr>
      </w:pPr>
      <w:r>
        <w:rPr>
          <w:rFonts w:hint="eastAsia" w:ascii="仿宋_GB2312" w:hAnsi="仿宋_GB2312" w:eastAsia="仿宋_GB2312" w:cs="仿宋_GB2312"/>
          <w:color w:val="auto"/>
          <w:kern w:val="2"/>
          <w:sz w:val="30"/>
          <w:szCs w:val="30"/>
          <w:highlight w:val="none"/>
          <w:lang w:val="en-US" w:eastAsia="zh-CN"/>
        </w:rPr>
        <w:t>14.</w:t>
      </w:r>
      <w:r>
        <w:rPr>
          <w:rFonts w:hint="eastAsia" w:ascii="仿宋_GB2312" w:hAnsi="仿宋_GB2312" w:eastAsia="仿宋_GB2312" w:cs="仿宋_GB2312"/>
          <w:color w:val="auto"/>
          <w:kern w:val="2"/>
          <w:sz w:val="30"/>
          <w:szCs w:val="30"/>
          <w:highlight w:val="none"/>
        </w:rPr>
        <w:t>我</w:t>
      </w:r>
      <w:r>
        <w:rPr>
          <w:rFonts w:hint="eastAsia" w:ascii="仿宋_GB2312" w:hAnsi="仿宋_GB2312" w:eastAsia="仿宋_GB2312" w:cs="仿宋_GB2312"/>
          <w:color w:val="auto"/>
          <w:kern w:val="2"/>
          <w:sz w:val="30"/>
          <w:szCs w:val="30"/>
          <w:highlight w:val="none"/>
          <w:lang w:val="en-US" w:eastAsia="zh-CN"/>
        </w:rPr>
        <w:t>公司</w:t>
      </w:r>
      <w:r>
        <w:rPr>
          <w:rFonts w:hint="eastAsia" w:ascii="仿宋_GB2312" w:hAnsi="仿宋_GB2312" w:eastAsia="仿宋_GB2312" w:cs="仿宋_GB2312"/>
          <w:color w:val="auto"/>
          <w:kern w:val="2"/>
          <w:sz w:val="30"/>
          <w:szCs w:val="30"/>
          <w:highlight w:val="none"/>
        </w:rPr>
        <w:t>承诺不对</w:t>
      </w:r>
      <w:r>
        <w:rPr>
          <w:rFonts w:hint="eastAsia" w:ascii="仿宋_GB2312" w:hAnsi="仿宋_GB2312" w:eastAsia="仿宋_GB2312" w:cs="仿宋_GB2312"/>
          <w:color w:val="auto"/>
          <w:kern w:val="2"/>
          <w:sz w:val="30"/>
          <w:szCs w:val="30"/>
          <w:highlight w:val="none"/>
          <w:lang w:val="en-US" w:eastAsia="zh-CN"/>
        </w:rPr>
        <w:t>招标</w:t>
      </w:r>
      <w:r>
        <w:rPr>
          <w:rFonts w:hint="eastAsia" w:ascii="仿宋_GB2312" w:hAnsi="仿宋_GB2312" w:eastAsia="仿宋_GB2312" w:cs="仿宋_GB2312"/>
          <w:color w:val="auto"/>
          <w:kern w:val="2"/>
          <w:sz w:val="30"/>
          <w:szCs w:val="30"/>
          <w:highlight w:val="none"/>
        </w:rPr>
        <w:t>人进行任何形式的利益输送。</w:t>
      </w:r>
    </w:p>
    <w:p w14:paraId="6782F959">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firstLine="600" w:firstLineChars="200"/>
        <w:jc w:val="both"/>
        <w:textAlignment w:val="auto"/>
        <w:rPr>
          <w:rFonts w:hint="eastAsia" w:ascii="仿宋_GB2312" w:hAnsi="仿宋_GB2312" w:eastAsia="仿宋_GB2312" w:cs="仿宋_GB2312"/>
          <w:color w:val="auto"/>
          <w:kern w:val="2"/>
          <w:sz w:val="30"/>
          <w:szCs w:val="30"/>
          <w:highlight w:val="none"/>
        </w:rPr>
      </w:pPr>
      <w:r>
        <w:rPr>
          <w:rFonts w:hint="eastAsia" w:ascii="仿宋_GB2312" w:hAnsi="仿宋_GB2312" w:eastAsia="仿宋_GB2312" w:cs="仿宋_GB2312"/>
          <w:color w:val="auto"/>
          <w:kern w:val="2"/>
          <w:sz w:val="30"/>
          <w:szCs w:val="30"/>
          <w:highlight w:val="none"/>
          <w:lang w:val="en-US" w:eastAsia="zh-CN"/>
        </w:rPr>
        <w:t>15.</w:t>
      </w:r>
      <w:r>
        <w:rPr>
          <w:rFonts w:hint="eastAsia" w:ascii="仿宋_GB2312" w:hAnsi="仿宋_GB2312" w:eastAsia="仿宋_GB2312" w:cs="仿宋_GB2312"/>
          <w:color w:val="auto"/>
          <w:kern w:val="2"/>
          <w:sz w:val="30"/>
          <w:szCs w:val="30"/>
          <w:highlight w:val="none"/>
        </w:rPr>
        <w:t>我</w:t>
      </w:r>
      <w:r>
        <w:rPr>
          <w:rFonts w:hint="eastAsia" w:ascii="仿宋_GB2312" w:hAnsi="仿宋_GB2312" w:eastAsia="仿宋_GB2312" w:cs="仿宋_GB2312"/>
          <w:color w:val="auto"/>
          <w:kern w:val="2"/>
          <w:sz w:val="30"/>
          <w:szCs w:val="30"/>
          <w:highlight w:val="none"/>
          <w:lang w:val="en-US" w:eastAsia="zh-CN"/>
        </w:rPr>
        <w:t>公司</w:t>
      </w:r>
      <w:r>
        <w:rPr>
          <w:rFonts w:hint="eastAsia" w:ascii="仿宋_GB2312" w:hAnsi="仿宋_GB2312" w:eastAsia="仿宋_GB2312" w:cs="仿宋_GB2312"/>
          <w:color w:val="auto"/>
          <w:kern w:val="2"/>
          <w:sz w:val="30"/>
          <w:szCs w:val="30"/>
          <w:highlight w:val="none"/>
        </w:rPr>
        <w:t>承诺不对</w:t>
      </w:r>
      <w:r>
        <w:rPr>
          <w:rFonts w:hint="eastAsia" w:ascii="仿宋_GB2312" w:hAnsi="仿宋_GB2312" w:eastAsia="仿宋_GB2312" w:cs="仿宋_GB2312"/>
          <w:color w:val="auto"/>
          <w:kern w:val="2"/>
          <w:sz w:val="30"/>
          <w:szCs w:val="30"/>
          <w:highlight w:val="none"/>
          <w:lang w:val="en-US" w:eastAsia="zh-CN"/>
        </w:rPr>
        <w:t>招标</w:t>
      </w:r>
      <w:r>
        <w:rPr>
          <w:rFonts w:hint="eastAsia" w:ascii="仿宋_GB2312" w:hAnsi="仿宋_GB2312" w:eastAsia="仿宋_GB2312" w:cs="仿宋_GB2312"/>
          <w:color w:val="auto"/>
          <w:kern w:val="2"/>
          <w:sz w:val="30"/>
          <w:szCs w:val="30"/>
          <w:highlight w:val="none"/>
        </w:rPr>
        <w:t>人进行宴请和娱乐等消费活动。</w:t>
      </w:r>
    </w:p>
    <w:p w14:paraId="0063CC6A">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firstLine="600" w:firstLineChars="200"/>
        <w:jc w:val="both"/>
        <w:textAlignment w:val="auto"/>
        <w:rPr>
          <w:rFonts w:hint="eastAsia" w:ascii="仿宋_GB2312" w:hAnsi="仿宋_GB2312" w:eastAsia="仿宋_GB2312" w:cs="仿宋_GB2312"/>
          <w:color w:val="auto"/>
          <w:kern w:val="2"/>
          <w:sz w:val="30"/>
          <w:szCs w:val="30"/>
          <w:highlight w:val="none"/>
        </w:rPr>
      </w:pPr>
      <w:r>
        <w:rPr>
          <w:rFonts w:hint="eastAsia" w:ascii="仿宋_GB2312" w:hAnsi="仿宋_GB2312" w:eastAsia="仿宋_GB2312" w:cs="仿宋_GB2312"/>
          <w:color w:val="auto"/>
          <w:kern w:val="2"/>
          <w:sz w:val="30"/>
          <w:szCs w:val="30"/>
          <w:highlight w:val="none"/>
          <w:lang w:val="en-US" w:eastAsia="zh-CN"/>
        </w:rPr>
        <w:t>16.</w:t>
      </w:r>
      <w:r>
        <w:rPr>
          <w:rFonts w:hint="eastAsia" w:ascii="仿宋_GB2312" w:hAnsi="仿宋_GB2312" w:eastAsia="仿宋_GB2312" w:cs="仿宋_GB2312"/>
          <w:color w:val="auto"/>
          <w:kern w:val="2"/>
          <w:sz w:val="30"/>
          <w:szCs w:val="30"/>
          <w:highlight w:val="none"/>
        </w:rPr>
        <w:t>我</w:t>
      </w:r>
      <w:r>
        <w:rPr>
          <w:rFonts w:hint="eastAsia" w:ascii="仿宋_GB2312" w:hAnsi="仿宋_GB2312" w:eastAsia="仿宋_GB2312" w:cs="仿宋_GB2312"/>
          <w:color w:val="auto"/>
          <w:kern w:val="2"/>
          <w:sz w:val="30"/>
          <w:szCs w:val="30"/>
          <w:highlight w:val="none"/>
          <w:lang w:val="en-US" w:eastAsia="zh-CN"/>
        </w:rPr>
        <w:t>公司</w:t>
      </w:r>
      <w:r>
        <w:rPr>
          <w:rFonts w:hint="eastAsia" w:ascii="仿宋_GB2312" w:hAnsi="仿宋_GB2312" w:eastAsia="仿宋_GB2312" w:cs="仿宋_GB2312"/>
          <w:color w:val="auto"/>
          <w:kern w:val="2"/>
          <w:sz w:val="30"/>
          <w:szCs w:val="30"/>
          <w:highlight w:val="none"/>
        </w:rPr>
        <w:t>承诺不对</w:t>
      </w:r>
      <w:r>
        <w:rPr>
          <w:rFonts w:hint="eastAsia" w:ascii="仿宋_GB2312" w:hAnsi="仿宋_GB2312" w:eastAsia="仿宋_GB2312" w:cs="仿宋_GB2312"/>
          <w:color w:val="auto"/>
          <w:kern w:val="2"/>
          <w:sz w:val="30"/>
          <w:szCs w:val="30"/>
          <w:highlight w:val="none"/>
          <w:lang w:val="en-US" w:eastAsia="zh-CN"/>
        </w:rPr>
        <w:t>招标</w:t>
      </w:r>
      <w:r>
        <w:rPr>
          <w:rFonts w:hint="eastAsia" w:ascii="仿宋_GB2312" w:hAnsi="仿宋_GB2312" w:eastAsia="仿宋_GB2312" w:cs="仿宋_GB2312"/>
          <w:color w:val="auto"/>
          <w:kern w:val="2"/>
          <w:sz w:val="30"/>
          <w:szCs w:val="30"/>
          <w:highlight w:val="none"/>
        </w:rPr>
        <w:t>人进行赠送各种礼品、现金、有价证券、中介费、好处费等行为。</w:t>
      </w:r>
    </w:p>
    <w:p w14:paraId="49AC309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jc w:val="both"/>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color w:val="auto"/>
          <w:kern w:val="2"/>
          <w:sz w:val="30"/>
          <w:szCs w:val="30"/>
          <w:highlight w:val="none"/>
          <w:lang w:val="en-US" w:eastAsia="zh-CN"/>
        </w:rPr>
        <w:t>17.</w:t>
      </w:r>
      <w:r>
        <w:rPr>
          <w:rFonts w:hint="eastAsia" w:ascii="仿宋_GB2312" w:hAnsi="仿宋_GB2312" w:eastAsia="仿宋_GB2312" w:cs="仿宋_GB2312"/>
          <w:color w:val="auto"/>
          <w:kern w:val="2"/>
          <w:sz w:val="30"/>
          <w:szCs w:val="30"/>
          <w:highlight w:val="none"/>
        </w:rPr>
        <w:t>本公司在招标投标活动中无串通投标、弄虚作假不良行为记录被暂停投标资格期间或涉嫌串通投标、弄虚作假并正在接受主管部门调查的情况</w:t>
      </w:r>
      <w:r>
        <w:rPr>
          <w:rFonts w:hint="eastAsia" w:ascii="仿宋_GB2312" w:hAnsi="仿宋_GB2312" w:eastAsia="仿宋_GB2312" w:cs="仿宋_GB2312"/>
          <w:color w:val="auto"/>
          <w:kern w:val="2"/>
          <w:sz w:val="30"/>
          <w:szCs w:val="30"/>
          <w:highlight w:val="none"/>
          <w:lang w:eastAsia="zh-CN"/>
        </w:rPr>
        <w:t>。</w:t>
      </w:r>
    </w:p>
    <w:p w14:paraId="1CECE8E6">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both"/>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以上承诺，如有违反，愿依照国家相关法律法规处理，并承担由此给</w:t>
      </w:r>
      <w:r>
        <w:rPr>
          <w:rFonts w:hint="eastAsia" w:ascii="仿宋_GB2312" w:hAnsi="仿宋_GB2312" w:eastAsia="仿宋_GB2312" w:cs="仿宋_GB2312"/>
          <w:kern w:val="2"/>
          <w:sz w:val="30"/>
          <w:szCs w:val="30"/>
          <w:lang w:val="en-US" w:eastAsia="zh-CN"/>
        </w:rPr>
        <w:t>招标</w:t>
      </w:r>
      <w:r>
        <w:rPr>
          <w:rFonts w:hint="eastAsia" w:ascii="仿宋_GB2312" w:hAnsi="仿宋_GB2312" w:eastAsia="仿宋_GB2312" w:cs="仿宋_GB2312"/>
          <w:kern w:val="2"/>
          <w:sz w:val="30"/>
          <w:szCs w:val="30"/>
        </w:rPr>
        <w:t>人带来的损失。</w:t>
      </w:r>
    </w:p>
    <w:p w14:paraId="7BEDED5F">
      <w:pPr>
        <w:keepNext w:val="0"/>
        <w:keepLines w:val="0"/>
        <w:pageBreakBefore w:val="0"/>
        <w:widowControl w:val="0"/>
        <w:kinsoku/>
        <w:wordWrap/>
        <w:overflowPunct/>
        <w:topLinePunct w:val="0"/>
        <w:autoSpaceDE/>
        <w:autoSpaceDN/>
        <w:bidi w:val="0"/>
        <w:adjustRightInd/>
        <w:snapToGrid/>
        <w:spacing w:line="440" w:lineRule="exact"/>
        <w:ind w:firstLine="8400" w:firstLineChars="2800"/>
        <w:jc w:val="both"/>
        <w:textAlignment w:val="auto"/>
        <w:rPr>
          <w:rFonts w:hint="eastAsia" w:ascii="仿宋_GB2312" w:hAnsi="仿宋_GB2312" w:eastAsia="仿宋_GB2312" w:cs="仿宋_GB2312"/>
          <w:kern w:val="2"/>
          <w:sz w:val="30"/>
          <w:szCs w:val="30"/>
          <w:lang w:val="en-US" w:eastAsia="zh-CN"/>
        </w:rPr>
      </w:pPr>
    </w:p>
    <w:p w14:paraId="6207D3D0">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right"/>
        <w:textAlignment w:val="auto"/>
        <w:rPr>
          <w:rFonts w:hint="eastAsia" w:ascii="仿宋_GB2312" w:hAnsi="仿宋_GB2312" w:eastAsia="仿宋_GB2312" w:cs="仿宋_GB2312"/>
          <w:kern w:val="2"/>
          <w:sz w:val="30"/>
          <w:szCs w:val="30"/>
          <w:lang w:val="en-US" w:eastAsia="zh-CN"/>
        </w:rPr>
      </w:pPr>
      <w:r>
        <w:rPr>
          <w:rFonts w:hint="eastAsia" w:ascii="仿宋_GB2312" w:hAnsi="仿宋_GB2312" w:eastAsia="仿宋_GB2312" w:cs="仿宋_GB2312"/>
          <w:kern w:val="2"/>
          <w:sz w:val="30"/>
          <w:szCs w:val="30"/>
          <w:lang w:val="en-US" w:eastAsia="zh-CN"/>
        </w:rPr>
        <w:t>投标人（公章）：</w:t>
      </w:r>
    </w:p>
    <w:p w14:paraId="4CB51457">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right"/>
        <w:textAlignment w:val="auto"/>
        <w:rPr>
          <w:rFonts w:hint="eastAsia" w:ascii="仿宋_GB2312" w:hAnsi="仿宋_GB2312" w:eastAsia="仿宋_GB2312" w:cs="仿宋_GB2312"/>
          <w:kern w:val="2"/>
          <w:sz w:val="30"/>
          <w:szCs w:val="30"/>
          <w:lang w:val="en-US" w:eastAsia="zh-CN"/>
        </w:rPr>
      </w:pPr>
      <w:r>
        <w:rPr>
          <w:rFonts w:hint="eastAsia" w:ascii="仿宋_GB2312" w:hAnsi="仿宋_GB2312" w:eastAsia="仿宋_GB2312" w:cs="仿宋_GB2312"/>
          <w:kern w:val="2"/>
          <w:sz w:val="30"/>
          <w:szCs w:val="30"/>
          <w:lang w:val="en-US" w:eastAsia="zh-CN"/>
        </w:rPr>
        <w:t>日期：  年  月  日</w:t>
      </w:r>
    </w:p>
    <w:p w14:paraId="4FA17253"/>
    <w:p w14:paraId="50834E7F">
      <w:pPr>
        <w:pStyle w:val="2"/>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附件4：</w:t>
      </w:r>
    </w:p>
    <w:p w14:paraId="5C707E92">
      <w:pPr>
        <w:widowControl w:val="0"/>
        <w:spacing w:line="360" w:lineRule="auto"/>
        <w:jc w:val="center"/>
        <w:rPr>
          <w:rFonts w:hint="eastAsia" w:ascii="宋体" w:hAnsi="宋体" w:eastAsia="宋体" w:cs="宋体"/>
          <w:b/>
          <w:snapToGrid w:val="0"/>
          <w:sz w:val="44"/>
          <w:szCs w:val="44"/>
          <w:lang w:eastAsia="zh-CN"/>
        </w:rPr>
      </w:pPr>
      <w:r>
        <w:rPr>
          <w:rFonts w:hint="eastAsia" w:ascii="宋体" w:hAnsi="宋体" w:eastAsia="宋体" w:cs="宋体"/>
          <w:b/>
          <w:snapToGrid w:val="0"/>
          <w:sz w:val="44"/>
          <w:szCs w:val="44"/>
          <w:lang w:eastAsia="zh-CN"/>
        </w:rPr>
        <w:t>投标报价书</w:t>
      </w:r>
    </w:p>
    <w:p w14:paraId="63A98CEA">
      <w:pPr>
        <w:widowControl/>
        <w:ind w:firstLine="420"/>
        <w:jc w:val="left"/>
        <w:rPr>
          <w:rFonts w:hint="eastAsia" w:ascii="宋体" w:hAnsi="宋体" w:eastAsia="宋体" w:cs="宋体"/>
          <w:szCs w:val="20"/>
          <w:lang w:eastAsia="zh-CN"/>
        </w:rPr>
      </w:pPr>
    </w:p>
    <w:p w14:paraId="0147BB4D">
      <w:pPr>
        <w:widowControl/>
        <w:spacing w:line="360" w:lineRule="auto"/>
        <w:jc w:val="left"/>
        <w:rPr>
          <w:rFonts w:hint="default" w:ascii="宋体" w:hAnsi="宋体" w:eastAsia="宋体" w:cs="宋体"/>
          <w:b/>
          <w:snapToGrid w:val="0"/>
          <w:sz w:val="21"/>
          <w:szCs w:val="21"/>
          <w:u w:val="single"/>
          <w:lang w:val="en-US" w:eastAsia="zh-CN"/>
        </w:rPr>
      </w:pPr>
      <w:r>
        <w:rPr>
          <w:rFonts w:hint="eastAsia" w:ascii="宋体" w:hAnsi="宋体" w:eastAsia="宋体" w:cs="宋体"/>
          <w:snapToGrid w:val="0"/>
          <w:sz w:val="21"/>
          <w:szCs w:val="21"/>
          <w:lang w:eastAsia="zh-CN"/>
        </w:rPr>
        <w:t>致：</w:t>
      </w:r>
      <w:r>
        <w:rPr>
          <w:rFonts w:hint="eastAsia" w:ascii="宋体" w:hAnsi="宋体" w:eastAsia="宋体" w:cs="宋体"/>
          <w:b/>
          <w:bCs/>
          <w:snapToGrid w:val="0"/>
          <w:sz w:val="21"/>
          <w:szCs w:val="21"/>
          <w:u w:val="single"/>
          <w:lang w:val="en-US" w:eastAsia="zh-CN"/>
        </w:rPr>
        <w:t>深圳市龙岗区妇幼保健院</w:t>
      </w:r>
    </w:p>
    <w:p w14:paraId="0F87BE66">
      <w:pPr>
        <w:widowControl/>
        <w:adjustRightInd w:val="0"/>
        <w:snapToGrid w:val="0"/>
        <w:spacing w:line="360" w:lineRule="auto"/>
        <w:ind w:firstLine="420" w:firstLineChars="200"/>
        <w:jc w:val="left"/>
        <w:rPr>
          <w:rFonts w:hint="eastAsia" w:ascii="宋体" w:hAnsi="宋体" w:eastAsia="宋体" w:cs="宋体"/>
          <w:b/>
          <w:sz w:val="21"/>
          <w:szCs w:val="21"/>
          <w:u w:val="single"/>
          <w:lang w:eastAsia="zh-CN"/>
        </w:rPr>
      </w:pPr>
      <w:r>
        <w:rPr>
          <w:rFonts w:hint="eastAsia" w:ascii="宋体" w:hAnsi="宋体" w:eastAsia="宋体" w:cs="宋体"/>
          <w:snapToGrid w:val="0"/>
          <w:sz w:val="21"/>
          <w:szCs w:val="21"/>
          <w:lang w:eastAsia="zh-CN"/>
        </w:rPr>
        <w:t>根据已收到贵方的</w:t>
      </w:r>
      <w:r>
        <w:rPr>
          <w:rFonts w:hint="eastAsia" w:ascii="宋体" w:hAnsi="宋体" w:eastAsia="宋体" w:cs="宋体"/>
          <w:b/>
          <w:bCs/>
          <w:snapToGrid w:val="0"/>
          <w:sz w:val="21"/>
          <w:szCs w:val="21"/>
          <w:u w:val="single"/>
          <w:lang w:val="en-US" w:eastAsia="zh-CN"/>
        </w:rPr>
        <w:t>龙岗区妇幼保健院医技楼一楼影像科MRI机房改造建设工程</w:t>
      </w:r>
      <w:r>
        <w:rPr>
          <w:rFonts w:hint="eastAsia" w:ascii="宋体" w:hAnsi="宋体" w:eastAsia="宋体" w:cs="宋体"/>
          <w:snapToGrid w:val="0"/>
          <w:sz w:val="21"/>
          <w:szCs w:val="21"/>
          <w:lang w:eastAsia="zh-CN"/>
        </w:rPr>
        <w:t>的招标</w:t>
      </w:r>
      <w:r>
        <w:rPr>
          <w:rFonts w:hint="eastAsia" w:ascii="宋体" w:hAnsi="宋体" w:eastAsia="宋体" w:cs="宋体"/>
          <w:snapToGrid w:val="0"/>
          <w:sz w:val="21"/>
          <w:szCs w:val="21"/>
          <w:lang w:val="en-US" w:eastAsia="zh-CN"/>
        </w:rPr>
        <w:t>公告</w:t>
      </w:r>
      <w:r>
        <w:rPr>
          <w:rFonts w:hint="eastAsia" w:ascii="宋体" w:hAnsi="宋体" w:eastAsia="宋体" w:cs="宋体"/>
          <w:snapToGrid w:val="0"/>
          <w:sz w:val="21"/>
          <w:szCs w:val="21"/>
          <w:lang w:eastAsia="zh-CN"/>
        </w:rPr>
        <w:t>，经我方研究后，我方根据企业自身情况，理性报价，并愿意</w:t>
      </w:r>
      <w:r>
        <w:rPr>
          <w:rFonts w:hint="eastAsia" w:ascii="宋体" w:hAnsi="宋体" w:eastAsia="宋体" w:cs="宋体"/>
          <w:snapToGrid w:val="0"/>
          <w:sz w:val="21"/>
          <w:szCs w:val="21"/>
          <w:lang w:val="en-US" w:eastAsia="zh-CN"/>
        </w:rPr>
        <w:t>用</w:t>
      </w:r>
      <w:r>
        <w:rPr>
          <w:rFonts w:hint="eastAsia" w:ascii="宋体" w:hAnsi="宋体" w:eastAsia="宋体" w:cs="宋体"/>
          <w:snapToGrid w:val="0"/>
          <w:sz w:val="21"/>
          <w:szCs w:val="21"/>
          <w:lang w:eastAsia="zh-CN"/>
        </w:rPr>
        <w:t>以下报价，按招标</w:t>
      </w:r>
      <w:r>
        <w:rPr>
          <w:rFonts w:hint="eastAsia" w:ascii="宋体" w:hAnsi="宋体" w:eastAsia="宋体" w:cs="宋体"/>
          <w:snapToGrid w:val="0"/>
          <w:sz w:val="21"/>
          <w:szCs w:val="21"/>
          <w:lang w:val="en-US" w:eastAsia="zh-CN"/>
        </w:rPr>
        <w:t>公告</w:t>
      </w:r>
      <w:r>
        <w:rPr>
          <w:rFonts w:hint="eastAsia" w:ascii="宋体" w:hAnsi="宋体" w:eastAsia="宋体" w:cs="宋体"/>
          <w:snapToGrid w:val="0"/>
          <w:sz w:val="21"/>
          <w:szCs w:val="21"/>
          <w:lang w:eastAsia="zh-CN"/>
        </w:rPr>
        <w:t>及合同要求承接本项目：</w:t>
      </w:r>
    </w:p>
    <w:p w14:paraId="25F3423B">
      <w:pPr>
        <w:widowControl/>
        <w:adjustRightInd w:val="0"/>
        <w:snapToGrid w:val="0"/>
        <w:spacing w:line="360" w:lineRule="auto"/>
        <w:ind w:firstLine="420" w:firstLineChars="200"/>
        <w:jc w:val="left"/>
        <w:rPr>
          <w:rFonts w:hint="eastAsia" w:ascii="宋体" w:hAnsi="宋体" w:eastAsia="宋体" w:cs="宋体"/>
          <w:snapToGrid w:val="0"/>
          <w:sz w:val="21"/>
          <w:szCs w:val="21"/>
          <w:lang w:eastAsia="zh-CN"/>
        </w:rPr>
      </w:pPr>
      <w:r>
        <w:rPr>
          <w:rFonts w:hint="eastAsia" w:ascii="宋体" w:hAnsi="宋体" w:eastAsia="宋体" w:cs="宋体"/>
          <w:snapToGrid w:val="0"/>
          <w:sz w:val="21"/>
          <w:szCs w:val="21"/>
          <w:lang w:val="en-US" w:eastAsia="zh-CN"/>
        </w:rPr>
        <w:t>1、</w:t>
      </w:r>
      <w:r>
        <w:rPr>
          <w:rFonts w:hint="eastAsia" w:ascii="宋体" w:hAnsi="宋体" w:eastAsia="宋体" w:cs="宋体"/>
          <w:snapToGrid w:val="0"/>
          <w:sz w:val="21"/>
          <w:szCs w:val="21"/>
          <w:lang w:eastAsia="zh-CN"/>
        </w:rPr>
        <w:t>币种：</w:t>
      </w:r>
      <w:r>
        <w:rPr>
          <w:rFonts w:hint="eastAsia" w:ascii="宋体" w:hAnsi="宋体" w:eastAsia="宋体" w:cs="宋体"/>
          <w:snapToGrid w:val="0"/>
          <w:sz w:val="21"/>
          <w:szCs w:val="21"/>
          <w:u w:val="single"/>
          <w:lang w:eastAsia="zh-CN"/>
        </w:rPr>
        <w:t>人民币</w:t>
      </w:r>
    </w:p>
    <w:p w14:paraId="16A537EE">
      <w:pPr>
        <w:widowControl w:val="0"/>
        <w:spacing w:line="360" w:lineRule="auto"/>
        <w:ind w:firstLine="411" w:firstLineChars="196"/>
        <w:jc w:val="both"/>
        <w:rPr>
          <w:rFonts w:hint="eastAsia" w:ascii="宋体" w:hAnsi="宋体" w:eastAsia="宋体" w:cs="宋体"/>
          <w:snapToGrid w:val="0"/>
          <w:kern w:val="2"/>
          <w:sz w:val="21"/>
          <w:szCs w:val="21"/>
          <w:lang w:eastAsia="zh-CN"/>
        </w:rPr>
      </w:pPr>
      <w:r>
        <w:rPr>
          <w:rFonts w:hint="eastAsia" w:ascii="宋体" w:hAnsi="宋体" w:eastAsia="宋体" w:cs="宋体"/>
          <w:snapToGrid w:val="0"/>
          <w:kern w:val="2"/>
          <w:sz w:val="21"/>
          <w:szCs w:val="21"/>
          <w:lang w:val="en-US" w:eastAsia="zh-CN"/>
        </w:rPr>
        <w:t>2、</w:t>
      </w:r>
      <w:r>
        <w:rPr>
          <w:rFonts w:hint="eastAsia" w:ascii="宋体" w:hAnsi="宋体" w:eastAsia="宋体" w:cs="宋体"/>
          <w:snapToGrid w:val="0"/>
          <w:kern w:val="2"/>
          <w:sz w:val="21"/>
          <w:szCs w:val="21"/>
          <w:lang w:eastAsia="zh-CN"/>
        </w:rPr>
        <w:t>投标报价：</w:t>
      </w:r>
    </w:p>
    <w:tbl>
      <w:tblPr>
        <w:tblStyle w:val="13"/>
        <w:tblW w:w="52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9"/>
        <w:gridCol w:w="2281"/>
        <w:gridCol w:w="1647"/>
        <w:gridCol w:w="3331"/>
      </w:tblGrid>
      <w:tr w14:paraId="62B93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154" w:type="pct"/>
            <w:vAlign w:val="center"/>
          </w:tcPr>
          <w:p w14:paraId="204A29F0">
            <w:pPr>
              <w:pStyle w:val="26"/>
              <w:widowControl w:val="0"/>
              <w:adjustRightInd w:val="0"/>
              <w:snapToGrid w:val="0"/>
              <w:spacing w:before="0" w:beforeAutospacing="0" w:after="0" w:afterAutospacing="0"/>
              <w:jc w:val="center"/>
              <w:rPr>
                <w:snapToGrid w:val="0"/>
                <w:sz w:val="21"/>
                <w:szCs w:val="21"/>
              </w:rPr>
            </w:pPr>
            <w:r>
              <w:rPr>
                <w:rFonts w:hint="default"/>
                <w:b/>
                <w:bCs/>
                <w:snapToGrid w:val="0"/>
                <w:sz w:val="21"/>
                <w:szCs w:val="21"/>
                <w:lang w:val="en-US"/>
              </w:rPr>
              <w:t>项目</w:t>
            </w:r>
            <w:r>
              <w:rPr>
                <w:rFonts w:hint="eastAsia"/>
                <w:b/>
                <w:bCs/>
                <w:snapToGrid w:val="0"/>
                <w:sz w:val="21"/>
                <w:szCs w:val="21"/>
              </w:rPr>
              <w:t>名称</w:t>
            </w:r>
          </w:p>
        </w:tc>
        <w:tc>
          <w:tcPr>
            <w:tcW w:w="1208" w:type="pct"/>
            <w:vAlign w:val="center"/>
          </w:tcPr>
          <w:p w14:paraId="7C7C3A75">
            <w:pPr>
              <w:pStyle w:val="26"/>
              <w:widowControl w:val="0"/>
              <w:adjustRightInd w:val="0"/>
              <w:snapToGrid w:val="0"/>
              <w:spacing w:before="0" w:beforeAutospacing="0" w:after="0" w:afterAutospacing="0"/>
              <w:jc w:val="center"/>
              <w:rPr>
                <w:b/>
                <w:bCs/>
                <w:snapToGrid w:val="0"/>
                <w:sz w:val="21"/>
                <w:szCs w:val="21"/>
              </w:rPr>
            </w:pPr>
            <w:r>
              <w:rPr>
                <w:rFonts w:hint="eastAsia"/>
                <w:b/>
                <w:bCs/>
                <w:snapToGrid w:val="0"/>
                <w:sz w:val="21"/>
                <w:szCs w:val="21"/>
                <w:lang w:val="en-US" w:eastAsia="zh-CN"/>
              </w:rPr>
              <w:t>施工预算（最高投标限价）</w:t>
            </w:r>
          </w:p>
        </w:tc>
        <w:tc>
          <w:tcPr>
            <w:tcW w:w="872" w:type="pct"/>
            <w:vAlign w:val="center"/>
          </w:tcPr>
          <w:p w14:paraId="0F1D384B">
            <w:pPr>
              <w:pStyle w:val="26"/>
              <w:widowControl w:val="0"/>
              <w:adjustRightInd w:val="0"/>
              <w:snapToGrid w:val="0"/>
              <w:spacing w:before="0" w:beforeAutospacing="0" w:after="0" w:afterAutospacing="0"/>
              <w:jc w:val="center"/>
              <w:rPr>
                <w:b/>
                <w:bCs/>
                <w:snapToGrid w:val="0"/>
                <w:sz w:val="21"/>
                <w:szCs w:val="21"/>
              </w:rPr>
            </w:pPr>
            <w:r>
              <w:rPr>
                <w:rFonts w:hint="eastAsia"/>
                <w:b/>
                <w:bCs/>
                <w:snapToGrid w:val="0"/>
                <w:sz w:val="21"/>
                <w:szCs w:val="21"/>
              </w:rPr>
              <w:t>不可竞争费</w:t>
            </w:r>
          </w:p>
        </w:tc>
        <w:tc>
          <w:tcPr>
            <w:tcW w:w="1764" w:type="pct"/>
            <w:vAlign w:val="center"/>
          </w:tcPr>
          <w:p w14:paraId="73BEAE98">
            <w:pPr>
              <w:pStyle w:val="26"/>
              <w:widowControl w:val="0"/>
              <w:adjustRightInd w:val="0"/>
              <w:snapToGrid w:val="0"/>
              <w:spacing w:before="0" w:beforeAutospacing="0" w:after="0" w:afterAutospacing="0"/>
              <w:jc w:val="center"/>
              <w:rPr>
                <w:rFonts w:hint="default" w:eastAsia="宋体"/>
                <w:b/>
                <w:bCs/>
                <w:snapToGrid w:val="0"/>
                <w:sz w:val="21"/>
                <w:szCs w:val="21"/>
                <w:lang w:val="en-US" w:eastAsia="zh-CN"/>
              </w:rPr>
            </w:pPr>
            <w:r>
              <w:rPr>
                <w:rFonts w:hint="eastAsia"/>
                <w:b/>
                <w:bCs/>
                <w:snapToGrid w:val="0"/>
                <w:sz w:val="21"/>
                <w:szCs w:val="21"/>
                <w:lang w:val="en-US" w:eastAsia="zh-CN"/>
              </w:rPr>
              <w:t>投标报价上限</w:t>
            </w:r>
            <w:r>
              <w:rPr>
                <w:rFonts w:hint="eastAsia"/>
                <w:b/>
                <w:bCs/>
                <w:snapToGrid w:val="0"/>
                <w:sz w:val="21"/>
                <w:szCs w:val="21"/>
              </w:rPr>
              <w:t>（含税）</w:t>
            </w:r>
            <w:r>
              <w:rPr>
                <w:rFonts w:hint="eastAsia"/>
                <w:b/>
                <w:bCs/>
                <w:snapToGrid w:val="0"/>
                <w:sz w:val="21"/>
                <w:szCs w:val="21"/>
                <w:lang w:val="en-US" w:eastAsia="zh-CN"/>
              </w:rPr>
              <w:t>及净下浮率</w:t>
            </w:r>
          </w:p>
        </w:tc>
      </w:tr>
      <w:tr w14:paraId="21D7F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1154" w:type="pct"/>
            <w:vMerge w:val="restart"/>
            <w:vAlign w:val="center"/>
          </w:tcPr>
          <w:p w14:paraId="5CBFDE19">
            <w:pPr>
              <w:pStyle w:val="26"/>
              <w:widowControl w:val="0"/>
              <w:adjustRightInd w:val="0"/>
              <w:snapToGrid w:val="0"/>
              <w:spacing w:before="0" w:beforeAutospacing="0" w:after="0" w:afterAutospacing="0"/>
              <w:jc w:val="center"/>
              <w:rPr>
                <w:rFonts w:hint="eastAsia" w:eastAsia="宋体"/>
                <w:snapToGrid w:val="0"/>
                <w:sz w:val="21"/>
                <w:szCs w:val="21"/>
                <w:lang w:eastAsia="zh-CN"/>
              </w:rPr>
            </w:pPr>
            <w:r>
              <w:rPr>
                <w:rFonts w:hint="eastAsia" w:cs="宋体"/>
                <w:b/>
                <w:bCs/>
                <w:snapToGrid w:val="0"/>
                <w:sz w:val="21"/>
                <w:szCs w:val="21"/>
                <w:u w:val="none"/>
                <w:lang w:val="en-US" w:eastAsia="zh-CN"/>
              </w:rPr>
              <w:t>龙岗区妇幼保健院医技楼一楼影像科MRI机房改造建设工程</w:t>
            </w:r>
          </w:p>
        </w:tc>
        <w:tc>
          <w:tcPr>
            <w:tcW w:w="1208" w:type="pct"/>
            <w:vAlign w:val="center"/>
          </w:tcPr>
          <w:p w14:paraId="75223DD5">
            <w:pPr>
              <w:pStyle w:val="26"/>
              <w:widowControl w:val="0"/>
              <w:adjustRightInd w:val="0"/>
              <w:snapToGrid w:val="0"/>
              <w:spacing w:before="0" w:beforeAutospacing="0" w:after="0" w:afterAutospacing="0"/>
              <w:jc w:val="center"/>
              <w:rPr>
                <w:snapToGrid w:val="0"/>
                <w:sz w:val="21"/>
                <w:szCs w:val="21"/>
              </w:rPr>
            </w:pPr>
            <w:r>
              <w:rPr>
                <w:rFonts w:hint="eastAsia"/>
                <w:snapToGrid w:val="0"/>
                <w:sz w:val="21"/>
                <w:szCs w:val="21"/>
                <w:lang w:val="en-US" w:eastAsia="zh-CN"/>
              </w:rPr>
              <w:t>69.081966万</w:t>
            </w:r>
            <w:r>
              <w:rPr>
                <w:rFonts w:hint="eastAsia"/>
                <w:snapToGrid w:val="0"/>
                <w:sz w:val="21"/>
                <w:szCs w:val="21"/>
              </w:rPr>
              <w:t>元</w:t>
            </w:r>
          </w:p>
        </w:tc>
        <w:tc>
          <w:tcPr>
            <w:tcW w:w="872" w:type="pct"/>
            <w:vAlign w:val="center"/>
          </w:tcPr>
          <w:p w14:paraId="63E66B6A">
            <w:pPr>
              <w:pStyle w:val="26"/>
              <w:widowControl w:val="0"/>
              <w:adjustRightInd w:val="0"/>
              <w:snapToGrid w:val="0"/>
              <w:spacing w:before="0" w:beforeAutospacing="0" w:after="0" w:afterAutospacing="0"/>
              <w:jc w:val="center"/>
              <w:rPr>
                <w:snapToGrid w:val="0"/>
                <w:sz w:val="21"/>
                <w:szCs w:val="21"/>
              </w:rPr>
            </w:pPr>
            <w:r>
              <w:rPr>
                <w:rFonts w:hint="eastAsia"/>
                <w:snapToGrid w:val="0"/>
                <w:sz w:val="21"/>
                <w:szCs w:val="21"/>
                <w:lang w:eastAsia="zh-CN"/>
              </w:rPr>
              <w:t>7.483053万</w:t>
            </w:r>
            <w:r>
              <w:rPr>
                <w:rFonts w:hint="eastAsia"/>
                <w:snapToGrid w:val="0"/>
                <w:sz w:val="21"/>
                <w:szCs w:val="21"/>
              </w:rPr>
              <w:t>元</w:t>
            </w:r>
          </w:p>
        </w:tc>
        <w:tc>
          <w:tcPr>
            <w:tcW w:w="1764" w:type="pct"/>
            <w:vAlign w:val="center"/>
          </w:tcPr>
          <w:p w14:paraId="07EFA7B0">
            <w:pPr>
              <w:pStyle w:val="26"/>
              <w:widowControl w:val="0"/>
              <w:adjustRightInd w:val="0"/>
              <w:snapToGrid w:val="0"/>
              <w:spacing w:before="0" w:beforeAutospacing="0" w:after="0" w:afterAutospacing="0" w:line="360" w:lineRule="auto"/>
              <w:jc w:val="center"/>
              <w:rPr>
                <w:rFonts w:hint="eastAsia" w:cs="宋体"/>
                <w:snapToGrid w:val="0"/>
                <w:sz w:val="21"/>
                <w:szCs w:val="21"/>
                <w:lang w:val="en-US" w:eastAsia="zh-CN"/>
              </w:rPr>
            </w:pPr>
            <w:r>
              <w:rPr>
                <w:rFonts w:hint="eastAsia" w:cs="宋体"/>
                <w:snapToGrid w:val="0"/>
                <w:sz w:val="21"/>
                <w:szCs w:val="21"/>
                <w:lang w:val="en-US" w:eastAsia="zh-CN"/>
              </w:rPr>
              <w:t>投标报价上限：67.233999万</w:t>
            </w:r>
            <w:r>
              <w:rPr>
                <w:rFonts w:hint="eastAsia" w:ascii="宋体" w:hAnsi="宋体" w:eastAsia="宋体" w:cs="宋体"/>
                <w:snapToGrid w:val="0"/>
                <w:sz w:val="21"/>
                <w:szCs w:val="21"/>
                <w:lang w:val="en-US" w:eastAsia="zh-CN"/>
              </w:rPr>
              <w:t>元</w:t>
            </w:r>
            <w:r>
              <w:rPr>
                <w:rFonts w:hint="eastAsia" w:cs="宋体"/>
                <w:snapToGrid w:val="0"/>
                <w:sz w:val="21"/>
                <w:szCs w:val="21"/>
                <w:lang w:val="en-US" w:eastAsia="zh-CN"/>
              </w:rPr>
              <w:t>，</w:t>
            </w:r>
          </w:p>
          <w:p w14:paraId="27E10807">
            <w:pPr>
              <w:pStyle w:val="26"/>
              <w:widowControl w:val="0"/>
              <w:adjustRightInd w:val="0"/>
              <w:snapToGrid w:val="0"/>
              <w:spacing w:before="0" w:beforeAutospacing="0" w:after="0" w:afterAutospacing="0" w:line="360" w:lineRule="auto"/>
              <w:jc w:val="center"/>
              <w:rPr>
                <w:rFonts w:hint="default" w:cs="宋体"/>
                <w:snapToGrid w:val="0"/>
                <w:sz w:val="21"/>
                <w:szCs w:val="21"/>
                <w:lang w:val="en-US" w:eastAsia="zh-CN"/>
              </w:rPr>
            </w:pPr>
            <w:r>
              <w:rPr>
                <w:rFonts w:hint="eastAsia" w:cs="宋体"/>
                <w:snapToGrid w:val="0"/>
                <w:sz w:val="21"/>
                <w:szCs w:val="21"/>
                <w:lang w:val="en-US" w:eastAsia="zh-CN"/>
              </w:rPr>
              <w:t>净下浮率：≥3%</w:t>
            </w:r>
          </w:p>
        </w:tc>
      </w:tr>
      <w:tr w14:paraId="55C57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1154" w:type="pct"/>
            <w:vMerge w:val="continue"/>
            <w:vAlign w:val="center"/>
          </w:tcPr>
          <w:p w14:paraId="2280419F">
            <w:pPr>
              <w:pStyle w:val="26"/>
              <w:widowControl w:val="0"/>
              <w:adjustRightInd w:val="0"/>
              <w:snapToGrid w:val="0"/>
              <w:spacing w:before="0" w:beforeAutospacing="0" w:after="0" w:afterAutospacing="0"/>
              <w:jc w:val="center"/>
              <w:rPr>
                <w:rFonts w:hint="eastAsia"/>
                <w:snapToGrid w:val="0"/>
                <w:sz w:val="21"/>
                <w:szCs w:val="21"/>
                <w:lang w:eastAsia="zh-CN"/>
              </w:rPr>
            </w:pPr>
          </w:p>
        </w:tc>
        <w:tc>
          <w:tcPr>
            <w:tcW w:w="1208" w:type="pct"/>
            <w:vAlign w:val="center"/>
          </w:tcPr>
          <w:p w14:paraId="536A7F5E">
            <w:pPr>
              <w:pStyle w:val="26"/>
              <w:widowControl w:val="0"/>
              <w:adjustRightInd w:val="0"/>
              <w:snapToGrid w:val="0"/>
              <w:spacing w:before="0" w:beforeAutospacing="0" w:after="0" w:afterAutospacing="0"/>
              <w:jc w:val="center"/>
              <w:rPr>
                <w:rFonts w:hint="eastAsia"/>
                <w:b/>
                <w:bCs/>
                <w:snapToGrid w:val="0"/>
                <w:sz w:val="21"/>
                <w:szCs w:val="21"/>
                <w:lang w:val="en-US" w:eastAsia="zh-CN"/>
              </w:rPr>
            </w:pPr>
            <w:r>
              <w:rPr>
                <w:rFonts w:hint="eastAsia"/>
                <w:b/>
                <w:bCs/>
                <w:snapToGrid w:val="0"/>
                <w:sz w:val="21"/>
                <w:szCs w:val="21"/>
              </w:rPr>
              <w:t>投标</w:t>
            </w:r>
            <w:r>
              <w:rPr>
                <w:rFonts w:hint="eastAsia"/>
                <w:b/>
                <w:bCs/>
                <w:snapToGrid w:val="0"/>
                <w:sz w:val="21"/>
                <w:szCs w:val="21"/>
                <w:lang w:val="en-US" w:eastAsia="zh-CN"/>
              </w:rPr>
              <w:t>净</w:t>
            </w:r>
            <w:r>
              <w:rPr>
                <w:rFonts w:hint="eastAsia"/>
                <w:b/>
                <w:bCs/>
                <w:snapToGrid w:val="0"/>
                <w:sz w:val="21"/>
                <w:szCs w:val="21"/>
              </w:rPr>
              <w:t>下浮率</w:t>
            </w:r>
          </w:p>
        </w:tc>
        <w:tc>
          <w:tcPr>
            <w:tcW w:w="872" w:type="pct"/>
            <w:vAlign w:val="center"/>
          </w:tcPr>
          <w:p w14:paraId="43DE27DB">
            <w:pPr>
              <w:pStyle w:val="26"/>
              <w:widowControl w:val="0"/>
              <w:adjustRightInd w:val="0"/>
              <w:snapToGrid w:val="0"/>
              <w:spacing w:before="0" w:beforeAutospacing="0" w:after="0" w:afterAutospacing="0"/>
              <w:jc w:val="center"/>
              <w:rPr>
                <w:rFonts w:hint="eastAsia"/>
                <w:b/>
                <w:bCs/>
                <w:snapToGrid w:val="0"/>
                <w:sz w:val="21"/>
                <w:szCs w:val="21"/>
                <w:lang w:val="en-US" w:eastAsia="zh-CN"/>
              </w:rPr>
            </w:pPr>
            <w:r>
              <w:rPr>
                <w:rFonts w:hint="eastAsia"/>
                <w:b/>
                <w:bCs/>
                <w:snapToGrid w:val="0"/>
                <w:sz w:val="21"/>
                <w:szCs w:val="21"/>
              </w:rPr>
              <w:t>投标</w:t>
            </w:r>
            <w:r>
              <w:rPr>
                <w:rFonts w:hint="eastAsia"/>
                <w:b/>
                <w:bCs/>
                <w:snapToGrid w:val="0"/>
                <w:sz w:val="21"/>
                <w:szCs w:val="21"/>
                <w:lang w:val="en-US" w:eastAsia="zh-CN"/>
              </w:rPr>
              <w:t>总价</w:t>
            </w:r>
          </w:p>
          <w:p w14:paraId="5B9B5AD1">
            <w:pPr>
              <w:pStyle w:val="26"/>
              <w:widowControl w:val="0"/>
              <w:adjustRightInd w:val="0"/>
              <w:snapToGrid w:val="0"/>
              <w:spacing w:before="0" w:beforeAutospacing="0" w:after="0" w:afterAutospacing="0"/>
              <w:jc w:val="center"/>
              <w:rPr>
                <w:rFonts w:hint="eastAsia"/>
                <w:b/>
                <w:bCs/>
                <w:snapToGrid w:val="0"/>
                <w:sz w:val="21"/>
                <w:szCs w:val="21"/>
              </w:rPr>
            </w:pPr>
            <w:r>
              <w:rPr>
                <w:rFonts w:hint="eastAsia"/>
                <w:b/>
                <w:bCs/>
                <w:snapToGrid w:val="0"/>
                <w:sz w:val="21"/>
                <w:szCs w:val="21"/>
              </w:rPr>
              <w:t>（含税）</w:t>
            </w:r>
          </w:p>
        </w:tc>
        <w:tc>
          <w:tcPr>
            <w:tcW w:w="1764" w:type="pct"/>
            <w:vAlign w:val="center"/>
          </w:tcPr>
          <w:p w14:paraId="5E86302D">
            <w:pPr>
              <w:pStyle w:val="26"/>
              <w:widowControl w:val="0"/>
              <w:adjustRightInd w:val="0"/>
              <w:snapToGrid w:val="0"/>
              <w:spacing w:before="0" w:beforeAutospacing="0" w:after="0" w:afterAutospacing="0"/>
              <w:jc w:val="center"/>
              <w:rPr>
                <w:rFonts w:hint="default" w:ascii="宋体" w:hAnsi="宋体" w:eastAsia="宋体" w:cs="宋体"/>
                <w:b/>
                <w:bCs/>
                <w:snapToGrid w:val="0"/>
                <w:sz w:val="21"/>
                <w:szCs w:val="21"/>
                <w:lang w:val="en-US" w:eastAsia="zh-CN"/>
              </w:rPr>
            </w:pPr>
            <w:r>
              <w:rPr>
                <w:rFonts w:hint="eastAsia" w:cs="宋体"/>
                <w:b/>
                <w:bCs/>
                <w:snapToGrid w:val="0"/>
                <w:sz w:val="21"/>
                <w:szCs w:val="21"/>
                <w:lang w:val="en-US" w:eastAsia="zh-CN"/>
              </w:rPr>
              <w:t>工期</w:t>
            </w:r>
          </w:p>
        </w:tc>
      </w:tr>
      <w:tr w14:paraId="62B6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9" w:hRule="atLeast"/>
          <w:jc w:val="center"/>
        </w:trPr>
        <w:tc>
          <w:tcPr>
            <w:tcW w:w="1154" w:type="pct"/>
            <w:vMerge w:val="continue"/>
            <w:vAlign w:val="center"/>
          </w:tcPr>
          <w:p w14:paraId="5432608F">
            <w:pPr>
              <w:pStyle w:val="26"/>
              <w:widowControl w:val="0"/>
              <w:adjustRightInd w:val="0"/>
              <w:snapToGrid w:val="0"/>
              <w:spacing w:before="0" w:beforeAutospacing="0" w:after="0" w:afterAutospacing="0"/>
              <w:jc w:val="center"/>
              <w:rPr>
                <w:rFonts w:hint="eastAsia"/>
                <w:snapToGrid w:val="0"/>
                <w:sz w:val="21"/>
                <w:szCs w:val="21"/>
                <w:lang w:eastAsia="zh-CN"/>
              </w:rPr>
            </w:pPr>
          </w:p>
        </w:tc>
        <w:tc>
          <w:tcPr>
            <w:tcW w:w="1208" w:type="pct"/>
            <w:vAlign w:val="center"/>
          </w:tcPr>
          <w:p w14:paraId="3DBAD118">
            <w:pPr>
              <w:pStyle w:val="26"/>
              <w:widowControl w:val="0"/>
              <w:adjustRightInd w:val="0"/>
              <w:snapToGrid w:val="0"/>
              <w:spacing w:before="0" w:beforeAutospacing="0" w:after="0" w:afterAutospacing="0"/>
              <w:ind w:firstLine="1470" w:firstLineChars="700"/>
              <w:jc w:val="both"/>
              <w:rPr>
                <w:rFonts w:hint="default"/>
                <w:snapToGrid w:val="0"/>
                <w:sz w:val="21"/>
                <w:szCs w:val="21"/>
                <w:lang w:val="en-US" w:eastAsia="zh-CN"/>
              </w:rPr>
            </w:pPr>
            <w:r>
              <w:rPr>
                <w:rFonts w:hint="eastAsia"/>
                <w:snapToGrid w:val="0"/>
                <w:sz w:val="21"/>
                <w:szCs w:val="21"/>
                <w:lang w:val="en-US" w:eastAsia="zh-CN"/>
              </w:rPr>
              <w:t xml:space="preserve">%   </w:t>
            </w:r>
          </w:p>
        </w:tc>
        <w:tc>
          <w:tcPr>
            <w:tcW w:w="872" w:type="pct"/>
            <w:vAlign w:val="center"/>
          </w:tcPr>
          <w:p w14:paraId="4730E854">
            <w:pPr>
              <w:pStyle w:val="26"/>
              <w:widowControl w:val="0"/>
              <w:adjustRightInd w:val="0"/>
              <w:snapToGrid w:val="0"/>
              <w:spacing w:before="0" w:beforeAutospacing="0" w:after="0" w:afterAutospacing="0"/>
              <w:jc w:val="center"/>
              <w:rPr>
                <w:rFonts w:hint="eastAsia" w:eastAsia="宋体"/>
                <w:snapToGrid w:val="0"/>
                <w:sz w:val="21"/>
                <w:szCs w:val="21"/>
                <w:lang w:val="en-US" w:eastAsia="zh-CN"/>
              </w:rPr>
            </w:pPr>
            <w:r>
              <w:rPr>
                <w:rFonts w:hint="eastAsia"/>
                <w:snapToGrid w:val="0"/>
                <w:sz w:val="21"/>
                <w:szCs w:val="21"/>
                <w:lang w:val="en-US" w:eastAsia="zh-CN"/>
              </w:rPr>
              <w:t>万元</w:t>
            </w:r>
          </w:p>
        </w:tc>
        <w:tc>
          <w:tcPr>
            <w:tcW w:w="1764" w:type="pct"/>
            <w:vAlign w:val="center"/>
          </w:tcPr>
          <w:p w14:paraId="032D133F">
            <w:pPr>
              <w:pStyle w:val="26"/>
              <w:widowControl w:val="0"/>
              <w:adjustRightInd w:val="0"/>
              <w:snapToGrid w:val="0"/>
              <w:spacing w:before="0" w:beforeAutospacing="0" w:after="0" w:afterAutospacing="0"/>
              <w:jc w:val="center"/>
              <w:rPr>
                <w:rFonts w:hint="default" w:ascii="宋体" w:hAnsi="宋体" w:eastAsia="宋体" w:cs="宋体"/>
                <w:snapToGrid w:val="0"/>
                <w:sz w:val="21"/>
                <w:szCs w:val="21"/>
                <w:lang w:val="en-US" w:eastAsia="zh-CN"/>
              </w:rPr>
            </w:pPr>
            <w:r>
              <w:rPr>
                <w:rFonts w:hint="eastAsia" w:cs="宋体"/>
                <w:snapToGrid w:val="0"/>
                <w:sz w:val="21"/>
                <w:szCs w:val="21"/>
                <w:lang w:val="en-US" w:eastAsia="zh-CN"/>
              </w:rPr>
              <w:t>日历天</w:t>
            </w:r>
          </w:p>
        </w:tc>
      </w:tr>
    </w:tbl>
    <w:p w14:paraId="62280A12">
      <w:pPr>
        <w:pStyle w:val="26"/>
        <w:widowControl w:val="0"/>
        <w:numPr>
          <w:ilvl w:val="255"/>
          <w:numId w:val="0"/>
        </w:numPr>
        <w:adjustRightInd w:val="0"/>
        <w:snapToGrid w:val="0"/>
        <w:spacing w:before="0" w:beforeAutospacing="0" w:after="0" w:afterAutospacing="0" w:line="360" w:lineRule="auto"/>
        <w:ind w:firstLine="420" w:firstLineChars="200"/>
        <w:rPr>
          <w:rFonts w:hint="eastAsia"/>
          <w:sz w:val="21"/>
          <w:szCs w:val="21"/>
          <w:lang w:val="en-US" w:eastAsia="zh-CN"/>
        </w:rPr>
      </w:pPr>
    </w:p>
    <w:p w14:paraId="3A9CC2B0">
      <w:pPr>
        <w:pStyle w:val="26"/>
        <w:widowControl w:val="0"/>
        <w:numPr>
          <w:ilvl w:val="255"/>
          <w:numId w:val="0"/>
        </w:numPr>
        <w:adjustRightInd w:val="0"/>
        <w:snapToGrid w:val="0"/>
        <w:spacing w:before="0" w:beforeAutospacing="0" w:after="0" w:afterAutospacing="0" w:line="360" w:lineRule="auto"/>
        <w:ind w:firstLine="420" w:firstLineChars="200"/>
        <w:rPr>
          <w:rFonts w:hint="eastAsia" w:eastAsia="宋体"/>
          <w:sz w:val="21"/>
          <w:szCs w:val="21"/>
          <w:lang w:val="en-US" w:eastAsia="zh-CN"/>
        </w:rPr>
      </w:pPr>
      <w:r>
        <w:rPr>
          <w:rFonts w:hint="eastAsia"/>
          <w:sz w:val="21"/>
          <w:szCs w:val="21"/>
          <w:lang w:val="en-US" w:eastAsia="zh-CN"/>
        </w:rPr>
        <w:t>注：</w:t>
      </w:r>
    </w:p>
    <w:p w14:paraId="47E3F866">
      <w:pPr>
        <w:pStyle w:val="26"/>
        <w:widowControl w:val="0"/>
        <w:numPr>
          <w:ilvl w:val="255"/>
          <w:numId w:val="0"/>
        </w:numPr>
        <w:adjustRightInd w:val="0"/>
        <w:snapToGrid w:val="0"/>
        <w:spacing w:before="0" w:beforeAutospacing="0" w:after="0" w:afterAutospacing="0" w:line="360" w:lineRule="auto"/>
        <w:ind w:firstLine="420" w:firstLineChars="200"/>
        <w:rPr>
          <w:sz w:val="21"/>
          <w:szCs w:val="21"/>
          <w:highlight w:val="yellow"/>
        </w:rPr>
      </w:pPr>
      <w:r>
        <w:rPr>
          <w:rFonts w:hint="eastAsia"/>
          <w:sz w:val="21"/>
          <w:szCs w:val="21"/>
          <w:lang w:val="en-US" w:eastAsia="zh-CN"/>
        </w:rPr>
        <w:t>（1）</w:t>
      </w:r>
      <w:r>
        <w:rPr>
          <w:rFonts w:hint="eastAsia"/>
          <w:sz w:val="21"/>
          <w:szCs w:val="21"/>
        </w:rPr>
        <w:t>投标报价=（</w:t>
      </w:r>
      <w:r>
        <w:rPr>
          <w:rFonts w:hint="eastAsia"/>
          <w:snapToGrid w:val="0"/>
          <w:sz w:val="21"/>
          <w:szCs w:val="21"/>
          <w:lang w:val="en-US" w:eastAsia="zh-CN"/>
        </w:rPr>
        <w:t>最高投标限价</w:t>
      </w:r>
      <w:r>
        <w:rPr>
          <w:rFonts w:hint="eastAsia"/>
          <w:sz w:val="21"/>
          <w:szCs w:val="21"/>
        </w:rPr>
        <w:t>-不可竞争费）×（1-投标下浮率）+不可竞争费。</w:t>
      </w:r>
      <w:r>
        <w:rPr>
          <w:rFonts w:hint="eastAsia"/>
          <w:sz w:val="21"/>
          <w:szCs w:val="21"/>
          <w:highlight w:val="yellow"/>
        </w:rPr>
        <w:t>投标下浮率应大于等于3%</w:t>
      </w:r>
      <w:r>
        <w:rPr>
          <w:rFonts w:hint="eastAsia"/>
          <w:sz w:val="21"/>
          <w:szCs w:val="21"/>
          <w:highlight w:val="yellow"/>
          <w:lang w:eastAsia="zh-CN"/>
        </w:rPr>
        <w:t>，</w:t>
      </w:r>
      <w:r>
        <w:rPr>
          <w:rFonts w:hint="eastAsia"/>
          <w:sz w:val="21"/>
          <w:szCs w:val="21"/>
          <w:highlight w:val="yellow"/>
          <w:lang w:val="en-US" w:eastAsia="zh-CN"/>
        </w:rPr>
        <w:t>其中</w:t>
      </w:r>
      <w:r>
        <w:rPr>
          <w:rFonts w:hint="eastAsia"/>
          <w:sz w:val="21"/>
          <w:szCs w:val="21"/>
          <w:highlight w:val="yellow"/>
        </w:rPr>
        <w:t>不可竞争费</w:t>
      </w:r>
      <w:r>
        <w:rPr>
          <w:rFonts w:hint="eastAsia"/>
          <w:snapToGrid w:val="0"/>
          <w:sz w:val="21"/>
          <w:szCs w:val="21"/>
          <w:highlight w:val="yellow"/>
          <w:lang w:val="en-US" w:eastAsia="zh-CN"/>
        </w:rPr>
        <w:t>不参与下浮</w:t>
      </w:r>
      <w:r>
        <w:rPr>
          <w:rFonts w:hint="eastAsia"/>
          <w:snapToGrid w:val="0"/>
          <w:sz w:val="21"/>
          <w:szCs w:val="21"/>
          <w:highlight w:val="yellow"/>
        </w:rPr>
        <w:t>，否则作无效标处理。</w:t>
      </w:r>
    </w:p>
    <w:p w14:paraId="310A33CC">
      <w:pPr>
        <w:pStyle w:val="26"/>
        <w:widowControl w:val="0"/>
        <w:numPr>
          <w:ilvl w:val="255"/>
          <w:numId w:val="0"/>
        </w:numPr>
        <w:adjustRightInd w:val="0"/>
        <w:snapToGrid w:val="0"/>
        <w:spacing w:before="0" w:beforeAutospacing="0" w:after="0" w:afterAutospacing="0" w:line="360" w:lineRule="auto"/>
        <w:ind w:firstLine="420" w:firstLineChars="200"/>
        <w:rPr>
          <w:rFonts w:hint="eastAsia"/>
          <w:sz w:val="21"/>
          <w:szCs w:val="21"/>
        </w:rPr>
      </w:pPr>
      <w:r>
        <w:rPr>
          <w:rFonts w:hint="eastAsia"/>
          <w:sz w:val="21"/>
          <w:szCs w:val="21"/>
          <w:lang w:val="en-US" w:eastAsia="zh-CN"/>
        </w:rPr>
        <w:t>（2）按投标</w:t>
      </w:r>
      <w:r>
        <w:rPr>
          <w:rFonts w:hint="eastAsia"/>
          <w:sz w:val="21"/>
          <w:szCs w:val="21"/>
        </w:rPr>
        <w:t>下浮率</w:t>
      </w:r>
      <w:r>
        <w:rPr>
          <w:rFonts w:hint="eastAsia"/>
          <w:sz w:val="21"/>
          <w:szCs w:val="21"/>
          <w:lang w:val="en-US" w:eastAsia="zh-CN"/>
        </w:rPr>
        <w:t>计算后的投标报价</w:t>
      </w:r>
      <w:r>
        <w:rPr>
          <w:rFonts w:hint="eastAsia"/>
          <w:sz w:val="21"/>
          <w:szCs w:val="21"/>
        </w:rPr>
        <w:t>与</w:t>
      </w:r>
      <w:r>
        <w:rPr>
          <w:rFonts w:hint="eastAsia"/>
          <w:sz w:val="21"/>
          <w:szCs w:val="21"/>
          <w:lang w:val="en-US" w:eastAsia="zh-CN"/>
        </w:rPr>
        <w:t>填报的</w:t>
      </w:r>
      <w:r>
        <w:rPr>
          <w:rFonts w:hint="eastAsia"/>
          <w:sz w:val="21"/>
          <w:szCs w:val="21"/>
        </w:rPr>
        <w:t>投标总价不符</w:t>
      </w:r>
      <w:r>
        <w:rPr>
          <w:rFonts w:hint="eastAsia"/>
          <w:sz w:val="21"/>
          <w:szCs w:val="21"/>
          <w:lang w:val="en-US" w:eastAsia="zh-CN"/>
        </w:rPr>
        <w:t>时</w:t>
      </w:r>
      <w:r>
        <w:rPr>
          <w:rFonts w:hint="eastAsia"/>
          <w:sz w:val="21"/>
          <w:szCs w:val="21"/>
        </w:rPr>
        <w:t>，以价格较低的为最终投标报价。</w:t>
      </w:r>
    </w:p>
    <w:p w14:paraId="183BF214">
      <w:pPr>
        <w:widowControl w:val="0"/>
        <w:numPr>
          <w:ilvl w:val="0"/>
          <w:numId w:val="0"/>
        </w:numPr>
        <w:spacing w:line="360" w:lineRule="auto"/>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（3）投标人填报的投标下浮率四舍五入后保留至小数点后4位；投标报价（含税）四舍五入后保留至小数点后6位。</w:t>
      </w:r>
    </w:p>
    <w:p w14:paraId="49D7FFF2">
      <w:pPr>
        <w:widowControl/>
        <w:spacing w:before="100" w:beforeAutospacing="1" w:after="100" w:afterAutospacing="1"/>
        <w:jc w:val="left"/>
        <w:rPr>
          <w:rFonts w:hint="eastAsia" w:ascii="宋体" w:hAnsi="宋体" w:eastAsia="宋体" w:cs="宋体"/>
          <w:kern w:val="2"/>
          <w:sz w:val="21"/>
          <w:szCs w:val="21"/>
          <w:lang w:eastAsia="zh-CN"/>
        </w:rPr>
      </w:pPr>
      <w:r>
        <w:rPr>
          <w:rFonts w:hint="eastAsia" w:ascii="宋体" w:hAnsi="宋体" w:eastAsia="宋体" w:cs="宋体"/>
          <w:snapToGrid w:val="0"/>
          <w:sz w:val="21"/>
          <w:szCs w:val="21"/>
          <w:lang w:eastAsia="zh-CN"/>
        </w:rPr>
        <w:t xml:space="preserve">                                     投标人（盖章）： </w:t>
      </w:r>
      <w:r>
        <w:rPr>
          <w:rFonts w:hint="eastAsia" w:ascii="宋体" w:hAnsi="宋体" w:eastAsia="宋体" w:cs="宋体"/>
          <w:snapToGrid w:val="0"/>
          <w:sz w:val="21"/>
          <w:szCs w:val="21"/>
          <w:u w:val="single"/>
          <w:lang w:eastAsia="zh-CN"/>
        </w:rPr>
        <w:t xml:space="preserve">                        </w:t>
      </w:r>
    </w:p>
    <w:p w14:paraId="7B21ADF8">
      <w:pPr>
        <w:widowControl/>
        <w:spacing w:before="100" w:beforeAutospacing="1" w:after="100" w:afterAutospacing="1"/>
        <w:jc w:val="left"/>
        <w:rPr>
          <w:rFonts w:hint="eastAsia" w:ascii="宋体" w:hAnsi="宋体" w:eastAsia="宋体" w:cs="宋体"/>
          <w:snapToGrid w:val="0"/>
          <w:sz w:val="21"/>
          <w:szCs w:val="21"/>
          <w:lang w:eastAsia="zh-CN"/>
        </w:rPr>
      </w:pPr>
      <w:r>
        <w:rPr>
          <w:rFonts w:hint="eastAsia" w:ascii="宋体" w:hAnsi="宋体" w:eastAsia="宋体" w:cs="宋体"/>
          <w:snapToGrid w:val="0"/>
          <w:sz w:val="21"/>
          <w:szCs w:val="21"/>
          <w:lang w:eastAsia="zh-CN"/>
        </w:rPr>
        <w:t xml:space="preserve">                                     法定代表人或委托代理人（签字）：</w:t>
      </w:r>
      <w:r>
        <w:rPr>
          <w:rFonts w:hint="eastAsia" w:ascii="宋体" w:hAnsi="宋体" w:eastAsia="宋体" w:cs="宋体"/>
          <w:snapToGrid w:val="0"/>
          <w:sz w:val="21"/>
          <w:szCs w:val="21"/>
          <w:u w:val="single"/>
          <w:lang w:eastAsia="zh-CN"/>
        </w:rPr>
        <w:t xml:space="preserve">        </w:t>
      </w:r>
      <w:r>
        <w:rPr>
          <w:rFonts w:hint="eastAsia" w:ascii="宋体" w:hAnsi="宋体" w:eastAsia="宋体" w:cs="宋体"/>
          <w:snapToGrid w:val="0"/>
          <w:sz w:val="21"/>
          <w:szCs w:val="21"/>
          <w:lang w:eastAsia="zh-CN"/>
        </w:rPr>
        <w:t xml:space="preserve">   </w:t>
      </w:r>
    </w:p>
    <w:p w14:paraId="004F6034">
      <w:pPr>
        <w:widowControl w:val="0"/>
        <w:ind w:firstLine="3780" w:firstLineChars="1800"/>
        <w:rPr>
          <w:rFonts w:hint="eastAsia" w:ascii="宋体" w:hAnsi="宋体" w:eastAsia="宋体" w:cs="宋体"/>
          <w:snapToGrid w:val="0"/>
          <w:sz w:val="21"/>
          <w:szCs w:val="21"/>
          <w:lang w:eastAsia="zh-CN"/>
        </w:rPr>
      </w:pPr>
      <w:r>
        <w:rPr>
          <w:rFonts w:hint="eastAsia" w:ascii="宋体" w:hAnsi="宋体" w:eastAsia="宋体" w:cs="宋体"/>
          <w:snapToGrid w:val="0"/>
          <w:sz w:val="21"/>
          <w:szCs w:val="21"/>
          <w:lang w:eastAsia="zh-CN"/>
        </w:rPr>
        <w:t xml:space="preserve"> 日期：      年       月       日</w:t>
      </w:r>
    </w:p>
    <w:p w14:paraId="3CDCF746">
      <w:pPr>
        <w:widowControl w:val="0"/>
        <w:ind w:firstLine="3780" w:firstLineChars="1800"/>
        <w:rPr>
          <w:rFonts w:hint="eastAsia" w:ascii="宋体" w:hAnsi="宋体" w:eastAsia="宋体" w:cs="宋体"/>
          <w:snapToGrid w:val="0"/>
          <w:sz w:val="21"/>
          <w:szCs w:val="21"/>
          <w:lang w:eastAsia="zh-CN"/>
        </w:rPr>
      </w:pPr>
    </w:p>
    <w:sectPr>
      <w:pgSz w:w="11900" w:h="16838"/>
      <w:pgMar w:top="1440" w:right="1580" w:bottom="1440" w:left="1580" w:header="0" w:footer="0" w:gutter="0"/>
      <w:cols w:equalWidth="0" w:num="1">
        <w:col w:w="87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xMzJlNzM5NDQwMTE4NjVlYzRiNTFlZjI2Y2M1OGMifQ=="/>
  </w:docVars>
  <w:rsids>
    <w:rsidRoot w:val="00B200C6"/>
    <w:rsid w:val="00032688"/>
    <w:rsid w:val="00076AF0"/>
    <w:rsid w:val="000D070D"/>
    <w:rsid w:val="000D5969"/>
    <w:rsid w:val="000D7D68"/>
    <w:rsid w:val="000F02C3"/>
    <w:rsid w:val="000F2F4C"/>
    <w:rsid w:val="00110339"/>
    <w:rsid w:val="00117A30"/>
    <w:rsid w:val="0013347F"/>
    <w:rsid w:val="001B5893"/>
    <w:rsid w:val="001B7835"/>
    <w:rsid w:val="00243F54"/>
    <w:rsid w:val="00245FA0"/>
    <w:rsid w:val="00264970"/>
    <w:rsid w:val="00286167"/>
    <w:rsid w:val="002A6C9F"/>
    <w:rsid w:val="002B52B7"/>
    <w:rsid w:val="002D27AA"/>
    <w:rsid w:val="00306B58"/>
    <w:rsid w:val="00316F71"/>
    <w:rsid w:val="00320877"/>
    <w:rsid w:val="003771F0"/>
    <w:rsid w:val="003A073E"/>
    <w:rsid w:val="003A1EAB"/>
    <w:rsid w:val="003D27F6"/>
    <w:rsid w:val="00433415"/>
    <w:rsid w:val="0044746F"/>
    <w:rsid w:val="00456631"/>
    <w:rsid w:val="00474D3A"/>
    <w:rsid w:val="00513374"/>
    <w:rsid w:val="00517865"/>
    <w:rsid w:val="00560C96"/>
    <w:rsid w:val="00573AC0"/>
    <w:rsid w:val="005778A2"/>
    <w:rsid w:val="0058611E"/>
    <w:rsid w:val="00596AD7"/>
    <w:rsid w:val="005B6DF8"/>
    <w:rsid w:val="00615119"/>
    <w:rsid w:val="00696D89"/>
    <w:rsid w:val="00705D20"/>
    <w:rsid w:val="00717D00"/>
    <w:rsid w:val="00721BFA"/>
    <w:rsid w:val="00722C4C"/>
    <w:rsid w:val="0073315F"/>
    <w:rsid w:val="007E71E7"/>
    <w:rsid w:val="007E7732"/>
    <w:rsid w:val="008033BD"/>
    <w:rsid w:val="00812956"/>
    <w:rsid w:val="00866F46"/>
    <w:rsid w:val="0089411A"/>
    <w:rsid w:val="0092524E"/>
    <w:rsid w:val="009459FD"/>
    <w:rsid w:val="00986C55"/>
    <w:rsid w:val="009B1F19"/>
    <w:rsid w:val="009F5B09"/>
    <w:rsid w:val="00A13FF8"/>
    <w:rsid w:val="00A1531B"/>
    <w:rsid w:val="00A31E17"/>
    <w:rsid w:val="00A405B6"/>
    <w:rsid w:val="00A5299A"/>
    <w:rsid w:val="00A67425"/>
    <w:rsid w:val="00A700E6"/>
    <w:rsid w:val="00A83AD0"/>
    <w:rsid w:val="00A9625F"/>
    <w:rsid w:val="00AC4619"/>
    <w:rsid w:val="00B14212"/>
    <w:rsid w:val="00B200C6"/>
    <w:rsid w:val="00B613D2"/>
    <w:rsid w:val="00B65754"/>
    <w:rsid w:val="00BB7269"/>
    <w:rsid w:val="00BE0149"/>
    <w:rsid w:val="00BF42CD"/>
    <w:rsid w:val="00C007AA"/>
    <w:rsid w:val="00C078D9"/>
    <w:rsid w:val="00C559AD"/>
    <w:rsid w:val="00C65033"/>
    <w:rsid w:val="00CE4B95"/>
    <w:rsid w:val="00CE69F9"/>
    <w:rsid w:val="00CE6C84"/>
    <w:rsid w:val="00D31AA0"/>
    <w:rsid w:val="00DF61E9"/>
    <w:rsid w:val="00E11603"/>
    <w:rsid w:val="00F053B2"/>
    <w:rsid w:val="00F24A7F"/>
    <w:rsid w:val="00F3300A"/>
    <w:rsid w:val="00F47F45"/>
    <w:rsid w:val="00FB48B8"/>
    <w:rsid w:val="010333FC"/>
    <w:rsid w:val="01136FCA"/>
    <w:rsid w:val="012A2737"/>
    <w:rsid w:val="01C050B4"/>
    <w:rsid w:val="01D37272"/>
    <w:rsid w:val="02441080"/>
    <w:rsid w:val="02BF24BE"/>
    <w:rsid w:val="032678E7"/>
    <w:rsid w:val="034B42B1"/>
    <w:rsid w:val="04D56E5D"/>
    <w:rsid w:val="054B55EC"/>
    <w:rsid w:val="05782769"/>
    <w:rsid w:val="058014BF"/>
    <w:rsid w:val="06182C7A"/>
    <w:rsid w:val="06C55949"/>
    <w:rsid w:val="073D547F"/>
    <w:rsid w:val="07B54D24"/>
    <w:rsid w:val="07E9487E"/>
    <w:rsid w:val="08550599"/>
    <w:rsid w:val="08C3346E"/>
    <w:rsid w:val="08E80CF9"/>
    <w:rsid w:val="09322AD0"/>
    <w:rsid w:val="09540224"/>
    <w:rsid w:val="09733E9E"/>
    <w:rsid w:val="09DE301A"/>
    <w:rsid w:val="0A92096D"/>
    <w:rsid w:val="0AC84A16"/>
    <w:rsid w:val="0BBD3EF1"/>
    <w:rsid w:val="0BF60BBB"/>
    <w:rsid w:val="0CB2167A"/>
    <w:rsid w:val="0D786AC7"/>
    <w:rsid w:val="0E294EE7"/>
    <w:rsid w:val="0ECC40CA"/>
    <w:rsid w:val="0F1B4006"/>
    <w:rsid w:val="0F707EAE"/>
    <w:rsid w:val="0F9C03F8"/>
    <w:rsid w:val="10AA3894"/>
    <w:rsid w:val="10CE20B7"/>
    <w:rsid w:val="10EF053F"/>
    <w:rsid w:val="11A24327"/>
    <w:rsid w:val="12217B86"/>
    <w:rsid w:val="123E0446"/>
    <w:rsid w:val="13DF41F7"/>
    <w:rsid w:val="14AF04B8"/>
    <w:rsid w:val="15315817"/>
    <w:rsid w:val="153656F6"/>
    <w:rsid w:val="156E4163"/>
    <w:rsid w:val="15CE3B81"/>
    <w:rsid w:val="164D719B"/>
    <w:rsid w:val="170E6D33"/>
    <w:rsid w:val="17982E1A"/>
    <w:rsid w:val="17D97BB3"/>
    <w:rsid w:val="185C36C6"/>
    <w:rsid w:val="18E21821"/>
    <w:rsid w:val="18EB607C"/>
    <w:rsid w:val="18ED3333"/>
    <w:rsid w:val="195A7BCA"/>
    <w:rsid w:val="1968609A"/>
    <w:rsid w:val="19EC722B"/>
    <w:rsid w:val="19FC137A"/>
    <w:rsid w:val="1A5E0CB4"/>
    <w:rsid w:val="1A8C400A"/>
    <w:rsid w:val="1A9D475D"/>
    <w:rsid w:val="1D1D2F76"/>
    <w:rsid w:val="1D7E40DE"/>
    <w:rsid w:val="1D9B073B"/>
    <w:rsid w:val="1DBC69B5"/>
    <w:rsid w:val="1DEF7E67"/>
    <w:rsid w:val="1DF77A22"/>
    <w:rsid w:val="1F2C7C68"/>
    <w:rsid w:val="1F85228E"/>
    <w:rsid w:val="1F8B663F"/>
    <w:rsid w:val="2088512C"/>
    <w:rsid w:val="20A6378E"/>
    <w:rsid w:val="20E701EC"/>
    <w:rsid w:val="20EB7073"/>
    <w:rsid w:val="210C1E5F"/>
    <w:rsid w:val="218E0668"/>
    <w:rsid w:val="22AA383E"/>
    <w:rsid w:val="22AF0896"/>
    <w:rsid w:val="23BE32DA"/>
    <w:rsid w:val="241A0186"/>
    <w:rsid w:val="247E49C4"/>
    <w:rsid w:val="257E15A4"/>
    <w:rsid w:val="263C0693"/>
    <w:rsid w:val="26EB01E9"/>
    <w:rsid w:val="271D2557"/>
    <w:rsid w:val="27457463"/>
    <w:rsid w:val="275D3E5C"/>
    <w:rsid w:val="275E1E0E"/>
    <w:rsid w:val="276907B4"/>
    <w:rsid w:val="284B1061"/>
    <w:rsid w:val="28DF786D"/>
    <w:rsid w:val="291D7939"/>
    <w:rsid w:val="292100B2"/>
    <w:rsid w:val="293821C6"/>
    <w:rsid w:val="2A11002A"/>
    <w:rsid w:val="2A151926"/>
    <w:rsid w:val="2A331DAD"/>
    <w:rsid w:val="2ADC0696"/>
    <w:rsid w:val="2C487FD5"/>
    <w:rsid w:val="2CE100AF"/>
    <w:rsid w:val="2D806F0C"/>
    <w:rsid w:val="2D84530C"/>
    <w:rsid w:val="2DC95120"/>
    <w:rsid w:val="2E1343CF"/>
    <w:rsid w:val="2E694EE4"/>
    <w:rsid w:val="2EA12CED"/>
    <w:rsid w:val="2EAE2349"/>
    <w:rsid w:val="2F9D679E"/>
    <w:rsid w:val="30425342"/>
    <w:rsid w:val="311F12EA"/>
    <w:rsid w:val="31AC0A9C"/>
    <w:rsid w:val="32D1034A"/>
    <w:rsid w:val="32E0207D"/>
    <w:rsid w:val="33307277"/>
    <w:rsid w:val="334D1D6D"/>
    <w:rsid w:val="33895D86"/>
    <w:rsid w:val="33B74BCB"/>
    <w:rsid w:val="35092088"/>
    <w:rsid w:val="35660788"/>
    <w:rsid w:val="35D40038"/>
    <w:rsid w:val="35F629A9"/>
    <w:rsid w:val="3603417D"/>
    <w:rsid w:val="36525CB0"/>
    <w:rsid w:val="368D4DE3"/>
    <w:rsid w:val="37117B62"/>
    <w:rsid w:val="37B07204"/>
    <w:rsid w:val="37D9172C"/>
    <w:rsid w:val="38172D0E"/>
    <w:rsid w:val="383038BA"/>
    <w:rsid w:val="387C592D"/>
    <w:rsid w:val="38AF3DFC"/>
    <w:rsid w:val="38EA0422"/>
    <w:rsid w:val="38EE0521"/>
    <w:rsid w:val="39396CB4"/>
    <w:rsid w:val="394B141C"/>
    <w:rsid w:val="39574214"/>
    <w:rsid w:val="3A214F0B"/>
    <w:rsid w:val="3A24341F"/>
    <w:rsid w:val="3A6D5215"/>
    <w:rsid w:val="3AA34D2C"/>
    <w:rsid w:val="3AB57411"/>
    <w:rsid w:val="3B406664"/>
    <w:rsid w:val="3B7E0BFD"/>
    <w:rsid w:val="3B820DE6"/>
    <w:rsid w:val="3BCD02B3"/>
    <w:rsid w:val="3C6746AA"/>
    <w:rsid w:val="3C7D1B74"/>
    <w:rsid w:val="3CE45675"/>
    <w:rsid w:val="3CF64274"/>
    <w:rsid w:val="3D0B2E29"/>
    <w:rsid w:val="3D973A63"/>
    <w:rsid w:val="3DB42321"/>
    <w:rsid w:val="3DD424D3"/>
    <w:rsid w:val="3E295973"/>
    <w:rsid w:val="3E377959"/>
    <w:rsid w:val="3EBC69AD"/>
    <w:rsid w:val="3EE66CC3"/>
    <w:rsid w:val="3EEA735C"/>
    <w:rsid w:val="3EEB18F8"/>
    <w:rsid w:val="3F0C7DED"/>
    <w:rsid w:val="3F7424C8"/>
    <w:rsid w:val="3F811BD1"/>
    <w:rsid w:val="3F856546"/>
    <w:rsid w:val="3FE47979"/>
    <w:rsid w:val="40DD0A7E"/>
    <w:rsid w:val="412A0EC4"/>
    <w:rsid w:val="413F2565"/>
    <w:rsid w:val="42295B17"/>
    <w:rsid w:val="42366486"/>
    <w:rsid w:val="4251712A"/>
    <w:rsid w:val="427C033D"/>
    <w:rsid w:val="42E61FF5"/>
    <w:rsid w:val="4312722F"/>
    <w:rsid w:val="43882D11"/>
    <w:rsid w:val="44476F96"/>
    <w:rsid w:val="44E7587C"/>
    <w:rsid w:val="4504286C"/>
    <w:rsid w:val="4576243A"/>
    <w:rsid w:val="45C75D73"/>
    <w:rsid w:val="462431C5"/>
    <w:rsid w:val="46431616"/>
    <w:rsid w:val="46916C93"/>
    <w:rsid w:val="47431429"/>
    <w:rsid w:val="474653BD"/>
    <w:rsid w:val="47667721"/>
    <w:rsid w:val="477D08F8"/>
    <w:rsid w:val="47855EE6"/>
    <w:rsid w:val="47B80477"/>
    <w:rsid w:val="47CA56A6"/>
    <w:rsid w:val="48023EE2"/>
    <w:rsid w:val="4A0155CC"/>
    <w:rsid w:val="4ABD5996"/>
    <w:rsid w:val="4AE0041E"/>
    <w:rsid w:val="4B751C62"/>
    <w:rsid w:val="4B7C7600"/>
    <w:rsid w:val="4B850454"/>
    <w:rsid w:val="4BD038EC"/>
    <w:rsid w:val="4BEB208F"/>
    <w:rsid w:val="4BF4363A"/>
    <w:rsid w:val="4CDB611E"/>
    <w:rsid w:val="4D790539"/>
    <w:rsid w:val="4DFA480C"/>
    <w:rsid w:val="4E2871CF"/>
    <w:rsid w:val="4F4C7492"/>
    <w:rsid w:val="4F6B60D5"/>
    <w:rsid w:val="4FAB04B3"/>
    <w:rsid w:val="501156FB"/>
    <w:rsid w:val="504C354E"/>
    <w:rsid w:val="5107018E"/>
    <w:rsid w:val="5139389D"/>
    <w:rsid w:val="5192368E"/>
    <w:rsid w:val="51D20087"/>
    <w:rsid w:val="51F656F6"/>
    <w:rsid w:val="52293911"/>
    <w:rsid w:val="5248023B"/>
    <w:rsid w:val="525B6249"/>
    <w:rsid w:val="53451D7A"/>
    <w:rsid w:val="535A0043"/>
    <w:rsid w:val="53A019B1"/>
    <w:rsid w:val="53BA6F17"/>
    <w:rsid w:val="544E3AEA"/>
    <w:rsid w:val="5486504B"/>
    <w:rsid w:val="54DB17C1"/>
    <w:rsid w:val="55657785"/>
    <w:rsid w:val="566E15F2"/>
    <w:rsid w:val="590A6F7C"/>
    <w:rsid w:val="59236FC9"/>
    <w:rsid w:val="5A710CCE"/>
    <w:rsid w:val="5A944520"/>
    <w:rsid w:val="5A987886"/>
    <w:rsid w:val="5A9A32A7"/>
    <w:rsid w:val="5B653EFA"/>
    <w:rsid w:val="5C4557EC"/>
    <w:rsid w:val="5C4B02AC"/>
    <w:rsid w:val="5C69192E"/>
    <w:rsid w:val="5D340C0F"/>
    <w:rsid w:val="5D9E581E"/>
    <w:rsid w:val="5E503559"/>
    <w:rsid w:val="5E6331AC"/>
    <w:rsid w:val="5EC272D5"/>
    <w:rsid w:val="5ED928ED"/>
    <w:rsid w:val="5F242B53"/>
    <w:rsid w:val="5F2B2A77"/>
    <w:rsid w:val="602A71D2"/>
    <w:rsid w:val="604A1623"/>
    <w:rsid w:val="604F7D9F"/>
    <w:rsid w:val="60976512"/>
    <w:rsid w:val="60D77221"/>
    <w:rsid w:val="6118507C"/>
    <w:rsid w:val="620F6680"/>
    <w:rsid w:val="62695A52"/>
    <w:rsid w:val="62A95CEB"/>
    <w:rsid w:val="62AC2121"/>
    <w:rsid w:val="63391B99"/>
    <w:rsid w:val="63730FA3"/>
    <w:rsid w:val="63843AA9"/>
    <w:rsid w:val="63B35DF0"/>
    <w:rsid w:val="640E30E7"/>
    <w:rsid w:val="64122457"/>
    <w:rsid w:val="641B6B36"/>
    <w:rsid w:val="651C36FE"/>
    <w:rsid w:val="66400FA5"/>
    <w:rsid w:val="665705F5"/>
    <w:rsid w:val="674C7A2E"/>
    <w:rsid w:val="676E3E54"/>
    <w:rsid w:val="678E3B9C"/>
    <w:rsid w:val="679D0BA9"/>
    <w:rsid w:val="67BD26DA"/>
    <w:rsid w:val="68293505"/>
    <w:rsid w:val="689A2A1B"/>
    <w:rsid w:val="68C747E4"/>
    <w:rsid w:val="68D8246F"/>
    <w:rsid w:val="694C5D38"/>
    <w:rsid w:val="6987508D"/>
    <w:rsid w:val="69AE49D0"/>
    <w:rsid w:val="69C75A92"/>
    <w:rsid w:val="69D84D27"/>
    <w:rsid w:val="69FC1BE0"/>
    <w:rsid w:val="6A4B2860"/>
    <w:rsid w:val="6A732ED5"/>
    <w:rsid w:val="6A8A1C40"/>
    <w:rsid w:val="6B0B25AC"/>
    <w:rsid w:val="6B115AC6"/>
    <w:rsid w:val="6C0B610A"/>
    <w:rsid w:val="6C817869"/>
    <w:rsid w:val="6CE07597"/>
    <w:rsid w:val="6D8617C0"/>
    <w:rsid w:val="6DC61BFF"/>
    <w:rsid w:val="6DCF760B"/>
    <w:rsid w:val="6DE9247B"/>
    <w:rsid w:val="6E455E09"/>
    <w:rsid w:val="6E5F4DB6"/>
    <w:rsid w:val="6E6D2095"/>
    <w:rsid w:val="6EEF6056"/>
    <w:rsid w:val="6EFB5BF5"/>
    <w:rsid w:val="6F682F33"/>
    <w:rsid w:val="6F9C219C"/>
    <w:rsid w:val="6FF71E7C"/>
    <w:rsid w:val="70B01C32"/>
    <w:rsid w:val="71197BF5"/>
    <w:rsid w:val="71900E5F"/>
    <w:rsid w:val="72783DCD"/>
    <w:rsid w:val="72F11C48"/>
    <w:rsid w:val="73EC487E"/>
    <w:rsid w:val="74624D35"/>
    <w:rsid w:val="746565D3"/>
    <w:rsid w:val="749B79B8"/>
    <w:rsid w:val="74D70A8A"/>
    <w:rsid w:val="751C1DE6"/>
    <w:rsid w:val="75741AFD"/>
    <w:rsid w:val="75DC3F9E"/>
    <w:rsid w:val="76C43A85"/>
    <w:rsid w:val="774535D1"/>
    <w:rsid w:val="77496113"/>
    <w:rsid w:val="77606C26"/>
    <w:rsid w:val="776112D4"/>
    <w:rsid w:val="783D241E"/>
    <w:rsid w:val="786C2D3E"/>
    <w:rsid w:val="788C7722"/>
    <w:rsid w:val="794D2FF2"/>
    <w:rsid w:val="7A6A441E"/>
    <w:rsid w:val="7A7E563D"/>
    <w:rsid w:val="7A801F18"/>
    <w:rsid w:val="7B0B0EFD"/>
    <w:rsid w:val="7B0F6797"/>
    <w:rsid w:val="7C405B5A"/>
    <w:rsid w:val="7CB924BF"/>
    <w:rsid w:val="7CC06A9D"/>
    <w:rsid w:val="7D0373A0"/>
    <w:rsid w:val="7D692528"/>
    <w:rsid w:val="7E2B6DE5"/>
    <w:rsid w:val="7EAF565C"/>
    <w:rsid w:val="7F567244"/>
    <w:rsid w:val="7F7D36EB"/>
    <w:rsid w:val="7F857BEC"/>
    <w:rsid w:val="7FD313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2"/>
      <w:szCs w:val="22"/>
      <w:lang w:val="en-US" w:eastAsia="zh-CN" w:bidi="ar-SA"/>
    </w:rPr>
  </w:style>
  <w:style w:type="paragraph" w:styleId="2">
    <w:name w:val="heading 2"/>
    <w:basedOn w:val="1"/>
    <w:next w:val="1"/>
    <w:qFormat/>
    <w:uiPriority w:val="0"/>
    <w:pPr>
      <w:keepNext/>
      <w:keepLines/>
      <w:spacing w:before="260" w:after="260" w:line="416" w:lineRule="auto"/>
      <w:jc w:val="center"/>
      <w:outlineLvl w:val="1"/>
    </w:pPr>
    <w:rPr>
      <w:rFonts w:ascii="Arial" w:hAnsi="Arial" w:eastAsia="宋体"/>
      <w:b/>
      <w:bCs/>
      <w:sz w:val="28"/>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Document Map"/>
    <w:basedOn w:val="1"/>
    <w:link w:val="23"/>
    <w:semiHidden/>
    <w:unhideWhenUsed/>
    <w:qFormat/>
    <w:uiPriority w:val="99"/>
    <w:rPr>
      <w:rFonts w:ascii="宋体" w:eastAsia="宋体"/>
      <w:sz w:val="18"/>
      <w:szCs w:val="18"/>
    </w:rPr>
  </w:style>
  <w:style w:type="paragraph" w:styleId="6">
    <w:name w:val="annotation text"/>
    <w:basedOn w:val="1"/>
    <w:semiHidden/>
    <w:unhideWhenUsed/>
    <w:qFormat/>
    <w:uiPriority w:val="99"/>
  </w:style>
  <w:style w:type="paragraph" w:styleId="7">
    <w:name w:val="Body Text"/>
    <w:basedOn w:val="1"/>
    <w:next w:val="8"/>
    <w:qFormat/>
    <w:uiPriority w:val="99"/>
    <w:pPr>
      <w:spacing w:after="120" w:line="240" w:lineRule="atLeast"/>
    </w:pPr>
    <w:rPr>
      <w:rFonts w:eastAsia="仿宋_GB2312"/>
      <w:spacing w:val="-6"/>
      <w:sz w:val="32"/>
    </w:rPr>
  </w:style>
  <w:style w:type="paragraph" w:styleId="8">
    <w:name w:val="Body Text 2"/>
    <w:basedOn w:val="1"/>
    <w:qFormat/>
    <w:uiPriority w:val="0"/>
    <w:pPr>
      <w:spacing w:line="360" w:lineRule="auto"/>
    </w:pPr>
    <w:rPr>
      <w:sz w:val="24"/>
    </w:rPr>
  </w:style>
  <w:style w:type="paragraph" w:styleId="9">
    <w:name w:val="Plain Text"/>
    <w:basedOn w:val="1"/>
    <w:unhideWhenUsed/>
    <w:qFormat/>
    <w:uiPriority w:val="0"/>
    <w:rPr>
      <w:rFonts w:ascii="宋体" w:hAnsi="Courier New" w:cs="Courier New"/>
      <w:szCs w:val="21"/>
    </w:rPr>
  </w:style>
  <w:style w:type="paragraph" w:styleId="10">
    <w:name w:val="Balloon Text"/>
    <w:basedOn w:val="1"/>
    <w:link w:val="22"/>
    <w:semiHidden/>
    <w:unhideWhenUsed/>
    <w:qFormat/>
    <w:uiPriority w:val="99"/>
    <w:rPr>
      <w:sz w:val="18"/>
      <w:szCs w:val="18"/>
    </w:rPr>
  </w:style>
  <w:style w:type="paragraph" w:styleId="11">
    <w:name w:val="footer"/>
    <w:basedOn w:val="1"/>
    <w:link w:val="19"/>
    <w:unhideWhenUsed/>
    <w:qFormat/>
    <w:uiPriority w:val="99"/>
    <w:pPr>
      <w:tabs>
        <w:tab w:val="center" w:pos="4153"/>
        <w:tab w:val="right" w:pos="8306"/>
      </w:tabs>
      <w:snapToGrid w:val="0"/>
    </w:pPr>
    <w:rPr>
      <w:sz w:val="18"/>
      <w:szCs w:val="18"/>
    </w:rPr>
  </w:style>
  <w:style w:type="paragraph" w:styleId="12">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basedOn w:val="15"/>
    <w:unhideWhenUsed/>
    <w:qFormat/>
    <w:uiPriority w:val="99"/>
    <w:rPr>
      <w:color w:val="0563C1" w:themeColor="hyperlink"/>
      <w:u w:val="single"/>
      <w14:textFill>
        <w14:solidFill>
          <w14:schemeClr w14:val="hlink"/>
        </w14:solidFill>
      </w14:textFill>
    </w:rPr>
  </w:style>
  <w:style w:type="character" w:styleId="17">
    <w:name w:val="annotation reference"/>
    <w:basedOn w:val="15"/>
    <w:semiHidden/>
    <w:unhideWhenUsed/>
    <w:qFormat/>
    <w:uiPriority w:val="99"/>
    <w:rPr>
      <w:sz w:val="21"/>
      <w:szCs w:val="21"/>
    </w:rPr>
  </w:style>
  <w:style w:type="character" w:customStyle="1" w:styleId="18">
    <w:name w:val="页眉 Char"/>
    <w:basedOn w:val="15"/>
    <w:link w:val="12"/>
    <w:qFormat/>
    <w:uiPriority w:val="99"/>
    <w:rPr>
      <w:sz w:val="18"/>
      <w:szCs w:val="18"/>
    </w:rPr>
  </w:style>
  <w:style w:type="character" w:customStyle="1" w:styleId="19">
    <w:name w:val="页脚 Char"/>
    <w:basedOn w:val="15"/>
    <w:link w:val="11"/>
    <w:qFormat/>
    <w:uiPriority w:val="99"/>
    <w:rPr>
      <w:sz w:val="18"/>
      <w:szCs w:val="18"/>
    </w:rPr>
  </w:style>
  <w:style w:type="paragraph" w:styleId="20">
    <w:name w:val="List Paragraph"/>
    <w:basedOn w:val="1"/>
    <w:qFormat/>
    <w:uiPriority w:val="34"/>
    <w:pPr>
      <w:ind w:firstLine="420" w:firstLineChars="200"/>
    </w:pPr>
  </w:style>
  <w:style w:type="character" w:customStyle="1" w:styleId="21">
    <w:name w:val="未处理的提及1"/>
    <w:basedOn w:val="15"/>
    <w:semiHidden/>
    <w:unhideWhenUsed/>
    <w:qFormat/>
    <w:uiPriority w:val="99"/>
    <w:rPr>
      <w:color w:val="605E5C"/>
      <w:shd w:val="clear" w:color="auto" w:fill="E1DFDD"/>
    </w:rPr>
  </w:style>
  <w:style w:type="character" w:customStyle="1" w:styleId="22">
    <w:name w:val="批注框文本 Char"/>
    <w:basedOn w:val="15"/>
    <w:link w:val="10"/>
    <w:semiHidden/>
    <w:qFormat/>
    <w:uiPriority w:val="99"/>
    <w:rPr>
      <w:rFonts w:eastAsiaTheme="minorEastAsia"/>
      <w:sz w:val="18"/>
      <w:szCs w:val="18"/>
    </w:rPr>
  </w:style>
  <w:style w:type="character" w:customStyle="1" w:styleId="23">
    <w:name w:val="文档结构图 Char"/>
    <w:basedOn w:val="15"/>
    <w:link w:val="5"/>
    <w:semiHidden/>
    <w:qFormat/>
    <w:uiPriority w:val="99"/>
    <w:rPr>
      <w:rFonts w:ascii="宋体"/>
      <w:sz w:val="18"/>
      <w:szCs w:val="18"/>
    </w:rPr>
  </w:style>
  <w:style w:type="paragraph" w:customStyle="1" w:styleId="24">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25">
    <w:name w:val="Table Normal"/>
    <w:unhideWhenUsed/>
    <w:qFormat/>
    <w:uiPriority w:val="0"/>
    <w:tblPr>
      <w:tblCellMar>
        <w:top w:w="0" w:type="dxa"/>
        <w:left w:w="0" w:type="dxa"/>
        <w:bottom w:w="0" w:type="dxa"/>
        <w:right w:w="0" w:type="dxa"/>
      </w:tblCellMar>
    </w:tblPr>
  </w:style>
  <w:style w:type="paragraph" w:customStyle="1" w:styleId="26">
    <w:name w:val="style93_0"/>
    <w:basedOn w:val="27"/>
    <w:qFormat/>
    <w:uiPriority w:val="0"/>
    <w:pPr>
      <w:widowControl/>
      <w:spacing w:before="100" w:beforeAutospacing="1" w:after="100" w:afterAutospacing="1"/>
      <w:jc w:val="left"/>
    </w:pPr>
    <w:rPr>
      <w:rFonts w:ascii="宋体" w:hAnsi="宋体" w:cs="宋体"/>
      <w:sz w:val="24"/>
    </w:rPr>
  </w:style>
  <w:style w:type="paragraph" w:customStyle="1" w:styleId="27">
    <w:name w:val="Normal_3"/>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27457214-28d8-4988-b69a-b415ad0bfdce</errorID>
      <errorWord>:</errorWord>
      <group>L1_Format</group>
      <groupName>格式问题</groupName>
      <ability>L2_HalfPunc</ability>
      <abilityName>全半角检查</abilityName>
      <candidateList>
        <item>：</item>
      </candidateList>
      <explain>文本全半角错误。</explain>
      <paraID>2AEB11AC</paraID>
      <start>1</start>
      <end>2</end>
      <status>unmodified</status>
      <modifiedWord/>
      <trackRevisions>false</trackRevisions>
    </reviewItem>
    <reviewItem>
      <errorID>f4c732b8-e931-4a17-91f1-cde3ba36679b</errorID>
      <errorWord>资料中</errorWord>
      <group>L1_Word</group>
      <groupName>字词问题</groupName>
      <ability>L2_Typo</ability>
      <abilityName>字词错误</abilityName>
      <candidateList>
        <item>资料</item>
      </candidateList>
      <explain>〈名〉❶生产、生活中必需的东西：生产～｜生活～。❷用作参考或依据的材料：收集～｜参考～｜统计～｜谈笑的～。</explain>
      <paraID>37AB9333</paraID>
      <start>2</start>
      <end>5</end>
      <status>unmodified</status>
      <modifiedWord/>
      <trackRevisions>false</trackRevisions>
    </reviewItem>
    <reviewItem>
      <errorID>d6f72673-d429-47b6-8473-de70c599049b</errorID>
      <errorWord>社会 保险</errorWord>
      <group>L1_Word</group>
      <groupName>字词问题</groupName>
      <ability>L2_Typo</ability>
      <abilityName>字词错误</abilityName>
      <candidateList>
        <item>社会保险</item>
      </candidateList>
      <explain/>
      <paraID>22553742</paraID>
      <start>2</start>
      <end>7</end>
      <status>unmodified</status>
      <modifiedWord/>
      <trackRevisions>false</trackRevisions>
    </reviewItem>
    <reviewItem>
      <errorID>d78cbeb7-27a6-400e-900f-7146e92f9ce0</errorID>
      <errorWord>负责 人</errorWord>
      <group>L1_Word</group>
      <groupName>字词问题</groupName>
      <ability>L2_Typo</ability>
      <abilityName>字词错误</abilityName>
      <candidateList>
        <item>负责人</item>
      </candidateList>
      <explain/>
      <paraID>4D798E1D</paraID>
      <start>8</start>
      <end>12</end>
      <status>unmodified</status>
      <modifiedWord/>
      <trackRevisions>false</trackRevisions>
    </reviewItem>
    <reviewItem>
      <errorID>9fb8a191-6746-4729-8948-b0c8ef8725f4</errorID>
      <errorWord>股东大会</errorWord>
      <group>L1_Word</group>
      <groupName>字词问题</groupName>
      <ability>L2_Typo</ability>
      <abilityName>字词错误</abilityName>
      <candidateList>
        <item>股东会</item>
      </candidateList>
      <explain/>
      <paraID>3B4A874B</paraID>
      <start>102</start>
      <end>106</end>
      <status>unmodified</status>
      <modifiedWord/>
      <trackRevisions>false</trackRevisions>
    </reviewItem>
    <reviewItem>
      <errorID>ea456b9e-a82e-408e-b2cc-074fe1f453c7</errorID>
      <errorWord>)</errorWord>
      <group>L1_Format</group>
      <groupName>格式问题</groupName>
      <ability>L2_HalfPunc</ability>
      <abilityName>全半角检查</abilityName>
      <candidateList>
        <item>）</item>
      </candidateList>
      <explain>文本全半角错误。</explain>
      <paraID>1E50577D</paraID>
      <start>3</start>
      <end>4</end>
      <status>unmodified</status>
      <modifiedWord/>
      <trackRevisions>false</trackRevisions>
    </reviewItem>
    <reviewItem>
      <errorID>faafd983-4191-453c-8f16-5d3499deb254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1A72A7A9</paraID>
      <start>0</start>
      <end>2</end>
      <status>unmodified</status>
      <modifiedWord/>
      <trackRevisions>false</trackRevisions>
    </reviewItem>
    <reviewItem>
      <errorID>8bbc1850-2068-4337-8cff-9b6bd80df8e8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2D2ECD4C</paraID>
      <start>0</start>
      <end>2</end>
      <status>unmodified</status>
      <modifiedWord/>
      <trackRevisions>false</trackRevisions>
    </reviewItem>
    <reviewItem>
      <errorID>afd7f8c2-0b6b-4ef0-a8dc-8b3cf135531b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34A90B6F</paraID>
      <start>0</start>
      <end>2</end>
      <status>unmodified</status>
      <modifiedWord/>
      <trackRevisions>false</trackRevisions>
    </reviewItem>
    <reviewItem>
      <errorID>8b30ada7-77e9-4a9c-84be-f98c1edba851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5CFFAADF</paraID>
      <start>0</start>
      <end>2</end>
      <status>unmodified</status>
      <modifiedWord/>
      <trackRevisions>false</trackRevisions>
    </reviewItem>
    <reviewItem>
      <errorID>20ca0ac7-5b9b-4865-92f2-d538c5f5ac86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AE55E9D</paraID>
      <start>0</start>
      <end>2</end>
      <status>unmodified</status>
      <modifiedWord/>
      <trackRevisions>false</trackRevisions>
    </reviewItem>
    <reviewItem>
      <errorID>68aafa45-6560-449b-b616-7d8cf0044185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6F1B7B9F</paraID>
      <start>6</start>
      <end>8</end>
      <status>unmodified</status>
      <modifiedWord/>
      <trackRevisions>false</trackRevisions>
    </reviewItem>
    <reviewItem>
      <errorID>706fe237-85f6-41c6-ac71-9b5e93bcb65b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752F3D5B</paraID>
      <start>0</start>
      <end>2</end>
      <status>unmodified</status>
      <modifiedWord/>
      <trackRevisions>false</trackRevisions>
    </reviewItem>
    <reviewItem>
      <errorID>e1f42182-8de3-44e8-b08d-cdf4eb44ed32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330787E0</paraID>
      <start>0</start>
      <end>2</end>
      <status>unmodified</status>
      <modifiedWord/>
      <trackRevisions>false</trackRevisions>
    </reviewItem>
    <reviewItem>
      <errorID>ab844bf8-324c-4ffa-a00b-435588bcd53f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330787E0</paraID>
      <start>22</start>
      <end>23</end>
      <status>unmodified</status>
      <modifiedWord/>
      <trackRevisions>false</trackRevisions>
    </reviewItem>
    <reviewItem>
      <errorID>733bc350-d855-4762-8783-24d1ec95e22d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1FFE8D88</paraID>
      <start>0</start>
      <end>2</end>
      <status>unmodified</status>
      <modifiedWord/>
      <trackRevisions>false</trackRevisions>
    </reviewItem>
    <reviewItem>
      <errorID>9a03cd5e-db2a-4648-93a8-991568d733c1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5A41AD6A</paraID>
      <start>0</start>
      <end>2</end>
      <status>unmodified</status>
      <modifiedWord/>
      <trackRevisions>false</trackRevisions>
    </reviewItem>
    <reviewItem>
      <errorID>8e072da7-d827-4fb6-b857-637c24196dc4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2AD9B863</paraID>
      <start>0</start>
      <end>2</end>
      <status>unmodified</status>
      <modifiedWord/>
      <trackRevisions>false</trackRevisions>
    </reviewItem>
    <reviewItem>
      <errorID>67c63a65-a913-4e16-97e3-ab300929fee9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1AB24CEA</paraID>
      <start>0</start>
      <end>2</end>
      <status>unmodified</status>
      <modifiedWord/>
      <trackRevisions>false</trackRevisions>
    </reviewItem>
    <reviewItem>
      <errorID>d04960e9-8c55-415c-b74a-b745532f32c0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FD4D771</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95878ea4-0cf8-449e-937b-b78488ec870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6682</Words>
  <Characters>7097</Characters>
  <Lines>12</Lines>
  <Paragraphs>3</Paragraphs>
  <TotalTime>5</TotalTime>
  <ScaleCrop>false</ScaleCrop>
  <LinksUpToDate>false</LinksUpToDate>
  <CharactersWithSpaces>7333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2022-05-26T07:10:00Z</dcterms:created>
  <dc:creator>Windows User</dc:creator>
  <cp:lastModifiedBy>idy</cp:lastModifiedBy>
  <dcterms:modified xsi:type="dcterms:W3CDTF">2026-09-07T09:19:14Z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DEC2AC8A16F74FE89EBF38B437CED0D9_13</vt:lpwstr>
  </property>
  <property fmtid="{D5CDD505-2E9C-101B-9397-08002B2CF9AE}" pid="4" name="KSOTemplateDocerSaveRecord">
    <vt:lpwstr>eyJoZGlkIjoiMzg5NWMzYTViN2RiMjhmMDY5MDlkZTM2YzZiZjliM2MiLCJ1c2VySWQiOiI3MzYzODY5MzMifQ==</vt:lpwstr>
  </property>
</Properties>
</file>