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仿宋" w:hAnsi="仿宋" w:eastAsia="仿宋" w:cs="仿宋"/>
          <w:color w:val="000000"/>
          <w:sz w:val="28"/>
          <w:szCs w:val="28"/>
          <w:highlight w:val="none"/>
        </w:rPr>
      </w:pPr>
      <w:r>
        <w:rPr>
          <w:rFonts w:hint="eastAsia" w:ascii="仿宋" w:hAnsi="仿宋" w:eastAsia="仿宋" w:cs="仿宋"/>
          <w:b w:val="0"/>
          <w:bCs w:val="0"/>
          <w:color w:val="000000"/>
          <w:sz w:val="32"/>
          <w:szCs w:val="32"/>
          <w:highlight w:val="none"/>
        </w:rPr>
        <w:t>附件：报名资料格式</w:t>
      </w:r>
    </w:p>
    <w:p>
      <w:pPr>
        <w:jc w:val="center"/>
        <w:rPr>
          <w:rFonts w:hint="eastAsia" w:ascii="仿宋" w:hAnsi="仿宋" w:eastAsia="仿宋" w:cs="仿宋"/>
          <w:color w:val="000000"/>
          <w:sz w:val="28"/>
          <w:szCs w:val="28"/>
          <w:highlight w:val="none"/>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深圳市龙岗区水务局关于</w:t>
      </w:r>
      <w:r>
        <w:rPr>
          <w:rFonts w:hint="default" w:ascii="方正小标宋简体" w:hAnsi="方正小标宋简体" w:eastAsia="方正小标宋简体" w:cs="方正小标宋简体"/>
          <w:b w:val="0"/>
          <w:bCs w:val="0"/>
          <w:color w:val="auto"/>
          <w:kern w:val="2"/>
          <w:sz w:val="44"/>
          <w:szCs w:val="44"/>
          <w:highlight w:val="none"/>
          <w:lang w:val="en-US" w:eastAsia="zh-CN" w:bidi="ar-SA"/>
        </w:rPr>
        <w:t>甘坑水库管理线调整配套工程</w:t>
      </w: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采用公开询价方式择优委托项目建议书和可行性研究报告编制服务单位</w:t>
      </w:r>
    </w:p>
    <w:p>
      <w:pPr>
        <w:ind w:firstLine="1760" w:firstLineChars="400"/>
        <w:jc w:val="center"/>
        <w:rPr>
          <w:rFonts w:hint="eastAsia" w:ascii="仿宋" w:hAnsi="仿宋" w:eastAsia="仿宋" w:cs="仿宋"/>
          <w:color w:val="000000"/>
          <w:sz w:val="44"/>
          <w:szCs w:val="44"/>
          <w:highlight w:val="none"/>
        </w:rPr>
      </w:pPr>
    </w:p>
    <w:p>
      <w:pPr>
        <w:ind w:firstLine="3300" w:firstLineChars="750"/>
        <w:rPr>
          <w:rFonts w:hint="eastAsia" w:ascii="仿宋" w:hAnsi="仿宋" w:eastAsia="仿宋" w:cs="仿宋"/>
          <w:color w:val="000000"/>
          <w:sz w:val="44"/>
          <w:szCs w:val="44"/>
          <w:highlight w:val="none"/>
        </w:rPr>
      </w:pPr>
      <w:r>
        <w:rPr>
          <w:rFonts w:hint="eastAsia" w:ascii="仿宋" w:hAnsi="仿宋" w:eastAsia="仿宋" w:cs="仿宋"/>
          <w:color w:val="000000"/>
          <w:sz w:val="44"/>
          <w:szCs w:val="44"/>
          <w:highlight w:val="none"/>
        </w:rPr>
        <w:t>报名资料</w:t>
      </w:r>
    </w:p>
    <w:p>
      <w:pPr>
        <w:ind w:firstLine="645"/>
        <w:rPr>
          <w:rFonts w:hint="eastAsia" w:ascii="仿宋" w:hAnsi="仿宋" w:eastAsia="仿宋" w:cs="仿宋"/>
          <w:color w:val="000000"/>
          <w:sz w:val="32"/>
          <w:szCs w:val="32"/>
          <w:highlight w:val="none"/>
        </w:rPr>
      </w:pPr>
    </w:p>
    <w:p>
      <w:pPr>
        <w:ind w:firstLine="645"/>
        <w:rPr>
          <w:rFonts w:hint="eastAsia" w:ascii="仿宋" w:hAnsi="仿宋" w:eastAsia="仿宋" w:cs="仿宋"/>
          <w:color w:val="000000"/>
          <w:sz w:val="32"/>
          <w:szCs w:val="32"/>
          <w:highlight w:val="none"/>
        </w:rPr>
      </w:pPr>
    </w:p>
    <w:p>
      <w:pPr>
        <w:ind w:firstLine="645"/>
        <w:rPr>
          <w:rFonts w:hint="eastAsia" w:ascii="仿宋" w:hAnsi="仿宋" w:eastAsia="仿宋" w:cs="仿宋"/>
          <w:color w:val="000000"/>
          <w:sz w:val="32"/>
          <w:szCs w:val="32"/>
          <w:highlight w:val="none"/>
        </w:rPr>
      </w:pPr>
    </w:p>
    <w:p>
      <w:pPr>
        <w:ind w:firstLine="645"/>
        <w:rPr>
          <w:rFonts w:hint="eastAsia" w:ascii="仿宋" w:hAnsi="仿宋" w:eastAsia="仿宋" w:cs="仿宋"/>
          <w:color w:val="000000"/>
          <w:sz w:val="32"/>
          <w:szCs w:val="32"/>
          <w:highlight w:val="none"/>
        </w:rPr>
      </w:pPr>
    </w:p>
    <w:p>
      <w:pPr>
        <w:ind w:firstLine="645"/>
        <w:rPr>
          <w:rFonts w:hint="eastAsia" w:ascii="仿宋" w:hAnsi="仿宋" w:eastAsia="仿宋" w:cs="仿宋"/>
          <w:color w:val="000000"/>
          <w:sz w:val="32"/>
          <w:szCs w:val="32"/>
          <w:highlight w:val="none"/>
        </w:rPr>
      </w:pPr>
    </w:p>
    <w:p>
      <w:pPr>
        <w:ind w:firstLine="645"/>
        <w:rPr>
          <w:rFonts w:hint="eastAsia" w:ascii="仿宋" w:hAnsi="仿宋" w:eastAsia="仿宋" w:cs="仿宋"/>
          <w:color w:val="000000"/>
          <w:sz w:val="32"/>
          <w:szCs w:val="32"/>
          <w:highlight w:val="none"/>
        </w:rPr>
      </w:pPr>
    </w:p>
    <w:p>
      <w:pPr>
        <w:ind w:firstLine="645"/>
        <w:rPr>
          <w:rFonts w:hint="eastAsia" w:ascii="仿宋" w:hAnsi="仿宋" w:eastAsia="仿宋" w:cs="仿宋"/>
          <w:color w:val="000000"/>
          <w:sz w:val="32"/>
          <w:szCs w:val="32"/>
          <w:highlight w:val="none"/>
        </w:rPr>
      </w:pP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报名单位</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公章</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w:t>
      </w:r>
    </w:p>
    <w:p>
      <w:pPr>
        <w:ind w:firstLine="645"/>
        <w:rPr>
          <w:rFonts w:hint="eastAsia" w:ascii="仿宋" w:hAnsi="仿宋" w:eastAsia="仿宋" w:cs="仿宋"/>
          <w:color w:val="000000"/>
          <w:sz w:val="32"/>
          <w:szCs w:val="32"/>
          <w:highlight w:val="none"/>
        </w:rPr>
      </w:pPr>
    </w:p>
    <w:p>
      <w:pPr>
        <w:ind w:firstLine="645"/>
        <w:rPr>
          <w:rFonts w:hint="eastAsia" w:ascii="仿宋" w:hAnsi="仿宋" w:eastAsia="仿宋" w:cs="仿宋"/>
          <w:color w:val="000000"/>
          <w:sz w:val="32"/>
          <w:szCs w:val="32"/>
          <w:highlight w:val="none"/>
        </w:rPr>
      </w:pPr>
    </w:p>
    <w:p>
      <w:pPr>
        <w:widowControl/>
        <w:jc w:val="left"/>
        <w:rPr>
          <w:rFonts w:hint="eastAsia" w:ascii="仿宋" w:hAnsi="仿宋" w:eastAsia="仿宋" w:cs="仿宋"/>
          <w:color w:val="000000"/>
          <w:sz w:val="32"/>
          <w:szCs w:val="32"/>
          <w:highlight w:val="none"/>
        </w:rPr>
      </w:pPr>
    </w:p>
    <w:p>
      <w:pPr>
        <w:widowControl/>
        <w:jc w:val="left"/>
        <w:rPr>
          <w:rFonts w:hint="eastAsia" w:ascii="仿宋" w:hAnsi="仿宋" w:eastAsia="仿宋" w:cs="仿宋"/>
          <w:color w:val="000000"/>
          <w:sz w:val="32"/>
          <w:szCs w:val="32"/>
          <w:highlight w:val="none"/>
        </w:rPr>
      </w:pPr>
    </w:p>
    <w:p>
      <w:pPr>
        <w:widowControl/>
        <w:jc w:val="left"/>
        <w:rPr>
          <w:rFonts w:hint="eastAsia" w:ascii="仿宋" w:hAnsi="仿宋" w:eastAsia="仿宋" w:cs="仿宋"/>
          <w:color w:val="000000"/>
          <w:sz w:val="32"/>
          <w:szCs w:val="32"/>
          <w:highlight w:val="none"/>
        </w:rPr>
      </w:pPr>
    </w:p>
    <w:p>
      <w:pPr>
        <w:widowControl/>
        <w:jc w:val="left"/>
        <w:rPr>
          <w:rFonts w:hint="eastAsia" w:ascii="仿宋" w:hAnsi="仿宋" w:eastAsia="仿宋" w:cs="仿宋"/>
          <w:color w:val="000000"/>
          <w:sz w:val="32"/>
          <w:szCs w:val="32"/>
          <w:highlight w:val="none"/>
        </w:rPr>
      </w:pPr>
    </w:p>
    <w:p>
      <w:pPr>
        <w:widowControl/>
        <w:jc w:val="left"/>
        <w:rPr>
          <w:rFonts w:hint="eastAsia" w:ascii="仿宋" w:hAnsi="仿宋" w:eastAsia="仿宋" w:cs="仿宋"/>
          <w:sz w:val="32"/>
          <w:szCs w:val="32"/>
        </w:rPr>
      </w:pPr>
    </w:p>
    <w:p>
      <w:pPr>
        <w:widowControl/>
        <w:jc w:val="left"/>
        <w:rPr>
          <w:rFonts w:hint="eastAsia" w:ascii="仿宋" w:hAnsi="仿宋" w:eastAsia="仿宋" w:cs="仿宋"/>
          <w:color w:val="000000"/>
          <w:sz w:val="32"/>
          <w:szCs w:val="32"/>
          <w:highlight w:val="none"/>
        </w:rPr>
      </w:pPr>
      <w:r>
        <w:rPr>
          <w:rFonts w:hint="eastAsia" w:ascii="仿宋_GB2312" w:hAnsi="仿宋_GB2312" w:eastAsia="仿宋_GB2312" w:cs="仿宋_GB2312"/>
          <w:color w:val="000000"/>
          <w:kern w:val="24"/>
          <w:sz w:val="32"/>
          <w:szCs w:val="32"/>
          <w:highlight w:val="none"/>
          <w:lang w:val="en-US" w:eastAsia="zh-CN" w:bidi="ar-SA"/>
        </w:rPr>
        <w:t>一、合格有效的企业营业执照副本复印件</w:t>
      </w:r>
      <w:r>
        <w:rPr>
          <w:rFonts w:hint="eastAsia" w:ascii="仿宋" w:hAnsi="仿宋" w:eastAsia="仿宋" w:cs="仿宋"/>
          <w:color w:val="000000"/>
          <w:sz w:val="32"/>
          <w:szCs w:val="32"/>
          <w:highlight w:val="none"/>
        </w:rPr>
        <w:br w:type="page"/>
      </w:r>
    </w:p>
    <w:p>
      <w:pPr>
        <w:widowControl/>
        <w:jc w:val="left"/>
        <w:rPr>
          <w:rFonts w:hint="default" w:ascii="仿宋_GB2312" w:hAnsi="仿宋_GB2312" w:eastAsia="仿宋_GB2312" w:cs="仿宋_GB2312"/>
          <w:color w:val="000000"/>
          <w:kern w:val="24"/>
          <w:sz w:val="32"/>
          <w:szCs w:val="32"/>
          <w:highlight w:val="none"/>
          <w:lang w:val="en-US" w:eastAsia="zh-CN" w:bidi="ar-SA"/>
        </w:rPr>
      </w:pPr>
      <w:r>
        <w:rPr>
          <w:rFonts w:hint="default" w:ascii="仿宋_GB2312" w:hAnsi="仿宋_GB2312" w:eastAsia="仿宋_GB2312" w:cs="仿宋_GB2312"/>
          <w:color w:val="000000"/>
          <w:kern w:val="24"/>
          <w:sz w:val="32"/>
          <w:szCs w:val="32"/>
          <w:highlight w:val="none"/>
          <w:lang w:val="en-US" w:eastAsia="zh-CN" w:bidi="ar-SA"/>
        </w:rPr>
        <w:t>二</w:t>
      </w:r>
      <w:r>
        <w:rPr>
          <w:rFonts w:hint="eastAsia" w:ascii="仿宋_GB2312" w:hAnsi="仿宋_GB2312" w:eastAsia="仿宋_GB2312" w:cs="仿宋_GB2312"/>
          <w:color w:val="000000"/>
          <w:kern w:val="24"/>
          <w:sz w:val="32"/>
          <w:szCs w:val="32"/>
          <w:highlight w:val="none"/>
          <w:lang w:val="en-US" w:eastAsia="zh-CN" w:bidi="ar-SA"/>
        </w:rPr>
        <w:t>、</w:t>
      </w:r>
      <w:r>
        <w:rPr>
          <w:rFonts w:hint="default" w:ascii="仿宋_GB2312" w:hAnsi="仿宋_GB2312" w:eastAsia="仿宋_GB2312" w:cs="仿宋_GB2312"/>
          <w:color w:val="000000"/>
          <w:kern w:val="24"/>
          <w:sz w:val="32"/>
          <w:szCs w:val="32"/>
          <w:highlight w:val="none"/>
          <w:lang w:val="en-US" w:eastAsia="zh-CN" w:bidi="ar-SA"/>
        </w:rPr>
        <w:t>合格有效的资格证明（</w:t>
      </w:r>
      <w:r>
        <w:rPr>
          <w:rFonts w:hint="eastAsia" w:ascii="仿宋_GB2312" w:hAnsi="仿宋_GB2312" w:eastAsia="仿宋_GB2312" w:cs="仿宋_GB2312"/>
          <w:color w:val="000000"/>
          <w:kern w:val="24"/>
          <w:sz w:val="32"/>
          <w:szCs w:val="32"/>
          <w:highlight w:val="none"/>
          <w:lang w:val="en-US" w:eastAsia="zh-CN" w:bidi="ar-SA"/>
        </w:rPr>
        <w:t>投标人须在全国投资项目在线审批监管平台备案</w:t>
      </w:r>
      <w:r>
        <w:rPr>
          <w:rFonts w:hint="default" w:ascii="仿宋_GB2312" w:hAnsi="仿宋_GB2312" w:eastAsia="仿宋_GB2312" w:cs="仿宋_GB2312"/>
          <w:color w:val="000000"/>
          <w:kern w:val="24"/>
          <w:sz w:val="32"/>
          <w:szCs w:val="32"/>
          <w:highlight w:val="none"/>
          <w:lang w:val="en-US" w:eastAsia="zh-CN" w:bidi="ar-SA"/>
        </w:rPr>
        <w:t>，</w:t>
      </w:r>
      <w:r>
        <w:rPr>
          <w:rFonts w:hint="eastAsia" w:ascii="仿宋_GB2312" w:hAnsi="仿宋_GB2312" w:eastAsia="仿宋_GB2312" w:cs="仿宋_GB2312"/>
          <w:color w:val="000000"/>
          <w:kern w:val="24"/>
          <w:sz w:val="32"/>
          <w:szCs w:val="32"/>
          <w:highlight w:val="none"/>
          <w:lang w:val="en-US" w:eastAsia="zh-CN" w:bidi="ar-SA"/>
        </w:rPr>
        <w:t>备案专业为</w:t>
      </w:r>
      <w:r>
        <w:rPr>
          <w:rFonts w:hint="default" w:ascii="仿宋_GB2312" w:hAnsi="仿宋_GB2312" w:eastAsia="仿宋_GB2312" w:cs="仿宋_GB2312"/>
          <w:color w:val="000000"/>
          <w:kern w:val="24"/>
          <w:sz w:val="32"/>
          <w:szCs w:val="32"/>
          <w:highlight w:val="none"/>
          <w:lang w:val="en-US" w:eastAsia="zh-CN" w:bidi="ar-SA"/>
        </w:rPr>
        <w:t>水利水电</w:t>
      </w:r>
      <w:r>
        <w:rPr>
          <w:rFonts w:hint="eastAsia" w:ascii="仿宋_GB2312" w:hAnsi="仿宋_GB2312" w:eastAsia="仿宋_GB2312" w:cs="仿宋_GB2312"/>
          <w:color w:val="000000"/>
          <w:kern w:val="24"/>
          <w:sz w:val="32"/>
          <w:szCs w:val="32"/>
          <w:highlight w:val="none"/>
          <w:lang w:val="en-US" w:eastAsia="zh-CN" w:bidi="ar-SA"/>
        </w:rPr>
        <w:t>工程，服务范围含项目咨询</w:t>
      </w:r>
      <w:r>
        <w:rPr>
          <w:rFonts w:hint="default" w:ascii="仿宋_GB2312" w:hAnsi="仿宋_GB2312" w:eastAsia="仿宋_GB2312" w:cs="仿宋_GB2312"/>
          <w:color w:val="000000"/>
          <w:kern w:val="24"/>
          <w:sz w:val="32"/>
          <w:szCs w:val="32"/>
          <w:highlight w:val="none"/>
          <w:lang w:val="en-US" w:eastAsia="zh-CN" w:bidi="ar-SA"/>
        </w:rPr>
        <w:t>）</w:t>
      </w: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rPr>
          <w:rFonts w:hint="default" w:ascii="仿宋" w:hAnsi="仿宋" w:eastAsia="仿宋" w:cs="仿宋"/>
          <w:color w:val="000000"/>
          <w:sz w:val="32"/>
          <w:szCs w:val="32"/>
        </w:rPr>
      </w:pP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default" w:ascii="仿宋_GB2312" w:hAnsi="仿宋_GB2312" w:eastAsia="仿宋_GB2312" w:cs="仿宋_GB2312"/>
          <w:color w:val="000000"/>
          <w:kern w:val="24"/>
          <w:sz w:val="32"/>
          <w:szCs w:val="32"/>
          <w:highlight w:val="none"/>
          <w:lang w:val="en-US" w:eastAsia="zh-CN" w:bidi="ar-SA"/>
        </w:rPr>
        <w:t>三、</w:t>
      </w:r>
      <w:r>
        <w:rPr>
          <w:rFonts w:hint="eastAsia" w:ascii="仿宋_GB2312" w:hAnsi="仿宋_GB2312" w:eastAsia="仿宋_GB2312" w:cs="仿宋_GB2312"/>
          <w:color w:val="000000"/>
          <w:kern w:val="24"/>
          <w:sz w:val="32"/>
          <w:szCs w:val="32"/>
          <w:highlight w:val="none"/>
          <w:lang w:val="en-US" w:eastAsia="zh-CN" w:bidi="ar-SA"/>
        </w:rPr>
        <w:t>法定代表人证明书原件、法人代表身份证复印件、法定代表人授权委托书原件（如报名代表是法定代表人则无需）、授权代理人身份证复印件（如报名代表是法定代表人则无需）、授权代理人的联系方式信息</w:t>
      </w:r>
    </w:p>
    <w:p>
      <w:pPr>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widowControl/>
        <w:jc w:val="left"/>
        <w:rPr>
          <w:rFonts w:hint="eastAsia" w:ascii="仿宋" w:hAnsi="仿宋" w:eastAsia="仿宋" w:cs="仿宋"/>
          <w:color w:val="000000"/>
          <w:sz w:val="32"/>
          <w:szCs w:val="32"/>
        </w:rPr>
      </w:pPr>
      <w:r>
        <w:rPr>
          <w:rFonts w:hint="eastAsia" w:ascii="仿宋" w:hAnsi="仿宋" w:eastAsia="仿宋" w:cs="仿宋"/>
          <w:color w:val="000000"/>
          <w:sz w:val="32"/>
          <w:szCs w:val="32"/>
        </w:rPr>
        <w:br w:type="page"/>
      </w: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default" w:ascii="仿宋_GB2312" w:hAnsi="仿宋_GB2312" w:eastAsia="仿宋_GB2312" w:cs="仿宋_GB2312"/>
          <w:color w:val="000000"/>
          <w:kern w:val="24"/>
          <w:sz w:val="32"/>
          <w:szCs w:val="32"/>
          <w:highlight w:val="none"/>
          <w:lang w:val="en-US" w:eastAsia="zh-CN" w:bidi="ar-SA"/>
        </w:rPr>
        <w:t>四</w:t>
      </w:r>
      <w:r>
        <w:rPr>
          <w:rFonts w:hint="eastAsia" w:ascii="仿宋_GB2312" w:hAnsi="仿宋_GB2312" w:eastAsia="仿宋_GB2312" w:cs="仿宋_GB2312"/>
          <w:color w:val="000000"/>
          <w:kern w:val="24"/>
          <w:sz w:val="32"/>
          <w:szCs w:val="32"/>
          <w:highlight w:val="none"/>
          <w:lang w:val="en-US" w:eastAsia="zh-CN" w:bidi="ar-SA"/>
        </w:rPr>
        <w:t>、承诺书</w:t>
      </w:r>
    </w:p>
    <w:p>
      <w:pPr>
        <w:widowControl/>
        <w:ind w:firstLine="640" w:firstLineChars="200"/>
        <w:jc w:val="center"/>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承 诺 书</w:t>
      </w: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深圳市龙岗区水务局：</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经我司研究考虑，有意向参与龙岗区水务局关于</w:t>
      </w:r>
      <w:r>
        <w:rPr>
          <w:rFonts w:hint="default" w:ascii="仿宋_GB2312" w:hAnsi="仿宋_GB2312" w:eastAsia="仿宋_GB2312" w:cs="仿宋_GB2312"/>
          <w:color w:val="000000"/>
          <w:kern w:val="24"/>
          <w:sz w:val="32"/>
          <w:szCs w:val="32"/>
          <w:highlight w:val="none"/>
          <w:lang w:val="en-US" w:eastAsia="zh-CN" w:bidi="ar-SA"/>
        </w:rPr>
        <w:t>甘坑水库管理线调整配套工程项目建议书和</w:t>
      </w:r>
      <w:r>
        <w:rPr>
          <w:rFonts w:hint="eastAsia" w:ascii="仿宋_GB2312" w:hAnsi="仿宋_GB2312" w:eastAsia="仿宋_GB2312" w:cs="仿宋_GB2312"/>
          <w:color w:val="000000"/>
          <w:kern w:val="24"/>
          <w:sz w:val="32"/>
          <w:szCs w:val="32"/>
          <w:highlight w:val="none"/>
          <w:lang w:val="en-US" w:eastAsia="zh-CN" w:bidi="ar-SA"/>
        </w:rPr>
        <w:t>可行性研究报告</w:t>
      </w:r>
      <w:r>
        <w:rPr>
          <w:rFonts w:hint="default" w:ascii="仿宋_GB2312" w:hAnsi="仿宋_GB2312" w:eastAsia="仿宋_GB2312" w:cs="仿宋_GB2312"/>
          <w:color w:val="000000"/>
          <w:kern w:val="24"/>
          <w:sz w:val="32"/>
          <w:szCs w:val="32"/>
          <w:highlight w:val="none"/>
          <w:lang w:val="en-US" w:eastAsia="zh-CN" w:bidi="ar-SA"/>
        </w:rPr>
        <w:t>编制服务</w:t>
      </w:r>
      <w:r>
        <w:rPr>
          <w:rFonts w:hint="eastAsia" w:ascii="仿宋_GB2312" w:hAnsi="仿宋_GB2312" w:eastAsia="仿宋_GB2312" w:cs="仿宋_GB2312"/>
          <w:color w:val="000000"/>
          <w:kern w:val="24"/>
          <w:sz w:val="32"/>
          <w:szCs w:val="32"/>
          <w:highlight w:val="none"/>
          <w:lang w:val="en-US" w:eastAsia="zh-CN" w:bidi="ar-SA"/>
        </w:rPr>
        <w:t>单位的报名，并承诺如下：</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一、我司不以任何形式转包、挂靠参与本次报名，一旦我司成为承包商，将全力以赴按照项目要求完成相关工作。</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二、我司认真阅读了关于</w:t>
      </w:r>
      <w:r>
        <w:rPr>
          <w:rFonts w:hint="default" w:ascii="仿宋_GB2312" w:hAnsi="仿宋_GB2312" w:eastAsia="仿宋_GB2312" w:cs="仿宋_GB2312"/>
          <w:color w:val="000000"/>
          <w:kern w:val="24"/>
          <w:sz w:val="32"/>
          <w:szCs w:val="32"/>
          <w:highlight w:val="none"/>
          <w:lang w:val="en-US" w:eastAsia="zh-CN" w:bidi="ar-SA"/>
        </w:rPr>
        <w:t>甘坑水库管理线调整配套工程项目建议书和</w:t>
      </w:r>
      <w:r>
        <w:rPr>
          <w:rFonts w:hint="eastAsia" w:ascii="仿宋_GB2312" w:hAnsi="仿宋_GB2312" w:eastAsia="仿宋_GB2312" w:cs="仿宋_GB2312"/>
          <w:color w:val="000000"/>
          <w:kern w:val="24"/>
          <w:sz w:val="32"/>
          <w:szCs w:val="32"/>
          <w:highlight w:val="none"/>
          <w:lang w:val="en-US" w:eastAsia="zh-CN" w:bidi="ar-SA"/>
        </w:rPr>
        <w:t>可行性研究报告单位的方案内容，对此无任何异议。</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三、我司根据企业自身情况，理性报价，不会以低于成本予以报价，否则，我司愿意承担任何风险。</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四、我司严格执行廉政建设相关要求，严禁采用贿赂、恐吓等不法手段成为承包商。</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五、我司提供相关资料全部真实（纸质版文件与电子版文件内容一致），并对其真实性负责。</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我方若违反上述承诺，愿承担一切责任并接受有关处罚。</w:t>
      </w:r>
    </w:p>
    <w:p>
      <w:pPr>
        <w:widowControl/>
        <w:jc w:val="left"/>
        <w:rPr>
          <w:rFonts w:hint="eastAsia" w:ascii="仿宋_GB2312" w:hAnsi="仿宋_GB2312" w:eastAsia="仿宋_GB2312" w:cs="仿宋_GB2312"/>
          <w:color w:val="000000"/>
          <w:kern w:val="24"/>
          <w:sz w:val="32"/>
          <w:szCs w:val="32"/>
          <w:highlight w:val="none"/>
          <w:lang w:val="en-US" w:eastAsia="zh-CN" w:bidi="ar-SA"/>
        </w:rPr>
      </w:pPr>
    </w:p>
    <w:p>
      <w:pPr>
        <w:widowControl/>
        <w:ind w:firstLine="5120" w:firstLineChars="16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承诺人：（盖公章）</w:t>
      </w:r>
    </w:p>
    <w:p>
      <w:pPr>
        <w:outlineLvl w:val="9"/>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br w:type="page"/>
      </w: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default" w:ascii="仿宋_GB2312" w:hAnsi="仿宋_GB2312" w:eastAsia="仿宋_GB2312" w:cs="仿宋_GB2312"/>
          <w:color w:val="000000"/>
          <w:kern w:val="24"/>
          <w:sz w:val="32"/>
          <w:szCs w:val="32"/>
          <w:highlight w:val="none"/>
          <w:lang w:val="en-US" w:eastAsia="zh-CN" w:bidi="ar-SA"/>
        </w:rPr>
        <w:t>五</w:t>
      </w:r>
      <w:r>
        <w:rPr>
          <w:rFonts w:hint="eastAsia" w:ascii="仿宋_GB2312" w:hAnsi="仿宋_GB2312" w:eastAsia="仿宋_GB2312" w:cs="仿宋_GB2312"/>
          <w:color w:val="000000"/>
          <w:kern w:val="24"/>
          <w:sz w:val="32"/>
          <w:szCs w:val="32"/>
          <w:highlight w:val="none"/>
          <w:lang w:val="en-US" w:eastAsia="zh-CN" w:bidi="ar-SA"/>
        </w:rPr>
        <w:t>、廉政承诺书</w:t>
      </w:r>
    </w:p>
    <w:p>
      <w:pPr>
        <w:widowControl/>
        <w:ind w:firstLine="640" w:firstLineChars="200"/>
        <w:jc w:val="center"/>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廉政责任承诺书</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深圳市龙岗区水务局：</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我司有意向参与深圳市龙岗区水务局关于</w:t>
      </w:r>
      <w:r>
        <w:rPr>
          <w:rFonts w:hint="default" w:ascii="仿宋_GB2312" w:hAnsi="仿宋_GB2312" w:eastAsia="仿宋_GB2312" w:cs="仿宋_GB2312"/>
          <w:color w:val="000000"/>
          <w:kern w:val="24"/>
          <w:sz w:val="32"/>
          <w:szCs w:val="32"/>
          <w:highlight w:val="none"/>
          <w:lang w:val="en-US" w:eastAsia="zh-CN" w:bidi="ar-SA"/>
        </w:rPr>
        <w:t>甘坑水库管理线调整配套工程项目建议书和</w:t>
      </w:r>
      <w:r>
        <w:rPr>
          <w:rFonts w:hint="eastAsia" w:ascii="仿宋_GB2312" w:hAnsi="仿宋_GB2312" w:eastAsia="仿宋_GB2312" w:cs="仿宋_GB2312"/>
          <w:color w:val="000000"/>
          <w:kern w:val="24"/>
          <w:sz w:val="32"/>
          <w:szCs w:val="32"/>
          <w:highlight w:val="none"/>
          <w:lang w:val="en-US" w:eastAsia="zh-CN" w:bidi="ar-SA"/>
        </w:rPr>
        <w:t>可行性研究报告</w:t>
      </w:r>
      <w:r>
        <w:rPr>
          <w:rFonts w:hint="default" w:ascii="仿宋_GB2312" w:hAnsi="仿宋_GB2312" w:eastAsia="仿宋_GB2312" w:cs="仿宋_GB2312"/>
          <w:color w:val="000000"/>
          <w:kern w:val="24"/>
          <w:sz w:val="32"/>
          <w:szCs w:val="32"/>
          <w:highlight w:val="none"/>
          <w:lang w:val="en-US" w:eastAsia="zh-CN" w:bidi="ar-SA"/>
        </w:rPr>
        <w:t>编制服务</w:t>
      </w:r>
      <w:r>
        <w:rPr>
          <w:rFonts w:hint="eastAsia" w:ascii="仿宋_GB2312" w:hAnsi="仿宋_GB2312" w:eastAsia="仿宋_GB2312" w:cs="仿宋_GB2312"/>
          <w:color w:val="000000"/>
          <w:kern w:val="24"/>
          <w:sz w:val="32"/>
          <w:szCs w:val="32"/>
          <w:highlight w:val="none"/>
          <w:lang w:val="en-US" w:eastAsia="zh-CN" w:bidi="ar-SA"/>
        </w:rPr>
        <w:t>单位的报名，并且完全愿意按照承诺书要求作出承诺，同时在廉政责任方面作出如下承诺：</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我方将遵守廉政建设各项规定，规范自身廉政行为，保证在征集过程中及成为承包商后不发生不廉洁行为。</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我方若违反上述承诺，愿承担一切责任并接受有关处罚。</w:t>
      </w: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p>
    <w:p>
      <w:pPr>
        <w:widowControl/>
        <w:ind w:firstLine="640" w:firstLineChars="200"/>
        <w:jc w:val="left"/>
        <w:rPr>
          <w:rFonts w:hint="eastAsia" w:ascii="仿宋_GB2312" w:hAnsi="仿宋_GB2312" w:eastAsia="仿宋_GB2312" w:cs="仿宋_GB2312"/>
          <w:color w:val="000000"/>
          <w:kern w:val="24"/>
          <w:sz w:val="32"/>
          <w:szCs w:val="32"/>
          <w:highlight w:val="none"/>
          <w:lang w:val="en-US" w:eastAsia="zh-CN" w:bidi="ar-SA"/>
        </w:rPr>
      </w:pPr>
    </w:p>
    <w:p>
      <w:pPr>
        <w:widowControl/>
        <w:ind w:firstLine="5120" w:firstLineChars="1600"/>
        <w:jc w:val="left"/>
        <w:rPr>
          <w:rFonts w:hint="eastAsia" w:ascii="仿宋" w:hAnsi="仿宋" w:eastAsia="仿宋" w:cs="仿宋"/>
          <w:color w:val="000000"/>
          <w:spacing w:val="6"/>
          <w:kern w:val="11"/>
          <w:sz w:val="32"/>
          <w:szCs w:val="32"/>
        </w:rPr>
      </w:pPr>
      <w:r>
        <w:rPr>
          <w:rFonts w:hint="eastAsia" w:ascii="仿宋_GB2312" w:hAnsi="仿宋_GB2312" w:eastAsia="仿宋_GB2312" w:cs="仿宋_GB2312"/>
          <w:color w:val="000000"/>
          <w:kern w:val="24"/>
          <w:sz w:val="32"/>
          <w:szCs w:val="32"/>
          <w:highlight w:val="none"/>
          <w:lang w:val="en-US" w:eastAsia="zh-CN" w:bidi="ar-SA"/>
        </w:rPr>
        <w:t>承诺人：（盖公章）</w:t>
      </w:r>
    </w:p>
    <w:p>
      <w:pPr>
        <w:adjustRightInd w:val="0"/>
        <w:snapToGrid w:val="0"/>
        <w:spacing w:line="300" w:lineRule="auto"/>
        <w:ind w:right="378"/>
        <w:rPr>
          <w:rFonts w:hint="eastAsia" w:ascii="仿宋" w:hAnsi="仿宋" w:eastAsia="仿宋" w:cs="仿宋"/>
          <w:color w:val="000000"/>
          <w:sz w:val="32"/>
          <w:szCs w:val="32"/>
          <w:u w:val="single"/>
        </w:rPr>
      </w:pPr>
    </w:p>
    <w:p>
      <w:pPr>
        <w:pStyle w:val="4"/>
        <w:outlineLvl w:val="9"/>
        <w:rPr>
          <w:rFonts w:hint="eastAsia" w:ascii="仿宋" w:hAnsi="仿宋" w:eastAsia="仿宋" w:cs="仿宋"/>
          <w:color w:val="000000"/>
          <w:sz w:val="32"/>
          <w:szCs w:val="32"/>
        </w:rPr>
        <w:sectPr>
          <w:footerReference r:id="rId3" w:type="default"/>
          <w:pgSz w:w="11906" w:h="16838"/>
          <w:pgMar w:top="1327" w:right="1633" w:bottom="1327" w:left="1633" w:header="851" w:footer="992" w:gutter="0"/>
          <w:cols w:space="720" w:num="1"/>
          <w:docGrid w:type="lines" w:linePitch="319" w:charSpace="0"/>
        </w:sectPr>
      </w:pP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default" w:ascii="仿宋_GB2312" w:hAnsi="仿宋_GB2312" w:eastAsia="仿宋_GB2312" w:cs="仿宋_GB2312"/>
          <w:color w:val="000000"/>
          <w:kern w:val="24"/>
          <w:sz w:val="32"/>
          <w:szCs w:val="32"/>
          <w:highlight w:val="none"/>
          <w:lang w:val="en-US" w:eastAsia="zh-CN" w:bidi="ar-SA"/>
        </w:rPr>
        <w:t>六</w:t>
      </w:r>
      <w:r>
        <w:rPr>
          <w:rFonts w:hint="eastAsia" w:ascii="仿宋_GB2312" w:hAnsi="仿宋_GB2312" w:eastAsia="仿宋_GB2312" w:cs="仿宋_GB2312"/>
          <w:color w:val="000000"/>
          <w:kern w:val="24"/>
          <w:sz w:val="32"/>
          <w:szCs w:val="32"/>
          <w:highlight w:val="none"/>
          <w:lang w:val="en-US" w:eastAsia="zh-CN" w:bidi="ar-SA"/>
        </w:rPr>
        <w:t>、项目负责人资格证书</w:t>
      </w:r>
    </w:p>
    <w:p>
      <w:pP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br w:type="page"/>
      </w: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default" w:ascii="仿宋_GB2312" w:hAnsi="仿宋_GB2312" w:eastAsia="仿宋_GB2312" w:cs="仿宋_GB2312"/>
          <w:color w:val="000000"/>
          <w:kern w:val="24"/>
          <w:sz w:val="32"/>
          <w:szCs w:val="32"/>
          <w:highlight w:val="none"/>
          <w:lang w:val="en-US" w:eastAsia="zh-CN" w:bidi="ar-SA"/>
        </w:rPr>
        <w:t>七</w:t>
      </w:r>
      <w:r>
        <w:rPr>
          <w:rFonts w:hint="eastAsia" w:ascii="仿宋_GB2312" w:hAnsi="仿宋_GB2312" w:eastAsia="仿宋_GB2312" w:cs="仿宋_GB2312"/>
          <w:color w:val="000000"/>
          <w:kern w:val="24"/>
          <w:sz w:val="32"/>
          <w:szCs w:val="32"/>
          <w:highlight w:val="none"/>
          <w:lang w:val="en-US" w:eastAsia="zh-CN" w:bidi="ar-SA"/>
        </w:rPr>
        <w:t>、拟投入人员班子一览表</w:t>
      </w:r>
    </w:p>
    <w:p>
      <w:pP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br w:type="page"/>
      </w: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default" w:ascii="仿宋_GB2312" w:hAnsi="仿宋_GB2312" w:eastAsia="仿宋_GB2312" w:cs="仿宋_GB2312"/>
          <w:color w:val="000000"/>
          <w:kern w:val="24"/>
          <w:sz w:val="32"/>
          <w:szCs w:val="32"/>
          <w:highlight w:val="none"/>
          <w:lang w:val="en-US" w:eastAsia="zh-CN" w:bidi="ar-SA"/>
        </w:rPr>
        <w:t>八</w:t>
      </w:r>
      <w:r>
        <w:rPr>
          <w:rFonts w:hint="eastAsia" w:ascii="仿宋_GB2312" w:hAnsi="仿宋_GB2312" w:eastAsia="仿宋_GB2312" w:cs="仿宋_GB2312"/>
          <w:color w:val="000000"/>
          <w:kern w:val="24"/>
          <w:sz w:val="32"/>
          <w:szCs w:val="32"/>
          <w:highlight w:val="none"/>
          <w:lang w:val="en-US" w:eastAsia="zh-CN" w:bidi="ar-SA"/>
        </w:rPr>
        <w:t>、供征集单位择优的相关材料</w:t>
      </w:r>
    </w:p>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（一）投标报价：提供报价书</w:t>
      </w:r>
    </w:p>
    <w:p>
      <w:pPr>
        <w:spacing w:before="100" w:after="159" w:afterLines="50"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snapToGrid w:val="0"/>
          <w:color w:val="auto"/>
          <w:kern w:val="0"/>
          <w:sz w:val="32"/>
          <w:szCs w:val="32"/>
          <w:highlight w:val="none"/>
          <w:lang w:bidi="ar"/>
        </w:rPr>
        <w:t>报 价 书</w:t>
      </w:r>
    </w:p>
    <w:tbl>
      <w:tblPr>
        <w:tblStyle w:val="8"/>
        <w:tblW w:w="9856" w:type="dxa"/>
        <w:jc w:val="center"/>
        <w:tblLayout w:type="fixed"/>
        <w:tblCellMar>
          <w:top w:w="0" w:type="dxa"/>
          <w:left w:w="108" w:type="dxa"/>
          <w:bottom w:w="0" w:type="dxa"/>
          <w:right w:w="108" w:type="dxa"/>
        </w:tblCellMar>
      </w:tblPr>
      <w:tblGrid>
        <w:gridCol w:w="781"/>
        <w:gridCol w:w="2727"/>
        <w:gridCol w:w="1787"/>
        <w:gridCol w:w="1695"/>
        <w:gridCol w:w="1695"/>
        <w:gridCol w:w="1171"/>
      </w:tblGrid>
      <w:tr>
        <w:tblPrEx>
          <w:tblCellMar>
            <w:top w:w="0" w:type="dxa"/>
            <w:left w:w="108" w:type="dxa"/>
            <w:bottom w:w="0" w:type="dxa"/>
            <w:right w:w="108" w:type="dxa"/>
          </w:tblCellMar>
        </w:tblPrEx>
        <w:trPr>
          <w:trHeight w:val="727" w:hRule="atLeast"/>
          <w:jc w:val="center"/>
        </w:trPr>
        <w:tc>
          <w:tcPr>
            <w:tcW w:w="7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序号</w:t>
            </w:r>
          </w:p>
        </w:tc>
        <w:tc>
          <w:tcPr>
            <w:tcW w:w="2727"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项 目 名 称</w:t>
            </w:r>
          </w:p>
        </w:tc>
        <w:tc>
          <w:tcPr>
            <w:tcW w:w="178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发包估价    （万元）</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
                <w:color w:val="auto"/>
                <w:sz w:val="24"/>
                <w:szCs w:val="24"/>
                <w:highlight w:val="none"/>
                <w:lang w:bidi="ar"/>
              </w:rPr>
            </w:pPr>
            <w:r>
              <w:rPr>
                <w:rFonts w:hint="eastAsia" w:ascii="仿宋" w:hAnsi="仿宋" w:eastAsia="仿宋" w:cs="仿宋"/>
                <w:b/>
                <w:color w:val="auto"/>
                <w:sz w:val="24"/>
                <w:szCs w:val="24"/>
                <w:highlight w:val="none"/>
                <w:lang w:bidi="ar"/>
              </w:rPr>
              <w:t>报价下浮率</w:t>
            </w:r>
          </w:p>
          <w:p>
            <w:pPr>
              <w:snapToGrid w:val="0"/>
              <w:jc w:val="center"/>
              <w:rPr>
                <w:rFonts w:hint="eastAsia" w:ascii="仿宋" w:hAnsi="仿宋" w:eastAsia="仿宋" w:cs="仿宋"/>
                <w:b/>
                <w:color w:val="auto"/>
                <w:sz w:val="24"/>
                <w:szCs w:val="24"/>
                <w:highlight w:val="none"/>
                <w:lang w:bidi="ar"/>
              </w:rPr>
            </w:pPr>
            <w:r>
              <w:rPr>
                <w:rFonts w:hint="eastAsia" w:ascii="仿宋" w:hAnsi="仿宋" w:eastAsia="仿宋" w:cs="仿宋"/>
                <w:b/>
                <w:color w:val="auto"/>
                <w:sz w:val="24"/>
                <w:szCs w:val="24"/>
                <w:highlight w:val="none"/>
                <w:lang w:bidi="ar"/>
              </w:rPr>
              <w:t>（%）</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报价</w:t>
            </w:r>
          </w:p>
          <w:p>
            <w:pPr>
              <w:snapToGrid w:val="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（万元）</w:t>
            </w:r>
          </w:p>
        </w:tc>
        <w:tc>
          <w:tcPr>
            <w:tcW w:w="117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bidi="ar"/>
              </w:rPr>
              <w:t>备注</w:t>
            </w:r>
          </w:p>
        </w:tc>
      </w:tr>
      <w:tr>
        <w:tblPrEx>
          <w:tblCellMar>
            <w:top w:w="0" w:type="dxa"/>
            <w:left w:w="108" w:type="dxa"/>
            <w:bottom w:w="0" w:type="dxa"/>
            <w:right w:w="108" w:type="dxa"/>
          </w:tblCellMar>
        </w:tblPrEx>
        <w:trPr>
          <w:trHeight w:val="966" w:hRule="atLeast"/>
          <w:jc w:val="center"/>
        </w:trPr>
        <w:tc>
          <w:tcPr>
            <w:tcW w:w="781" w:type="dxa"/>
            <w:vMerge w:val="restart"/>
            <w:tcBorders>
              <w:top w:val="nil"/>
              <w:left w:val="single" w:color="auto" w:sz="4" w:space="0"/>
              <w:right w:val="single" w:color="auto" w:sz="4" w:space="0"/>
            </w:tcBorders>
            <w:noWrap w:val="0"/>
            <w:vAlign w:val="center"/>
          </w:tcPr>
          <w:p>
            <w:pPr>
              <w:snapToGrid w:val="0"/>
              <w:jc w:val="center"/>
              <w:rPr>
                <w:rFonts w:hint="eastAsia" w:ascii="仿宋" w:hAnsi="仿宋" w:eastAsia="仿宋" w:cs="仿宋"/>
                <w:color w:val="auto"/>
                <w:highlight w:val="none"/>
              </w:rPr>
            </w:pPr>
            <w:r>
              <w:rPr>
                <w:rFonts w:hint="eastAsia" w:ascii="仿宋" w:hAnsi="仿宋" w:eastAsia="仿宋" w:cs="仿宋"/>
                <w:color w:val="auto"/>
                <w:highlight w:val="none"/>
                <w:lang w:bidi="ar"/>
              </w:rPr>
              <w:t>1</w:t>
            </w:r>
          </w:p>
        </w:tc>
        <w:tc>
          <w:tcPr>
            <w:tcW w:w="2727" w:type="dxa"/>
            <w:vMerge w:val="restart"/>
            <w:tcBorders>
              <w:top w:val="nil"/>
              <w:left w:val="nil"/>
              <w:right w:val="single" w:color="auto" w:sz="4" w:space="0"/>
            </w:tcBorders>
            <w:noWrap w:val="0"/>
            <w:vAlign w:val="center"/>
          </w:tcPr>
          <w:p>
            <w:pPr>
              <w:snapToGrid w:val="0"/>
              <w:ind w:left="-8" w:leftChars="-4"/>
              <w:jc w:val="center"/>
              <w:rPr>
                <w:rFonts w:hint="default" w:ascii="仿宋" w:hAnsi="仿宋" w:eastAsia="仿宋" w:cs="仿宋"/>
                <w:color w:val="auto"/>
                <w:highlight w:val="none"/>
                <w:lang w:eastAsia="zh-CN" w:bidi="ar"/>
              </w:rPr>
            </w:pPr>
            <w:r>
              <w:rPr>
                <w:rFonts w:hint="default" w:ascii="仿宋" w:hAnsi="仿宋" w:eastAsia="仿宋" w:cs="仿宋"/>
                <w:b w:val="0"/>
                <w:bCs w:val="0"/>
                <w:color w:val="000000"/>
                <w:sz w:val="32"/>
                <w:szCs w:val="32"/>
                <w:lang w:eastAsia="zh-CN"/>
              </w:rPr>
              <w:t>甘坑水库管理线调整配套工程项目建议书和</w:t>
            </w:r>
            <w:r>
              <w:rPr>
                <w:rFonts w:hint="eastAsia" w:ascii="仿宋" w:hAnsi="仿宋" w:eastAsia="仿宋" w:cs="仿宋"/>
                <w:b w:val="0"/>
                <w:bCs w:val="0"/>
                <w:color w:val="000000"/>
                <w:sz w:val="32"/>
                <w:szCs w:val="32"/>
                <w:lang w:val="en-US" w:eastAsia="zh-CN"/>
              </w:rPr>
              <w:t>可行性研究报告</w:t>
            </w:r>
            <w:r>
              <w:rPr>
                <w:rFonts w:hint="default" w:ascii="仿宋" w:hAnsi="仿宋" w:eastAsia="仿宋" w:cs="仿宋"/>
                <w:b w:val="0"/>
                <w:bCs w:val="0"/>
                <w:color w:val="000000"/>
                <w:sz w:val="32"/>
                <w:szCs w:val="32"/>
                <w:lang w:eastAsia="zh-CN"/>
              </w:rPr>
              <w:t>编制</w:t>
            </w:r>
          </w:p>
        </w:tc>
        <w:tc>
          <w:tcPr>
            <w:tcW w:w="1787" w:type="dxa"/>
            <w:tcBorders>
              <w:top w:val="single" w:color="auto" w:sz="4" w:space="0"/>
              <w:left w:val="single" w:color="auto" w:sz="4" w:space="0"/>
              <w:bottom w:val="single" w:color="auto" w:sz="4" w:space="0"/>
              <w:right w:val="single" w:color="auto" w:sz="4" w:space="0"/>
            </w:tcBorders>
            <w:noWrap w:val="0"/>
            <w:vAlign w:val="center"/>
          </w:tcPr>
          <w:p>
            <w:pPr>
              <w:snapToGrid w:val="0"/>
              <w:ind w:left="-8" w:leftChars="-4"/>
              <w:jc w:val="center"/>
              <w:rPr>
                <w:rFonts w:hint="default" w:ascii="仿宋" w:hAnsi="仿宋" w:eastAsia="仿宋" w:cs="仿宋"/>
                <w:color w:val="auto"/>
                <w:highlight w:val="none"/>
                <w:lang w:val="en-US" w:eastAsia="zh-CN" w:bidi="ar"/>
              </w:rPr>
            </w:pPr>
            <w:r>
              <w:rPr>
                <w:rFonts w:hint="default" w:ascii="仿宋" w:hAnsi="仿宋" w:eastAsia="仿宋" w:cs="仿宋"/>
                <w:color w:val="auto"/>
                <w:highlight w:val="none"/>
                <w:lang w:eastAsia="zh-CN" w:bidi="ar"/>
              </w:rPr>
              <w:t>项目建议书</w:t>
            </w:r>
            <w:r>
              <w:rPr>
                <w:rFonts w:hint="eastAsia" w:ascii="仿宋" w:hAnsi="仿宋" w:eastAsia="仿宋" w:cs="仿宋"/>
                <w:color w:val="auto"/>
                <w:highlight w:val="none"/>
                <w:lang w:val="en-US" w:eastAsia="zh-CN" w:bidi="ar"/>
              </w:rPr>
              <w:t>编制费：</w:t>
            </w:r>
            <w:r>
              <w:rPr>
                <w:rFonts w:hint="default" w:ascii="仿宋_GB2312" w:hAnsi="仿宋_GB2312" w:eastAsia="仿宋_GB2312" w:cs="仿宋_GB2312"/>
                <w:color w:val="000000"/>
                <w:lang w:eastAsia="zh-CN" w:bidi="ar"/>
              </w:rPr>
              <w:t>16.75</w:t>
            </w:r>
          </w:p>
        </w:tc>
        <w:tc>
          <w:tcPr>
            <w:tcW w:w="1695" w:type="dxa"/>
            <w:vMerge w:val="restart"/>
            <w:tcBorders>
              <w:top w:val="single" w:color="auto" w:sz="4" w:space="0"/>
              <w:left w:val="single" w:color="auto" w:sz="4" w:space="0"/>
              <w:right w:val="single" w:color="auto" w:sz="4" w:space="0"/>
            </w:tcBorders>
            <w:noWrap w:val="0"/>
            <w:vAlign w:val="center"/>
          </w:tcPr>
          <w:p>
            <w:pPr>
              <w:snapToGrid w:val="0"/>
              <w:jc w:val="center"/>
              <w:rPr>
                <w:rFonts w:hint="default" w:ascii="仿宋" w:hAnsi="仿宋" w:eastAsia="仿宋" w:cs="仿宋"/>
                <w:color w:val="auto"/>
                <w:sz w:val="24"/>
                <w:szCs w:val="24"/>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ind w:left="-8" w:leftChars="-4"/>
              <w:jc w:val="center"/>
              <w:rPr>
                <w:rFonts w:hint="eastAsia" w:ascii="仿宋" w:hAnsi="仿宋" w:eastAsia="仿宋" w:cs="仿宋"/>
                <w:color w:val="auto"/>
                <w:highlight w:val="none"/>
                <w:lang w:val="en-US" w:eastAsia="zh-CN" w:bidi="ar"/>
              </w:rPr>
            </w:pPr>
            <w:r>
              <w:rPr>
                <w:rFonts w:hint="default" w:ascii="仿宋" w:hAnsi="仿宋" w:eastAsia="仿宋" w:cs="仿宋"/>
                <w:color w:val="auto"/>
                <w:highlight w:val="none"/>
                <w:lang w:eastAsia="zh-CN" w:bidi="ar"/>
              </w:rPr>
              <w:t>项目建议书</w:t>
            </w:r>
            <w:r>
              <w:rPr>
                <w:rFonts w:hint="eastAsia" w:ascii="仿宋" w:hAnsi="仿宋" w:eastAsia="仿宋" w:cs="仿宋"/>
                <w:color w:val="auto"/>
                <w:highlight w:val="none"/>
                <w:lang w:val="en-US" w:eastAsia="zh-CN" w:bidi="ar"/>
              </w:rPr>
              <w:t>编制费：</w:t>
            </w:r>
          </w:p>
        </w:tc>
        <w:tc>
          <w:tcPr>
            <w:tcW w:w="1171"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color w:val="auto"/>
                <w:highlight w:val="none"/>
              </w:rPr>
            </w:pPr>
          </w:p>
        </w:tc>
      </w:tr>
      <w:tr>
        <w:tblPrEx>
          <w:tblCellMar>
            <w:top w:w="0" w:type="dxa"/>
            <w:left w:w="108" w:type="dxa"/>
            <w:bottom w:w="0" w:type="dxa"/>
            <w:right w:w="108" w:type="dxa"/>
          </w:tblCellMar>
        </w:tblPrEx>
        <w:trPr>
          <w:trHeight w:val="960" w:hRule="atLeast"/>
          <w:jc w:val="center"/>
        </w:trPr>
        <w:tc>
          <w:tcPr>
            <w:tcW w:w="781"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color w:val="auto"/>
                <w:highlight w:val="none"/>
                <w:lang w:bidi="ar"/>
              </w:rPr>
            </w:pPr>
          </w:p>
        </w:tc>
        <w:tc>
          <w:tcPr>
            <w:tcW w:w="2727" w:type="dxa"/>
            <w:vMerge w:val="continue"/>
            <w:tcBorders>
              <w:left w:val="nil"/>
              <w:right w:val="single" w:color="auto" w:sz="4" w:space="0"/>
            </w:tcBorders>
            <w:noWrap w:val="0"/>
            <w:vAlign w:val="center"/>
          </w:tcPr>
          <w:p>
            <w:pPr>
              <w:snapToGrid w:val="0"/>
              <w:ind w:left="-8" w:leftChars="-4"/>
              <w:jc w:val="center"/>
              <w:rPr>
                <w:rFonts w:hint="eastAsia" w:ascii="仿宋" w:hAnsi="仿宋" w:eastAsia="仿宋" w:cs="仿宋"/>
                <w:color w:val="auto"/>
                <w:highlight w:val="none"/>
                <w:lang w:eastAsia="zh-CN" w:bidi="ar"/>
              </w:rPr>
            </w:pPr>
          </w:p>
        </w:tc>
        <w:tc>
          <w:tcPr>
            <w:tcW w:w="1787" w:type="dxa"/>
            <w:tcBorders>
              <w:top w:val="single" w:color="auto" w:sz="4" w:space="0"/>
              <w:left w:val="single" w:color="auto" w:sz="4" w:space="0"/>
              <w:bottom w:val="single" w:color="auto" w:sz="4" w:space="0"/>
              <w:right w:val="single" w:color="auto" w:sz="4" w:space="0"/>
            </w:tcBorders>
            <w:noWrap w:val="0"/>
            <w:vAlign w:val="center"/>
          </w:tcPr>
          <w:p>
            <w:pPr>
              <w:snapToGrid w:val="0"/>
              <w:ind w:left="-8" w:leftChars="-4"/>
              <w:jc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可行性研究报告编制费：</w:t>
            </w:r>
            <w:r>
              <w:rPr>
                <w:rFonts w:hint="default" w:ascii="仿宋_GB2312" w:hAnsi="仿宋_GB2312" w:eastAsia="仿宋_GB2312" w:cs="仿宋_GB2312"/>
                <w:color w:val="000000"/>
                <w:lang w:eastAsia="zh-CN"/>
              </w:rPr>
              <w:t>33.50</w:t>
            </w:r>
          </w:p>
        </w:tc>
        <w:tc>
          <w:tcPr>
            <w:tcW w:w="1695"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color w:val="auto"/>
                <w:sz w:val="24"/>
                <w:szCs w:val="24"/>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ind w:left="-8" w:leftChars="-4"/>
              <w:jc w:val="center"/>
              <w:rPr>
                <w:rFonts w:hint="eastAsia"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可行性研究报告编制费：</w:t>
            </w:r>
          </w:p>
        </w:tc>
        <w:tc>
          <w:tcPr>
            <w:tcW w:w="1171"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color w:val="auto"/>
                <w:highlight w:val="none"/>
              </w:rPr>
            </w:pPr>
          </w:p>
        </w:tc>
      </w:tr>
      <w:tr>
        <w:tblPrEx>
          <w:tblCellMar>
            <w:top w:w="0" w:type="dxa"/>
            <w:left w:w="108" w:type="dxa"/>
            <w:bottom w:w="0" w:type="dxa"/>
            <w:right w:w="108" w:type="dxa"/>
          </w:tblCellMar>
        </w:tblPrEx>
        <w:trPr>
          <w:trHeight w:val="960" w:hRule="atLeast"/>
          <w:jc w:val="center"/>
        </w:trPr>
        <w:tc>
          <w:tcPr>
            <w:tcW w:w="781"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color w:val="auto"/>
                <w:highlight w:val="none"/>
                <w:lang w:bidi="ar"/>
              </w:rPr>
            </w:pPr>
          </w:p>
        </w:tc>
        <w:tc>
          <w:tcPr>
            <w:tcW w:w="2727" w:type="dxa"/>
            <w:vMerge w:val="continue"/>
            <w:tcBorders>
              <w:left w:val="nil"/>
              <w:bottom w:val="single" w:color="auto" w:sz="4" w:space="0"/>
              <w:right w:val="single" w:color="auto" w:sz="4" w:space="0"/>
            </w:tcBorders>
            <w:noWrap w:val="0"/>
            <w:vAlign w:val="center"/>
          </w:tcPr>
          <w:p>
            <w:pPr>
              <w:snapToGrid w:val="0"/>
              <w:ind w:left="-8" w:leftChars="-4"/>
              <w:jc w:val="center"/>
              <w:rPr>
                <w:rFonts w:hint="eastAsia" w:ascii="仿宋" w:hAnsi="仿宋" w:eastAsia="仿宋" w:cs="仿宋"/>
                <w:color w:val="auto"/>
                <w:highlight w:val="none"/>
                <w:lang w:eastAsia="zh-CN" w:bidi="ar"/>
              </w:rPr>
            </w:pPr>
          </w:p>
        </w:tc>
        <w:tc>
          <w:tcPr>
            <w:tcW w:w="1787" w:type="dxa"/>
            <w:tcBorders>
              <w:top w:val="single" w:color="auto" w:sz="4" w:space="0"/>
              <w:left w:val="single" w:color="auto" w:sz="4" w:space="0"/>
              <w:bottom w:val="single" w:color="auto" w:sz="4" w:space="0"/>
              <w:right w:val="single" w:color="auto" w:sz="4" w:space="0"/>
            </w:tcBorders>
            <w:noWrap w:val="0"/>
            <w:vAlign w:val="center"/>
          </w:tcPr>
          <w:p>
            <w:pPr>
              <w:snapToGrid w:val="0"/>
              <w:ind w:left="-8" w:leftChars="-4"/>
              <w:jc w:val="center"/>
              <w:rPr>
                <w:rFonts w:hint="default" w:ascii="仿宋" w:hAnsi="仿宋" w:eastAsia="仿宋" w:cs="仿宋"/>
                <w:color w:val="auto"/>
                <w:highlight w:val="none"/>
                <w:lang w:eastAsia="zh-CN" w:bidi="ar"/>
              </w:rPr>
            </w:pPr>
            <w:r>
              <w:rPr>
                <w:rFonts w:hint="eastAsia" w:ascii="仿宋" w:hAnsi="仿宋" w:eastAsia="仿宋" w:cs="仿宋"/>
                <w:color w:val="auto"/>
                <w:highlight w:val="none"/>
                <w:lang w:val="en-US" w:eastAsia="zh-CN" w:bidi="ar"/>
              </w:rPr>
              <w:t>合计：</w:t>
            </w:r>
            <w:r>
              <w:rPr>
                <w:rFonts w:hint="default" w:ascii="仿宋" w:hAnsi="仿宋" w:eastAsia="仿宋" w:cs="仿宋"/>
                <w:color w:val="auto"/>
                <w:highlight w:val="none"/>
                <w:lang w:eastAsia="zh-CN" w:bidi="ar"/>
              </w:rPr>
              <w:t>50.25</w:t>
            </w:r>
          </w:p>
        </w:tc>
        <w:tc>
          <w:tcPr>
            <w:tcW w:w="1695" w:type="dxa"/>
            <w:vMerge w:val="continue"/>
            <w:tcBorders>
              <w:left w:val="single" w:color="auto" w:sz="4" w:space="0"/>
              <w:bottom w:val="single" w:color="auto" w:sz="4" w:space="0"/>
              <w:right w:val="single" w:color="auto" w:sz="4" w:space="0"/>
            </w:tcBorders>
            <w:noWrap w:val="0"/>
            <w:vAlign w:val="center"/>
          </w:tcPr>
          <w:p>
            <w:pPr>
              <w:snapToGrid w:val="0"/>
              <w:jc w:val="both"/>
              <w:rPr>
                <w:rFonts w:hint="eastAsia" w:ascii="仿宋" w:hAnsi="仿宋" w:eastAsia="仿宋" w:cs="仿宋"/>
                <w:color w:val="auto"/>
                <w:sz w:val="24"/>
                <w:szCs w:val="24"/>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pPr>
              <w:snapToGrid w:val="0"/>
              <w:ind w:left="-8" w:leftChars="-4"/>
              <w:jc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合计：</w:t>
            </w:r>
          </w:p>
        </w:tc>
        <w:tc>
          <w:tcPr>
            <w:tcW w:w="1171"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color w:val="auto"/>
                <w:highlight w:val="none"/>
              </w:rPr>
            </w:pPr>
          </w:p>
        </w:tc>
      </w:tr>
    </w:tbl>
    <w:p>
      <w:pPr>
        <w:adjustRightInd/>
        <w:snapToGrid/>
        <w:spacing w:after="0" w:afterLines="0" w:line="240" w:lineRule="auto"/>
        <w:ind w:firstLine="0" w:firstLineChars="0"/>
        <w:jc w:val="left"/>
        <w:rPr>
          <w:rFonts w:hint="default" w:ascii="Calibri" w:hAnsi="Calibri" w:eastAsia="宋体" w:cs="Calibri"/>
          <w:snapToGrid/>
          <w:color w:val="auto"/>
          <w:highlight w:val="none"/>
          <w:lang w:bidi="ar"/>
        </w:rPr>
      </w:pPr>
    </w:p>
    <w:p>
      <w:pPr>
        <w:adjustRightInd w:val="0"/>
        <w:snapToGrid w:val="0"/>
        <w:spacing w:after="159" w:afterLines="50" w:line="360" w:lineRule="auto"/>
        <w:ind w:firstLine="420" w:firstLineChars="200"/>
        <w:jc w:val="left"/>
        <w:rPr>
          <w:rFonts w:hint="eastAsia" w:ascii="仿宋" w:hAnsi="仿宋" w:eastAsia="仿宋" w:cs="仿宋"/>
          <w:snapToGrid w:val="0"/>
          <w:color w:val="auto"/>
          <w:highlight w:val="none"/>
          <w:lang w:bidi="ar"/>
        </w:rPr>
      </w:pPr>
      <w:r>
        <w:rPr>
          <w:rFonts w:hint="eastAsia" w:ascii="仿宋" w:hAnsi="仿宋" w:eastAsia="仿宋" w:cs="仿宋"/>
          <w:snapToGrid w:val="0"/>
          <w:color w:val="auto"/>
          <w:highlight w:val="none"/>
          <w:lang w:bidi="ar"/>
        </w:rPr>
        <w:t>注：1.报名单位报价采用自主报价方式，仅报下浮率及投标总价，下浮率范围为≥</w:t>
      </w:r>
      <w:r>
        <w:rPr>
          <w:rFonts w:hint="default" w:ascii="仿宋" w:hAnsi="仿宋" w:eastAsia="仿宋" w:cs="仿宋"/>
          <w:snapToGrid w:val="0"/>
          <w:color w:val="auto"/>
          <w:highlight w:val="none"/>
          <w:lang w:bidi="ar"/>
        </w:rPr>
        <w:t>20</w:t>
      </w:r>
      <w:r>
        <w:rPr>
          <w:rFonts w:hint="eastAsia" w:ascii="仿宋" w:hAnsi="仿宋" w:eastAsia="仿宋" w:cs="仿宋"/>
          <w:snapToGrid w:val="0"/>
          <w:color w:val="auto"/>
          <w:highlight w:val="none"/>
          <w:lang w:bidi="ar"/>
        </w:rPr>
        <w:t>%，招标估价为</w:t>
      </w:r>
      <w:r>
        <w:rPr>
          <w:rFonts w:hint="default" w:ascii="仿宋" w:hAnsi="仿宋" w:eastAsia="仿宋" w:cs="仿宋"/>
          <w:snapToGrid w:val="0"/>
          <w:color w:val="auto"/>
          <w:highlight w:val="none"/>
          <w:lang w:eastAsia="zh-CN" w:bidi="ar"/>
        </w:rPr>
        <w:t>50.25</w:t>
      </w:r>
      <w:r>
        <w:rPr>
          <w:rFonts w:hint="eastAsia" w:ascii="仿宋" w:hAnsi="仿宋" w:eastAsia="仿宋" w:cs="仿宋"/>
          <w:snapToGrid w:val="0"/>
          <w:color w:val="auto"/>
          <w:highlight w:val="none"/>
          <w:lang w:eastAsia="zh-CN" w:bidi="ar"/>
        </w:rPr>
        <w:t>万元</w:t>
      </w:r>
      <w:r>
        <w:rPr>
          <w:rFonts w:hint="eastAsia" w:ascii="仿宋" w:hAnsi="仿宋" w:eastAsia="仿宋" w:cs="仿宋"/>
          <w:snapToGrid w:val="0"/>
          <w:color w:val="auto"/>
          <w:highlight w:val="none"/>
          <w:lang w:bidi="ar"/>
        </w:rPr>
        <w:t>，投标报价上限为</w:t>
      </w:r>
      <w:r>
        <w:rPr>
          <w:rFonts w:hint="default" w:ascii="仿宋" w:hAnsi="仿宋" w:eastAsia="仿宋" w:cs="仿宋"/>
          <w:snapToGrid w:val="0"/>
          <w:color w:val="auto"/>
          <w:highlight w:val="none"/>
          <w:lang w:eastAsia="zh-CN" w:bidi="ar"/>
        </w:rPr>
        <w:t>40.2</w:t>
      </w:r>
      <w:r>
        <w:rPr>
          <w:rFonts w:hint="eastAsia" w:ascii="仿宋" w:hAnsi="仿宋" w:eastAsia="仿宋" w:cs="仿宋"/>
          <w:snapToGrid w:val="0"/>
          <w:color w:val="auto"/>
          <w:highlight w:val="none"/>
          <w:lang w:bidi="ar"/>
        </w:rPr>
        <w:t>万元。投标人所报投标报价在发包估价</w:t>
      </w:r>
      <w:r>
        <w:rPr>
          <w:rFonts w:hint="default" w:ascii="仿宋" w:hAnsi="仿宋" w:eastAsia="仿宋" w:cs="仿宋"/>
          <w:snapToGrid w:val="0"/>
          <w:color w:val="auto"/>
          <w:highlight w:val="none"/>
          <w:lang w:eastAsia="zh-CN" w:bidi="ar"/>
        </w:rPr>
        <w:t>50.25</w:t>
      </w:r>
      <w:r>
        <w:rPr>
          <w:rFonts w:hint="eastAsia" w:ascii="仿宋" w:hAnsi="仿宋" w:eastAsia="仿宋" w:cs="仿宋"/>
          <w:snapToGrid w:val="0"/>
          <w:color w:val="auto"/>
          <w:highlight w:val="none"/>
          <w:lang w:eastAsia="zh-CN" w:bidi="ar"/>
        </w:rPr>
        <w:t>万元</w:t>
      </w:r>
      <w:r>
        <w:rPr>
          <w:rFonts w:hint="eastAsia" w:ascii="仿宋" w:hAnsi="仿宋" w:eastAsia="仿宋" w:cs="仿宋"/>
          <w:snapToGrid w:val="0"/>
          <w:color w:val="auto"/>
          <w:highlight w:val="none"/>
          <w:lang w:bidi="ar"/>
        </w:rPr>
        <w:t>基础上直接下浮，当投标人所报下浮率与所报的投标报价折算出的下浮率不一致时，以投标人所报下浮率为准，同时以所报下浮率折算出相应的报价作为投标报价。</w:t>
      </w:r>
    </w:p>
    <w:p>
      <w:pPr>
        <w:adjustRightInd w:val="0"/>
        <w:snapToGrid w:val="0"/>
        <w:spacing w:after="159" w:afterLines="50" w:line="360" w:lineRule="auto"/>
        <w:ind w:firstLine="420" w:firstLineChars="200"/>
        <w:jc w:val="left"/>
        <w:rPr>
          <w:rFonts w:hint="eastAsia" w:ascii="仿宋" w:hAnsi="仿宋" w:eastAsia="仿宋" w:cs="仿宋"/>
          <w:snapToGrid w:val="0"/>
          <w:color w:val="auto"/>
          <w:highlight w:val="none"/>
          <w:lang w:bidi="ar"/>
        </w:rPr>
      </w:pPr>
      <w:r>
        <w:rPr>
          <w:rFonts w:hint="eastAsia" w:ascii="仿宋" w:hAnsi="仿宋" w:eastAsia="仿宋" w:cs="仿宋"/>
          <w:snapToGrid w:val="0"/>
          <w:color w:val="auto"/>
          <w:highlight w:val="none"/>
          <w:lang w:bidi="ar"/>
        </w:rPr>
        <w:t>2.如</w:t>
      </w:r>
      <w:r>
        <w:rPr>
          <w:rFonts w:hint="eastAsia" w:ascii="仿宋" w:hAnsi="仿宋" w:eastAsia="仿宋" w:cs="仿宋"/>
          <w:snapToGrid w:val="0"/>
          <w:color w:val="auto"/>
          <w:highlight w:val="none"/>
          <w:lang w:val="en-US" w:eastAsia="zh-CN" w:bidi="ar"/>
        </w:rPr>
        <w:t>报名</w:t>
      </w:r>
      <w:r>
        <w:rPr>
          <w:rFonts w:hint="eastAsia" w:ascii="仿宋" w:hAnsi="仿宋" w:eastAsia="仿宋" w:cs="仿宋"/>
          <w:snapToGrid w:val="0"/>
          <w:color w:val="auto"/>
          <w:highlight w:val="none"/>
          <w:lang w:bidi="ar"/>
        </w:rPr>
        <w:t>单位的报价超出报价要求范围的，其报名将被否决。</w:t>
      </w:r>
    </w:p>
    <w:p>
      <w:pPr>
        <w:adjustRightInd w:val="0"/>
        <w:snapToGrid w:val="0"/>
        <w:spacing w:after="159" w:afterLines="50" w:line="360" w:lineRule="auto"/>
        <w:ind w:firstLine="420" w:firstLineChars="200"/>
        <w:jc w:val="left"/>
        <w:rPr>
          <w:rFonts w:hint="eastAsia" w:ascii="仿宋" w:hAnsi="仿宋" w:eastAsia="仿宋" w:cs="仿宋"/>
          <w:snapToGrid w:val="0"/>
          <w:color w:val="auto"/>
          <w:highlight w:val="none"/>
          <w:lang w:bidi="ar"/>
        </w:rPr>
      </w:pPr>
    </w:p>
    <w:p>
      <w:pPr>
        <w:widowControl w:val="0"/>
        <w:ind w:firstLine="640"/>
        <w:jc w:val="both"/>
        <w:rPr>
          <w:rFonts w:hint="eastAsia" w:ascii="仿宋" w:hAnsi="仿宋" w:eastAsia="仿宋" w:cs="仿宋"/>
          <w:snapToGrid w:val="0"/>
          <w:color w:val="auto"/>
          <w:kern w:val="2"/>
          <w:sz w:val="21"/>
          <w:szCs w:val="21"/>
          <w:highlight w:val="none"/>
          <w:lang w:val="en-US" w:eastAsia="zh-CN" w:bidi="ar"/>
        </w:rPr>
      </w:pPr>
    </w:p>
    <w:p>
      <w:pPr>
        <w:widowControl/>
        <w:ind w:firstLine="4800" w:firstLineChars="1500"/>
        <w:jc w:val="left"/>
        <w:rPr>
          <w:rFonts w:hint="default" w:ascii="仿宋_GB2312" w:hAnsi="仿宋_GB2312" w:eastAsia="仿宋_GB2312" w:cs="仿宋_GB2312"/>
          <w:color w:val="000000"/>
          <w:kern w:val="24"/>
          <w:sz w:val="32"/>
          <w:szCs w:val="32"/>
          <w:highlight w:val="none"/>
          <w:lang w:eastAsia="zh-CN" w:bidi="ar-SA"/>
        </w:rPr>
      </w:pPr>
      <w:r>
        <w:rPr>
          <w:rFonts w:hint="eastAsia" w:ascii="仿宋_GB2312" w:hAnsi="仿宋_GB2312" w:eastAsia="仿宋_GB2312" w:cs="仿宋_GB2312"/>
          <w:color w:val="000000"/>
          <w:kern w:val="24"/>
          <w:sz w:val="32"/>
          <w:szCs w:val="32"/>
          <w:highlight w:val="none"/>
          <w:lang w:val="en-US" w:eastAsia="zh-CN" w:bidi="ar-SA"/>
        </w:rPr>
        <w:t>单位名称（盖单位公章）</w:t>
      </w:r>
      <w:r>
        <w:rPr>
          <w:rFonts w:hint="default" w:ascii="仿宋_GB2312" w:hAnsi="仿宋_GB2312" w:eastAsia="仿宋_GB2312" w:cs="仿宋_GB2312"/>
          <w:color w:val="000000"/>
          <w:kern w:val="24"/>
          <w:sz w:val="32"/>
          <w:szCs w:val="32"/>
          <w:highlight w:val="none"/>
          <w:lang w:eastAsia="zh-CN" w:bidi="ar-SA"/>
        </w:rPr>
        <w:t xml:space="preserve">  </w:t>
      </w:r>
    </w:p>
    <w:p>
      <w:pPr>
        <w:pStyle w:val="2"/>
        <w:rPr>
          <w:rFonts w:hint="eastAsia"/>
          <w:lang w:val="en-US" w:eastAsia="zh-CN"/>
        </w:rPr>
      </w:pPr>
    </w:p>
    <w:p>
      <w:pPr>
        <w:widowControl/>
        <w:jc w:val="center"/>
        <w:rPr>
          <w:rFonts w:hint="eastAsia" w:ascii="仿宋_GB2312" w:hAnsi="仿宋_GB2312" w:eastAsia="仿宋_GB2312" w:cs="仿宋_GB2312"/>
          <w:color w:val="000000"/>
          <w:kern w:val="24"/>
          <w:sz w:val="32"/>
          <w:szCs w:val="32"/>
          <w:highlight w:val="none"/>
          <w:lang w:val="en-US" w:eastAsia="zh-CN" w:bidi="ar-SA"/>
        </w:rPr>
      </w:pPr>
      <w:r>
        <w:rPr>
          <w:rFonts w:hint="default" w:ascii="仿宋_GB2312" w:hAnsi="仿宋_GB2312" w:eastAsia="仿宋_GB2312" w:cs="仿宋_GB2312"/>
          <w:color w:val="000000"/>
          <w:kern w:val="24"/>
          <w:sz w:val="32"/>
          <w:szCs w:val="32"/>
          <w:highlight w:val="none"/>
          <w:lang w:eastAsia="zh-CN" w:bidi="ar-SA"/>
        </w:rPr>
        <w:t xml:space="preserve">                           </w:t>
      </w:r>
      <w:r>
        <w:rPr>
          <w:rFonts w:hint="eastAsia" w:ascii="仿宋_GB2312" w:hAnsi="仿宋_GB2312" w:eastAsia="仿宋_GB2312" w:cs="仿宋_GB2312"/>
          <w:color w:val="000000"/>
          <w:kern w:val="24"/>
          <w:sz w:val="32"/>
          <w:szCs w:val="32"/>
          <w:highlight w:val="none"/>
          <w:lang w:val="en-US" w:eastAsia="zh-CN" w:bidi="ar-SA"/>
        </w:rPr>
        <w:t>202</w:t>
      </w:r>
      <w:r>
        <w:rPr>
          <w:rFonts w:hint="default" w:ascii="仿宋_GB2312" w:hAnsi="仿宋_GB2312" w:eastAsia="仿宋_GB2312" w:cs="仿宋_GB2312"/>
          <w:color w:val="000000"/>
          <w:kern w:val="24"/>
          <w:sz w:val="32"/>
          <w:szCs w:val="32"/>
          <w:highlight w:val="none"/>
          <w:lang w:val="en-US" w:eastAsia="zh-CN" w:bidi="ar-SA"/>
        </w:rPr>
        <w:t>6</w:t>
      </w:r>
      <w:r>
        <w:rPr>
          <w:rFonts w:hint="eastAsia" w:ascii="仿宋_GB2312" w:hAnsi="仿宋_GB2312" w:eastAsia="仿宋_GB2312" w:cs="仿宋_GB2312"/>
          <w:color w:val="000000"/>
          <w:kern w:val="24"/>
          <w:sz w:val="32"/>
          <w:szCs w:val="32"/>
          <w:highlight w:val="none"/>
          <w:lang w:val="en-US" w:eastAsia="zh-CN" w:bidi="ar-SA"/>
        </w:rPr>
        <w:t xml:space="preserve">年 月  </w:t>
      </w:r>
      <w:r>
        <w:rPr>
          <w:rFonts w:hint="default" w:ascii="仿宋_GB2312" w:hAnsi="仿宋_GB2312" w:eastAsia="仿宋_GB2312" w:cs="仿宋_GB2312"/>
          <w:color w:val="000000"/>
          <w:kern w:val="24"/>
          <w:sz w:val="32"/>
          <w:szCs w:val="32"/>
          <w:highlight w:val="none"/>
          <w:lang w:val="en-US" w:eastAsia="zh-CN" w:bidi="ar-SA"/>
        </w:rPr>
        <w:t>日</w:t>
      </w:r>
    </w:p>
    <w:p>
      <w:pPr>
        <w:widowControl/>
        <w:jc w:val="center"/>
        <w:rPr>
          <w:rFonts w:hint="default" w:ascii="仿宋" w:hAnsi="仿宋" w:eastAsia="仿宋" w:cs="仿宋"/>
          <w:color w:val="000000"/>
          <w:sz w:val="32"/>
          <w:szCs w:val="32"/>
        </w:rPr>
        <w:sectPr>
          <w:footerReference r:id="rId4" w:type="default"/>
          <w:pgSz w:w="11906" w:h="16838"/>
          <w:pgMar w:top="1327" w:right="1633" w:bottom="1327" w:left="1633" w:header="851" w:footer="992" w:gutter="0"/>
          <w:cols w:space="720" w:num="1"/>
          <w:docGrid w:type="lines" w:linePitch="319" w:charSpace="0"/>
        </w:sectPr>
      </w:pPr>
      <w:r>
        <w:rPr>
          <w:rFonts w:hint="eastAsia" w:ascii="仿宋_GB2312" w:hAnsi="仿宋_GB2312" w:eastAsia="仿宋_GB2312" w:cs="仿宋_GB2312"/>
          <w:color w:val="000000"/>
          <w:kern w:val="24"/>
          <w:sz w:val="32"/>
          <w:szCs w:val="32"/>
          <w:highlight w:val="none"/>
          <w:lang w:val="en-US" w:eastAsia="zh-CN" w:bidi="ar-SA"/>
        </w:rPr>
        <w:t>联系人：             电话</w:t>
      </w:r>
      <w:r>
        <w:rPr>
          <w:rFonts w:hint="default" w:ascii="仿宋_GB2312" w:hAnsi="仿宋_GB2312" w:eastAsia="仿宋_GB2312" w:cs="仿宋_GB2312"/>
          <w:color w:val="000000"/>
          <w:kern w:val="24"/>
          <w:sz w:val="32"/>
          <w:szCs w:val="32"/>
          <w:highlight w:val="none"/>
          <w:lang w:eastAsia="zh-CN" w:bidi="ar-SA"/>
        </w:rPr>
        <w:t>：</w:t>
      </w: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w:t>
      </w:r>
      <w:r>
        <w:rPr>
          <w:rFonts w:hint="default" w:ascii="仿宋_GB2312" w:hAnsi="仿宋_GB2312" w:eastAsia="仿宋_GB2312" w:cs="仿宋_GB2312"/>
          <w:color w:val="000000"/>
          <w:kern w:val="24"/>
          <w:sz w:val="32"/>
          <w:szCs w:val="32"/>
          <w:highlight w:val="none"/>
          <w:lang w:val="en-US" w:eastAsia="zh-CN" w:bidi="ar-SA"/>
        </w:rPr>
        <w:t>二</w:t>
      </w:r>
      <w:r>
        <w:rPr>
          <w:rFonts w:hint="eastAsia" w:ascii="仿宋_GB2312" w:hAnsi="仿宋_GB2312" w:eastAsia="仿宋_GB2312" w:cs="仿宋_GB2312"/>
          <w:color w:val="000000"/>
          <w:kern w:val="24"/>
          <w:sz w:val="32"/>
          <w:szCs w:val="32"/>
          <w:highlight w:val="none"/>
          <w:lang w:val="en-US" w:eastAsia="zh-CN" w:bidi="ar-SA"/>
        </w:rPr>
        <w:t>）近三年3项同类工程（服务）相关业绩（同类工程业绩为</w:t>
      </w:r>
      <w:r>
        <w:rPr>
          <w:rFonts w:hint="default" w:ascii="仿宋_GB2312" w:hAnsi="仿宋_GB2312" w:eastAsia="仿宋_GB2312" w:cs="仿宋_GB2312"/>
          <w:color w:val="000000"/>
          <w:kern w:val="24"/>
          <w:sz w:val="32"/>
          <w:szCs w:val="32"/>
          <w:highlight w:val="none"/>
          <w:lang w:val="en-US" w:eastAsia="zh-CN" w:bidi="ar-SA"/>
        </w:rPr>
        <w:t>水利水电</w:t>
      </w:r>
      <w:r>
        <w:rPr>
          <w:rFonts w:hint="eastAsia" w:ascii="仿宋_GB2312" w:hAnsi="仿宋_GB2312" w:eastAsia="仿宋_GB2312" w:cs="仿宋_GB2312"/>
          <w:color w:val="000000"/>
          <w:kern w:val="24"/>
          <w:sz w:val="32"/>
          <w:szCs w:val="32"/>
          <w:highlight w:val="none"/>
          <w:lang w:val="en-US" w:eastAsia="zh-CN" w:bidi="ar-SA"/>
        </w:rPr>
        <w:t>工程</w:t>
      </w:r>
      <w:r>
        <w:rPr>
          <w:rFonts w:hint="default" w:ascii="仿宋_GB2312" w:hAnsi="仿宋_GB2312" w:eastAsia="仿宋_GB2312" w:cs="仿宋_GB2312"/>
          <w:color w:val="000000"/>
          <w:kern w:val="24"/>
          <w:sz w:val="32"/>
          <w:szCs w:val="32"/>
          <w:highlight w:val="none"/>
          <w:lang w:val="en-US" w:eastAsia="zh-CN" w:bidi="ar-SA"/>
        </w:rPr>
        <w:t>项目建议书编制或可行性研究报告编制</w:t>
      </w:r>
      <w:r>
        <w:rPr>
          <w:rFonts w:hint="eastAsia" w:ascii="仿宋_GB2312" w:hAnsi="仿宋_GB2312" w:eastAsia="仿宋_GB2312" w:cs="仿宋_GB2312"/>
          <w:color w:val="000000"/>
          <w:kern w:val="24"/>
          <w:sz w:val="32"/>
          <w:szCs w:val="32"/>
          <w:highlight w:val="none"/>
          <w:lang w:val="en-US" w:eastAsia="zh-CN" w:bidi="ar-SA"/>
        </w:rPr>
        <w:t>，提供不超过3项，提供相关业绩合同证明材料等）。</w:t>
      </w:r>
    </w:p>
    <w:p>
      <w:pPr>
        <w:widowControl/>
        <w:jc w:val="left"/>
        <w:rPr>
          <w:rFonts w:hint="eastAsia" w:ascii="仿宋_GB2312" w:hAnsi="仿宋_GB2312" w:eastAsia="仿宋_GB2312" w:cs="仿宋_GB2312"/>
          <w:color w:val="000000"/>
          <w:kern w:val="24"/>
          <w:sz w:val="32"/>
          <w:szCs w:val="32"/>
          <w:highlight w:val="none"/>
          <w:lang w:val="en-US" w:eastAsia="zh-CN" w:bidi="ar-SA"/>
        </w:rPr>
      </w:pPr>
    </w:p>
    <w:p>
      <w:pPr>
        <w:widowControl/>
        <w:jc w:val="center"/>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近三年3项同类工程（服务）业绩情况汇总表</w:t>
      </w:r>
    </w:p>
    <w:tbl>
      <w:tblPr>
        <w:tblStyle w:val="9"/>
        <w:tblW w:w="13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816"/>
        <w:gridCol w:w="1581"/>
        <w:gridCol w:w="1795"/>
        <w:gridCol w:w="2067"/>
        <w:gridCol w:w="1545"/>
        <w:gridCol w:w="1635"/>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序号</w:t>
            </w:r>
          </w:p>
        </w:tc>
        <w:tc>
          <w:tcPr>
            <w:tcW w:w="2816"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合同名称</w:t>
            </w:r>
          </w:p>
        </w:tc>
        <w:tc>
          <w:tcPr>
            <w:tcW w:w="1581"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合同金额</w:t>
            </w:r>
          </w:p>
        </w:tc>
        <w:tc>
          <w:tcPr>
            <w:tcW w:w="1795"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合同签订时间</w:t>
            </w:r>
          </w:p>
        </w:tc>
        <w:tc>
          <w:tcPr>
            <w:tcW w:w="2067"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合同甲方</w:t>
            </w:r>
          </w:p>
        </w:tc>
        <w:tc>
          <w:tcPr>
            <w:tcW w:w="1545"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合同甲方        联系人</w:t>
            </w:r>
          </w:p>
        </w:tc>
        <w:tc>
          <w:tcPr>
            <w:tcW w:w="1635"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合同甲方         联系电话</w:t>
            </w:r>
          </w:p>
        </w:tc>
        <w:tc>
          <w:tcPr>
            <w:tcW w:w="1336" w:type="dxa"/>
            <w:noWrap w:val="0"/>
            <w:vAlign w:val="center"/>
          </w:tcPr>
          <w:p>
            <w:pPr>
              <w:jc w:val="center"/>
              <w:rPr>
                <w:rFonts w:ascii="仿宋" w:hAnsi="仿宋" w:eastAsia="仿宋"/>
                <w:color w:val="000000"/>
                <w:sz w:val="44"/>
                <w:szCs w:val="44"/>
              </w:rPr>
            </w:pPr>
            <w:r>
              <w:rPr>
                <w:rFonts w:hint="eastAsia" w:ascii="仿宋" w:hAnsi="仿宋" w:eastAsia="仿宋"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bl>
    <w:p>
      <w:pPr>
        <w:ind w:left="7200" w:hanging="7200" w:hangingChars="2400"/>
        <w:rPr>
          <w:rFonts w:ascii="仿宋" w:hAnsi="仿宋" w:eastAsia="仿宋"/>
          <w:color w:val="000000"/>
          <w:sz w:val="30"/>
          <w:szCs w:val="30"/>
        </w:rPr>
      </w:pPr>
      <w:r>
        <w:rPr>
          <w:rFonts w:hint="eastAsia" w:ascii="仿宋" w:hAnsi="仿宋" w:eastAsia="仿宋"/>
          <w:color w:val="000000"/>
          <w:sz w:val="30"/>
          <w:szCs w:val="30"/>
        </w:rPr>
        <w:t xml:space="preserve">                                                               </w:t>
      </w:r>
      <w:r>
        <w:rPr>
          <w:rFonts w:hint="eastAsia" w:ascii="仿宋_GB2312" w:hAnsi="仿宋_GB2312" w:eastAsia="仿宋_GB2312" w:cs="仿宋_GB2312"/>
          <w:color w:val="000000"/>
          <w:kern w:val="24"/>
          <w:sz w:val="32"/>
          <w:szCs w:val="32"/>
          <w:highlight w:val="none"/>
          <w:lang w:val="en-US" w:eastAsia="zh-CN" w:bidi="ar-SA"/>
        </w:rPr>
        <w:t>报名单位盖章：</w:t>
      </w:r>
    </w:p>
    <w:p>
      <w:pPr>
        <w:widowControl/>
        <w:jc w:val="left"/>
        <w:rPr>
          <w:rFonts w:hint="eastAsia" w:ascii="仿宋_GB2312" w:hAnsi="仿宋_GB2312" w:eastAsia="仿宋_GB2312" w:cs="仿宋_GB2312"/>
          <w:color w:val="000000"/>
          <w:kern w:val="24"/>
          <w:sz w:val="32"/>
          <w:szCs w:val="32"/>
          <w:highlight w:val="none"/>
          <w:lang w:val="en-US" w:eastAsia="zh-CN" w:bidi="ar-SA"/>
        </w:rPr>
        <w:sectPr>
          <w:pgSz w:w="16838" w:h="11906" w:orient="landscape"/>
          <w:pgMar w:top="1633" w:right="1327" w:bottom="1633" w:left="1327" w:header="851" w:footer="992" w:gutter="0"/>
          <w:cols w:space="720" w:num="1"/>
          <w:docGrid w:type="lines" w:linePitch="319" w:charSpace="0"/>
        </w:sectPr>
      </w:pPr>
      <w:r>
        <w:rPr>
          <w:rFonts w:hint="eastAsia" w:ascii="仿宋" w:hAnsi="仿宋" w:eastAsia="仿宋" w:cs="宋体"/>
          <w:color w:val="000000"/>
          <w:sz w:val="30"/>
          <w:szCs w:val="30"/>
        </w:rPr>
        <w:t>备注：1.业绩前3项情况按提供的业绩证明材料统计。2.同类工程</w:t>
      </w:r>
      <w:r>
        <w:rPr>
          <w:rFonts w:hint="eastAsia" w:ascii="仿宋" w:hAnsi="仿宋" w:eastAsia="仿宋" w:cs="宋体"/>
          <w:color w:val="000000"/>
          <w:sz w:val="30"/>
          <w:szCs w:val="30"/>
          <w:highlight w:val="none"/>
          <w:lang w:eastAsia="zh-CN"/>
        </w:rPr>
        <w:t>（</w:t>
      </w:r>
      <w:r>
        <w:rPr>
          <w:rFonts w:hint="eastAsia" w:ascii="仿宋" w:hAnsi="仿宋" w:eastAsia="仿宋" w:cs="宋体"/>
          <w:color w:val="000000"/>
          <w:sz w:val="30"/>
          <w:szCs w:val="30"/>
          <w:highlight w:val="none"/>
        </w:rPr>
        <w:t>服务</w:t>
      </w:r>
      <w:r>
        <w:rPr>
          <w:rFonts w:hint="eastAsia" w:ascii="仿宋" w:hAnsi="仿宋" w:eastAsia="仿宋" w:cs="宋体"/>
          <w:color w:val="000000"/>
          <w:sz w:val="30"/>
          <w:szCs w:val="30"/>
          <w:highlight w:val="none"/>
          <w:lang w:eastAsia="zh-CN"/>
        </w:rPr>
        <w:t>）</w:t>
      </w:r>
      <w:r>
        <w:rPr>
          <w:rFonts w:hint="eastAsia" w:ascii="仿宋" w:hAnsi="仿宋" w:eastAsia="仿宋" w:cs="宋体"/>
          <w:color w:val="000000"/>
          <w:sz w:val="30"/>
          <w:szCs w:val="30"/>
          <w:highlight w:val="none"/>
        </w:rPr>
        <w:t>业绩指</w:t>
      </w:r>
      <w:r>
        <w:rPr>
          <w:rFonts w:hint="default" w:ascii="仿宋" w:hAnsi="仿宋" w:eastAsia="仿宋" w:cs="宋体"/>
          <w:color w:val="000000"/>
          <w:kern w:val="2"/>
          <w:sz w:val="30"/>
          <w:szCs w:val="30"/>
          <w:highlight w:val="none"/>
          <w:lang w:eastAsia="zh-CN" w:bidi="ar-SA"/>
        </w:rPr>
        <w:t>水利</w:t>
      </w:r>
      <w:r>
        <w:rPr>
          <w:rFonts w:hint="eastAsia" w:ascii="仿宋" w:hAnsi="仿宋" w:eastAsia="仿宋" w:cs="宋体"/>
          <w:color w:val="000000"/>
          <w:kern w:val="2"/>
          <w:sz w:val="30"/>
          <w:szCs w:val="30"/>
          <w:highlight w:val="none"/>
          <w:lang w:val="en-US" w:eastAsia="zh-CN" w:bidi="ar-SA"/>
        </w:rPr>
        <w:t>工程</w:t>
      </w:r>
      <w:r>
        <w:rPr>
          <w:rFonts w:hint="default" w:ascii="仿宋" w:hAnsi="仿宋" w:eastAsia="仿宋" w:cs="宋体"/>
          <w:color w:val="000000"/>
          <w:kern w:val="2"/>
          <w:sz w:val="30"/>
          <w:szCs w:val="30"/>
          <w:highlight w:val="none"/>
          <w:lang w:eastAsia="zh-CN" w:bidi="ar-SA"/>
        </w:rPr>
        <w:t>项目建议书</w:t>
      </w:r>
      <w:r>
        <w:rPr>
          <w:rFonts w:hint="eastAsia" w:ascii="仿宋" w:hAnsi="仿宋" w:eastAsia="仿宋" w:cs="宋体"/>
          <w:color w:val="000000"/>
          <w:sz w:val="30"/>
          <w:szCs w:val="30"/>
          <w:highlight w:val="none"/>
          <w:lang w:val="en-US" w:eastAsia="zh-CN"/>
        </w:rPr>
        <w:t>服务</w:t>
      </w:r>
      <w:r>
        <w:rPr>
          <w:rFonts w:hint="eastAsia" w:ascii="仿宋" w:hAnsi="仿宋" w:eastAsia="仿宋" w:cs="宋体"/>
          <w:color w:val="000000"/>
          <w:sz w:val="30"/>
          <w:szCs w:val="30"/>
          <w:highlight w:val="none"/>
        </w:rPr>
        <w:t>业绩。3.近三年:从本项目第一次公告截止时间倒算至 3 年前当月 1 日</w:t>
      </w:r>
      <w:r>
        <w:rPr>
          <w:rFonts w:hint="eastAsia" w:ascii="仿宋" w:hAnsi="仿宋" w:eastAsia="仿宋" w:cs="宋体"/>
          <w:color w:val="000000"/>
          <w:sz w:val="30"/>
          <w:szCs w:val="30"/>
          <w:highlight w:val="none"/>
          <w:lang w:eastAsia="zh-CN"/>
        </w:rPr>
        <w:t>（</w:t>
      </w:r>
      <w:r>
        <w:rPr>
          <w:rFonts w:hint="eastAsia" w:ascii="仿宋" w:hAnsi="仿宋" w:eastAsia="仿宋" w:cs="宋体"/>
          <w:color w:val="000000"/>
          <w:sz w:val="30"/>
          <w:szCs w:val="30"/>
          <w:highlight w:val="none"/>
        </w:rPr>
        <w:t>以业绩</w:t>
      </w:r>
      <w:r>
        <w:rPr>
          <w:rFonts w:hint="eastAsia" w:ascii="仿宋" w:hAnsi="仿宋" w:eastAsia="仿宋" w:cs="宋体"/>
          <w:color w:val="000000"/>
          <w:sz w:val="30"/>
          <w:szCs w:val="30"/>
        </w:rPr>
        <w:t>合同签订时间为准</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。如公告时间截止时间为 2022年 3 月 2</w:t>
      </w:r>
      <w:r>
        <w:rPr>
          <w:rFonts w:hint="eastAsia" w:ascii="仿宋" w:hAnsi="仿宋" w:eastAsia="仿宋" w:cs="宋体"/>
          <w:color w:val="000000"/>
          <w:sz w:val="30"/>
          <w:szCs w:val="30"/>
          <w:lang w:val="en-US" w:eastAsia="zh-CN"/>
        </w:rPr>
        <w:t>0</w:t>
      </w:r>
      <w:r>
        <w:rPr>
          <w:rFonts w:hint="eastAsia" w:ascii="仿宋" w:hAnsi="仿宋" w:eastAsia="仿宋" w:cs="宋体"/>
          <w:color w:val="000000"/>
          <w:sz w:val="30"/>
          <w:szCs w:val="30"/>
        </w:rPr>
        <w:t xml:space="preserve"> 日，则近 3 年的区间范围为 2019 年 3 月 1 日至 2022 年 3 月 2</w:t>
      </w:r>
      <w:r>
        <w:rPr>
          <w:rFonts w:hint="eastAsia" w:ascii="仿宋" w:hAnsi="仿宋" w:eastAsia="仿宋" w:cs="宋体"/>
          <w:color w:val="000000"/>
          <w:sz w:val="30"/>
          <w:szCs w:val="30"/>
          <w:lang w:val="en-US" w:eastAsia="zh-CN"/>
        </w:rPr>
        <w:t>0</w:t>
      </w:r>
      <w:r>
        <w:rPr>
          <w:rFonts w:hint="eastAsia" w:ascii="仿宋" w:hAnsi="仿宋" w:eastAsia="仿宋" w:cs="宋体"/>
          <w:color w:val="000000"/>
          <w:sz w:val="30"/>
          <w:szCs w:val="30"/>
        </w:rPr>
        <w:t xml:space="preserve"> 日。4.业绩证明文件须提供中文版合同关键页</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在此时间已</w:t>
      </w:r>
      <w:r>
        <w:rPr>
          <w:rFonts w:hint="eastAsia" w:ascii="仿宋" w:hAnsi="仿宋" w:eastAsia="仿宋" w:cs="宋体"/>
          <w:color w:val="000000"/>
          <w:sz w:val="30"/>
          <w:szCs w:val="30"/>
          <w:lang w:eastAsia="zh-CN"/>
        </w:rPr>
        <w:t>中标</w:t>
      </w:r>
      <w:r>
        <w:rPr>
          <w:rFonts w:hint="eastAsia" w:ascii="仿宋" w:hAnsi="仿宋" w:eastAsia="仿宋" w:cs="宋体"/>
          <w:color w:val="000000"/>
          <w:sz w:val="30"/>
          <w:szCs w:val="30"/>
        </w:rPr>
        <w:t>暂未签订合同的</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必须同时提供中标通知书及合同委托方证明</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中标通知书、合同委托方证明中的工程名称必须完全一致，如不一致的，在合同委托方证明中需对不一致情况予以说明，否则不予认可</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，业绩以合同签订时间为准</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在此时间已中标暂未签订合同的，以中标通知书时间为准</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。合同</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或同时提的中标通知书及合同委托方证明</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中必须清晰反映</w:t>
      </w:r>
      <w:r>
        <w:rPr>
          <w:rFonts w:hint="eastAsia" w:ascii="仿宋" w:hAnsi="仿宋" w:eastAsia="仿宋" w:cs="宋体"/>
          <w:color w:val="000000"/>
          <w:sz w:val="30"/>
          <w:szCs w:val="30"/>
          <w:highlight w:val="none"/>
        </w:rPr>
        <w:t>以下内容</w:t>
      </w:r>
      <w:r>
        <w:rPr>
          <w:rFonts w:hint="eastAsia" w:ascii="仿宋" w:hAnsi="仿宋" w:eastAsia="仿宋" w:cs="宋体"/>
          <w:color w:val="000000"/>
          <w:sz w:val="30"/>
          <w:szCs w:val="30"/>
          <w:highlight w:val="none"/>
          <w:lang w:eastAsia="zh-CN"/>
        </w:rPr>
        <w:t>：工程名称、业绩金额（单独承担的同类业绩，若合同中包含多项服务，合同中需清晰反映</w:t>
      </w:r>
      <w:r>
        <w:rPr>
          <w:rFonts w:hint="default" w:ascii="仿宋" w:hAnsi="仿宋" w:eastAsia="仿宋" w:cs="宋体"/>
          <w:color w:val="000000"/>
          <w:sz w:val="30"/>
          <w:szCs w:val="30"/>
          <w:highlight w:val="none"/>
          <w:lang w:eastAsia="zh-CN"/>
        </w:rPr>
        <w:t>水利水电</w:t>
      </w:r>
      <w:r>
        <w:rPr>
          <w:rFonts w:hint="eastAsia" w:ascii="仿宋" w:hAnsi="仿宋" w:eastAsia="仿宋" w:cs="宋体"/>
          <w:color w:val="000000"/>
          <w:sz w:val="30"/>
          <w:szCs w:val="30"/>
          <w:highlight w:val="none"/>
          <w:lang w:eastAsia="zh-CN"/>
        </w:rPr>
        <w:t>工程</w:t>
      </w:r>
      <w:r>
        <w:rPr>
          <w:rFonts w:hint="default" w:ascii="仿宋" w:hAnsi="仿宋" w:eastAsia="仿宋" w:cs="宋体"/>
          <w:color w:val="000000"/>
          <w:sz w:val="30"/>
          <w:szCs w:val="30"/>
          <w:highlight w:val="none"/>
          <w:lang w:eastAsia="zh-CN"/>
        </w:rPr>
        <w:t>项目建议书</w:t>
      </w:r>
      <w:r>
        <w:rPr>
          <w:rFonts w:hint="eastAsia" w:ascii="仿宋" w:hAnsi="仿宋" w:eastAsia="仿宋" w:cs="宋体"/>
          <w:color w:val="000000"/>
          <w:sz w:val="30"/>
          <w:szCs w:val="30"/>
          <w:highlight w:val="none"/>
          <w:lang w:eastAsia="zh-CN"/>
        </w:rPr>
        <w:t>服务部分的金额</w:t>
      </w:r>
      <w:r>
        <w:rPr>
          <w:rFonts w:hint="default" w:ascii="仿宋" w:hAnsi="仿宋" w:eastAsia="仿宋" w:cs="宋体"/>
          <w:color w:val="000000"/>
          <w:sz w:val="30"/>
          <w:szCs w:val="30"/>
          <w:highlight w:val="none"/>
          <w:lang w:eastAsia="zh-CN"/>
        </w:rPr>
        <w:t>。</w:t>
      </w:r>
      <w:r>
        <w:rPr>
          <w:rFonts w:hint="eastAsia" w:ascii="仿宋" w:hAnsi="仿宋" w:eastAsia="仿宋" w:cs="宋体"/>
          <w:color w:val="000000"/>
          <w:sz w:val="30"/>
          <w:szCs w:val="30"/>
          <w:highlight w:val="none"/>
          <w:lang w:eastAsia="zh-CN"/>
        </w:rPr>
        <w:t>）、签订时间、工作内容（</w:t>
      </w:r>
      <w:r>
        <w:rPr>
          <w:rFonts w:hint="default" w:ascii="仿宋" w:hAnsi="仿宋" w:eastAsia="仿宋" w:cs="宋体"/>
          <w:color w:val="000000"/>
          <w:sz w:val="30"/>
          <w:szCs w:val="30"/>
          <w:highlight w:val="none"/>
          <w:lang w:eastAsia="zh-CN"/>
        </w:rPr>
        <w:t>水利水电</w:t>
      </w:r>
      <w:r>
        <w:rPr>
          <w:rFonts w:hint="eastAsia" w:ascii="仿宋" w:hAnsi="仿宋" w:eastAsia="仿宋" w:cs="宋体"/>
          <w:color w:val="000000"/>
          <w:sz w:val="30"/>
          <w:szCs w:val="30"/>
          <w:highlight w:val="none"/>
          <w:lang w:val="en-US" w:eastAsia="zh-CN"/>
        </w:rPr>
        <w:t>工程</w:t>
      </w:r>
      <w:r>
        <w:rPr>
          <w:rFonts w:hint="default" w:ascii="仿宋" w:hAnsi="仿宋" w:eastAsia="仿宋" w:cs="宋体"/>
          <w:color w:val="000000"/>
          <w:sz w:val="30"/>
          <w:szCs w:val="30"/>
          <w:highlight w:val="none"/>
          <w:lang w:eastAsia="zh-CN"/>
        </w:rPr>
        <w:t>项目建议书</w:t>
      </w:r>
      <w:r>
        <w:rPr>
          <w:rFonts w:hint="eastAsia" w:ascii="仿宋" w:hAnsi="仿宋" w:eastAsia="仿宋" w:cs="宋体"/>
          <w:color w:val="000000"/>
          <w:sz w:val="30"/>
          <w:szCs w:val="30"/>
          <w:highlight w:val="none"/>
          <w:lang w:val="en-US" w:eastAsia="zh-CN"/>
        </w:rPr>
        <w:t>服务</w:t>
      </w:r>
      <w:r>
        <w:rPr>
          <w:rFonts w:hint="eastAsia" w:ascii="仿宋" w:hAnsi="仿宋" w:eastAsia="仿宋" w:cs="宋体"/>
          <w:color w:val="000000"/>
          <w:sz w:val="30"/>
          <w:szCs w:val="30"/>
          <w:highlight w:val="none"/>
          <w:lang w:eastAsia="zh-CN"/>
        </w:rPr>
        <w:t>）。如合同无法清晰体现上述内容，需提供合同委托方证明文件或工程总概算批复文件或相关联合体证明文件（如需清晰反映本项目投标人在该联合体业绩中所承担</w:t>
      </w:r>
      <w:r>
        <w:rPr>
          <w:rFonts w:hint="eastAsia" w:ascii="仿宋" w:hAnsi="仿宋" w:eastAsia="仿宋" w:cs="宋体"/>
          <w:color w:val="000000"/>
          <w:sz w:val="30"/>
          <w:szCs w:val="30"/>
          <w:lang w:eastAsia="zh-CN"/>
        </w:rPr>
        <w:t>的同类业绩服务内容及对应金额，须由原业绩联合体成员各方出具盖章证明文件，也可由合同委托方出具相关盖章证明文件），以上文件中的工程名称必须完全一致，如不一致的，在合同委托方证明中需对不一致情况予以说明。</w:t>
      </w:r>
      <w:r>
        <w:rPr>
          <w:rFonts w:hint="eastAsia" w:ascii="仿宋" w:hAnsi="仿宋" w:eastAsia="仿宋" w:cs="宋体"/>
          <w:color w:val="000000"/>
          <w:sz w:val="30"/>
          <w:szCs w:val="30"/>
        </w:rPr>
        <w:t>报名单位提供的证明材料无法清晰反映招标人清标需求相关内容的，或</w:t>
      </w:r>
      <w:r>
        <w:rPr>
          <w:rFonts w:hint="eastAsia" w:ascii="仿宋" w:hAnsi="仿宋" w:eastAsia="仿宋" w:cs="宋体"/>
          <w:color w:val="000000"/>
          <w:sz w:val="30"/>
          <w:szCs w:val="30"/>
          <w:lang w:eastAsia="zh-CN"/>
        </w:rPr>
        <w:t>提供的相关材料模糊无法清晰辨认，导致招标人在清标时根据投标文件提供的材料无法核实清标需求相关内容的，由此造成的后果由报名单位自行承担。</w:t>
      </w:r>
    </w:p>
    <w:p>
      <w:pPr>
        <w:widowControl/>
        <w:jc w:val="left"/>
        <w:rPr>
          <w:rFonts w:hint="eastAsia" w:ascii="仿宋_GB2312" w:hAnsi="仿宋_GB2312" w:eastAsia="仿宋_GB2312" w:cs="仿宋_GB2312"/>
          <w:color w:val="000000"/>
          <w:kern w:val="24"/>
          <w:sz w:val="32"/>
          <w:szCs w:val="32"/>
          <w:highlight w:val="none"/>
          <w:lang w:val="en-US" w:eastAsia="zh-CN" w:bidi="ar-SA"/>
        </w:rPr>
      </w:pPr>
      <w:r>
        <w:rPr>
          <w:rFonts w:hint="eastAsia" w:ascii="仿宋_GB2312" w:hAnsi="仿宋_GB2312" w:eastAsia="仿宋_GB2312" w:cs="仿宋_GB2312"/>
          <w:color w:val="000000"/>
          <w:kern w:val="24"/>
          <w:sz w:val="32"/>
          <w:szCs w:val="32"/>
          <w:highlight w:val="none"/>
          <w:lang w:val="en-US" w:eastAsia="zh-CN" w:bidi="ar-SA"/>
        </w:rPr>
        <w:t>（</w:t>
      </w:r>
      <w:r>
        <w:rPr>
          <w:rFonts w:hint="default" w:ascii="仿宋_GB2312" w:hAnsi="仿宋_GB2312" w:eastAsia="仿宋_GB2312" w:cs="仿宋_GB2312"/>
          <w:color w:val="000000"/>
          <w:kern w:val="24"/>
          <w:sz w:val="32"/>
          <w:szCs w:val="32"/>
          <w:highlight w:val="none"/>
          <w:lang w:val="en-US" w:eastAsia="zh-CN" w:bidi="ar-SA"/>
        </w:rPr>
        <w:t>三</w:t>
      </w:r>
      <w:r>
        <w:rPr>
          <w:rFonts w:hint="eastAsia" w:ascii="仿宋_GB2312" w:hAnsi="仿宋_GB2312" w:eastAsia="仿宋_GB2312" w:cs="仿宋_GB2312"/>
          <w:color w:val="000000"/>
          <w:kern w:val="24"/>
          <w:sz w:val="32"/>
          <w:szCs w:val="32"/>
          <w:highlight w:val="none"/>
          <w:lang w:val="en-US" w:eastAsia="zh-CN" w:bidi="ar-SA"/>
        </w:rPr>
        <w:t>）</w:t>
      </w:r>
      <w:r>
        <w:rPr>
          <w:rFonts w:hint="default" w:ascii="仿宋_GB2312" w:hAnsi="仿宋_GB2312" w:eastAsia="仿宋_GB2312" w:cs="仿宋_GB2312"/>
          <w:color w:val="000000"/>
          <w:kern w:val="24"/>
          <w:sz w:val="32"/>
          <w:szCs w:val="32"/>
          <w:highlight w:val="none"/>
          <w:lang w:val="en-US" w:eastAsia="zh-CN" w:bidi="ar-SA"/>
        </w:rPr>
        <w:t>项目负责人</w:t>
      </w:r>
      <w:r>
        <w:rPr>
          <w:rFonts w:hint="eastAsia" w:ascii="仿宋_GB2312" w:hAnsi="仿宋_GB2312" w:eastAsia="仿宋_GB2312" w:cs="仿宋_GB2312"/>
          <w:color w:val="000000"/>
          <w:kern w:val="24"/>
          <w:sz w:val="32"/>
          <w:szCs w:val="32"/>
          <w:highlight w:val="none"/>
          <w:lang w:val="en-US" w:eastAsia="zh-CN" w:bidi="ar-SA"/>
        </w:rPr>
        <w:t>近三年</w:t>
      </w:r>
      <w:r>
        <w:rPr>
          <w:rFonts w:hint="default" w:ascii="仿宋_GB2312" w:hAnsi="仿宋_GB2312" w:eastAsia="仿宋_GB2312" w:cs="仿宋_GB2312"/>
          <w:color w:val="000000"/>
          <w:kern w:val="24"/>
          <w:sz w:val="32"/>
          <w:szCs w:val="32"/>
          <w:highlight w:val="none"/>
          <w:lang w:val="en-US" w:eastAsia="zh-CN" w:bidi="ar-SA"/>
        </w:rPr>
        <w:t>1</w:t>
      </w:r>
      <w:r>
        <w:rPr>
          <w:rFonts w:hint="eastAsia" w:ascii="仿宋_GB2312" w:hAnsi="仿宋_GB2312" w:eastAsia="仿宋_GB2312" w:cs="仿宋_GB2312"/>
          <w:color w:val="000000"/>
          <w:kern w:val="24"/>
          <w:sz w:val="32"/>
          <w:szCs w:val="32"/>
          <w:highlight w:val="none"/>
          <w:lang w:val="en-US" w:eastAsia="zh-CN" w:bidi="ar-SA"/>
        </w:rPr>
        <w:t>项同类工程（服务）相关业绩（同类工程业绩为水利水电工程项目项目建议书或可行性研究编制业绩</w:t>
      </w:r>
      <w:r>
        <w:rPr>
          <w:rFonts w:hint="default" w:ascii="仿宋_GB2312" w:hAnsi="仿宋_GB2312" w:eastAsia="仿宋_GB2312" w:cs="仿宋_GB2312"/>
          <w:color w:val="000000"/>
          <w:kern w:val="24"/>
          <w:sz w:val="32"/>
          <w:szCs w:val="32"/>
          <w:highlight w:val="none"/>
          <w:lang w:val="en-US" w:eastAsia="zh-CN" w:bidi="ar-SA"/>
        </w:rPr>
        <w:t>，</w:t>
      </w:r>
      <w:r>
        <w:rPr>
          <w:rFonts w:hint="eastAsia" w:ascii="仿宋_GB2312" w:hAnsi="仿宋_GB2312" w:eastAsia="仿宋_GB2312" w:cs="仿宋_GB2312"/>
          <w:color w:val="000000"/>
          <w:kern w:val="24"/>
          <w:sz w:val="32"/>
          <w:szCs w:val="32"/>
          <w:highlight w:val="none"/>
          <w:lang w:val="en-US" w:eastAsia="zh-CN" w:bidi="ar-SA"/>
        </w:rPr>
        <w:t>提供不超过</w:t>
      </w:r>
      <w:r>
        <w:rPr>
          <w:rFonts w:hint="default" w:ascii="仿宋_GB2312" w:hAnsi="仿宋_GB2312" w:eastAsia="仿宋_GB2312" w:cs="仿宋_GB2312"/>
          <w:color w:val="000000"/>
          <w:kern w:val="24"/>
          <w:sz w:val="32"/>
          <w:szCs w:val="32"/>
          <w:highlight w:val="none"/>
          <w:lang w:val="en-US" w:eastAsia="zh-CN" w:bidi="ar-SA"/>
        </w:rPr>
        <w:t>1</w:t>
      </w:r>
      <w:r>
        <w:rPr>
          <w:rFonts w:hint="eastAsia" w:ascii="仿宋_GB2312" w:hAnsi="仿宋_GB2312" w:eastAsia="仿宋_GB2312" w:cs="仿宋_GB2312"/>
          <w:color w:val="000000"/>
          <w:kern w:val="24"/>
          <w:sz w:val="32"/>
          <w:szCs w:val="32"/>
          <w:highlight w:val="none"/>
          <w:lang w:val="en-US" w:eastAsia="zh-CN" w:bidi="ar-SA"/>
        </w:rPr>
        <w:t>项，提供相关业绩合同证明材料等等）。</w:t>
      </w:r>
    </w:p>
    <w:p>
      <w:pPr>
        <w:widowControl/>
        <w:jc w:val="left"/>
        <w:rPr>
          <w:rFonts w:hint="eastAsia" w:ascii="仿宋_GB2312" w:hAnsi="仿宋_GB2312" w:eastAsia="仿宋_GB2312" w:cs="仿宋_GB2312"/>
          <w:color w:val="000000"/>
          <w:kern w:val="24"/>
          <w:sz w:val="32"/>
          <w:szCs w:val="32"/>
          <w:highlight w:val="none"/>
          <w:lang w:val="en-US" w:eastAsia="zh-CN" w:bidi="ar-SA"/>
        </w:rPr>
      </w:pPr>
    </w:p>
    <w:p>
      <w:pPr>
        <w:widowControl/>
        <w:jc w:val="center"/>
        <w:rPr>
          <w:rFonts w:hint="eastAsia" w:ascii="仿宋_GB2312" w:hAnsi="仿宋_GB2312" w:eastAsia="仿宋_GB2312" w:cs="仿宋_GB2312"/>
          <w:color w:val="000000"/>
          <w:kern w:val="24"/>
          <w:sz w:val="32"/>
          <w:szCs w:val="32"/>
          <w:highlight w:val="none"/>
          <w:lang w:val="en-US" w:eastAsia="zh-CN" w:bidi="ar-SA"/>
        </w:rPr>
      </w:pPr>
      <w:bookmarkStart w:id="0" w:name="_GoBack"/>
      <w:r>
        <w:rPr>
          <w:rFonts w:hint="eastAsia" w:ascii="仿宋_GB2312" w:hAnsi="仿宋_GB2312" w:eastAsia="仿宋_GB2312" w:cs="仿宋_GB2312"/>
          <w:color w:val="000000"/>
          <w:kern w:val="24"/>
          <w:sz w:val="32"/>
          <w:szCs w:val="32"/>
          <w:highlight w:val="none"/>
          <w:lang w:val="en-US" w:eastAsia="zh-CN" w:bidi="ar-SA"/>
        </w:rPr>
        <w:t>近三年</w:t>
      </w:r>
      <w:r>
        <w:rPr>
          <w:rFonts w:hint="default" w:ascii="仿宋_GB2312" w:hAnsi="仿宋_GB2312" w:eastAsia="仿宋_GB2312" w:cs="仿宋_GB2312"/>
          <w:color w:val="000000"/>
          <w:kern w:val="24"/>
          <w:sz w:val="32"/>
          <w:szCs w:val="32"/>
          <w:highlight w:val="none"/>
          <w:lang w:val="en-US" w:eastAsia="zh-CN" w:bidi="ar-SA"/>
        </w:rPr>
        <w:t>1</w:t>
      </w:r>
      <w:r>
        <w:rPr>
          <w:rFonts w:hint="eastAsia" w:ascii="仿宋_GB2312" w:hAnsi="仿宋_GB2312" w:eastAsia="仿宋_GB2312" w:cs="仿宋_GB2312"/>
          <w:color w:val="000000"/>
          <w:kern w:val="24"/>
          <w:sz w:val="32"/>
          <w:szCs w:val="32"/>
          <w:highlight w:val="none"/>
          <w:lang w:val="en-US" w:eastAsia="zh-CN" w:bidi="ar-SA"/>
        </w:rPr>
        <w:t>项同类工程（服务）业绩情况汇总表</w:t>
      </w:r>
    </w:p>
    <w:bookmarkEnd w:id="0"/>
    <w:tbl>
      <w:tblPr>
        <w:tblStyle w:val="9"/>
        <w:tblW w:w="13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816"/>
        <w:gridCol w:w="1581"/>
        <w:gridCol w:w="1795"/>
        <w:gridCol w:w="2067"/>
        <w:gridCol w:w="1545"/>
        <w:gridCol w:w="1635"/>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序号</w:t>
            </w:r>
          </w:p>
        </w:tc>
        <w:tc>
          <w:tcPr>
            <w:tcW w:w="2816"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合同名称</w:t>
            </w:r>
          </w:p>
        </w:tc>
        <w:tc>
          <w:tcPr>
            <w:tcW w:w="1581"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合同金额</w:t>
            </w:r>
          </w:p>
        </w:tc>
        <w:tc>
          <w:tcPr>
            <w:tcW w:w="1795"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合同签订时间</w:t>
            </w:r>
          </w:p>
        </w:tc>
        <w:tc>
          <w:tcPr>
            <w:tcW w:w="2067"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合同甲方</w:t>
            </w:r>
          </w:p>
        </w:tc>
        <w:tc>
          <w:tcPr>
            <w:tcW w:w="1545"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合同甲方        联系人</w:t>
            </w:r>
          </w:p>
        </w:tc>
        <w:tc>
          <w:tcPr>
            <w:tcW w:w="1635" w:type="dxa"/>
            <w:noWrap w:val="0"/>
            <w:vAlign w:val="center"/>
          </w:tcPr>
          <w:p>
            <w:pPr>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合同甲方         联系电话</w:t>
            </w:r>
          </w:p>
        </w:tc>
        <w:tc>
          <w:tcPr>
            <w:tcW w:w="1336" w:type="dxa"/>
            <w:noWrap w:val="0"/>
            <w:vAlign w:val="center"/>
          </w:tcPr>
          <w:p>
            <w:pPr>
              <w:jc w:val="center"/>
              <w:rPr>
                <w:rFonts w:ascii="仿宋" w:hAnsi="仿宋" w:eastAsia="仿宋"/>
                <w:color w:val="000000"/>
                <w:sz w:val="44"/>
                <w:szCs w:val="44"/>
              </w:rPr>
            </w:pPr>
            <w:r>
              <w:rPr>
                <w:rFonts w:hint="eastAsia" w:ascii="仿宋" w:hAnsi="仿宋" w:eastAsia="仿宋"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rPr>
                <w:rFonts w:ascii="仿宋" w:hAnsi="仿宋" w:eastAsia="仿宋"/>
                <w:color w:val="000000"/>
                <w:sz w:val="44"/>
                <w:szCs w:val="44"/>
              </w:rPr>
            </w:pPr>
          </w:p>
        </w:tc>
        <w:tc>
          <w:tcPr>
            <w:tcW w:w="2816" w:type="dxa"/>
            <w:noWrap w:val="0"/>
            <w:vAlign w:val="top"/>
          </w:tcPr>
          <w:p>
            <w:pPr>
              <w:rPr>
                <w:rFonts w:ascii="仿宋" w:hAnsi="仿宋" w:eastAsia="仿宋"/>
                <w:color w:val="000000"/>
                <w:sz w:val="44"/>
                <w:szCs w:val="44"/>
              </w:rPr>
            </w:pPr>
          </w:p>
        </w:tc>
        <w:tc>
          <w:tcPr>
            <w:tcW w:w="1581" w:type="dxa"/>
            <w:noWrap w:val="0"/>
            <w:vAlign w:val="top"/>
          </w:tcPr>
          <w:p>
            <w:pPr>
              <w:rPr>
                <w:rFonts w:ascii="仿宋" w:hAnsi="仿宋" w:eastAsia="仿宋"/>
                <w:color w:val="000000"/>
                <w:sz w:val="44"/>
                <w:szCs w:val="44"/>
              </w:rPr>
            </w:pPr>
          </w:p>
        </w:tc>
        <w:tc>
          <w:tcPr>
            <w:tcW w:w="1795" w:type="dxa"/>
            <w:noWrap w:val="0"/>
            <w:vAlign w:val="top"/>
          </w:tcPr>
          <w:p>
            <w:pPr>
              <w:rPr>
                <w:rFonts w:ascii="仿宋" w:hAnsi="仿宋" w:eastAsia="仿宋"/>
                <w:color w:val="000000"/>
                <w:sz w:val="44"/>
                <w:szCs w:val="44"/>
              </w:rPr>
            </w:pPr>
          </w:p>
        </w:tc>
        <w:tc>
          <w:tcPr>
            <w:tcW w:w="2067" w:type="dxa"/>
            <w:noWrap w:val="0"/>
            <w:vAlign w:val="top"/>
          </w:tcPr>
          <w:p>
            <w:pPr>
              <w:rPr>
                <w:rFonts w:ascii="仿宋" w:hAnsi="仿宋" w:eastAsia="仿宋"/>
                <w:color w:val="000000"/>
                <w:sz w:val="44"/>
                <w:szCs w:val="44"/>
              </w:rPr>
            </w:pPr>
          </w:p>
        </w:tc>
        <w:tc>
          <w:tcPr>
            <w:tcW w:w="1545" w:type="dxa"/>
            <w:noWrap w:val="0"/>
            <w:vAlign w:val="top"/>
          </w:tcPr>
          <w:p>
            <w:pPr>
              <w:rPr>
                <w:rFonts w:ascii="仿宋" w:hAnsi="仿宋" w:eastAsia="仿宋"/>
                <w:color w:val="000000"/>
                <w:sz w:val="44"/>
                <w:szCs w:val="44"/>
              </w:rPr>
            </w:pPr>
          </w:p>
        </w:tc>
        <w:tc>
          <w:tcPr>
            <w:tcW w:w="1635" w:type="dxa"/>
            <w:noWrap w:val="0"/>
            <w:vAlign w:val="top"/>
          </w:tcPr>
          <w:p>
            <w:pPr>
              <w:rPr>
                <w:rFonts w:ascii="仿宋" w:hAnsi="仿宋" w:eastAsia="仿宋"/>
                <w:color w:val="000000"/>
                <w:sz w:val="44"/>
                <w:szCs w:val="44"/>
              </w:rPr>
            </w:pPr>
          </w:p>
        </w:tc>
        <w:tc>
          <w:tcPr>
            <w:tcW w:w="1336" w:type="dxa"/>
            <w:noWrap w:val="0"/>
            <w:vAlign w:val="top"/>
          </w:tcPr>
          <w:p>
            <w:pPr>
              <w:rPr>
                <w:rFonts w:ascii="仿宋" w:hAnsi="仿宋" w:eastAsia="仿宋"/>
                <w:color w:val="000000"/>
                <w:sz w:val="44"/>
                <w:szCs w:val="44"/>
              </w:rPr>
            </w:pPr>
          </w:p>
        </w:tc>
      </w:tr>
    </w:tbl>
    <w:p>
      <w:pPr>
        <w:ind w:left="7200" w:hanging="7200" w:hangingChars="2400"/>
        <w:rPr>
          <w:rFonts w:ascii="仿宋" w:hAnsi="仿宋" w:eastAsia="仿宋"/>
          <w:color w:val="000000"/>
          <w:sz w:val="30"/>
          <w:szCs w:val="30"/>
        </w:rPr>
      </w:pPr>
      <w:r>
        <w:rPr>
          <w:rFonts w:hint="eastAsia" w:ascii="仿宋" w:hAnsi="仿宋" w:eastAsia="仿宋"/>
          <w:color w:val="000000"/>
          <w:sz w:val="30"/>
          <w:szCs w:val="30"/>
        </w:rPr>
        <w:t xml:space="preserve">                                                               报名单位盖章：</w:t>
      </w:r>
    </w:p>
    <w:p>
      <w:pPr>
        <w:rPr>
          <w:rFonts w:hint="default"/>
        </w:rPr>
        <w:sectPr>
          <w:pgSz w:w="16838" w:h="11906" w:orient="landscape"/>
          <w:pgMar w:top="1633" w:right="1327" w:bottom="1633" w:left="1327" w:header="851" w:footer="992" w:gutter="0"/>
          <w:cols w:space="720" w:num="1"/>
          <w:docGrid w:type="lines" w:linePitch="319" w:charSpace="0"/>
        </w:sectPr>
      </w:pPr>
      <w:r>
        <w:rPr>
          <w:rFonts w:hint="eastAsia" w:ascii="仿宋" w:hAnsi="仿宋" w:eastAsia="仿宋" w:cs="宋体"/>
          <w:color w:val="000000"/>
          <w:sz w:val="30"/>
          <w:szCs w:val="30"/>
        </w:rPr>
        <w:t>备注：1.业绩前3项情况按提供的业绩证明材料统计。2.同类工程</w:t>
      </w:r>
      <w:r>
        <w:rPr>
          <w:rFonts w:hint="eastAsia" w:ascii="仿宋" w:hAnsi="仿宋" w:eastAsia="仿宋" w:cs="宋体"/>
          <w:color w:val="000000"/>
          <w:sz w:val="30"/>
          <w:szCs w:val="30"/>
          <w:highlight w:val="none"/>
          <w:lang w:eastAsia="zh-CN"/>
        </w:rPr>
        <w:t>（</w:t>
      </w:r>
      <w:r>
        <w:rPr>
          <w:rFonts w:hint="eastAsia" w:ascii="仿宋" w:hAnsi="仿宋" w:eastAsia="仿宋" w:cs="宋体"/>
          <w:color w:val="000000"/>
          <w:sz w:val="30"/>
          <w:szCs w:val="30"/>
          <w:highlight w:val="none"/>
        </w:rPr>
        <w:t>服务</w:t>
      </w:r>
      <w:r>
        <w:rPr>
          <w:rFonts w:hint="eastAsia" w:ascii="仿宋" w:hAnsi="仿宋" w:eastAsia="仿宋" w:cs="宋体"/>
          <w:color w:val="000000"/>
          <w:sz w:val="30"/>
          <w:szCs w:val="30"/>
          <w:highlight w:val="none"/>
          <w:lang w:eastAsia="zh-CN"/>
        </w:rPr>
        <w:t>）</w:t>
      </w:r>
      <w:r>
        <w:rPr>
          <w:rFonts w:hint="eastAsia" w:ascii="仿宋" w:hAnsi="仿宋" w:eastAsia="仿宋" w:cs="宋体"/>
          <w:color w:val="000000"/>
          <w:sz w:val="30"/>
          <w:szCs w:val="30"/>
          <w:highlight w:val="none"/>
        </w:rPr>
        <w:t>业绩指</w:t>
      </w:r>
      <w:r>
        <w:rPr>
          <w:rFonts w:hint="default" w:ascii="仿宋" w:hAnsi="仿宋" w:eastAsia="仿宋" w:cs="宋体"/>
          <w:color w:val="000000"/>
          <w:kern w:val="2"/>
          <w:sz w:val="30"/>
          <w:szCs w:val="30"/>
          <w:highlight w:val="none"/>
          <w:lang w:eastAsia="zh-CN" w:bidi="ar-SA"/>
        </w:rPr>
        <w:t>水利</w:t>
      </w:r>
      <w:r>
        <w:rPr>
          <w:rFonts w:hint="eastAsia" w:ascii="仿宋" w:hAnsi="仿宋" w:eastAsia="仿宋" w:cs="宋体"/>
          <w:color w:val="000000"/>
          <w:kern w:val="2"/>
          <w:sz w:val="30"/>
          <w:szCs w:val="30"/>
          <w:highlight w:val="none"/>
          <w:lang w:val="en-US" w:eastAsia="zh-CN" w:bidi="ar-SA"/>
        </w:rPr>
        <w:t>工程</w:t>
      </w:r>
      <w:r>
        <w:rPr>
          <w:rFonts w:hint="default" w:ascii="仿宋" w:hAnsi="仿宋" w:eastAsia="仿宋" w:cs="宋体"/>
          <w:color w:val="000000"/>
          <w:kern w:val="2"/>
          <w:sz w:val="30"/>
          <w:szCs w:val="30"/>
          <w:highlight w:val="none"/>
          <w:lang w:eastAsia="zh-CN" w:bidi="ar-SA"/>
        </w:rPr>
        <w:t>项目建议书或</w:t>
      </w:r>
      <w:r>
        <w:rPr>
          <w:rFonts w:hint="eastAsia" w:ascii="仿宋" w:hAnsi="仿宋" w:eastAsia="仿宋" w:cs="宋体"/>
          <w:color w:val="000000"/>
          <w:kern w:val="2"/>
          <w:sz w:val="30"/>
          <w:szCs w:val="30"/>
          <w:highlight w:val="none"/>
          <w:lang w:val="en-US" w:eastAsia="zh-CN" w:bidi="ar-SA"/>
        </w:rPr>
        <w:t>可行性研究</w:t>
      </w:r>
      <w:r>
        <w:rPr>
          <w:rFonts w:hint="eastAsia" w:ascii="仿宋" w:hAnsi="仿宋" w:eastAsia="仿宋" w:cs="宋体"/>
          <w:color w:val="000000"/>
          <w:sz w:val="30"/>
          <w:szCs w:val="30"/>
          <w:highlight w:val="none"/>
          <w:lang w:val="en-US" w:eastAsia="zh-CN"/>
        </w:rPr>
        <w:t>服务</w:t>
      </w:r>
      <w:r>
        <w:rPr>
          <w:rFonts w:hint="eastAsia" w:ascii="仿宋" w:hAnsi="仿宋" w:eastAsia="仿宋" w:cs="宋体"/>
          <w:color w:val="000000"/>
          <w:sz w:val="30"/>
          <w:szCs w:val="30"/>
          <w:highlight w:val="none"/>
        </w:rPr>
        <w:t>业绩。3.近三年:从本项目第一次公告截止时间倒算至 3 年前当月 1 日</w:t>
      </w:r>
      <w:r>
        <w:rPr>
          <w:rFonts w:hint="eastAsia" w:ascii="仿宋" w:hAnsi="仿宋" w:eastAsia="仿宋" w:cs="宋体"/>
          <w:color w:val="000000"/>
          <w:sz w:val="30"/>
          <w:szCs w:val="30"/>
          <w:highlight w:val="none"/>
          <w:lang w:eastAsia="zh-CN"/>
        </w:rPr>
        <w:t>（</w:t>
      </w:r>
      <w:r>
        <w:rPr>
          <w:rFonts w:hint="eastAsia" w:ascii="仿宋" w:hAnsi="仿宋" w:eastAsia="仿宋" w:cs="宋体"/>
          <w:color w:val="000000"/>
          <w:sz w:val="30"/>
          <w:szCs w:val="30"/>
          <w:highlight w:val="none"/>
        </w:rPr>
        <w:t>以业绩</w:t>
      </w:r>
      <w:r>
        <w:rPr>
          <w:rFonts w:hint="eastAsia" w:ascii="仿宋" w:hAnsi="仿宋" w:eastAsia="仿宋" w:cs="宋体"/>
          <w:color w:val="000000"/>
          <w:sz w:val="30"/>
          <w:szCs w:val="30"/>
        </w:rPr>
        <w:t>合同签订时间为准</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。如公告时间截止时间为 2022年 3 月 2</w:t>
      </w:r>
      <w:r>
        <w:rPr>
          <w:rFonts w:hint="eastAsia" w:ascii="仿宋" w:hAnsi="仿宋" w:eastAsia="仿宋" w:cs="宋体"/>
          <w:color w:val="000000"/>
          <w:sz w:val="30"/>
          <w:szCs w:val="30"/>
          <w:lang w:val="en-US" w:eastAsia="zh-CN"/>
        </w:rPr>
        <w:t>0</w:t>
      </w:r>
      <w:r>
        <w:rPr>
          <w:rFonts w:hint="eastAsia" w:ascii="仿宋" w:hAnsi="仿宋" w:eastAsia="仿宋" w:cs="宋体"/>
          <w:color w:val="000000"/>
          <w:sz w:val="30"/>
          <w:szCs w:val="30"/>
        </w:rPr>
        <w:t xml:space="preserve"> 日，则近 3 年的区间范围为 2019 年 3 月 1 日至 2022 年 3 月 2</w:t>
      </w:r>
      <w:r>
        <w:rPr>
          <w:rFonts w:hint="eastAsia" w:ascii="仿宋" w:hAnsi="仿宋" w:eastAsia="仿宋" w:cs="宋体"/>
          <w:color w:val="000000"/>
          <w:sz w:val="30"/>
          <w:szCs w:val="30"/>
          <w:lang w:val="en-US" w:eastAsia="zh-CN"/>
        </w:rPr>
        <w:t>0</w:t>
      </w:r>
      <w:r>
        <w:rPr>
          <w:rFonts w:hint="eastAsia" w:ascii="仿宋" w:hAnsi="仿宋" w:eastAsia="仿宋" w:cs="宋体"/>
          <w:color w:val="000000"/>
          <w:sz w:val="30"/>
          <w:szCs w:val="30"/>
        </w:rPr>
        <w:t xml:space="preserve"> 日。4.业绩证明文件须提供中文版合同关键页</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在此时间已</w:t>
      </w:r>
      <w:r>
        <w:rPr>
          <w:rFonts w:hint="eastAsia" w:ascii="仿宋" w:hAnsi="仿宋" w:eastAsia="仿宋" w:cs="宋体"/>
          <w:color w:val="000000"/>
          <w:sz w:val="30"/>
          <w:szCs w:val="30"/>
          <w:lang w:eastAsia="zh-CN"/>
        </w:rPr>
        <w:t>中标</w:t>
      </w:r>
      <w:r>
        <w:rPr>
          <w:rFonts w:hint="eastAsia" w:ascii="仿宋" w:hAnsi="仿宋" w:eastAsia="仿宋" w:cs="宋体"/>
          <w:color w:val="000000"/>
          <w:sz w:val="30"/>
          <w:szCs w:val="30"/>
        </w:rPr>
        <w:t>暂未签订合同的</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必须同时提供中标通知书及合同委托方证明</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中标通知书、合同委托方证明中的工程名称必须完全一致，如不一致的，在合同委托方证明中需对不一致情况予以说明，否则不予认可</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，业绩以合同签订时间为准</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在此时间已中标暂未签订合同的，以中标通知书时间为准</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。合同</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或同时提的中标通知书及合同委托方证明</w:t>
      </w:r>
      <w:r>
        <w:rPr>
          <w:rFonts w:hint="eastAsia" w:ascii="仿宋" w:hAnsi="仿宋" w:eastAsia="仿宋" w:cs="宋体"/>
          <w:color w:val="000000"/>
          <w:sz w:val="30"/>
          <w:szCs w:val="30"/>
          <w:lang w:eastAsia="zh-CN"/>
        </w:rPr>
        <w:t>）</w:t>
      </w:r>
      <w:r>
        <w:rPr>
          <w:rFonts w:hint="eastAsia" w:ascii="仿宋" w:hAnsi="仿宋" w:eastAsia="仿宋" w:cs="宋体"/>
          <w:color w:val="000000"/>
          <w:sz w:val="30"/>
          <w:szCs w:val="30"/>
        </w:rPr>
        <w:t>中必须清晰反映</w:t>
      </w:r>
      <w:r>
        <w:rPr>
          <w:rFonts w:hint="eastAsia" w:ascii="仿宋" w:hAnsi="仿宋" w:eastAsia="仿宋" w:cs="宋体"/>
          <w:color w:val="000000"/>
          <w:sz w:val="30"/>
          <w:szCs w:val="30"/>
          <w:highlight w:val="none"/>
        </w:rPr>
        <w:t>以下内容</w:t>
      </w:r>
      <w:r>
        <w:rPr>
          <w:rFonts w:hint="eastAsia" w:ascii="仿宋" w:hAnsi="仿宋" w:eastAsia="仿宋" w:cs="宋体"/>
          <w:color w:val="000000"/>
          <w:sz w:val="30"/>
          <w:szCs w:val="30"/>
          <w:highlight w:val="none"/>
          <w:lang w:eastAsia="zh-CN"/>
        </w:rPr>
        <w:t>：工程名称、业绩金额（单独承担的同类业绩，若合同中包含多项服务，合同中需清晰反映</w:t>
      </w:r>
      <w:r>
        <w:rPr>
          <w:rFonts w:hint="default" w:ascii="仿宋" w:hAnsi="仿宋" w:eastAsia="仿宋" w:cs="宋体"/>
          <w:color w:val="000000"/>
          <w:sz w:val="30"/>
          <w:szCs w:val="30"/>
          <w:highlight w:val="none"/>
          <w:lang w:eastAsia="zh-CN"/>
        </w:rPr>
        <w:t>水利水电</w:t>
      </w:r>
      <w:r>
        <w:rPr>
          <w:rFonts w:hint="eastAsia" w:ascii="仿宋" w:hAnsi="仿宋" w:eastAsia="仿宋" w:cs="宋体"/>
          <w:color w:val="000000"/>
          <w:sz w:val="30"/>
          <w:szCs w:val="30"/>
          <w:highlight w:val="none"/>
          <w:lang w:eastAsia="zh-CN"/>
        </w:rPr>
        <w:t>工程</w:t>
      </w:r>
      <w:r>
        <w:rPr>
          <w:rFonts w:hint="default" w:ascii="仿宋" w:hAnsi="仿宋" w:eastAsia="仿宋" w:cs="宋体"/>
          <w:color w:val="000000"/>
          <w:kern w:val="2"/>
          <w:sz w:val="30"/>
          <w:szCs w:val="30"/>
          <w:highlight w:val="none"/>
          <w:lang w:eastAsia="zh-CN" w:bidi="ar-SA"/>
        </w:rPr>
        <w:t>项目建议书或</w:t>
      </w:r>
      <w:r>
        <w:rPr>
          <w:rFonts w:hint="eastAsia" w:ascii="仿宋" w:hAnsi="仿宋" w:eastAsia="仿宋" w:cs="宋体"/>
          <w:color w:val="000000"/>
          <w:sz w:val="30"/>
          <w:szCs w:val="30"/>
          <w:highlight w:val="none"/>
          <w:lang w:val="en-US" w:eastAsia="zh-CN"/>
        </w:rPr>
        <w:t>可行性研究</w:t>
      </w:r>
      <w:r>
        <w:rPr>
          <w:rFonts w:hint="eastAsia" w:ascii="仿宋" w:hAnsi="仿宋" w:eastAsia="仿宋" w:cs="宋体"/>
          <w:color w:val="000000"/>
          <w:sz w:val="30"/>
          <w:szCs w:val="30"/>
          <w:highlight w:val="none"/>
          <w:lang w:eastAsia="zh-CN"/>
        </w:rPr>
        <w:t>服务部分的金额</w:t>
      </w:r>
      <w:r>
        <w:rPr>
          <w:rFonts w:hint="default" w:ascii="仿宋" w:hAnsi="仿宋" w:eastAsia="仿宋" w:cs="宋体"/>
          <w:color w:val="000000"/>
          <w:sz w:val="30"/>
          <w:szCs w:val="30"/>
          <w:highlight w:val="none"/>
          <w:lang w:eastAsia="zh-CN"/>
        </w:rPr>
        <w:t>。</w:t>
      </w:r>
      <w:r>
        <w:rPr>
          <w:rFonts w:hint="eastAsia" w:ascii="仿宋" w:hAnsi="仿宋" w:eastAsia="仿宋" w:cs="宋体"/>
          <w:color w:val="000000"/>
          <w:sz w:val="30"/>
          <w:szCs w:val="30"/>
          <w:highlight w:val="none"/>
          <w:lang w:eastAsia="zh-CN"/>
        </w:rPr>
        <w:t>）、签订时间、工作内容（</w:t>
      </w:r>
      <w:r>
        <w:rPr>
          <w:rFonts w:hint="default" w:ascii="仿宋" w:hAnsi="仿宋" w:eastAsia="仿宋" w:cs="宋体"/>
          <w:color w:val="000000"/>
          <w:sz w:val="30"/>
          <w:szCs w:val="30"/>
          <w:highlight w:val="none"/>
          <w:lang w:eastAsia="zh-CN"/>
        </w:rPr>
        <w:t>水利水电</w:t>
      </w:r>
      <w:r>
        <w:rPr>
          <w:rFonts w:hint="eastAsia" w:ascii="仿宋" w:hAnsi="仿宋" w:eastAsia="仿宋" w:cs="宋体"/>
          <w:color w:val="000000"/>
          <w:sz w:val="30"/>
          <w:szCs w:val="30"/>
          <w:highlight w:val="none"/>
          <w:lang w:val="en-US" w:eastAsia="zh-CN"/>
        </w:rPr>
        <w:t>工程</w:t>
      </w:r>
      <w:r>
        <w:rPr>
          <w:rFonts w:hint="default" w:ascii="仿宋" w:hAnsi="仿宋" w:eastAsia="仿宋" w:cs="宋体"/>
          <w:color w:val="000000"/>
          <w:kern w:val="2"/>
          <w:sz w:val="30"/>
          <w:szCs w:val="30"/>
          <w:highlight w:val="none"/>
          <w:lang w:eastAsia="zh-CN" w:bidi="ar-SA"/>
        </w:rPr>
        <w:t>项目建议书或</w:t>
      </w:r>
      <w:r>
        <w:rPr>
          <w:rFonts w:hint="eastAsia" w:ascii="仿宋" w:hAnsi="仿宋" w:eastAsia="仿宋" w:cs="宋体"/>
          <w:color w:val="000000"/>
          <w:sz w:val="30"/>
          <w:szCs w:val="30"/>
          <w:highlight w:val="none"/>
          <w:lang w:val="en-US" w:eastAsia="zh-CN"/>
        </w:rPr>
        <w:t>可行性研究服务</w:t>
      </w:r>
      <w:r>
        <w:rPr>
          <w:rFonts w:hint="eastAsia" w:ascii="仿宋" w:hAnsi="仿宋" w:eastAsia="仿宋" w:cs="宋体"/>
          <w:color w:val="000000"/>
          <w:sz w:val="30"/>
          <w:szCs w:val="30"/>
          <w:highlight w:val="none"/>
          <w:lang w:eastAsia="zh-CN"/>
        </w:rPr>
        <w:t>）。如合同无法清晰体现上述内容，需提供合同委托方证明文件或工程总概算批复文件或相关联合体证明文件（如需清晰反映本项目投标人在该联合体业绩中所承担</w:t>
      </w:r>
      <w:r>
        <w:rPr>
          <w:rFonts w:hint="eastAsia" w:ascii="仿宋" w:hAnsi="仿宋" w:eastAsia="仿宋" w:cs="宋体"/>
          <w:color w:val="000000"/>
          <w:sz w:val="30"/>
          <w:szCs w:val="30"/>
          <w:lang w:eastAsia="zh-CN"/>
        </w:rPr>
        <w:t>的同类业绩服务内容及对应金额，须由原业绩联合体成员各方出具盖章证明文件，也可由合同委托方出具相关盖章证明文件），以上文件中的工程名称必须完全一致，如不一致的，在合同委托方证明中需对不一致情况予以说明。</w:t>
      </w:r>
      <w:r>
        <w:rPr>
          <w:rFonts w:hint="eastAsia" w:ascii="仿宋" w:hAnsi="仿宋" w:eastAsia="仿宋" w:cs="宋体"/>
          <w:color w:val="000000"/>
          <w:sz w:val="30"/>
          <w:szCs w:val="30"/>
        </w:rPr>
        <w:t>报名单位提供的证明材料无法清晰反映招标人清标需求相关内容的，或</w:t>
      </w:r>
      <w:r>
        <w:rPr>
          <w:rFonts w:hint="eastAsia" w:ascii="仿宋" w:hAnsi="仿宋" w:eastAsia="仿宋" w:cs="宋体"/>
          <w:color w:val="000000"/>
          <w:sz w:val="30"/>
          <w:szCs w:val="30"/>
          <w:lang w:eastAsia="zh-CN"/>
        </w:rPr>
        <w:t>提供的相关材料模糊无法清晰辨认，导致招标人在清标时根据投标文件提供的材料无法核实清标需求相关内容的，由此造成的后果由报名单位自行</w:t>
      </w:r>
      <w:r>
        <w:rPr>
          <w:rFonts w:hint="default" w:ascii="仿宋" w:hAnsi="仿宋" w:eastAsia="仿宋" w:cs="宋体"/>
          <w:color w:val="000000"/>
          <w:sz w:val="30"/>
          <w:szCs w:val="30"/>
          <w:lang w:eastAsia="zh-CN"/>
        </w:rPr>
        <w:t>承担</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2312">
    <w:altName w:val="方正仿宋_GBK"/>
    <w:panose1 w:val="02000000000000000000"/>
    <w:charset w:val="00"/>
    <w:family w:val="auto"/>
    <w:pitch w:val="default"/>
    <w:sig w:usb0="00000000" w:usb1="00000000" w:usb2="00000012"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00"/>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0iRrsMgIAAGM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weZaFjd5aHqGjPN4uDwFyJpWjKJ0S6E48YPZSny57Eof7z3OKevpv&#10;WDw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DSJGuwyAgAAYwQAAA4AAAAAAAAAAQAgAAAA&#10;NQEAAGRycy9lMm9Eb2MueG1sUEsFBgAAAAAGAAYAWQEAANkFA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9DEBFEA"/>
    <w:rsid w:val="77EE2A11"/>
    <w:rsid w:val="F9DEB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cs="Times New Roman"/>
      <w:szCs w:val="20"/>
    </w:rPr>
  </w:style>
  <w:style w:type="paragraph" w:styleId="3">
    <w:name w:val="index 8"/>
    <w:basedOn w:val="1"/>
    <w:next w:val="1"/>
    <w:qFormat/>
    <w:uiPriority w:val="0"/>
    <w:pPr>
      <w:ind w:left="1400" w:leftChars="1400"/>
    </w:pPr>
    <w:rPr>
      <w:szCs w:val="24"/>
    </w:rPr>
  </w:style>
  <w:style w:type="paragraph" w:styleId="5">
    <w:name w:val="Body Text Indent"/>
    <w:basedOn w:val="1"/>
    <w:qFormat/>
    <w:uiPriority w:val="0"/>
    <w:pPr>
      <w:ind w:firstLine="480"/>
    </w:pPr>
    <w:rPr>
      <w:kern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Body Text First Indent 2"/>
    <w:basedOn w:val="5"/>
    <w:qFormat/>
    <w:uiPriority w:val="0"/>
    <w:pPr>
      <w:ind w:firstLine="420" w:firstLineChars="200"/>
    </w:p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style01"/>
    <w:basedOn w:val="10"/>
    <w:qFormat/>
    <w:uiPriority w:val="0"/>
    <w:rPr>
      <w:rFonts w:ascii="方正仿宋_GB2312" w:hAnsi="方正仿宋_GB2312" w:eastAsia="方正仿宋_GB2312" w:cs="方正仿宋_GB2312"/>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2026-08-29T01:03:00Z</dcterms:created>
  <dc:creator>张佳宝</dc:creator>
  <cp:lastModifiedBy>李志豪</cp:lastModifiedBy>
  <dcterms:modified xsi:type="dcterms:W3CDTF">2026-09-01T09:32:39Z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