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28F677">
      <w:pPr>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w:t>
      </w:r>
    </w:p>
    <w:p w14:paraId="22806B7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b w:val="0"/>
          <w:bCs w:val="0"/>
          <w:sz w:val="44"/>
          <w:szCs w:val="44"/>
          <w:lang w:val="en-US" w:eastAsia="zh-CN"/>
        </w:rPr>
      </w:pPr>
    </w:p>
    <w:p w14:paraId="6902866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44"/>
          <w:szCs w:val="44"/>
          <w:lang w:val="en-US" w:eastAsia="zh-CN"/>
        </w:rPr>
        <w:t>海科兴园区排水管网改造及路面黑化工程概况</w:t>
      </w:r>
    </w:p>
    <w:p w14:paraId="63CD1ED5">
      <w:pPr>
        <w:tabs>
          <w:tab w:val="left" w:pos="3324"/>
        </w:tabs>
        <w:rPr>
          <w:rFonts w:hint="eastAsia" w:eastAsiaTheme="minorEastAsia"/>
          <w:lang w:eastAsia="zh-CN"/>
        </w:rPr>
      </w:pPr>
      <w:r>
        <w:rPr>
          <w:rFonts w:hint="eastAsia"/>
          <w:lang w:eastAsia="zh-CN"/>
        </w:rPr>
        <w:tab/>
      </w:r>
    </w:p>
    <w:p w14:paraId="0CA5EA76">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一、项目基本情况</w:t>
      </w:r>
    </w:p>
    <w:p w14:paraId="285F6B7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海科兴园区排水管网改造及路面黑化工程位于海科兴战略产业园范围内，属园区红线内自有配套道路及附属排水管网改造项目，由湾东智管公司负责投资，总投资金额约为189.298万元，分为工程施工标段，其中施工标段建安费约为176万元，工程建设其他费用（含造价、设计、监理费用）约为13.298万元。</w:t>
      </w:r>
    </w:p>
    <w:p w14:paraId="0E0BCD4A">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二、建设内容说明</w:t>
      </w:r>
    </w:p>
    <w:p w14:paraId="31611335">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 xml:space="preserve">1. 针对半地下室坡道出入口下凹低洼问题，对该区域场地进行回填、基层压实处理，整体抬高场地标高，改造后路面标高高于周边通行路面，形成合理自然排水坡度。 </w:t>
      </w:r>
    </w:p>
    <w:p w14:paraId="7ABA453F">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b w:val="0"/>
          <w:bCs w:val="0"/>
          <w:sz w:val="32"/>
          <w:szCs w:val="40"/>
          <w:lang w:val="en-US" w:eastAsia="zh-CN"/>
        </w:rPr>
        <w:t>2.</w:t>
      </w:r>
      <w:r>
        <w:rPr>
          <w:rFonts w:hint="eastAsia" w:ascii="仿宋_GB2312" w:hAnsi="仿宋_GB2312" w:eastAsia="仿宋_GB2312" w:cs="仿宋_GB2312"/>
          <w:sz w:val="32"/>
          <w:szCs w:val="40"/>
          <w:lang w:val="en-US" w:eastAsia="zh-CN"/>
        </w:rPr>
        <w:t>结合场地标高改造工程，在区域主干道侧边新建规格为300mm×500mm的专用排水沟，同步完成排水沟砌筑、管网接驳工作。</w:t>
      </w:r>
    </w:p>
    <w:p w14:paraId="2C89BE88">
      <w:pPr>
        <w:pageBreakBefore w:val="0"/>
        <w:widowControl/>
        <w:kinsoku/>
        <w:wordWrap/>
        <w:overflowPunct/>
        <w:topLinePunct w:val="0"/>
        <w:bidi w:val="0"/>
        <w:spacing w:line="560" w:lineRule="exact"/>
        <w:ind w:firstLine="640" w:firstLineChars="200"/>
        <w:jc w:val="left"/>
        <w:textAlignment w:val="auto"/>
        <w:rPr>
          <w:rFonts w:hint="eastAsia"/>
          <w:lang w:val="en-US" w:eastAsia="zh-CN"/>
        </w:rPr>
      </w:pPr>
      <w:r>
        <w:rPr>
          <w:rFonts w:hint="eastAsia" w:ascii="仿宋_GB2312" w:hAnsi="仿宋_GB2312" w:eastAsia="仿宋_GB2312" w:cs="仿宋_GB2312"/>
          <w:b w:val="0"/>
          <w:bCs w:val="0"/>
          <w:sz w:val="32"/>
          <w:szCs w:val="40"/>
          <w:lang w:val="en-US" w:eastAsia="zh-CN"/>
        </w:rPr>
        <w:t>3.</w:t>
      </w:r>
      <w:r>
        <w:rPr>
          <w:rFonts w:hint="eastAsia" w:ascii="仿宋_GB2312" w:hAnsi="仿宋_GB2312" w:eastAsia="仿宋_GB2312" w:cs="仿宋_GB2312"/>
          <w:sz w:val="32"/>
          <w:szCs w:val="40"/>
          <w:lang w:val="en-US" w:eastAsia="zh-CN"/>
        </w:rPr>
        <w:t>依托本次专项改造工程，对园区一期老旧路面实施沥青黑化改造。</w:t>
      </w:r>
    </w:p>
    <w:p w14:paraId="55429EE9">
      <w:pPr>
        <w:ind w:firstLine="320" w:firstLineChars="10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2026年8月20</w:t>
      </w:r>
      <w:bookmarkStart w:id="0" w:name="_GoBack"/>
      <w:bookmarkEnd w:id="0"/>
      <w:r>
        <w:rPr>
          <w:rFonts w:hint="eastAsia" w:ascii="仿宋_GB2312" w:hAnsi="仿宋_GB2312" w:eastAsia="仿宋_GB2312" w:cs="仿宋_GB2312"/>
          <w:sz w:val="32"/>
          <w:szCs w:val="32"/>
          <w:lang w:val="en-US" w:eastAsia="zh-CN"/>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337490"/>
    <w:rsid w:val="025325BC"/>
    <w:rsid w:val="034329DA"/>
    <w:rsid w:val="0E660DE6"/>
    <w:rsid w:val="0E896440"/>
    <w:rsid w:val="172A662D"/>
    <w:rsid w:val="192759C8"/>
    <w:rsid w:val="1C0672A1"/>
    <w:rsid w:val="21965BD2"/>
    <w:rsid w:val="239F6615"/>
    <w:rsid w:val="25C553D3"/>
    <w:rsid w:val="29F30E61"/>
    <w:rsid w:val="2C2C15FD"/>
    <w:rsid w:val="2FEF6A2F"/>
    <w:rsid w:val="32457C58"/>
    <w:rsid w:val="34337490"/>
    <w:rsid w:val="3FCE0B01"/>
    <w:rsid w:val="46762627"/>
    <w:rsid w:val="482B334D"/>
    <w:rsid w:val="4A0554AD"/>
    <w:rsid w:val="51283879"/>
    <w:rsid w:val="59537C18"/>
    <w:rsid w:val="5DF27CBD"/>
    <w:rsid w:val="5EF3645E"/>
    <w:rsid w:val="667F142D"/>
    <w:rsid w:val="68271593"/>
    <w:rsid w:val="6F9E2FD7"/>
    <w:rsid w:val="72F00F8C"/>
    <w:rsid w:val="756D0465"/>
    <w:rsid w:val="76E66A47"/>
    <w:rsid w:val="776D1085"/>
    <w:rsid w:val="7E4C6D15"/>
    <w:rsid w:val="7F1D7F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1"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Plain Text"/>
    <w:basedOn w:val="1"/>
    <w:next w:val="3"/>
    <w:unhideWhenUsed/>
    <w:qFormat/>
    <w:uiPriority w:val="99"/>
    <w:rPr>
      <w:rFonts w:ascii="宋体" w:cs="Courier New"/>
    </w:rPr>
  </w:style>
  <w:style w:type="paragraph" w:styleId="3">
    <w:name w:val="index 8"/>
    <w:basedOn w:val="1"/>
    <w:next w:val="1"/>
    <w:unhideWhenUsed/>
    <w:qFormat/>
    <w:uiPriority w:val="1"/>
    <w:pPr>
      <w:ind w:left="2940"/>
    </w:pPr>
  </w:style>
  <w:style w:type="paragraph" w:styleId="4">
    <w:name w:val="Body Text"/>
    <w:basedOn w:val="5"/>
    <w:next w:val="5"/>
    <w:qFormat/>
    <w:uiPriority w:val="1"/>
    <w:pPr>
      <w:ind w:left="1248"/>
    </w:pPr>
    <w:rPr>
      <w:rFonts w:ascii="仿宋_GB2312" w:hAnsi="仿宋_GB2312" w:eastAsia="仿宋_GB2312" w:cs="仿宋_GB2312"/>
      <w:sz w:val="32"/>
      <w:szCs w:val="32"/>
      <w:lang w:val="zh-CN" w:eastAsia="zh-CN" w:bidi="zh-CN"/>
    </w:rPr>
  </w:style>
  <w:style w:type="paragraph" w:styleId="5">
    <w:name w:val="Title"/>
    <w:basedOn w:val="1"/>
    <w:next w:val="1"/>
    <w:qFormat/>
    <w:uiPriority w:val="1"/>
    <w:pPr>
      <w:keepNext/>
      <w:keepLines/>
      <w:widowControl w:val="0"/>
      <w:spacing w:before="50" w:beforeLines="50"/>
    </w:pPr>
  </w:style>
  <w:style w:type="paragraph" w:customStyle="1" w:styleId="8">
    <w:name w:val="纯文本1"/>
    <w:basedOn w:val="1"/>
    <w:qFormat/>
    <w:uiPriority w:val="0"/>
    <w:pPr>
      <w:spacing w:before="0" w:beforeAutospacing="0" w:after="0" w:afterAutospacing="0"/>
      <w:ind w:left="0" w:right="0"/>
      <w:jc w:val="both"/>
    </w:pPr>
    <w:rPr>
      <w:rFonts w:hint="eastAsia" w:ascii="宋体" w:hAnsi="Courier New" w:eastAsia="宋体"/>
      <w:kern w:val="2"/>
      <w:sz w:val="32"/>
      <w:szCs w:val="32"/>
      <w:lang w:val="en-US" w:eastAsia="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331</Words>
  <Characters>358</Characters>
  <Lines>0</Lines>
  <Paragraphs>0</Paragraphs>
  <TotalTime>5</TotalTime>
  <ScaleCrop>false</ScaleCrop>
  <LinksUpToDate>false</LinksUpToDate>
  <CharactersWithSpaces>393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2025-04-11T09:06:00Z</dcterms:created>
  <dc:creator>卢明星</dc:creator>
  <cp:lastModifiedBy>瓶水折九</cp:lastModifiedBy>
  <dcterms:modified xsi:type="dcterms:W3CDTF">2026-08-20T01:59:28Z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EAA75F19CEE54C3C83ABDE336EFC92CB_13</vt:lpwstr>
  </property>
  <property fmtid="{D5CDD505-2E9C-101B-9397-08002B2CF9AE}" pid="4" name="KSOTemplateDocerSaveRecord">
    <vt:lpwstr>eyJoZGlkIjoiYzdlYTUxYmI0M2VjZmUwZWE0NTNkZjE5NzA3MGQ5NTciLCJ1c2VySWQiOiIxMzk2OTcyNDg1In0=</vt:lpwstr>
  </property>
</Properties>
</file>