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eastAsia="仿宋_GB2312"/>
          <w:b/>
          <w:bCs/>
          <w:color w:val="000000"/>
          <w:sz w:val="30"/>
          <w:szCs w:val="30"/>
          <w:lang w:val="en-US" w:eastAsia="zh-CN"/>
        </w:rPr>
      </w:pPr>
      <w:r>
        <w:rPr>
          <w:rFonts w:hint="eastAsia" w:ascii="仿宋_GB2312" w:eastAsia="仿宋_GB2312"/>
          <w:b/>
          <w:bCs/>
          <w:color w:val="000000"/>
          <w:sz w:val="30"/>
          <w:szCs w:val="30"/>
          <w:lang w:val="en-US" w:eastAsia="zh-CN"/>
        </w:rPr>
        <w:t>附件八：综合</w:t>
      </w:r>
      <w:bookmarkStart w:id="5" w:name="_GoBack"/>
      <w:bookmarkEnd w:id="5"/>
      <w:r>
        <w:rPr>
          <w:rFonts w:hint="eastAsia" w:ascii="仿宋_GB2312" w:eastAsia="仿宋_GB2312"/>
          <w:b/>
          <w:bCs/>
          <w:color w:val="000000"/>
          <w:sz w:val="30"/>
          <w:szCs w:val="30"/>
          <w:lang w:val="en-US" w:eastAsia="zh-CN"/>
        </w:rPr>
        <w:t>评分表</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eastAsia="仿宋_GB2312"/>
          <w:b/>
          <w:bCs/>
          <w:color w:val="000000"/>
          <w:sz w:val="30"/>
          <w:szCs w:val="30"/>
        </w:rPr>
      </w:pPr>
      <w:r>
        <w:rPr>
          <w:rFonts w:hint="eastAsia" w:ascii="仿宋_GB2312" w:eastAsia="仿宋_GB2312"/>
          <w:b/>
          <w:bCs/>
          <w:color w:val="000000"/>
          <w:sz w:val="30"/>
          <w:szCs w:val="30"/>
        </w:rPr>
        <w:t>罗山产业集聚中心4</w:t>
      </w:r>
      <w:r>
        <w:rPr>
          <w:rFonts w:hint="eastAsia" w:ascii="仿宋_GB2312" w:eastAsia="仿宋_GB2312"/>
          <w:b/>
          <w:bCs/>
          <w:color w:val="000000"/>
          <w:sz w:val="30"/>
          <w:szCs w:val="30"/>
          <w:lang w:val="en-US" w:eastAsia="zh-CN"/>
        </w:rPr>
        <w:t>号</w:t>
      </w:r>
      <w:r>
        <w:rPr>
          <w:rFonts w:hint="eastAsia" w:ascii="仿宋_GB2312" w:eastAsia="仿宋_GB2312"/>
          <w:b/>
          <w:bCs/>
          <w:color w:val="000000"/>
          <w:sz w:val="30"/>
          <w:szCs w:val="30"/>
        </w:rPr>
        <w:t>楼供电增容工程</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仿宋_GB2312" w:eastAsia="仿宋_GB2312"/>
          <w:b/>
          <w:bCs/>
          <w:color w:val="000000"/>
          <w:sz w:val="30"/>
          <w:szCs w:val="30"/>
        </w:rPr>
      </w:pPr>
      <w:r>
        <w:rPr>
          <w:rFonts w:hint="eastAsia" w:ascii="仿宋_GB2312" w:eastAsia="仿宋_GB2312"/>
          <w:b/>
          <w:bCs/>
          <w:color w:val="000000"/>
          <w:sz w:val="30"/>
          <w:szCs w:val="30"/>
        </w:rPr>
        <w:t>综合评分表</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694"/>
        <w:gridCol w:w="3585"/>
        <w:gridCol w:w="2830"/>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blHeader/>
          <w:jc w:val="center"/>
        </w:trPr>
        <w:tc>
          <w:tcPr>
            <w:tcW w:w="270" w:type="pct"/>
            <w:shd w:val="clear" w:color="auto" w:fill="DEEAF6"/>
            <w:vAlign w:val="center"/>
          </w:tcPr>
          <w:p>
            <w:pPr>
              <w:widowControl/>
              <w:adjustRightInd w:val="0"/>
              <w:snapToGrid w:val="0"/>
              <w:spacing w:line="0" w:lineRule="atLeast"/>
              <w:jc w:val="center"/>
              <w:rPr>
                <w:rFonts w:hint="eastAsia" w:ascii="宋体" w:hAnsi="宋体" w:eastAsia="宋体" w:cs="宋体"/>
                <w:b/>
                <w:color w:val="000000"/>
                <w:sz w:val="21"/>
                <w:szCs w:val="21"/>
              </w:rPr>
            </w:pPr>
            <w:bookmarkStart w:id="0" w:name="OLE_LINK2"/>
            <w:bookmarkStart w:id="1" w:name="_Hlk17297611"/>
            <w:r>
              <w:rPr>
                <w:rFonts w:hint="eastAsia" w:ascii="宋体" w:hAnsi="宋体" w:eastAsia="宋体" w:cs="宋体"/>
                <w:b/>
                <w:color w:val="000000"/>
                <w:sz w:val="21"/>
                <w:szCs w:val="21"/>
              </w:rPr>
              <w:t>序号</w:t>
            </w:r>
          </w:p>
        </w:tc>
        <w:tc>
          <w:tcPr>
            <w:tcW w:w="407" w:type="pct"/>
            <w:shd w:val="clear" w:color="auto" w:fill="DEEAF6"/>
            <w:vAlign w:val="center"/>
          </w:tcPr>
          <w:p>
            <w:pPr>
              <w:widowControl/>
              <w:adjustRightInd w:val="0"/>
              <w:snapToGrid w:val="0"/>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w:t>
            </w:r>
          </w:p>
          <w:p>
            <w:pPr>
              <w:widowControl/>
              <w:adjustRightInd w:val="0"/>
              <w:snapToGrid w:val="0"/>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项目</w:t>
            </w:r>
          </w:p>
        </w:tc>
        <w:tc>
          <w:tcPr>
            <w:tcW w:w="2103" w:type="pct"/>
            <w:shd w:val="clear" w:color="auto" w:fill="DEEAF6"/>
            <w:vAlign w:val="center"/>
          </w:tcPr>
          <w:p>
            <w:pPr>
              <w:widowControl/>
              <w:adjustRightInd w:val="0"/>
              <w:snapToGrid w:val="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评审标准</w:t>
            </w:r>
          </w:p>
        </w:tc>
        <w:tc>
          <w:tcPr>
            <w:tcW w:w="1659" w:type="pct"/>
            <w:shd w:val="clear" w:color="auto" w:fill="DEEAF6"/>
            <w:vAlign w:val="center"/>
          </w:tcPr>
          <w:p>
            <w:pPr>
              <w:widowControl/>
              <w:adjustRightInd w:val="0"/>
              <w:snapToGrid w:val="0"/>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证明材料</w:t>
            </w:r>
          </w:p>
        </w:tc>
        <w:tc>
          <w:tcPr>
            <w:tcW w:w="559" w:type="pct"/>
            <w:shd w:val="clear" w:color="auto" w:fill="DEEAF6"/>
            <w:vAlign w:val="center"/>
          </w:tcPr>
          <w:p>
            <w:pPr>
              <w:widowControl/>
              <w:adjustRightInd w:val="0"/>
              <w:snapToGrid w:val="0"/>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2"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407" w:type="pct"/>
            <w:vAlign w:val="center"/>
          </w:tcPr>
          <w:p>
            <w:pPr>
              <w:spacing w:line="0" w:lineRule="atLeast"/>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资质等级情况</w:t>
            </w:r>
          </w:p>
        </w:tc>
        <w:tc>
          <w:tcPr>
            <w:tcW w:w="2103" w:type="pct"/>
            <w:vAlign w:val="center"/>
          </w:tcPr>
          <w:p>
            <w:pPr>
              <w:spacing w:line="0" w:lineRule="atLeast"/>
              <w:rPr>
                <w:rFonts w:hint="default" w:ascii="宋体" w:hAnsi="宋体" w:eastAsia="宋体" w:cs="宋体"/>
                <w:bCs/>
                <w:color w:val="auto"/>
                <w:sz w:val="21"/>
                <w:szCs w:val="21"/>
                <w:highlight w:val="none"/>
                <w:lang w:val="en-US"/>
              </w:rPr>
            </w:pPr>
            <w:r>
              <w:rPr>
                <w:rFonts w:hint="eastAsia" w:ascii="宋体" w:hAnsi="宋体" w:eastAsia="宋体" w:cs="宋体"/>
                <w:sz w:val="21"/>
                <w:szCs w:val="21"/>
                <w:lang w:val="en-US" w:eastAsia="zh-CN"/>
              </w:rPr>
              <w:t>具备输变电工程专业承包三级以上（不含三级）资质的得3分；具备电力承装修试三级以上（不含三级）资质的得3分。</w:t>
            </w:r>
          </w:p>
        </w:tc>
        <w:tc>
          <w:tcPr>
            <w:tcW w:w="1659" w:type="pct"/>
            <w:vAlign w:val="center"/>
          </w:tcPr>
          <w:p>
            <w:pPr>
              <w:adjustRightInd w:val="0"/>
              <w:snapToGrid w:val="0"/>
              <w:spacing w:line="0" w:lineRule="atLeas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须提供企业资质证书复印件或扫描件并加盖投标人公章</w:t>
            </w:r>
          </w:p>
        </w:tc>
        <w:tc>
          <w:tcPr>
            <w:tcW w:w="559" w:type="pct"/>
            <w:vAlign w:val="center"/>
          </w:tcPr>
          <w:p>
            <w:pPr>
              <w:widowControl/>
              <w:adjustRightInd w:val="0"/>
              <w:snapToGrid w:val="0"/>
              <w:spacing w:line="0" w:lineRule="atLeast"/>
              <w:jc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2"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2</w:t>
            </w:r>
          </w:p>
        </w:tc>
        <w:tc>
          <w:tcPr>
            <w:tcW w:w="407" w:type="pct"/>
            <w:vAlign w:val="center"/>
          </w:tcPr>
          <w:p>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同类业绩情况</w:t>
            </w:r>
          </w:p>
        </w:tc>
        <w:tc>
          <w:tcPr>
            <w:tcW w:w="2103" w:type="pct"/>
            <w:vAlign w:val="center"/>
          </w:tcPr>
          <w:p>
            <w:pPr>
              <w:spacing w:line="0" w:lineRule="atLeast"/>
              <w:rPr>
                <w:rFonts w:hint="eastAsia" w:ascii="宋体" w:hAnsi="宋体" w:eastAsia="宋体" w:cs="宋体"/>
                <w:sz w:val="21"/>
                <w:szCs w:val="21"/>
              </w:rPr>
            </w:pP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日至</w:t>
            </w:r>
            <w:r>
              <w:rPr>
                <w:rFonts w:hint="eastAsia" w:ascii="宋体" w:hAnsi="宋体" w:eastAsia="宋体" w:cs="宋体"/>
                <w:bCs/>
                <w:color w:val="auto"/>
                <w:sz w:val="21"/>
                <w:szCs w:val="21"/>
                <w:highlight w:val="none"/>
                <w:lang w:val="en-US" w:eastAsia="zh-CN"/>
              </w:rPr>
              <w:t>本项目</w:t>
            </w:r>
            <w:r>
              <w:rPr>
                <w:rFonts w:hint="eastAsia" w:ascii="宋体" w:hAnsi="宋体" w:eastAsia="宋体" w:cs="宋体"/>
                <w:sz w:val="21"/>
                <w:szCs w:val="21"/>
              </w:rPr>
              <w:t>招标公告发布之日前</w:t>
            </w:r>
            <w:r>
              <w:rPr>
                <w:rFonts w:hint="eastAsia" w:ascii="宋体" w:hAnsi="宋体" w:eastAsia="宋体" w:cs="宋体"/>
                <w:bCs/>
                <w:color w:val="auto"/>
                <w:sz w:val="21"/>
                <w:szCs w:val="21"/>
                <w:highlight w:val="none"/>
              </w:rPr>
              <w:t>（以合同签订时间为准），</w:t>
            </w:r>
            <w:r>
              <w:rPr>
                <w:rFonts w:hint="eastAsia" w:ascii="宋体" w:hAnsi="宋体" w:eastAsia="宋体" w:cs="宋体"/>
                <w:sz w:val="21"/>
                <w:szCs w:val="21"/>
              </w:rPr>
              <w:t>承接过</w:t>
            </w:r>
            <w:r>
              <w:rPr>
                <w:rFonts w:hint="eastAsia" w:ascii="宋体" w:hAnsi="宋体" w:eastAsia="宋体" w:cs="宋体"/>
                <w:sz w:val="21"/>
                <w:szCs w:val="21"/>
                <w:lang w:val="en-US" w:eastAsia="zh-CN"/>
              </w:rPr>
              <w:t>类似</w:t>
            </w:r>
            <w:r>
              <w:rPr>
                <w:rFonts w:hint="eastAsia" w:ascii="宋体" w:hAnsi="宋体" w:eastAsia="宋体" w:cs="宋体"/>
                <w:sz w:val="21"/>
                <w:szCs w:val="21"/>
              </w:rPr>
              <w:t>项目，</w:t>
            </w:r>
            <w:r>
              <w:rPr>
                <w:rFonts w:hint="eastAsia" w:ascii="宋体" w:hAnsi="宋体" w:eastAsia="宋体" w:cs="宋体"/>
                <w:sz w:val="21"/>
                <w:szCs w:val="21"/>
                <w:highlight w:val="none"/>
              </w:rPr>
              <w:t>单个合同额超</w:t>
            </w:r>
            <w:r>
              <w:rPr>
                <w:rFonts w:hint="eastAsia" w:ascii="宋体" w:hAnsi="宋体" w:eastAsia="宋体" w:cs="宋体"/>
                <w:sz w:val="21"/>
                <w:szCs w:val="21"/>
                <w:highlight w:val="none"/>
                <w:lang w:val="en-US" w:eastAsia="zh-CN"/>
              </w:rPr>
              <w:t>180</w:t>
            </w:r>
            <w:r>
              <w:rPr>
                <w:rFonts w:hint="eastAsia" w:ascii="宋体" w:hAnsi="宋体" w:eastAsia="宋体" w:cs="宋体"/>
                <w:sz w:val="21"/>
                <w:szCs w:val="21"/>
                <w:highlight w:val="none"/>
              </w:rPr>
              <w:t>万元，每提供一个项</w:t>
            </w:r>
            <w:r>
              <w:rPr>
                <w:rFonts w:hint="eastAsia" w:ascii="宋体" w:hAnsi="宋体" w:eastAsia="宋体" w:cs="宋体"/>
                <w:sz w:val="21"/>
                <w:szCs w:val="21"/>
              </w:rPr>
              <w:t>目业绩得</w:t>
            </w:r>
            <w:r>
              <w:rPr>
                <w:rFonts w:hint="eastAsia" w:ascii="宋体" w:hAnsi="宋体" w:eastAsia="宋体" w:cs="宋体"/>
                <w:sz w:val="21"/>
                <w:szCs w:val="21"/>
                <w:lang w:val="en-US" w:eastAsia="zh-CN"/>
              </w:rPr>
              <w:t>3</w:t>
            </w:r>
            <w:r>
              <w:rPr>
                <w:rFonts w:hint="eastAsia" w:ascii="宋体" w:hAnsi="宋体" w:eastAsia="宋体" w:cs="宋体"/>
                <w:sz w:val="21"/>
                <w:szCs w:val="21"/>
              </w:rPr>
              <w:t>分，最多</w:t>
            </w:r>
            <w:r>
              <w:rPr>
                <w:rFonts w:hint="eastAsia" w:ascii="宋体" w:hAnsi="宋体" w:eastAsia="宋体" w:cs="宋体"/>
                <w:sz w:val="21"/>
                <w:szCs w:val="21"/>
                <w:lang w:val="en-US" w:eastAsia="zh-CN"/>
              </w:rPr>
              <w:t>得15</w:t>
            </w:r>
            <w:r>
              <w:rPr>
                <w:rFonts w:hint="eastAsia" w:ascii="宋体" w:hAnsi="宋体" w:eastAsia="宋体" w:cs="宋体"/>
                <w:sz w:val="21"/>
                <w:szCs w:val="21"/>
              </w:rPr>
              <w:t>分</w:t>
            </w:r>
            <w:r>
              <w:rPr>
                <w:rFonts w:hint="eastAsia" w:ascii="宋体" w:hAnsi="宋体" w:eastAsia="宋体" w:cs="宋体"/>
                <w:sz w:val="21"/>
                <w:szCs w:val="21"/>
                <w:lang w:eastAsia="zh-CN"/>
              </w:rPr>
              <w:t>。</w:t>
            </w:r>
          </w:p>
        </w:tc>
        <w:tc>
          <w:tcPr>
            <w:tcW w:w="1659" w:type="pct"/>
            <w:vAlign w:val="center"/>
          </w:tcPr>
          <w:p>
            <w:pPr>
              <w:adjustRightInd w:val="0"/>
              <w:snapToGrid w:val="0"/>
              <w:spacing w:line="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须提供合同关键页复印件或扫描件并加盖投标人公章（内容至少包括合同首页、工作内容页、金额页、签字盖章页</w:t>
            </w:r>
            <w:r>
              <w:rPr>
                <w:rFonts w:hint="eastAsia" w:ascii="宋体" w:hAnsi="宋体" w:eastAsia="宋体" w:cs="宋体"/>
                <w:color w:val="000000"/>
                <w:sz w:val="21"/>
                <w:szCs w:val="21"/>
                <w:lang w:eastAsia="zh-CN"/>
              </w:rPr>
              <w:t>，</w:t>
            </w:r>
            <w:r>
              <w:rPr>
                <w:rFonts w:hint="eastAsia" w:ascii="宋体" w:hAnsi="宋体" w:eastAsia="宋体" w:cs="宋体"/>
                <w:sz w:val="21"/>
                <w:szCs w:val="21"/>
                <w:lang w:val="en-US" w:eastAsia="zh-CN"/>
              </w:rPr>
              <w:t>合同未体现签订时间的，则不予统计此项业绩</w:t>
            </w:r>
            <w:r>
              <w:rPr>
                <w:rFonts w:hint="eastAsia" w:ascii="宋体" w:hAnsi="宋体" w:eastAsia="宋体" w:cs="宋体"/>
                <w:color w:val="000000"/>
                <w:sz w:val="21"/>
                <w:szCs w:val="21"/>
              </w:rPr>
              <w:t>）。</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3"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3</w:t>
            </w:r>
          </w:p>
        </w:tc>
        <w:tc>
          <w:tcPr>
            <w:tcW w:w="407" w:type="pct"/>
            <w:vAlign w:val="center"/>
          </w:tcPr>
          <w:p>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投标人履约评价</w:t>
            </w:r>
          </w:p>
        </w:tc>
        <w:tc>
          <w:tcPr>
            <w:tcW w:w="2103" w:type="pct"/>
            <w:vAlign w:val="center"/>
          </w:tcPr>
          <w:p>
            <w:pPr>
              <w:adjustRightInd w:val="0"/>
              <w:snapToGrid w:val="0"/>
              <w:rPr>
                <w:rFonts w:hint="eastAsia" w:ascii="宋体" w:hAnsi="宋体" w:eastAsia="宋体" w:cs="宋体"/>
                <w:kern w:val="0"/>
                <w:sz w:val="21"/>
                <w:szCs w:val="21"/>
              </w:rPr>
            </w:pP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日至</w:t>
            </w:r>
            <w:r>
              <w:rPr>
                <w:rFonts w:hint="eastAsia" w:ascii="宋体" w:hAnsi="宋体" w:eastAsia="宋体" w:cs="宋体"/>
                <w:bCs/>
                <w:color w:val="auto"/>
                <w:sz w:val="21"/>
                <w:szCs w:val="21"/>
                <w:highlight w:val="none"/>
                <w:lang w:val="en-US" w:eastAsia="zh-CN"/>
              </w:rPr>
              <w:t>本项目</w:t>
            </w:r>
            <w:r>
              <w:rPr>
                <w:rFonts w:hint="eastAsia" w:ascii="宋体" w:hAnsi="宋体" w:eastAsia="宋体" w:cs="宋体"/>
                <w:sz w:val="21"/>
                <w:szCs w:val="21"/>
              </w:rPr>
              <w:t>招标公告发布之日前</w:t>
            </w:r>
            <w:r>
              <w:rPr>
                <w:rFonts w:hint="eastAsia" w:ascii="宋体" w:hAnsi="宋体" w:eastAsia="宋体" w:cs="宋体"/>
                <w:kern w:val="0"/>
                <w:sz w:val="21"/>
                <w:szCs w:val="21"/>
              </w:rPr>
              <w:t>（履约评价或感谢信或表扬信</w:t>
            </w:r>
            <w:r>
              <w:rPr>
                <w:rFonts w:hint="eastAsia" w:ascii="宋体" w:hAnsi="宋体" w:eastAsia="宋体" w:cs="宋体"/>
                <w:kern w:val="0"/>
                <w:sz w:val="21"/>
                <w:szCs w:val="21"/>
                <w:lang w:val="en-US" w:eastAsia="zh-CN"/>
              </w:rPr>
              <w:t>需体现</w:t>
            </w:r>
            <w:r>
              <w:rPr>
                <w:rFonts w:hint="eastAsia" w:ascii="宋体" w:hAnsi="宋体" w:eastAsia="宋体" w:cs="宋体"/>
                <w:sz w:val="21"/>
                <w:szCs w:val="21"/>
              </w:rPr>
              <w:t>合同服务时间</w:t>
            </w:r>
            <w:r>
              <w:rPr>
                <w:rFonts w:hint="eastAsia" w:ascii="宋体" w:hAnsi="宋体" w:eastAsia="宋体" w:cs="宋体"/>
                <w:kern w:val="0"/>
                <w:sz w:val="21"/>
                <w:szCs w:val="21"/>
                <w:lang w:val="en-US" w:eastAsia="zh-CN"/>
              </w:rPr>
              <w:t>或者落款日期</w:t>
            </w:r>
            <w:r>
              <w:rPr>
                <w:rFonts w:hint="eastAsia" w:ascii="宋体" w:hAnsi="宋体" w:eastAsia="宋体" w:cs="宋体"/>
                <w:kern w:val="0"/>
                <w:sz w:val="21"/>
                <w:szCs w:val="21"/>
              </w:rPr>
              <w:t>）：</w:t>
            </w:r>
          </w:p>
          <w:p>
            <w:pPr>
              <w:adjustRightInd w:val="0"/>
              <w:snapToGrid w:val="0"/>
              <w:rPr>
                <w:rFonts w:hint="eastAsia" w:ascii="宋体" w:hAnsi="宋体" w:eastAsia="宋体" w:cs="宋体"/>
                <w:sz w:val="21"/>
                <w:szCs w:val="21"/>
              </w:rPr>
            </w:pPr>
            <w:r>
              <w:rPr>
                <w:rFonts w:hint="eastAsia" w:ascii="宋体" w:hAnsi="宋体" w:eastAsia="宋体" w:cs="宋体"/>
                <w:kern w:val="0"/>
                <w:sz w:val="21"/>
                <w:szCs w:val="21"/>
              </w:rPr>
              <w:t>投标人提供经采购</w:t>
            </w:r>
            <w:r>
              <w:rPr>
                <w:rFonts w:hint="eastAsia" w:ascii="宋体" w:hAnsi="宋体" w:eastAsia="宋体" w:cs="宋体"/>
                <w:sz w:val="21"/>
                <w:szCs w:val="21"/>
              </w:rPr>
              <w:t>单位</w:t>
            </w:r>
            <w:r>
              <w:rPr>
                <w:rFonts w:hint="eastAsia" w:ascii="宋体" w:hAnsi="宋体" w:eastAsia="宋体" w:cs="宋体"/>
                <w:kern w:val="0"/>
                <w:sz w:val="21"/>
                <w:szCs w:val="21"/>
              </w:rPr>
              <w:t>或被服务单位总体履约评价结果为“优”或“优秀”或评价表中最高等级评价的</w:t>
            </w:r>
            <w:r>
              <w:rPr>
                <w:rFonts w:hint="eastAsia" w:ascii="宋体" w:hAnsi="宋体" w:eastAsia="宋体" w:cs="宋体"/>
                <w:kern w:val="0"/>
                <w:sz w:val="21"/>
                <w:szCs w:val="21"/>
                <w:lang w:val="en-US" w:eastAsia="zh-CN"/>
              </w:rPr>
              <w:t>类似项目的</w:t>
            </w:r>
            <w:r>
              <w:rPr>
                <w:rFonts w:hint="eastAsia" w:ascii="宋体" w:hAnsi="宋体" w:eastAsia="宋体" w:cs="宋体"/>
                <w:kern w:val="0"/>
                <w:sz w:val="21"/>
                <w:szCs w:val="21"/>
              </w:rPr>
              <w:t>履约评价证明；或投标人</w:t>
            </w:r>
            <w:r>
              <w:rPr>
                <w:rFonts w:hint="eastAsia" w:ascii="宋体" w:hAnsi="宋体" w:eastAsia="宋体" w:cs="宋体"/>
                <w:kern w:val="0"/>
                <w:sz w:val="21"/>
                <w:szCs w:val="21"/>
                <w:lang w:val="en-US" w:eastAsia="zh-CN"/>
              </w:rPr>
              <w:t>因类似项目曾经</w:t>
            </w:r>
            <w:r>
              <w:rPr>
                <w:rFonts w:hint="eastAsia" w:ascii="宋体" w:hAnsi="宋体" w:eastAsia="宋体" w:cs="宋体"/>
                <w:kern w:val="0"/>
                <w:sz w:val="21"/>
                <w:szCs w:val="21"/>
              </w:rPr>
              <w:t>受到采购单位或被服务单位表扬信或感谢信的；每提供1个，得2分，以上累计最高得6分。</w:t>
            </w:r>
          </w:p>
        </w:tc>
        <w:tc>
          <w:tcPr>
            <w:tcW w:w="1659" w:type="pct"/>
            <w:vAlign w:val="center"/>
          </w:tcPr>
          <w:p>
            <w:pPr>
              <w:numPr>
                <w:ilvl w:val="0"/>
                <w:numId w:val="0"/>
              </w:numPr>
              <w:adjustRightInd w:val="0"/>
              <w:snapToGrid w:val="0"/>
              <w:jc w:val="left"/>
              <w:rPr>
                <w:rFonts w:hint="eastAsia" w:ascii="宋体" w:hAnsi="宋体" w:eastAsia="宋体" w:cs="宋体"/>
                <w:sz w:val="21"/>
                <w:szCs w:val="21"/>
              </w:rPr>
            </w:pPr>
            <w:r>
              <w:rPr>
                <w:rFonts w:hint="eastAsia" w:ascii="宋体" w:hAnsi="宋体" w:eastAsia="宋体" w:cs="宋体"/>
                <w:sz w:val="21"/>
                <w:szCs w:val="21"/>
              </w:rPr>
              <w:t>1.履约评价证明文件：采购单位或被服务单位出具的总体履约评价为“优”或“优秀”或评价表中其他最高等级评价的相关证明文件加盖合同甲方公章（或甲方业务章）。证明文件的内容包括但不仅限于合同的项目名称、总体履约评价结果、合同服务时间</w:t>
            </w:r>
            <w:r>
              <w:rPr>
                <w:rFonts w:hint="eastAsia" w:ascii="宋体" w:hAnsi="宋体" w:eastAsia="宋体" w:cs="宋体"/>
                <w:kern w:val="0"/>
                <w:sz w:val="21"/>
                <w:szCs w:val="21"/>
                <w:lang w:val="en-US" w:eastAsia="zh-CN"/>
              </w:rPr>
              <w:t>或者落款日期</w:t>
            </w:r>
            <w:r>
              <w:rPr>
                <w:rFonts w:hint="eastAsia" w:ascii="宋体" w:hAnsi="宋体" w:eastAsia="宋体" w:cs="宋体"/>
                <w:sz w:val="21"/>
                <w:szCs w:val="21"/>
              </w:rPr>
              <w:t>等相关内容,如提交的证明文件其评价结果没有结论而仅是打分的（比如打100分、98分、95分、85分等的）不计分。</w:t>
            </w:r>
          </w:p>
          <w:p>
            <w:pPr>
              <w:numPr>
                <w:ilvl w:val="0"/>
                <w:numId w:val="0"/>
              </w:numPr>
              <w:adjustRightInd w:val="0"/>
              <w:snapToGrid w:val="0"/>
              <w:jc w:val="left"/>
              <w:rPr>
                <w:rFonts w:hint="eastAsia" w:ascii="宋体" w:hAnsi="宋体" w:eastAsia="宋体" w:cs="宋体"/>
                <w:color w:val="000000"/>
                <w:sz w:val="21"/>
                <w:szCs w:val="21"/>
              </w:rPr>
            </w:pPr>
            <w:r>
              <w:rPr>
                <w:rFonts w:hint="eastAsia" w:ascii="宋体" w:hAnsi="宋体" w:eastAsia="宋体" w:cs="宋体"/>
                <w:sz w:val="21"/>
                <w:szCs w:val="21"/>
              </w:rPr>
              <w:t>2.若提供表扬信或感谢信作为履约评价证明材料的，需体现项目内容和评价情况。</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89"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4</w:t>
            </w:r>
          </w:p>
        </w:tc>
        <w:tc>
          <w:tcPr>
            <w:tcW w:w="407" w:type="pct"/>
            <w:vAlign w:val="center"/>
          </w:tcPr>
          <w:p>
            <w:pPr>
              <w:spacing w:line="0" w:lineRule="atLeast"/>
              <w:jc w:val="center"/>
              <w:rPr>
                <w:rFonts w:hint="eastAsia" w:ascii="宋体" w:hAnsi="宋体" w:eastAsia="宋体" w:cs="宋体"/>
                <w:color w:val="000000"/>
                <w:sz w:val="21"/>
                <w:szCs w:val="21"/>
              </w:rPr>
            </w:pPr>
            <w:r>
              <w:rPr>
                <w:rFonts w:hint="eastAsia" w:ascii="宋体" w:hAnsi="宋体" w:eastAsia="宋体" w:cs="宋体"/>
                <w:sz w:val="21"/>
                <w:szCs w:val="21"/>
              </w:rPr>
              <w:t>拟安排的项目负责人情况（仅限一人）</w:t>
            </w:r>
          </w:p>
        </w:tc>
        <w:tc>
          <w:tcPr>
            <w:tcW w:w="2103" w:type="pct"/>
            <w:vAlign w:val="center"/>
          </w:tcPr>
          <w:p>
            <w:pPr>
              <w:spacing w:line="0" w:lineRule="atLeast"/>
              <w:rPr>
                <w:rFonts w:hint="eastAsia" w:ascii="宋体" w:hAnsi="宋体" w:eastAsia="宋体" w:cs="宋体"/>
                <w:color w:val="000000"/>
                <w:sz w:val="21"/>
                <w:szCs w:val="21"/>
                <w:highlight w:val="none"/>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.项目负责人</w:t>
            </w:r>
            <w:r>
              <w:rPr>
                <w:rFonts w:hint="eastAsia" w:ascii="宋体" w:hAnsi="宋体" w:eastAsia="宋体" w:cs="宋体"/>
                <w:color w:val="000000"/>
                <w:sz w:val="21"/>
                <w:szCs w:val="21"/>
                <w:lang w:val="en-US" w:eastAsia="zh-CN"/>
              </w:rPr>
              <w:t>具有</w:t>
            </w:r>
            <w:r>
              <w:rPr>
                <w:rFonts w:hint="eastAsia" w:ascii="宋体" w:hAnsi="宋体" w:cs="宋体"/>
                <w:color w:val="000000"/>
                <w:sz w:val="21"/>
                <w:szCs w:val="21"/>
                <w:highlight w:val="none"/>
                <w:lang w:val="en-US" w:eastAsia="zh-CN"/>
              </w:rPr>
              <w:t>电力类专业中</w:t>
            </w:r>
            <w:r>
              <w:rPr>
                <w:rFonts w:hint="eastAsia" w:ascii="宋体" w:hAnsi="宋体" w:eastAsia="宋体" w:cs="宋体"/>
                <w:sz w:val="21"/>
                <w:szCs w:val="21"/>
                <w:highlight w:val="none"/>
              </w:rPr>
              <w:t>级工程师职称证书的</w:t>
            </w:r>
            <w:r>
              <w:rPr>
                <w:rFonts w:hint="eastAsia" w:ascii="宋体" w:hAnsi="宋体" w:eastAsia="宋体" w:cs="宋体"/>
                <w:color w:val="000000"/>
                <w:sz w:val="21"/>
                <w:szCs w:val="21"/>
                <w:highlight w:val="none"/>
              </w:rPr>
              <w:t>，得</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w:t>
            </w:r>
          </w:p>
          <w:p>
            <w:pPr>
              <w:spacing w:line="0" w:lineRule="atLeast"/>
              <w:rPr>
                <w:rFonts w:hint="eastAsia" w:ascii="宋体" w:hAnsi="宋体" w:eastAsia="宋体" w:cs="宋体"/>
                <w:sz w:val="21"/>
                <w:szCs w:val="21"/>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w:t>
            </w:r>
            <w:bookmarkStart w:id="2" w:name="OLE_LINK1"/>
            <w:bookmarkStart w:id="3" w:name="OLE_LINK3"/>
            <w:r>
              <w:rPr>
                <w:rFonts w:hint="eastAsia" w:ascii="宋体" w:hAnsi="宋体" w:eastAsia="宋体" w:cs="宋体"/>
                <w:color w:val="000000"/>
                <w:sz w:val="21"/>
                <w:szCs w:val="21"/>
                <w:highlight w:val="none"/>
              </w:rPr>
              <w:t>项目负责人</w:t>
            </w:r>
            <w:r>
              <w:rPr>
                <w:rFonts w:hint="eastAsia" w:ascii="宋体" w:hAnsi="宋体" w:eastAsia="宋体" w:cs="宋体"/>
                <w:bCs/>
                <w:color w:val="auto"/>
                <w:sz w:val="21"/>
                <w:szCs w:val="21"/>
                <w:highlight w:val="none"/>
              </w:rPr>
              <w:t>202</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日至</w:t>
            </w:r>
            <w:r>
              <w:rPr>
                <w:rFonts w:hint="eastAsia" w:ascii="宋体" w:hAnsi="宋体" w:eastAsia="宋体" w:cs="宋体"/>
                <w:bCs/>
                <w:color w:val="auto"/>
                <w:sz w:val="21"/>
                <w:szCs w:val="21"/>
                <w:highlight w:val="none"/>
                <w:lang w:val="en-US" w:eastAsia="zh-CN"/>
              </w:rPr>
              <w:t>本项目</w:t>
            </w:r>
            <w:r>
              <w:rPr>
                <w:rFonts w:hint="eastAsia" w:ascii="宋体" w:hAnsi="宋体" w:eastAsia="宋体" w:cs="宋体"/>
                <w:sz w:val="21"/>
                <w:szCs w:val="21"/>
                <w:highlight w:val="none"/>
              </w:rPr>
              <w:t>招标公告发布之日前</w:t>
            </w:r>
            <w:r>
              <w:rPr>
                <w:rFonts w:hint="eastAsia" w:ascii="宋体" w:hAnsi="宋体" w:eastAsia="宋体" w:cs="宋体"/>
                <w:bCs/>
                <w:color w:val="auto"/>
                <w:sz w:val="21"/>
                <w:szCs w:val="21"/>
                <w:highlight w:val="none"/>
              </w:rPr>
              <w:t>（以合同签订时间为准）</w:t>
            </w:r>
            <w:r>
              <w:rPr>
                <w:rFonts w:hint="eastAsia" w:ascii="宋体" w:hAnsi="宋体" w:eastAsia="宋体" w:cs="宋体"/>
                <w:color w:val="000000"/>
                <w:sz w:val="21"/>
                <w:szCs w:val="21"/>
                <w:highlight w:val="none"/>
              </w:rPr>
              <w:t>具有</w:t>
            </w:r>
            <w:r>
              <w:rPr>
                <w:rFonts w:hint="eastAsia" w:ascii="宋体" w:hAnsi="宋体" w:eastAsia="宋体" w:cs="宋体"/>
                <w:color w:val="000000"/>
                <w:sz w:val="21"/>
                <w:szCs w:val="21"/>
                <w:highlight w:val="none"/>
                <w:lang w:val="en-US" w:eastAsia="zh-CN"/>
              </w:rPr>
              <w:t>以</w:t>
            </w:r>
            <w:bookmarkStart w:id="4" w:name="OLE_LINK11"/>
            <w:r>
              <w:rPr>
                <w:rFonts w:hint="eastAsia" w:ascii="宋体" w:hAnsi="宋体" w:eastAsia="宋体" w:cs="宋体"/>
                <w:bCs/>
                <w:color w:val="auto"/>
                <w:sz w:val="21"/>
                <w:szCs w:val="21"/>
                <w:highlight w:val="none"/>
              </w:rPr>
              <w:t>项目负责人或技术负责人或项目经理</w:t>
            </w:r>
            <w:bookmarkEnd w:id="4"/>
            <w:r>
              <w:rPr>
                <w:rFonts w:hint="eastAsia" w:ascii="宋体" w:hAnsi="宋体" w:eastAsia="宋体" w:cs="宋体"/>
                <w:bCs/>
                <w:color w:val="auto"/>
                <w:sz w:val="21"/>
                <w:szCs w:val="21"/>
                <w:highlight w:val="none"/>
              </w:rPr>
              <w:t>身份承担</w:t>
            </w:r>
            <w:r>
              <w:rPr>
                <w:rFonts w:hint="eastAsia" w:ascii="宋体" w:hAnsi="宋体" w:eastAsia="宋体" w:cs="宋体"/>
                <w:bCs/>
                <w:color w:val="auto"/>
                <w:sz w:val="21"/>
                <w:szCs w:val="21"/>
                <w:highlight w:val="none"/>
                <w:lang w:val="en-US" w:eastAsia="zh-CN"/>
              </w:rPr>
              <w:t>类似</w:t>
            </w:r>
            <w:r>
              <w:rPr>
                <w:rFonts w:hint="eastAsia" w:ascii="宋体" w:hAnsi="宋体" w:eastAsia="宋体" w:cs="宋体"/>
                <w:sz w:val="21"/>
                <w:szCs w:val="21"/>
                <w:highlight w:val="none"/>
              </w:rPr>
              <w:t>项目，单个合同额超</w:t>
            </w:r>
            <w:r>
              <w:rPr>
                <w:rFonts w:hint="eastAsia" w:ascii="宋体" w:hAnsi="宋体" w:eastAsia="宋体" w:cs="宋体"/>
                <w:sz w:val="21"/>
                <w:szCs w:val="21"/>
                <w:highlight w:val="none"/>
                <w:lang w:val="en-US" w:eastAsia="zh-CN"/>
              </w:rPr>
              <w:t>180</w:t>
            </w:r>
            <w:r>
              <w:rPr>
                <w:rFonts w:hint="eastAsia" w:ascii="宋体" w:hAnsi="宋体" w:eastAsia="宋体" w:cs="宋体"/>
                <w:sz w:val="21"/>
                <w:szCs w:val="21"/>
                <w:highlight w:val="none"/>
              </w:rPr>
              <w:t>万元</w:t>
            </w:r>
            <w:r>
              <w:rPr>
                <w:rFonts w:hint="eastAsia" w:ascii="宋体" w:hAnsi="宋体" w:eastAsia="宋体" w:cs="宋体"/>
                <w:color w:val="000000"/>
                <w:sz w:val="21"/>
                <w:szCs w:val="21"/>
                <w:highlight w:val="none"/>
              </w:rPr>
              <w:t>，每1个加</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分，最多加</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分。</w:t>
            </w:r>
            <w:bookmarkEnd w:id="2"/>
            <w:bookmarkEnd w:id="3"/>
          </w:p>
        </w:tc>
        <w:tc>
          <w:tcPr>
            <w:tcW w:w="1659" w:type="pct"/>
            <w:vAlign w:val="center"/>
          </w:tcPr>
          <w:p>
            <w:pPr>
              <w:adjustRightInd w:val="0"/>
              <w:snapToGrid w:val="0"/>
              <w:spacing w:line="0" w:lineRule="atLeast"/>
              <w:rPr>
                <w:rFonts w:hint="eastAsia" w:ascii="宋体" w:hAnsi="宋体" w:eastAsia="宋体" w:cs="宋体"/>
                <w:sz w:val="21"/>
                <w:szCs w:val="21"/>
              </w:rPr>
            </w:pPr>
            <w:r>
              <w:rPr>
                <w:rFonts w:hint="eastAsia" w:ascii="宋体" w:hAnsi="宋体" w:eastAsia="宋体" w:cs="宋体"/>
                <w:sz w:val="21"/>
                <w:szCs w:val="21"/>
              </w:rPr>
              <w:t>1.须为投标人自有员工，提供投标人为其缴纳的近6个月社保清单，由于社保部门原因最近一个月的社保证明无法提供的可往前顺延一个月，如为成立不足六个月新成立的企业，可提供加盖公章的情况说明及成立之日起至投标截止之日的社保清单。</w:t>
            </w:r>
          </w:p>
          <w:p>
            <w:pPr>
              <w:adjustRightInd w:val="0"/>
              <w:snapToGrid w:val="0"/>
              <w:spacing w:line="0" w:lineRule="atLeast"/>
              <w:rPr>
                <w:rFonts w:hint="eastAsia" w:ascii="宋体" w:hAnsi="宋体" w:eastAsia="宋体" w:cs="宋体"/>
                <w:sz w:val="21"/>
                <w:szCs w:val="21"/>
              </w:rPr>
            </w:pPr>
            <w:r>
              <w:rPr>
                <w:rFonts w:hint="eastAsia" w:ascii="宋体" w:hAnsi="宋体" w:eastAsia="宋体" w:cs="宋体"/>
                <w:sz w:val="21"/>
                <w:szCs w:val="21"/>
              </w:rPr>
              <w:t>2.职称证书要求提供扫描件，原件备查。</w:t>
            </w:r>
          </w:p>
          <w:p>
            <w:pPr>
              <w:pStyle w:val="2"/>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3.业绩证明须提供合同关键页复印件或扫描件并加盖投标人公章</w:t>
            </w:r>
            <w:r>
              <w:rPr>
                <w:rFonts w:hint="eastAsia" w:cs="宋体"/>
                <w:kern w:val="2"/>
                <w:sz w:val="21"/>
                <w:szCs w:val="21"/>
                <w:lang w:val="en-US" w:eastAsia="zh-CN" w:bidi="ar-SA"/>
              </w:rPr>
              <w:t>，同时需要提供能证明项目负责人以项目负责人或技术负责人或项目经理身份承担该项目的证明文件。</w:t>
            </w:r>
            <w:r>
              <w:rPr>
                <w:rFonts w:hint="eastAsia" w:ascii="宋体" w:hAnsi="宋体" w:eastAsia="宋体" w:cs="宋体"/>
                <w:kern w:val="2"/>
                <w:sz w:val="21"/>
                <w:szCs w:val="21"/>
                <w:lang w:val="en-US" w:eastAsia="zh-CN" w:bidi="ar-SA"/>
              </w:rPr>
              <w:t>（内容至少包括合同首页、工作内容页、金额页、项目负责人或技术负责人或项目经理姓名、签字盖章页）。</w:t>
            </w:r>
          </w:p>
          <w:p>
            <w:pPr>
              <w:adjustRightInd w:val="0"/>
              <w:snapToGrid w:val="0"/>
              <w:spacing w:line="0" w:lineRule="atLeast"/>
              <w:rPr>
                <w:rFonts w:hint="eastAsia" w:ascii="宋体" w:hAnsi="宋体" w:eastAsia="宋体" w:cs="宋体"/>
                <w:sz w:val="21"/>
                <w:szCs w:val="21"/>
              </w:rPr>
            </w:pPr>
            <w:r>
              <w:rPr>
                <w:rFonts w:hint="eastAsia" w:ascii="宋体" w:hAnsi="宋体" w:eastAsia="宋体" w:cs="宋体"/>
                <w:sz w:val="21"/>
                <w:szCs w:val="21"/>
              </w:rPr>
              <w:t>4.以上资料均要求提供扫描件，原件备查。评分中出现无证明资料或专家无法凭所提供资料判断是否得分的情况，一律作不得分处理。</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6"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5</w:t>
            </w:r>
          </w:p>
        </w:tc>
        <w:tc>
          <w:tcPr>
            <w:tcW w:w="407" w:type="pct"/>
            <w:vAlign w:val="center"/>
          </w:tcPr>
          <w:p>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团队成员配置情况</w:t>
            </w:r>
          </w:p>
        </w:tc>
        <w:tc>
          <w:tcPr>
            <w:tcW w:w="2103" w:type="pct"/>
            <w:vAlign w:val="center"/>
          </w:tcPr>
          <w:p>
            <w:pPr>
              <w:spacing w:line="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除项目负责人外，</w:t>
            </w:r>
            <w:r>
              <w:rPr>
                <w:rFonts w:hint="eastAsia" w:ascii="宋体" w:hAnsi="宋体" w:eastAsia="宋体" w:cs="宋体"/>
                <w:bCs/>
                <w:color w:val="auto"/>
                <w:sz w:val="21"/>
                <w:szCs w:val="21"/>
                <w:highlight w:val="none"/>
              </w:rPr>
              <w:t>拟派项目团队成员</w:t>
            </w:r>
            <w:r>
              <w:rPr>
                <w:rFonts w:hint="eastAsia" w:ascii="宋体" w:hAnsi="宋体" w:eastAsia="宋体" w:cs="宋体"/>
                <w:color w:val="000000"/>
                <w:sz w:val="21"/>
                <w:szCs w:val="21"/>
                <w:lang w:val="en-US" w:eastAsia="zh-CN"/>
              </w:rPr>
              <w:t>情况</w:t>
            </w:r>
            <w:r>
              <w:rPr>
                <w:rFonts w:hint="eastAsia" w:ascii="宋体" w:hAnsi="宋体" w:eastAsia="宋体" w:cs="宋体"/>
                <w:color w:val="000000"/>
                <w:sz w:val="21"/>
                <w:szCs w:val="21"/>
              </w:rPr>
              <w:t>：</w:t>
            </w:r>
          </w:p>
          <w:p>
            <w:pPr>
              <w:spacing w:line="0" w:lineRule="atLeast"/>
              <w:rPr>
                <w:rFonts w:hint="eastAsia" w:ascii="宋体" w:hAnsi="宋体" w:eastAsia="宋体" w:cs="宋体"/>
                <w:sz w:val="21"/>
                <w:szCs w:val="21"/>
              </w:rPr>
            </w:pPr>
            <w:r>
              <w:rPr>
                <w:rFonts w:hint="eastAsia" w:ascii="宋体" w:hAnsi="宋体" w:eastAsia="宋体" w:cs="宋体"/>
                <w:color w:val="000000"/>
                <w:sz w:val="21"/>
                <w:szCs w:val="21"/>
              </w:rPr>
              <w:t>1.具</w:t>
            </w:r>
            <w:r>
              <w:rPr>
                <w:rFonts w:hint="eastAsia" w:ascii="宋体" w:hAnsi="宋体" w:eastAsia="宋体" w:cs="宋体"/>
                <w:color w:val="000000"/>
                <w:sz w:val="21"/>
                <w:szCs w:val="21"/>
                <w:highlight w:val="none"/>
                <w:lang w:val="en-US" w:eastAsia="zh-CN"/>
              </w:rPr>
              <w:t>有</w:t>
            </w:r>
            <w:r>
              <w:rPr>
                <w:rFonts w:hint="eastAsia" w:ascii="宋体" w:hAnsi="宋体" w:cs="宋体"/>
                <w:color w:val="000000"/>
                <w:sz w:val="21"/>
                <w:szCs w:val="21"/>
                <w:highlight w:val="none"/>
                <w:lang w:val="en-US" w:eastAsia="zh-CN"/>
              </w:rPr>
              <w:t>电力类高级工程师</w:t>
            </w:r>
            <w:r>
              <w:rPr>
                <w:rFonts w:hint="eastAsia" w:ascii="宋体" w:hAnsi="宋体" w:eastAsia="宋体" w:cs="宋体"/>
                <w:sz w:val="21"/>
                <w:szCs w:val="21"/>
              </w:rPr>
              <w:t>职称证书的</w:t>
            </w:r>
            <w:r>
              <w:rPr>
                <w:rFonts w:hint="eastAsia" w:ascii="宋体" w:hAnsi="宋体" w:cs="宋体"/>
                <w:sz w:val="21"/>
                <w:szCs w:val="21"/>
                <w:lang w:eastAsia="zh-CN"/>
              </w:rPr>
              <w:t>（</w:t>
            </w:r>
            <w:r>
              <w:rPr>
                <w:rFonts w:hint="eastAsia" w:ascii="宋体" w:hAnsi="宋体" w:cs="宋体"/>
                <w:sz w:val="21"/>
                <w:szCs w:val="21"/>
                <w:lang w:val="en-US" w:eastAsia="zh-CN"/>
              </w:rPr>
              <w:t>含副高级）</w:t>
            </w:r>
            <w:r>
              <w:rPr>
                <w:rFonts w:hint="eastAsia" w:ascii="宋体" w:hAnsi="宋体" w:eastAsia="宋体" w:cs="宋体"/>
                <w:sz w:val="21"/>
                <w:szCs w:val="21"/>
              </w:rPr>
              <w:t>，每人得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val="en-US" w:eastAsia="zh-CN"/>
              </w:rPr>
              <w:t>此项</w:t>
            </w:r>
            <w:r>
              <w:rPr>
                <w:rFonts w:hint="eastAsia" w:ascii="宋体" w:hAnsi="宋体" w:eastAsia="宋体" w:cs="宋体"/>
                <w:sz w:val="21"/>
                <w:szCs w:val="21"/>
              </w:rPr>
              <w:t>最多得</w:t>
            </w:r>
            <w:r>
              <w:rPr>
                <w:rFonts w:hint="eastAsia" w:ascii="宋体" w:hAnsi="宋体" w:eastAsia="宋体" w:cs="宋体"/>
                <w:sz w:val="21"/>
                <w:szCs w:val="21"/>
                <w:lang w:val="en-US" w:eastAsia="zh-CN"/>
              </w:rPr>
              <w:t>4</w:t>
            </w:r>
            <w:r>
              <w:rPr>
                <w:rFonts w:hint="eastAsia" w:ascii="宋体" w:hAnsi="宋体" w:eastAsia="宋体" w:cs="宋体"/>
                <w:sz w:val="21"/>
                <w:szCs w:val="21"/>
              </w:rPr>
              <w:t>分；</w:t>
            </w:r>
          </w:p>
          <w:p>
            <w:pPr>
              <w:spacing w:line="0" w:lineRule="atLeas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2.具</w:t>
            </w:r>
            <w:r>
              <w:rPr>
                <w:rFonts w:hint="eastAsia" w:ascii="宋体" w:hAnsi="宋体" w:eastAsia="宋体" w:cs="宋体"/>
                <w:color w:val="000000"/>
                <w:sz w:val="21"/>
                <w:szCs w:val="21"/>
                <w:lang w:val="en-US" w:eastAsia="zh-CN"/>
              </w:rPr>
              <w:t>有</w:t>
            </w:r>
            <w:r>
              <w:rPr>
                <w:rFonts w:hint="eastAsia" w:ascii="宋体" w:hAnsi="宋体" w:cs="宋体"/>
                <w:color w:val="000000"/>
                <w:sz w:val="21"/>
                <w:szCs w:val="21"/>
                <w:lang w:val="en-US" w:eastAsia="zh-CN"/>
              </w:rPr>
              <w:t>电力</w:t>
            </w:r>
            <w:r>
              <w:rPr>
                <w:rFonts w:hint="eastAsia" w:ascii="宋体" w:hAnsi="宋体" w:eastAsia="宋体" w:cs="宋体"/>
                <w:color w:val="000000"/>
                <w:sz w:val="21"/>
                <w:szCs w:val="21"/>
                <w:lang w:val="en-US" w:eastAsia="zh-CN"/>
              </w:rPr>
              <w:t>类</w:t>
            </w:r>
            <w:r>
              <w:rPr>
                <w:rFonts w:hint="eastAsia" w:ascii="宋体" w:hAnsi="宋体" w:eastAsia="宋体" w:cs="宋体"/>
                <w:sz w:val="21"/>
                <w:szCs w:val="21"/>
                <w:lang w:val="en-US" w:eastAsia="zh-CN"/>
              </w:rPr>
              <w:t>中级</w:t>
            </w:r>
            <w:r>
              <w:rPr>
                <w:rFonts w:hint="eastAsia" w:ascii="宋体" w:hAnsi="宋体" w:eastAsia="宋体" w:cs="宋体"/>
                <w:sz w:val="21"/>
                <w:szCs w:val="21"/>
              </w:rPr>
              <w:t>职称证书的，每人得</w:t>
            </w:r>
            <w:r>
              <w:rPr>
                <w:rFonts w:hint="eastAsia" w:ascii="宋体" w:hAnsi="宋体" w:eastAsia="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val="en-US" w:eastAsia="zh-CN"/>
              </w:rPr>
              <w:t>此项</w:t>
            </w:r>
            <w:r>
              <w:rPr>
                <w:rFonts w:hint="eastAsia" w:ascii="宋体" w:hAnsi="宋体" w:eastAsia="宋体" w:cs="宋体"/>
                <w:sz w:val="21"/>
                <w:szCs w:val="21"/>
              </w:rPr>
              <w:t>最多得</w:t>
            </w:r>
            <w:r>
              <w:rPr>
                <w:rFonts w:hint="eastAsia" w:ascii="宋体" w:hAnsi="宋体" w:eastAsia="宋体" w:cs="宋体"/>
                <w:sz w:val="21"/>
                <w:szCs w:val="21"/>
                <w:lang w:val="en-US" w:eastAsia="zh-CN"/>
              </w:rPr>
              <w:t>6</w:t>
            </w:r>
            <w:r>
              <w:rPr>
                <w:rFonts w:hint="eastAsia" w:ascii="宋体" w:hAnsi="宋体" w:eastAsia="宋体" w:cs="宋体"/>
                <w:sz w:val="21"/>
                <w:szCs w:val="21"/>
              </w:rPr>
              <w:t>分</w:t>
            </w:r>
            <w:r>
              <w:rPr>
                <w:rFonts w:hint="eastAsia" w:ascii="宋体" w:hAnsi="宋体" w:eastAsia="宋体" w:cs="宋体"/>
                <w:sz w:val="21"/>
                <w:szCs w:val="21"/>
                <w:lang w:eastAsia="zh-CN"/>
              </w:rPr>
              <w:t>。</w:t>
            </w:r>
          </w:p>
          <w:p>
            <w:pPr>
              <w:spacing w:line="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注：单个成员拥有多个职称的，只按1个职称计分，不重复计分。</w:t>
            </w:r>
          </w:p>
        </w:tc>
        <w:tc>
          <w:tcPr>
            <w:tcW w:w="1659" w:type="pct"/>
            <w:vAlign w:val="center"/>
          </w:tcPr>
          <w:p>
            <w:pPr>
              <w:pStyle w:val="2"/>
              <w:keepNext w:val="0"/>
              <w:keepLines w:val="0"/>
              <w:pageBreakBefore w:val="0"/>
              <w:widowControl w:val="0"/>
              <w:kinsoku/>
              <w:wordWrap/>
              <w:overflowPunct/>
              <w:topLinePunct w:val="0"/>
              <w:autoSpaceDE/>
              <w:autoSpaceDN/>
              <w:bidi w:val="0"/>
              <w:spacing w:line="240" w:lineRule="atLeast"/>
              <w:textAlignment w:val="auto"/>
              <w:rPr>
                <w:rFonts w:hint="eastAsia" w:ascii="宋体" w:hAnsi="宋体" w:eastAsia="宋体" w:cs="宋体"/>
                <w:sz w:val="21"/>
                <w:szCs w:val="21"/>
              </w:rPr>
            </w:pPr>
            <w:r>
              <w:rPr>
                <w:rFonts w:hint="eastAsia" w:ascii="宋体" w:hAnsi="宋体" w:eastAsia="宋体" w:cs="宋体"/>
                <w:sz w:val="21"/>
                <w:szCs w:val="21"/>
              </w:rPr>
              <w:t>1.投标人须提供项目团队成员名单列表（格式自拟）、职称证书扫描件。</w:t>
            </w:r>
          </w:p>
          <w:p>
            <w:pPr>
              <w:keepNext w:val="0"/>
              <w:keepLines w:val="0"/>
              <w:pageBreakBefore w:val="0"/>
              <w:widowControl w:val="0"/>
              <w:kinsoku/>
              <w:wordWrap/>
              <w:overflowPunct/>
              <w:topLinePunct w:val="0"/>
              <w:autoSpaceDE/>
              <w:autoSpaceDN/>
              <w:bidi w:val="0"/>
              <w:spacing w:line="240" w:lineRule="atLeast"/>
              <w:textAlignment w:val="auto"/>
              <w:rPr>
                <w:rFonts w:hint="eastAsia" w:ascii="宋体" w:hAnsi="宋体" w:eastAsia="宋体" w:cs="宋体"/>
                <w:sz w:val="21"/>
                <w:szCs w:val="21"/>
              </w:rPr>
            </w:pPr>
            <w:r>
              <w:rPr>
                <w:rFonts w:hint="eastAsia" w:ascii="宋体" w:hAnsi="宋体" w:eastAsia="宋体" w:cs="宋体"/>
                <w:sz w:val="21"/>
                <w:szCs w:val="21"/>
              </w:rPr>
              <w:t>2.同时提供投标人为以上人员缴交的近6个月的社保证明材料扫描件（社保资料须至少显示缴交养老保险信息，未显示该信息的该社保资料则不符合要求）。如开标日上一个月的社保材料因社保部门原因暂时无法取得，则可以往前顺延一个月，如为成立不足六个月新成立的企业，可提供加盖公章的情况说明及成立之日起至投标截止之日的社保清单。</w:t>
            </w:r>
          </w:p>
          <w:p>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sz w:val="21"/>
                <w:szCs w:val="21"/>
              </w:rPr>
            </w:pPr>
            <w:r>
              <w:rPr>
                <w:rFonts w:hint="eastAsia" w:ascii="宋体" w:hAnsi="宋体" w:eastAsia="宋体" w:cs="宋体"/>
                <w:sz w:val="21"/>
                <w:szCs w:val="21"/>
              </w:rPr>
              <w:t>3.以上资料原件备查，未按要求提供或提供不清晰导致评委无法判断的不得分。</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ascii="宋体" w:hAnsi="宋体" w:eastAsia="宋体" w:cs="宋体"/>
                <w:color w:val="000000"/>
                <w:sz w:val="21"/>
                <w:szCs w:val="21"/>
                <w:lang w:val="en-US" w:eastAsia="zh-CN"/>
              </w:rPr>
              <w:t>0</w:t>
            </w:r>
            <w:r>
              <w:rPr>
                <w:rFonts w:hint="eastAsia" w:ascii="宋体" w:hAnsi="宋体" w:eastAsia="宋体" w:cs="宋体"/>
                <w:color w:val="00000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3"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407" w:type="pct"/>
            <w:vAlign w:val="center"/>
          </w:tcPr>
          <w:p>
            <w:pPr>
              <w:spacing w:line="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服务方案情况</w:t>
            </w:r>
          </w:p>
        </w:tc>
        <w:tc>
          <w:tcPr>
            <w:tcW w:w="2103" w:type="pct"/>
            <w:vAlign w:val="center"/>
          </w:tcPr>
          <w:p>
            <w:pPr>
              <w:spacing w:line="0" w:lineRule="atLeas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根据项目实际情况，从</w:t>
            </w:r>
            <w:r>
              <w:rPr>
                <w:rFonts w:hint="eastAsia" w:ascii="宋体" w:hAnsi="宋体" w:eastAsia="宋体" w:cs="宋体"/>
                <w:sz w:val="21"/>
                <w:szCs w:val="21"/>
                <w:highlight w:val="none"/>
              </w:rPr>
              <w:t>项目服务建议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项目咨询服务实施流程</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质量（完成时间、安全、环保）保障措施及方案</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项目资源配置</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项目分析与应对</w:t>
            </w:r>
          </w:p>
          <w:p>
            <w:pPr>
              <w:spacing w:line="0" w:lineRule="atLeas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等方面</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进行横向比较评分：</w:t>
            </w:r>
          </w:p>
          <w:p>
            <w:pPr>
              <w:spacing w:line="0" w:lineRule="atLeas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优得</w:t>
            </w: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30</w:t>
            </w:r>
            <w:r>
              <w:rPr>
                <w:rFonts w:hint="eastAsia" w:ascii="宋体" w:hAnsi="宋体" w:eastAsia="宋体" w:cs="宋体"/>
                <w:color w:val="000000"/>
                <w:sz w:val="21"/>
                <w:szCs w:val="21"/>
                <w:highlight w:val="none"/>
              </w:rPr>
              <w:t>分、中得</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分、差得</w:t>
            </w:r>
            <w:r>
              <w:rPr>
                <w:rFonts w:hint="eastAsia" w:ascii="宋体" w:hAnsi="宋体" w:eastAsia="宋体" w:cs="宋体"/>
                <w:color w:val="000000"/>
                <w:sz w:val="21"/>
                <w:szCs w:val="21"/>
                <w:highlight w:val="none"/>
                <w:lang w:val="en-US" w:eastAsia="zh-CN"/>
              </w:rPr>
              <w:t>0</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分</w:t>
            </w:r>
            <w:r>
              <w:rPr>
                <w:rFonts w:hint="eastAsia" w:ascii="宋体" w:hAnsi="宋体" w:eastAsia="宋体" w:cs="宋体"/>
                <w:color w:val="000000"/>
                <w:sz w:val="21"/>
                <w:szCs w:val="21"/>
                <w:highlight w:val="none"/>
                <w:lang w:eastAsia="zh-CN"/>
              </w:rPr>
              <w:t>。</w:t>
            </w:r>
          </w:p>
        </w:tc>
        <w:tc>
          <w:tcPr>
            <w:tcW w:w="1659" w:type="pct"/>
            <w:vAlign w:val="center"/>
          </w:tcPr>
          <w:p>
            <w:pPr>
              <w:adjustRightInd w:val="0"/>
              <w:snapToGrid w:val="0"/>
              <w:spacing w:line="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提供服务方案，并加盖</w:t>
            </w:r>
            <w:r>
              <w:rPr>
                <w:rFonts w:hint="eastAsia" w:ascii="宋体" w:hAnsi="宋体" w:eastAsia="宋体" w:cs="宋体"/>
                <w:color w:val="000000"/>
                <w:sz w:val="21"/>
                <w:szCs w:val="21"/>
                <w:highlight w:val="none"/>
                <w:lang w:val="en-US" w:eastAsia="zh-CN"/>
              </w:rPr>
              <w:t>公</w:t>
            </w:r>
            <w:r>
              <w:rPr>
                <w:rFonts w:hint="eastAsia" w:ascii="宋体" w:hAnsi="宋体" w:eastAsia="宋体" w:cs="宋体"/>
                <w:color w:val="000000"/>
                <w:sz w:val="21"/>
                <w:szCs w:val="21"/>
                <w:highlight w:val="none"/>
              </w:rPr>
              <w:t>章</w:t>
            </w:r>
          </w:p>
        </w:tc>
        <w:tc>
          <w:tcPr>
            <w:tcW w:w="559" w:type="pct"/>
            <w:vAlign w:val="center"/>
          </w:tcPr>
          <w:p>
            <w:pPr>
              <w:spacing w:line="0" w:lineRule="atLeast"/>
              <w:jc w:val="center"/>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270" w:type="pct"/>
            <w:vAlign w:val="center"/>
          </w:tcPr>
          <w:p>
            <w:pPr>
              <w:widowControl/>
              <w:adjustRightInd w:val="0"/>
              <w:snapToGrid w:val="0"/>
              <w:spacing w:line="0" w:lineRule="atLeast"/>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7</w:t>
            </w:r>
          </w:p>
        </w:tc>
        <w:tc>
          <w:tcPr>
            <w:tcW w:w="407" w:type="pct"/>
            <w:vAlign w:val="center"/>
          </w:tcPr>
          <w:p>
            <w:pPr>
              <w:spacing w:line="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w:t>
            </w:r>
          </w:p>
          <w:p>
            <w:pPr>
              <w:spacing w:line="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情况</w:t>
            </w:r>
          </w:p>
        </w:tc>
        <w:tc>
          <w:tcPr>
            <w:tcW w:w="2103" w:type="pct"/>
            <w:vAlign w:val="center"/>
          </w:tcPr>
          <w:p>
            <w:pPr>
              <w:spacing w:line="0" w:lineRule="atLeas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采用低价优先法计算，投标总价最低的投标报价为评标基准价，其价格分为满分。</w:t>
            </w:r>
          </w:p>
          <w:p>
            <w:pPr>
              <w:spacing w:line="0" w:lineRule="atLeas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其他投标人的价格分统一按照下列公式计算：投标报价得分=(评标基准价／投标总价)×2</w:t>
            </w:r>
            <w:r>
              <w:rPr>
                <w:rFonts w:hint="eastAsia" w:ascii="宋体" w:hAnsi="宋体" w:eastAsia="宋体" w:cs="宋体"/>
                <w:sz w:val="21"/>
                <w:szCs w:val="21"/>
                <w:highlight w:val="none"/>
                <w:lang w:val="en-US" w:eastAsia="zh-CN"/>
              </w:rPr>
              <w:t>5</w:t>
            </w:r>
          </w:p>
          <w:p>
            <w:pPr>
              <w:spacing w:line="0" w:lineRule="atLeast"/>
              <w:rPr>
                <w:rFonts w:hint="eastAsia" w:ascii="宋体" w:hAnsi="宋体" w:eastAsia="宋体" w:cs="宋体"/>
                <w:color w:val="000000"/>
                <w:sz w:val="21"/>
                <w:szCs w:val="21"/>
                <w:highlight w:val="none"/>
              </w:rPr>
            </w:pPr>
            <w:r>
              <w:rPr>
                <w:rFonts w:hint="eastAsia" w:ascii="宋体" w:hAnsi="宋体" w:eastAsia="宋体" w:cs="宋体"/>
                <w:sz w:val="21"/>
                <w:szCs w:val="21"/>
                <w:highlight w:val="none"/>
              </w:rPr>
              <w:t>评标过程中，不去掉报价中的最高报价和最低报价。</w:t>
            </w:r>
          </w:p>
        </w:tc>
        <w:tc>
          <w:tcPr>
            <w:tcW w:w="1659" w:type="pct"/>
            <w:vAlign w:val="center"/>
          </w:tcPr>
          <w:p>
            <w:pPr>
              <w:adjustRightInd w:val="0"/>
              <w:snapToGrid w:val="0"/>
              <w:spacing w:line="0" w:lineRule="atLeas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提供响应报价，并加盖公章</w:t>
            </w:r>
          </w:p>
        </w:tc>
        <w:tc>
          <w:tcPr>
            <w:tcW w:w="559" w:type="pct"/>
            <w:vAlign w:val="center"/>
          </w:tcPr>
          <w:p>
            <w:pPr>
              <w:spacing w:line="0" w:lineRule="atLeast"/>
              <w:jc w:val="center"/>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440" w:type="pct"/>
            <w:gridSpan w:val="4"/>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合计</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4440" w:type="pct"/>
            <w:gridSpan w:val="4"/>
            <w:vAlign w:val="center"/>
          </w:tcPr>
          <w:p>
            <w:pPr>
              <w:widowControl/>
              <w:adjustRightInd w:val="0"/>
              <w:snapToGrid w:val="0"/>
              <w:spacing w:line="0" w:lineRule="atLeast"/>
              <w:jc w:val="center"/>
              <w:rPr>
                <w:rFonts w:hint="eastAsia" w:ascii="宋体" w:hAnsi="宋体" w:eastAsia="宋体" w:cs="宋体"/>
                <w:color w:val="000000"/>
                <w:sz w:val="21"/>
                <w:szCs w:val="21"/>
              </w:rPr>
            </w:pPr>
            <w:r>
              <w:rPr>
                <w:rFonts w:hint="eastAsia" w:ascii="宋体" w:hAnsi="宋体" w:eastAsia="宋体" w:cs="宋体"/>
                <w:b/>
                <w:bCs/>
                <w:color w:val="000000"/>
                <w:sz w:val="21"/>
                <w:szCs w:val="21"/>
              </w:rPr>
              <w:t>拟推荐成交候选供应商（原则推荐评审综合得分最高的单位）</w:t>
            </w:r>
          </w:p>
        </w:tc>
        <w:tc>
          <w:tcPr>
            <w:tcW w:w="559" w:type="pct"/>
            <w:vAlign w:val="center"/>
          </w:tcPr>
          <w:p>
            <w:pPr>
              <w:widowControl/>
              <w:adjustRightInd w:val="0"/>
              <w:snapToGrid w:val="0"/>
              <w:spacing w:line="0" w:lineRule="atLeast"/>
              <w:jc w:val="center"/>
              <w:rPr>
                <w:rFonts w:hint="eastAsia" w:ascii="宋体" w:hAnsi="宋体" w:eastAsia="宋体" w:cs="宋体"/>
                <w:color w:val="000000"/>
                <w:sz w:val="21"/>
                <w:szCs w:val="21"/>
              </w:rPr>
            </w:pPr>
          </w:p>
        </w:tc>
      </w:tr>
      <w:bookmarkEnd w:id="0"/>
      <w:bookmarkEnd w:id="1"/>
    </w:tbl>
    <w:p>
      <w:pPr>
        <w:ind w:firstLine="420" w:firstLineChars="200"/>
        <w:rPr>
          <w:rFonts w:ascii="黑体" w:hAnsi="黑体" w:eastAsia="黑体"/>
          <w:color w:val="000000"/>
          <w:szCs w:val="21"/>
        </w:rPr>
      </w:pPr>
      <w:r>
        <w:rPr>
          <w:rFonts w:hint="eastAsia" w:ascii="黑体" w:hAnsi="黑体" w:eastAsia="黑体"/>
          <w:color w:val="000000"/>
          <w:szCs w:val="21"/>
        </w:rPr>
        <w:t>备注：1.各项评审打分按照四舍五入，小数点后保留2位进行计算；</w:t>
      </w:r>
    </w:p>
    <w:p>
      <w:r>
        <w:rPr>
          <w:rFonts w:hint="eastAsia" w:ascii="黑体" w:hAnsi="黑体" w:eastAsia="黑体"/>
          <w:color w:val="000000"/>
          <w:szCs w:val="21"/>
        </w:rPr>
        <w:t xml:space="preserve">          2.若出现拟推荐成交候选供应商票数相同的情况，以未推荐上述单位的评审专家对并列第一的候选供应商既定打分排序作为最终选定依据。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ZmNjMmFmN2Q0OWJiYzUwYmRmYjM0ZDAyZTY5M2MifQ=="/>
  </w:docVars>
  <w:rsids>
    <w:rsidRoot w:val="3706728B"/>
    <w:rsid w:val="00155687"/>
    <w:rsid w:val="00302D4B"/>
    <w:rsid w:val="00366260"/>
    <w:rsid w:val="00395DE8"/>
    <w:rsid w:val="003E05DE"/>
    <w:rsid w:val="00543110"/>
    <w:rsid w:val="005C1A28"/>
    <w:rsid w:val="009A6DB4"/>
    <w:rsid w:val="00A8508A"/>
    <w:rsid w:val="00B05585"/>
    <w:rsid w:val="00B51F1A"/>
    <w:rsid w:val="00BE7279"/>
    <w:rsid w:val="00BF17FA"/>
    <w:rsid w:val="00C36C8A"/>
    <w:rsid w:val="00CE2501"/>
    <w:rsid w:val="00E86742"/>
    <w:rsid w:val="00F654F7"/>
    <w:rsid w:val="010D7DD7"/>
    <w:rsid w:val="01594349"/>
    <w:rsid w:val="016B1BE3"/>
    <w:rsid w:val="01DD1E9F"/>
    <w:rsid w:val="0238281F"/>
    <w:rsid w:val="02680801"/>
    <w:rsid w:val="02AB272C"/>
    <w:rsid w:val="038A05C9"/>
    <w:rsid w:val="03964D5F"/>
    <w:rsid w:val="04060ACB"/>
    <w:rsid w:val="04294358"/>
    <w:rsid w:val="042C5AEC"/>
    <w:rsid w:val="04516D3F"/>
    <w:rsid w:val="04E4214F"/>
    <w:rsid w:val="04FB3DA4"/>
    <w:rsid w:val="0512700E"/>
    <w:rsid w:val="05396C78"/>
    <w:rsid w:val="054A6E4E"/>
    <w:rsid w:val="05A61ACE"/>
    <w:rsid w:val="05CA44E8"/>
    <w:rsid w:val="064A13A4"/>
    <w:rsid w:val="065E3FF2"/>
    <w:rsid w:val="06E72E78"/>
    <w:rsid w:val="071830B3"/>
    <w:rsid w:val="072225BA"/>
    <w:rsid w:val="079475CF"/>
    <w:rsid w:val="08117EFB"/>
    <w:rsid w:val="082D0D5E"/>
    <w:rsid w:val="08740BE2"/>
    <w:rsid w:val="08905CD1"/>
    <w:rsid w:val="08A7559F"/>
    <w:rsid w:val="08A8663B"/>
    <w:rsid w:val="08BF3ECD"/>
    <w:rsid w:val="08EE2DAB"/>
    <w:rsid w:val="0904076F"/>
    <w:rsid w:val="09575BD2"/>
    <w:rsid w:val="0A07734A"/>
    <w:rsid w:val="0A5009BA"/>
    <w:rsid w:val="0A674CCF"/>
    <w:rsid w:val="0A6D0317"/>
    <w:rsid w:val="0A74186E"/>
    <w:rsid w:val="0AC76825"/>
    <w:rsid w:val="0B366CA7"/>
    <w:rsid w:val="0B3B3792"/>
    <w:rsid w:val="0B665711"/>
    <w:rsid w:val="0BA43625"/>
    <w:rsid w:val="0BC649E1"/>
    <w:rsid w:val="0BEA60A8"/>
    <w:rsid w:val="0C325D01"/>
    <w:rsid w:val="0C4B6E38"/>
    <w:rsid w:val="0D0919A5"/>
    <w:rsid w:val="0D2913E7"/>
    <w:rsid w:val="0D6B75B2"/>
    <w:rsid w:val="0DA84B76"/>
    <w:rsid w:val="0E1B0A08"/>
    <w:rsid w:val="0E42515F"/>
    <w:rsid w:val="0E4C1698"/>
    <w:rsid w:val="0E4E4A20"/>
    <w:rsid w:val="0E4F758F"/>
    <w:rsid w:val="0E8647B0"/>
    <w:rsid w:val="0EB714B0"/>
    <w:rsid w:val="0EB951CB"/>
    <w:rsid w:val="0EC1061B"/>
    <w:rsid w:val="0EDD29D1"/>
    <w:rsid w:val="0F1B1699"/>
    <w:rsid w:val="0F1B371F"/>
    <w:rsid w:val="0F361AC7"/>
    <w:rsid w:val="0F6E7521"/>
    <w:rsid w:val="0F825C60"/>
    <w:rsid w:val="0FB857D0"/>
    <w:rsid w:val="10162138"/>
    <w:rsid w:val="101D6131"/>
    <w:rsid w:val="1025078D"/>
    <w:rsid w:val="109F6DD2"/>
    <w:rsid w:val="10D50A42"/>
    <w:rsid w:val="112E5392"/>
    <w:rsid w:val="11714063"/>
    <w:rsid w:val="119E43E5"/>
    <w:rsid w:val="11F1104F"/>
    <w:rsid w:val="12053D30"/>
    <w:rsid w:val="12226AA8"/>
    <w:rsid w:val="12403E87"/>
    <w:rsid w:val="13D21827"/>
    <w:rsid w:val="13D41445"/>
    <w:rsid w:val="13F310AE"/>
    <w:rsid w:val="13F42EE7"/>
    <w:rsid w:val="142E1DC7"/>
    <w:rsid w:val="14443CD0"/>
    <w:rsid w:val="148A355C"/>
    <w:rsid w:val="14AD2C98"/>
    <w:rsid w:val="14FF7865"/>
    <w:rsid w:val="15AA1C40"/>
    <w:rsid w:val="15B42B9A"/>
    <w:rsid w:val="15EF7E6B"/>
    <w:rsid w:val="16725371"/>
    <w:rsid w:val="168A390E"/>
    <w:rsid w:val="16FB4F43"/>
    <w:rsid w:val="1705166E"/>
    <w:rsid w:val="170813BB"/>
    <w:rsid w:val="17153494"/>
    <w:rsid w:val="17634B90"/>
    <w:rsid w:val="17752DF9"/>
    <w:rsid w:val="178269DF"/>
    <w:rsid w:val="17AB4462"/>
    <w:rsid w:val="17CA7D2D"/>
    <w:rsid w:val="17E02C37"/>
    <w:rsid w:val="181E75BB"/>
    <w:rsid w:val="18543FA4"/>
    <w:rsid w:val="18C035AA"/>
    <w:rsid w:val="18DA283C"/>
    <w:rsid w:val="191900D7"/>
    <w:rsid w:val="193719EE"/>
    <w:rsid w:val="195B60C9"/>
    <w:rsid w:val="195E2382"/>
    <w:rsid w:val="19A55383"/>
    <w:rsid w:val="19BA1898"/>
    <w:rsid w:val="1A1238EA"/>
    <w:rsid w:val="1A3E181D"/>
    <w:rsid w:val="1A406F1E"/>
    <w:rsid w:val="1A45761A"/>
    <w:rsid w:val="1A8C06EF"/>
    <w:rsid w:val="1AF82AF2"/>
    <w:rsid w:val="1B62495F"/>
    <w:rsid w:val="1B8847D2"/>
    <w:rsid w:val="1BDE6188"/>
    <w:rsid w:val="1C363B56"/>
    <w:rsid w:val="1C9751E5"/>
    <w:rsid w:val="1CBA632D"/>
    <w:rsid w:val="1CEE68B6"/>
    <w:rsid w:val="1D290835"/>
    <w:rsid w:val="1D2C0C93"/>
    <w:rsid w:val="1D2E5F7F"/>
    <w:rsid w:val="1D6C18B4"/>
    <w:rsid w:val="1D762413"/>
    <w:rsid w:val="1D944673"/>
    <w:rsid w:val="1E032732"/>
    <w:rsid w:val="1E1D0F89"/>
    <w:rsid w:val="1EB87579"/>
    <w:rsid w:val="1EEB2179"/>
    <w:rsid w:val="1F06438B"/>
    <w:rsid w:val="1F7C3450"/>
    <w:rsid w:val="1FCE6BC4"/>
    <w:rsid w:val="20136430"/>
    <w:rsid w:val="20567FE6"/>
    <w:rsid w:val="205C2C52"/>
    <w:rsid w:val="208051B6"/>
    <w:rsid w:val="208D4A74"/>
    <w:rsid w:val="20B8113C"/>
    <w:rsid w:val="213F4E16"/>
    <w:rsid w:val="21583244"/>
    <w:rsid w:val="21DE15EF"/>
    <w:rsid w:val="2267150E"/>
    <w:rsid w:val="228813B7"/>
    <w:rsid w:val="22902F40"/>
    <w:rsid w:val="22A61C29"/>
    <w:rsid w:val="22C341DA"/>
    <w:rsid w:val="22E20394"/>
    <w:rsid w:val="22E57AD0"/>
    <w:rsid w:val="23796EA9"/>
    <w:rsid w:val="23A836A9"/>
    <w:rsid w:val="23BC6A8C"/>
    <w:rsid w:val="23DA1A02"/>
    <w:rsid w:val="24191E37"/>
    <w:rsid w:val="24217571"/>
    <w:rsid w:val="243C7F32"/>
    <w:rsid w:val="245A55FE"/>
    <w:rsid w:val="24C96872"/>
    <w:rsid w:val="24DC0F23"/>
    <w:rsid w:val="25415D2D"/>
    <w:rsid w:val="25477997"/>
    <w:rsid w:val="255E620B"/>
    <w:rsid w:val="255E7FC4"/>
    <w:rsid w:val="25671E58"/>
    <w:rsid w:val="256E58F7"/>
    <w:rsid w:val="25FF3937"/>
    <w:rsid w:val="26212280"/>
    <w:rsid w:val="26384404"/>
    <w:rsid w:val="26543FCE"/>
    <w:rsid w:val="26662008"/>
    <w:rsid w:val="26920BFA"/>
    <w:rsid w:val="26E92BE5"/>
    <w:rsid w:val="26EC6DED"/>
    <w:rsid w:val="26F51CD4"/>
    <w:rsid w:val="27270F5E"/>
    <w:rsid w:val="272726CA"/>
    <w:rsid w:val="27446E22"/>
    <w:rsid w:val="27546561"/>
    <w:rsid w:val="275C0356"/>
    <w:rsid w:val="277B4871"/>
    <w:rsid w:val="27FB1405"/>
    <w:rsid w:val="288441A7"/>
    <w:rsid w:val="28972545"/>
    <w:rsid w:val="28A07CFF"/>
    <w:rsid w:val="28A137C8"/>
    <w:rsid w:val="28A53328"/>
    <w:rsid w:val="28C74374"/>
    <w:rsid w:val="29233D20"/>
    <w:rsid w:val="29641C74"/>
    <w:rsid w:val="29832529"/>
    <w:rsid w:val="29BD3B9B"/>
    <w:rsid w:val="29EC0622"/>
    <w:rsid w:val="29F06970"/>
    <w:rsid w:val="2A6F16CC"/>
    <w:rsid w:val="2A703001"/>
    <w:rsid w:val="2AA929E4"/>
    <w:rsid w:val="2AC527AD"/>
    <w:rsid w:val="2ADC6749"/>
    <w:rsid w:val="2B10437B"/>
    <w:rsid w:val="2B196F33"/>
    <w:rsid w:val="2B1C2A78"/>
    <w:rsid w:val="2BAF236C"/>
    <w:rsid w:val="2BD13B0C"/>
    <w:rsid w:val="2BF43AD7"/>
    <w:rsid w:val="2C0717DD"/>
    <w:rsid w:val="2C231E6B"/>
    <w:rsid w:val="2C9F63A9"/>
    <w:rsid w:val="2CDA20C2"/>
    <w:rsid w:val="2D614A83"/>
    <w:rsid w:val="2D726E03"/>
    <w:rsid w:val="2DA04568"/>
    <w:rsid w:val="2DA84118"/>
    <w:rsid w:val="2E196814"/>
    <w:rsid w:val="2E205BAC"/>
    <w:rsid w:val="2E4D3961"/>
    <w:rsid w:val="2E8C546A"/>
    <w:rsid w:val="2E9B3506"/>
    <w:rsid w:val="2EF915A0"/>
    <w:rsid w:val="2F204956"/>
    <w:rsid w:val="2F363C4A"/>
    <w:rsid w:val="2F96119F"/>
    <w:rsid w:val="2FDC260C"/>
    <w:rsid w:val="2FF451CC"/>
    <w:rsid w:val="305B16FC"/>
    <w:rsid w:val="305F7D9F"/>
    <w:rsid w:val="30A13693"/>
    <w:rsid w:val="30D12911"/>
    <w:rsid w:val="315332C0"/>
    <w:rsid w:val="31B5119A"/>
    <w:rsid w:val="323938D3"/>
    <w:rsid w:val="32774D7A"/>
    <w:rsid w:val="32DF7982"/>
    <w:rsid w:val="32F320AA"/>
    <w:rsid w:val="33026AB6"/>
    <w:rsid w:val="33072028"/>
    <w:rsid w:val="33900E63"/>
    <w:rsid w:val="33A60992"/>
    <w:rsid w:val="34724576"/>
    <w:rsid w:val="34745144"/>
    <w:rsid w:val="34B26B69"/>
    <w:rsid w:val="35157A48"/>
    <w:rsid w:val="351E47F0"/>
    <w:rsid w:val="35551771"/>
    <w:rsid w:val="356928AF"/>
    <w:rsid w:val="35746681"/>
    <w:rsid w:val="35913B42"/>
    <w:rsid w:val="35BF17E9"/>
    <w:rsid w:val="3605272D"/>
    <w:rsid w:val="361B16C7"/>
    <w:rsid w:val="361E674C"/>
    <w:rsid w:val="3645716A"/>
    <w:rsid w:val="36706DEA"/>
    <w:rsid w:val="36E20769"/>
    <w:rsid w:val="36E74472"/>
    <w:rsid w:val="37013A76"/>
    <w:rsid w:val="3706728B"/>
    <w:rsid w:val="370E2951"/>
    <w:rsid w:val="37604F68"/>
    <w:rsid w:val="37972E52"/>
    <w:rsid w:val="37F75AC9"/>
    <w:rsid w:val="38337C53"/>
    <w:rsid w:val="386064D9"/>
    <w:rsid w:val="38F11738"/>
    <w:rsid w:val="39941685"/>
    <w:rsid w:val="3A23035A"/>
    <w:rsid w:val="3A4D2A17"/>
    <w:rsid w:val="3A7D7E9B"/>
    <w:rsid w:val="3AF163DA"/>
    <w:rsid w:val="3AFB52D1"/>
    <w:rsid w:val="3B01417F"/>
    <w:rsid w:val="3B061C40"/>
    <w:rsid w:val="3B4A37FD"/>
    <w:rsid w:val="3B4F7A7F"/>
    <w:rsid w:val="3B6D0CA9"/>
    <w:rsid w:val="3BBB6B2A"/>
    <w:rsid w:val="3C064C3B"/>
    <w:rsid w:val="3C0F563B"/>
    <w:rsid w:val="3C581CE0"/>
    <w:rsid w:val="3E2A2E81"/>
    <w:rsid w:val="3E2A7B0A"/>
    <w:rsid w:val="3E2F1D93"/>
    <w:rsid w:val="3E3076D3"/>
    <w:rsid w:val="3E334E6E"/>
    <w:rsid w:val="3E9544E9"/>
    <w:rsid w:val="3EA33334"/>
    <w:rsid w:val="3EB22BCB"/>
    <w:rsid w:val="3EBA15D9"/>
    <w:rsid w:val="3EC130F0"/>
    <w:rsid w:val="3F155F74"/>
    <w:rsid w:val="3F372EFC"/>
    <w:rsid w:val="3F5C26D5"/>
    <w:rsid w:val="3FEB227C"/>
    <w:rsid w:val="40726111"/>
    <w:rsid w:val="40882E6C"/>
    <w:rsid w:val="41175FD9"/>
    <w:rsid w:val="414E357A"/>
    <w:rsid w:val="416C231C"/>
    <w:rsid w:val="418116BB"/>
    <w:rsid w:val="41997934"/>
    <w:rsid w:val="42860734"/>
    <w:rsid w:val="42F8246C"/>
    <w:rsid w:val="434D19F3"/>
    <w:rsid w:val="43E31346"/>
    <w:rsid w:val="44473E95"/>
    <w:rsid w:val="446B60DF"/>
    <w:rsid w:val="44973488"/>
    <w:rsid w:val="44EB2567"/>
    <w:rsid w:val="44FB4BD7"/>
    <w:rsid w:val="455C4BCB"/>
    <w:rsid w:val="455D2B46"/>
    <w:rsid w:val="459A574E"/>
    <w:rsid w:val="45B14498"/>
    <w:rsid w:val="45B93656"/>
    <w:rsid w:val="464A3A20"/>
    <w:rsid w:val="470877D5"/>
    <w:rsid w:val="47315859"/>
    <w:rsid w:val="473A4599"/>
    <w:rsid w:val="47AB606D"/>
    <w:rsid w:val="47B0504B"/>
    <w:rsid w:val="47CB19AF"/>
    <w:rsid w:val="47FC4F64"/>
    <w:rsid w:val="48305097"/>
    <w:rsid w:val="485853A8"/>
    <w:rsid w:val="489C6449"/>
    <w:rsid w:val="48C05382"/>
    <w:rsid w:val="48F20E62"/>
    <w:rsid w:val="49265F59"/>
    <w:rsid w:val="49456FB3"/>
    <w:rsid w:val="49684451"/>
    <w:rsid w:val="496953A8"/>
    <w:rsid w:val="49DF782E"/>
    <w:rsid w:val="49EA11B3"/>
    <w:rsid w:val="4A272033"/>
    <w:rsid w:val="4A8173C1"/>
    <w:rsid w:val="4A8D5A55"/>
    <w:rsid w:val="4AD50066"/>
    <w:rsid w:val="4B4236C8"/>
    <w:rsid w:val="4B887D52"/>
    <w:rsid w:val="4BAB34B4"/>
    <w:rsid w:val="4BB87F0C"/>
    <w:rsid w:val="4BC039FB"/>
    <w:rsid w:val="4BC64FA5"/>
    <w:rsid w:val="4BDF208A"/>
    <w:rsid w:val="4BFF7941"/>
    <w:rsid w:val="4C0C69D1"/>
    <w:rsid w:val="4C731926"/>
    <w:rsid w:val="4CA3244C"/>
    <w:rsid w:val="4CAC63A6"/>
    <w:rsid w:val="4CB11BEC"/>
    <w:rsid w:val="4D30035A"/>
    <w:rsid w:val="4D6D2240"/>
    <w:rsid w:val="4DBC16DB"/>
    <w:rsid w:val="4E245D53"/>
    <w:rsid w:val="4E707D86"/>
    <w:rsid w:val="4E735081"/>
    <w:rsid w:val="4E86728E"/>
    <w:rsid w:val="4EBF1D87"/>
    <w:rsid w:val="4EDC33CE"/>
    <w:rsid w:val="4F1418C5"/>
    <w:rsid w:val="4F1B4A3A"/>
    <w:rsid w:val="4F222030"/>
    <w:rsid w:val="4F2B4370"/>
    <w:rsid w:val="4F6A76D8"/>
    <w:rsid w:val="4F6C0665"/>
    <w:rsid w:val="4FEA6D2C"/>
    <w:rsid w:val="5013107E"/>
    <w:rsid w:val="504D0FCF"/>
    <w:rsid w:val="50590AF6"/>
    <w:rsid w:val="508377BD"/>
    <w:rsid w:val="5119523C"/>
    <w:rsid w:val="514068BE"/>
    <w:rsid w:val="51583680"/>
    <w:rsid w:val="51635294"/>
    <w:rsid w:val="522F36E3"/>
    <w:rsid w:val="52395158"/>
    <w:rsid w:val="52850830"/>
    <w:rsid w:val="52AB5721"/>
    <w:rsid w:val="52AF03CB"/>
    <w:rsid w:val="5312672C"/>
    <w:rsid w:val="535B4AC9"/>
    <w:rsid w:val="535E3358"/>
    <w:rsid w:val="5369779D"/>
    <w:rsid w:val="53F35A71"/>
    <w:rsid w:val="544C1488"/>
    <w:rsid w:val="54547B5C"/>
    <w:rsid w:val="54E51989"/>
    <w:rsid w:val="550F6DEF"/>
    <w:rsid w:val="553C395C"/>
    <w:rsid w:val="559823FB"/>
    <w:rsid w:val="55BA2F95"/>
    <w:rsid w:val="55E90F00"/>
    <w:rsid w:val="55FE413E"/>
    <w:rsid w:val="56077B76"/>
    <w:rsid w:val="5639588B"/>
    <w:rsid w:val="56836674"/>
    <w:rsid w:val="56941977"/>
    <w:rsid w:val="56D87015"/>
    <w:rsid w:val="56FC2A61"/>
    <w:rsid w:val="573B6464"/>
    <w:rsid w:val="574014E1"/>
    <w:rsid w:val="576461D9"/>
    <w:rsid w:val="57FF0346"/>
    <w:rsid w:val="582B5696"/>
    <w:rsid w:val="58386693"/>
    <w:rsid w:val="583D269F"/>
    <w:rsid w:val="585F5D32"/>
    <w:rsid w:val="58B94B9A"/>
    <w:rsid w:val="58E63954"/>
    <w:rsid w:val="59144DE8"/>
    <w:rsid w:val="59574E6D"/>
    <w:rsid w:val="5A0013FC"/>
    <w:rsid w:val="5A07449F"/>
    <w:rsid w:val="5A610A12"/>
    <w:rsid w:val="5AB230A3"/>
    <w:rsid w:val="5AC61188"/>
    <w:rsid w:val="5AE64A95"/>
    <w:rsid w:val="5B040BB9"/>
    <w:rsid w:val="5B2533FD"/>
    <w:rsid w:val="5B5050F3"/>
    <w:rsid w:val="5CDF110E"/>
    <w:rsid w:val="5DBE6D09"/>
    <w:rsid w:val="5DFB6037"/>
    <w:rsid w:val="5E384F22"/>
    <w:rsid w:val="5E4D2736"/>
    <w:rsid w:val="5E5435AB"/>
    <w:rsid w:val="5E583259"/>
    <w:rsid w:val="5E5E6FBA"/>
    <w:rsid w:val="5E837D71"/>
    <w:rsid w:val="5ED15B9A"/>
    <w:rsid w:val="5F311217"/>
    <w:rsid w:val="5F4D6A18"/>
    <w:rsid w:val="5F680C9A"/>
    <w:rsid w:val="5F930E95"/>
    <w:rsid w:val="5F9E597C"/>
    <w:rsid w:val="5FBA6625"/>
    <w:rsid w:val="5FCC5220"/>
    <w:rsid w:val="5FD81053"/>
    <w:rsid w:val="5FDA5680"/>
    <w:rsid w:val="5FEC48FC"/>
    <w:rsid w:val="604E34AA"/>
    <w:rsid w:val="606843D9"/>
    <w:rsid w:val="60A721FF"/>
    <w:rsid w:val="60AB417D"/>
    <w:rsid w:val="613C5963"/>
    <w:rsid w:val="61610D0D"/>
    <w:rsid w:val="616A385D"/>
    <w:rsid w:val="617F5CB9"/>
    <w:rsid w:val="61C61279"/>
    <w:rsid w:val="625341AE"/>
    <w:rsid w:val="62552920"/>
    <w:rsid w:val="628F4DDE"/>
    <w:rsid w:val="62C465D8"/>
    <w:rsid w:val="62D57E4F"/>
    <w:rsid w:val="631B0A1F"/>
    <w:rsid w:val="63601942"/>
    <w:rsid w:val="63654017"/>
    <w:rsid w:val="6366077A"/>
    <w:rsid w:val="639B23C7"/>
    <w:rsid w:val="63C56251"/>
    <w:rsid w:val="63D0424F"/>
    <w:rsid w:val="63E54719"/>
    <w:rsid w:val="64086AD0"/>
    <w:rsid w:val="642220A2"/>
    <w:rsid w:val="643B7181"/>
    <w:rsid w:val="648A4CFC"/>
    <w:rsid w:val="64D7380B"/>
    <w:rsid w:val="64FBBDA3"/>
    <w:rsid w:val="65C634F9"/>
    <w:rsid w:val="67886671"/>
    <w:rsid w:val="67EC3202"/>
    <w:rsid w:val="680266E6"/>
    <w:rsid w:val="684E4EAF"/>
    <w:rsid w:val="689153DF"/>
    <w:rsid w:val="68AE20A2"/>
    <w:rsid w:val="692C4538"/>
    <w:rsid w:val="695B3012"/>
    <w:rsid w:val="6A9D61CE"/>
    <w:rsid w:val="6AA01F53"/>
    <w:rsid w:val="6AA26EF5"/>
    <w:rsid w:val="6AA66486"/>
    <w:rsid w:val="6AEA0123"/>
    <w:rsid w:val="6B7071D4"/>
    <w:rsid w:val="6C054558"/>
    <w:rsid w:val="6C073C1F"/>
    <w:rsid w:val="6C4279ED"/>
    <w:rsid w:val="6C4B4F25"/>
    <w:rsid w:val="6CBD0C9D"/>
    <w:rsid w:val="6CCF27B1"/>
    <w:rsid w:val="6D58326A"/>
    <w:rsid w:val="6D5B0FC8"/>
    <w:rsid w:val="6D8D3E06"/>
    <w:rsid w:val="6DC21E60"/>
    <w:rsid w:val="6DEB5583"/>
    <w:rsid w:val="6E0C201B"/>
    <w:rsid w:val="6E4D4CDB"/>
    <w:rsid w:val="6E7639CE"/>
    <w:rsid w:val="6EAB6EA3"/>
    <w:rsid w:val="6F2B6EFF"/>
    <w:rsid w:val="6F35610A"/>
    <w:rsid w:val="6F7E3219"/>
    <w:rsid w:val="6F8A5598"/>
    <w:rsid w:val="6F8C372D"/>
    <w:rsid w:val="6F8D652D"/>
    <w:rsid w:val="6FB55C85"/>
    <w:rsid w:val="6FBB7B6B"/>
    <w:rsid w:val="6FFF3062"/>
    <w:rsid w:val="70115BE8"/>
    <w:rsid w:val="70147230"/>
    <w:rsid w:val="70AC15AB"/>
    <w:rsid w:val="70D23AA8"/>
    <w:rsid w:val="70EF6DAB"/>
    <w:rsid w:val="711E06A4"/>
    <w:rsid w:val="71246903"/>
    <w:rsid w:val="71877508"/>
    <w:rsid w:val="71BD7CFE"/>
    <w:rsid w:val="71C35705"/>
    <w:rsid w:val="71DD118F"/>
    <w:rsid w:val="720F45E7"/>
    <w:rsid w:val="722470B6"/>
    <w:rsid w:val="7254094B"/>
    <w:rsid w:val="726522EC"/>
    <w:rsid w:val="726E13A3"/>
    <w:rsid w:val="72930D80"/>
    <w:rsid w:val="72E50576"/>
    <w:rsid w:val="7314596E"/>
    <w:rsid w:val="73195C4D"/>
    <w:rsid w:val="731971E5"/>
    <w:rsid w:val="73927D92"/>
    <w:rsid w:val="747A7D88"/>
    <w:rsid w:val="749B3E5E"/>
    <w:rsid w:val="74A10D02"/>
    <w:rsid w:val="74AC2117"/>
    <w:rsid w:val="750D1761"/>
    <w:rsid w:val="751D7EC3"/>
    <w:rsid w:val="75A2397B"/>
    <w:rsid w:val="76271066"/>
    <w:rsid w:val="76B10FCA"/>
    <w:rsid w:val="76BE3520"/>
    <w:rsid w:val="76F16779"/>
    <w:rsid w:val="76F8793B"/>
    <w:rsid w:val="772D2B12"/>
    <w:rsid w:val="773D6648"/>
    <w:rsid w:val="77524B05"/>
    <w:rsid w:val="77B560DB"/>
    <w:rsid w:val="77C52747"/>
    <w:rsid w:val="77E831C0"/>
    <w:rsid w:val="77ED35E0"/>
    <w:rsid w:val="78563879"/>
    <w:rsid w:val="78684CA3"/>
    <w:rsid w:val="78913A5E"/>
    <w:rsid w:val="789A68EC"/>
    <w:rsid w:val="78F14D7D"/>
    <w:rsid w:val="793F5CCB"/>
    <w:rsid w:val="795D4DDD"/>
    <w:rsid w:val="7962461D"/>
    <w:rsid w:val="798F60A7"/>
    <w:rsid w:val="7A090BBD"/>
    <w:rsid w:val="7A1B1299"/>
    <w:rsid w:val="7A2C69AD"/>
    <w:rsid w:val="7A500F8C"/>
    <w:rsid w:val="7A744EF4"/>
    <w:rsid w:val="7A9E53A2"/>
    <w:rsid w:val="7AFF5D91"/>
    <w:rsid w:val="7B53005C"/>
    <w:rsid w:val="7B5B1F37"/>
    <w:rsid w:val="7B77B286"/>
    <w:rsid w:val="7C137E1D"/>
    <w:rsid w:val="7C2476AC"/>
    <w:rsid w:val="7C804ECE"/>
    <w:rsid w:val="7CD15219"/>
    <w:rsid w:val="7CD27244"/>
    <w:rsid w:val="7D123556"/>
    <w:rsid w:val="7D2A54A3"/>
    <w:rsid w:val="7D397985"/>
    <w:rsid w:val="7D48455D"/>
    <w:rsid w:val="7DE57B50"/>
    <w:rsid w:val="7DF72EE6"/>
    <w:rsid w:val="7E042049"/>
    <w:rsid w:val="7E774C1A"/>
    <w:rsid w:val="7F5524F8"/>
    <w:rsid w:val="7FAB6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1"/>
    <w:pPr>
      <w:spacing w:after="120"/>
    </w:pPr>
  </w:style>
  <w:style w:type="paragraph" w:styleId="3">
    <w:name w:val="Title"/>
    <w:basedOn w:val="1"/>
    <w:next w:val="1"/>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rPr>
      <w:rFonts w:ascii="Calibri" w:hAnsi="Calibri" w:eastAsia="宋体" w:cs="Times New Roman"/>
    </w:rPr>
  </w:style>
  <w:style w:type="paragraph" w:styleId="6">
    <w:name w:val="annotation text"/>
    <w:basedOn w:val="1"/>
    <w:qFormat/>
    <w:uiPriority w:val="0"/>
    <w:pPr>
      <w:jc w:val="left"/>
    </w:pPr>
  </w:style>
  <w:style w:type="paragraph" w:styleId="7">
    <w:name w:val="Plain Text"/>
    <w:basedOn w:val="1"/>
    <w:next w:val="4"/>
    <w:unhideWhenUsed/>
    <w:qFormat/>
    <w:uiPriority w:val="99"/>
    <w:rPr>
      <w:rFonts w:ascii="宋体" w:cs="Courier New"/>
      <w:szCs w:val="21"/>
    </w:rPr>
  </w:style>
  <w:style w:type="paragraph" w:styleId="8">
    <w:name w:val="footer"/>
    <w:basedOn w:val="1"/>
    <w:link w:val="14"/>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spacing w:line="600" w:lineRule="exact"/>
      <w:ind w:firstLine="880" w:firstLineChars="200"/>
    </w:pPr>
    <w:rPr>
      <w:rFonts w:eastAsia="仿宋_GB2312"/>
      <w:sz w:val="32"/>
    </w:rPr>
  </w:style>
  <w:style w:type="character" w:customStyle="1" w:styleId="13">
    <w:name w:val="页眉 字符"/>
    <w:basedOn w:val="12"/>
    <w:link w:val="9"/>
    <w:qFormat/>
    <w:uiPriority w:val="0"/>
    <w:rPr>
      <w:rFonts w:asciiTheme="minorHAnsi" w:hAnsiTheme="minorHAnsi" w:eastAsiaTheme="minorEastAsia" w:cstheme="minorBidi"/>
      <w:kern w:val="2"/>
      <w:sz w:val="18"/>
      <w:szCs w:val="18"/>
    </w:rPr>
  </w:style>
  <w:style w:type="character" w:customStyle="1" w:styleId="14">
    <w:name w:val="页脚 字符"/>
    <w:basedOn w:val="12"/>
    <w:link w:val="8"/>
    <w:qFormat/>
    <w:uiPriority w:val="0"/>
    <w:rPr>
      <w:rFonts w:asciiTheme="minorHAnsi" w:hAnsiTheme="minorHAnsi" w:eastAsiaTheme="minorEastAsia" w:cstheme="minorBidi"/>
      <w:kern w:val="2"/>
      <w:sz w:val="18"/>
      <w:szCs w:val="18"/>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1694</Words>
  <Characters>1750</Characters>
  <Lines>17</Lines>
  <Paragraphs>4</Paragraphs>
  <TotalTime>7</TotalTime>
  <ScaleCrop>false</ScaleCrop>
  <LinksUpToDate>false</LinksUpToDate>
  <CharactersWithSpaces>1760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2026-01-09T00:26:00Z</dcterms:created>
  <dc:creator>温春如</dc:creator>
  <cp:lastModifiedBy>鲁宝婷</cp:lastModifiedBy>
  <cp:lastPrinted>2026-08-13T08:35:00Z</cp:lastPrinted>
  <dcterms:modified xsi:type="dcterms:W3CDTF">2026-08-19T03:01:52Z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F50315A1C1954E5E9761A70E94377563</vt:lpwstr>
  </property>
  <property fmtid="{D5CDD505-2E9C-101B-9397-08002B2CF9AE}" pid="4" name="KSOTemplateDocerSaveRecord">
    <vt:lpwstr>eyJoZGlkIjoiZDgxMGVlMDc5YzFkNmI5MjM1NWRkNzM1MWYyOWY5YjYiLCJ1c2VySWQiOiI0NzA1MjA4MzYifQ==</vt:lpwstr>
  </property>
</Properties>
</file>