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sz w:val="32"/>
          <w:szCs w:val="32"/>
          <w:highlight w:val="none"/>
        </w:rPr>
        <w:t>供应商基本情况表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86"/>
        <w:gridCol w:w="1917"/>
        <w:gridCol w:w="249"/>
        <w:gridCol w:w="900"/>
        <w:gridCol w:w="750"/>
        <w:gridCol w:w="1142"/>
        <w:gridCol w:w="1428"/>
        <w:gridCol w:w="1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28" w:type="pct"/>
            <w:gridSpan w:val="3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投标（响应）供应商</w:t>
            </w:r>
          </w:p>
        </w:tc>
        <w:tc>
          <w:tcPr>
            <w:tcW w:w="3471" w:type="pct"/>
            <w:gridSpan w:val="6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84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528" w:type="pct"/>
            <w:gridSpan w:val="3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项目名称</w:t>
            </w:r>
          </w:p>
        </w:tc>
        <w:tc>
          <w:tcPr>
            <w:tcW w:w="3471" w:type="pct"/>
            <w:gridSpan w:val="6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84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pct"/>
            <w:gridSpan w:val="3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项目编号</w:t>
            </w:r>
          </w:p>
        </w:tc>
        <w:tc>
          <w:tcPr>
            <w:tcW w:w="3471" w:type="pct"/>
            <w:gridSpan w:val="6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84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9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84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" w:type="pct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1322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职务</w:t>
            </w:r>
          </w:p>
        </w:tc>
        <w:tc>
          <w:tcPr>
            <w:tcW w:w="528" w:type="pct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1110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身份证号码</w:t>
            </w:r>
          </w:p>
        </w:tc>
        <w:tc>
          <w:tcPr>
            <w:tcW w:w="838" w:type="pct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劳动合同关系单位</w:t>
            </w:r>
          </w:p>
        </w:tc>
        <w:tc>
          <w:tcPr>
            <w:tcW w:w="848" w:type="pct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缴纳社会保险单位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13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法定代表人/单位负责人/主要经营负责人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84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84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84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84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2</w:t>
            </w:r>
          </w:p>
        </w:tc>
        <w:tc>
          <w:tcPr>
            <w:tcW w:w="13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授权代理人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如有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）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84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84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84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84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5000" w:type="pct"/>
            <w:gridSpan w:val="9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84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3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1271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关联关系类型</w:t>
            </w:r>
          </w:p>
        </w:tc>
        <w:tc>
          <w:tcPr>
            <w:tcW w:w="968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关联主体名称</w:t>
            </w:r>
          </w:p>
        </w:tc>
        <w:tc>
          <w:tcPr>
            <w:tcW w:w="2356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127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控股股东</w:t>
            </w:r>
          </w:p>
        </w:tc>
        <w:tc>
          <w:tcPr>
            <w:tcW w:w="9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84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23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4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2</w:t>
            </w:r>
          </w:p>
        </w:tc>
        <w:tc>
          <w:tcPr>
            <w:tcW w:w="127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管理关系</w:t>
            </w:r>
          </w:p>
        </w:tc>
        <w:tc>
          <w:tcPr>
            <w:tcW w:w="9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84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23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Times New Roman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  <w:highlight w:val="none"/>
              </w:rPr>
              <w:t>说明：同一关联关系类型有多个主体的，应分行填写。如未有相关情况，请在相应栏填写“无”。</w:t>
            </w:r>
          </w:p>
        </w:tc>
      </w:tr>
    </w:tbl>
    <w:p/>
    <w:p>
      <w:pPr>
        <w:ind w:left="0" w:leftChars="0" w:firstLine="0" w:firstLineChars="0"/>
      </w:pPr>
      <w:r>
        <w:rPr>
          <w:rFonts w:hint="eastAsia" w:ascii="宋体" w:hAnsi="宋体"/>
          <w:b/>
          <w:szCs w:val="21"/>
          <w:lang w:val="en-US" w:eastAsia="zh-CN"/>
        </w:rPr>
        <w:t>响应单位资格要求（四</w:t>
      </w:r>
      <w:bookmarkStart w:id="0" w:name="_GoBack"/>
      <w:bookmarkEnd w:id="0"/>
      <w:r>
        <w:rPr>
          <w:rFonts w:hint="eastAsia" w:ascii="宋体" w:hAnsi="宋体"/>
          <w:b/>
          <w:szCs w:val="21"/>
          <w:lang w:val="en-US" w:eastAsia="zh-CN"/>
        </w:rPr>
        <w:t>）：不同供应商的法定代表人/单位负责人/主要经营负责人、授权代理人不得为同一人、属同一单位或者在同一单位缴纳社会保险；不同供应商不得存在直接控股、管理关系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5D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ind w:left="840" w:hanging="420"/>
      <w:jc w:val="both"/>
    </w:pPr>
    <w:rPr>
      <w:rFonts w:ascii="Calibri" w:hAnsi="Calibri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2026-08-04T07:25:37Z</dcterms:created>
  <dc:creator>Administrator</dc:creator>
  <cp:lastModifiedBy>李玲玥</cp:lastModifiedBy>
  <dcterms:modified xsi:type="dcterms:W3CDTF">2026-08-04T07:26:30Z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5E694201656348F4918D60555BA226A8</vt:lpwstr>
  </property>
</Properties>
</file>