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AB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城投集团档案数字化建设及测评咨询服务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项目需求书</w:t>
      </w:r>
    </w:p>
    <w:p w14:paraId="4C420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127E9B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</w:t>
      </w:r>
      <w:r>
        <w:rPr>
          <w:rFonts w:ascii="黑体" w:hAnsi="黑体" w:eastAsia="黑体" w:cs="黑体"/>
          <w:bCs/>
          <w:sz w:val="32"/>
          <w:szCs w:val="32"/>
        </w:rPr>
        <w:t>项目背景</w:t>
      </w:r>
    </w:p>
    <w:p w14:paraId="633CC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档案是企业在生产、经营和管理活动中直接形成的具有保存价值的各种形式、载体的历史记录，是企业合规运营的基石、维护权益的凭证、科学决策的支撑，更是企业核心竞争力和可持续发展能力的重要体现。</w:t>
      </w:r>
    </w:p>
    <w:p w14:paraId="255BF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大量</w:t>
      </w:r>
      <w:r>
        <w:rPr>
          <w:rFonts w:ascii="仿宋_GB2312" w:hAnsi="仿宋_GB2312" w:eastAsia="仿宋_GB2312" w:cs="仿宋_GB2312"/>
          <w:sz w:val="32"/>
          <w:szCs w:val="32"/>
        </w:rPr>
        <w:t>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仍</w:t>
      </w:r>
      <w:r>
        <w:rPr>
          <w:rFonts w:ascii="仿宋_GB2312" w:hAnsi="仿宋_GB2312" w:eastAsia="仿宋_GB2312" w:cs="仿宋_GB2312"/>
          <w:sz w:val="32"/>
          <w:szCs w:val="32"/>
        </w:rPr>
        <w:t>以纸质形式存在，</w:t>
      </w:r>
      <w:r>
        <w:rPr>
          <w:rFonts w:hint="eastAsia" w:ascii="仿宋_GB2312" w:hAnsi="仿宋_GB2312" w:eastAsia="仿宋_GB2312" w:cs="仿宋_GB2312"/>
          <w:sz w:val="32"/>
          <w:szCs w:val="32"/>
        </w:rPr>
        <w:t>目录体系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</w:rPr>
        <w:t>不健全，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除近3年度文书档案均</w:t>
      </w:r>
      <w:r>
        <w:rPr>
          <w:rFonts w:ascii="仿宋_GB2312" w:hAnsi="仿宋_GB2312" w:eastAsia="仿宋_GB2312" w:cs="仿宋_GB2312"/>
          <w:sz w:val="32"/>
          <w:szCs w:val="32"/>
        </w:rPr>
        <w:t>尚未进行数字化加工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查阅利用需依赖纸质原件，效率低下且存在损耗风险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难以满足日益增长的档案查询利用需求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，档案的数字化加工和目录治理势在必行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与此同时，</w:t>
      </w:r>
      <w:bookmarkStart w:id="0" w:name="_Hlk236231326"/>
      <w:r>
        <w:rPr>
          <w:rFonts w:hint="eastAsia" w:ascii="仿宋_GB2312" w:hAnsi="仿宋_GB2312" w:eastAsia="仿宋_GB2312" w:cs="仿宋_GB2312"/>
          <w:sz w:val="32"/>
          <w:szCs w:val="32"/>
        </w:rPr>
        <w:t>随着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ascii="仿宋_GB2312" w:hAnsi="仿宋_GB2312" w:eastAsia="仿宋_GB2312" w:cs="仿宋_GB2312"/>
          <w:sz w:val="32"/>
          <w:szCs w:val="32"/>
        </w:rPr>
        <w:t>数字化转型步伐亟待加快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档案工作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亦</w:t>
      </w:r>
      <w:r>
        <w:rPr>
          <w:rFonts w:ascii="仿宋_GB2312" w:hAnsi="仿宋_GB2312" w:eastAsia="仿宋_GB2312" w:cs="仿宋_GB2312"/>
          <w:sz w:val="32"/>
          <w:szCs w:val="32"/>
        </w:rPr>
        <w:t>处于从传统管理向数字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</w:t>
      </w:r>
      <w:r>
        <w:rPr>
          <w:rFonts w:ascii="仿宋_GB2312" w:hAnsi="仿宋_GB2312" w:eastAsia="仿宋_GB2312" w:cs="仿宋_GB2312"/>
          <w:sz w:val="32"/>
          <w:szCs w:val="32"/>
        </w:rPr>
        <w:t>管理转型的关键时期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ascii="仿宋_GB2312" w:hAnsi="仿宋_GB2312" w:eastAsia="仿宋_GB2312" w:cs="仿宋_GB2312"/>
          <w:sz w:val="32"/>
          <w:szCs w:val="32"/>
        </w:rPr>
        <w:t>现行档案管理方式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、体系机制</w:t>
      </w:r>
      <w:r>
        <w:rPr>
          <w:rFonts w:ascii="仿宋_GB2312" w:hAnsi="仿宋_GB2312" w:eastAsia="仿宋_GB2312" w:cs="仿宋_GB2312"/>
          <w:sz w:val="32"/>
          <w:szCs w:val="32"/>
        </w:rPr>
        <w:t>与《广东省企业数字档案室建设评价标准》的要求存在</w:t>
      </w:r>
      <w:r>
        <w:rPr>
          <w:rFonts w:hint="eastAsia" w:ascii="仿宋_GB2312" w:hAnsi="仿宋_GB2312" w:eastAsia="仿宋_GB2312" w:cs="仿宋_GB2312"/>
          <w:sz w:val="32"/>
          <w:szCs w:val="32"/>
        </w:rPr>
        <w:t>一定</w:t>
      </w:r>
      <w:r>
        <w:rPr>
          <w:rFonts w:ascii="仿宋_GB2312" w:hAnsi="仿宋_GB2312" w:eastAsia="仿宋_GB2312" w:cs="仿宋_GB2312"/>
          <w:sz w:val="32"/>
          <w:szCs w:val="32"/>
        </w:rPr>
        <w:t>差距，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亟须</w:t>
      </w:r>
      <w:r>
        <w:rPr>
          <w:rFonts w:ascii="仿宋_GB2312" w:hAnsi="仿宋_GB2312" w:eastAsia="仿宋_GB2312" w:cs="仿宋_GB2312"/>
          <w:sz w:val="32"/>
          <w:szCs w:val="32"/>
        </w:rPr>
        <w:t>借助专业服务团队，对标数字档案室建设指标体系，系统开展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体系机制、技术方案完善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及测评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3248E32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二、项目建设目标</w:t>
      </w:r>
    </w:p>
    <w:p w14:paraId="25A188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通过本项目的实施，实现以下总体目标：</w:t>
      </w:r>
    </w:p>
    <w:p w14:paraId="3CAAC5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完成约定数量工程</w:t>
      </w:r>
      <w:r>
        <w:rPr>
          <w:rFonts w:ascii="仿宋_GB2312" w:hAnsi="仿宋_GB2312" w:eastAsia="仿宋_GB2312" w:cs="仿宋_GB2312"/>
          <w:sz w:val="32"/>
          <w:szCs w:val="32"/>
        </w:rPr>
        <w:t>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ascii="仿宋_GB2312" w:hAnsi="仿宋_GB2312" w:eastAsia="仿宋_GB2312" w:cs="仿宋_GB2312"/>
          <w:sz w:val="32"/>
          <w:szCs w:val="32"/>
        </w:rPr>
        <w:t>卷内目录</w:t>
      </w:r>
      <w:r>
        <w:rPr>
          <w:rFonts w:hint="eastAsia" w:ascii="仿宋_GB2312" w:hAnsi="仿宋_GB2312" w:eastAsia="仿宋_GB2312" w:cs="仿宋_GB2312"/>
          <w:sz w:val="32"/>
          <w:szCs w:val="32"/>
        </w:rPr>
        <w:t>治理</w:t>
      </w:r>
      <w:r>
        <w:rPr>
          <w:rFonts w:ascii="仿宋_GB2312" w:hAnsi="仿宋_GB2312" w:eastAsia="仿宋_GB2312" w:cs="仿宋_GB2312"/>
          <w:sz w:val="32"/>
          <w:szCs w:val="32"/>
        </w:rPr>
        <w:t>，建立标准统一、著录规范、数据完整的目录体系，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ascii="仿宋_GB2312" w:hAnsi="仿宋_GB2312" w:eastAsia="仿宋_GB2312" w:cs="仿宋_GB2312"/>
          <w:sz w:val="32"/>
          <w:szCs w:val="32"/>
        </w:rPr>
        <w:t>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（含文字卷和图纸卷）</w:t>
      </w:r>
      <w:r>
        <w:rPr>
          <w:rFonts w:ascii="仿宋_GB2312" w:hAnsi="仿宋_GB2312" w:eastAsia="仿宋_GB2312" w:cs="仿宋_GB2312"/>
          <w:sz w:val="32"/>
          <w:szCs w:val="32"/>
        </w:rPr>
        <w:t>的全文数字化加工，形成内容完整、格式规范、检索便捷的电子档案资源库，为档案长期保存、高效利用及数字档案室建设夯实数据基础。</w:t>
      </w:r>
    </w:p>
    <w:p w14:paraId="392DA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ascii="仿宋_GB2312" w:hAnsi="仿宋_GB2312" w:eastAsia="仿宋_GB2312" w:cs="仿宋_GB2312"/>
          <w:sz w:val="32"/>
          <w:szCs w:val="32"/>
        </w:rPr>
        <w:t>《广东省企业数字档案室建设评价标准》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《企业集团数字档案馆室试点验收指南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要求，完善档案管理体系机制和技术方案，建立满足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测评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套材料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为集团数字档案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后期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测评</w:t>
      </w:r>
      <w:r>
        <w:rPr>
          <w:rFonts w:hint="eastAsia" w:ascii="仿宋_GB2312" w:hAnsi="仿宋_GB2312" w:eastAsia="仿宋_GB2312" w:cs="仿宋_GB2312"/>
          <w:sz w:val="32"/>
          <w:szCs w:val="32"/>
        </w:rPr>
        <w:t>奠定基础。</w:t>
      </w:r>
    </w:p>
    <w:p w14:paraId="1AD0CCE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三、工作内容</w:t>
      </w:r>
    </w:p>
    <w:p w14:paraId="72AA27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（一）工程档案数字化治理</w:t>
      </w:r>
    </w:p>
    <w:p w14:paraId="04CA64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档案目录治理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核对档案全文后，基于系统进行纸质档案的元数据录入，</w:t>
      </w:r>
      <w:r>
        <w:rPr>
          <w:rFonts w:ascii="仿宋_GB2312" w:hAnsi="仿宋_GB2312" w:eastAsia="仿宋_GB2312" w:cs="仿宋_GB2312"/>
          <w:sz w:val="32"/>
          <w:szCs w:val="32"/>
        </w:rPr>
        <w:t>建立标准统一、著录规范、数据完整的目录体系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，并将原本有误的纸质目录抽出更换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6387C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文字卷数字化。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将纸质全文扫描</w:t>
      </w:r>
      <w:r>
        <w:rPr>
          <w:rFonts w:ascii="仿宋_GB2312" w:hAnsi="仿宋_GB2312" w:eastAsia="仿宋_GB2312" w:cs="仿宋_GB2312"/>
          <w:sz w:val="32"/>
          <w:szCs w:val="32"/>
        </w:rPr>
        <w:t>形成内容完整、格式规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范的</w:t>
      </w:r>
      <w:r>
        <w:rPr>
          <w:rFonts w:ascii="仿宋_GB2312" w:hAnsi="仿宋_GB2312" w:eastAsia="仿宋_GB2312" w:cs="仿宋_GB2312"/>
          <w:sz w:val="32"/>
          <w:szCs w:val="32"/>
        </w:rPr>
        <w:t>电子档案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，并按照系统对应条目准确挂接全文。</w:t>
      </w:r>
    </w:p>
    <w:p w14:paraId="6C2978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图纸卷数字化。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将竣工图全文扫描</w:t>
      </w:r>
      <w:r>
        <w:rPr>
          <w:rFonts w:ascii="仿宋_GB2312" w:hAnsi="仿宋_GB2312" w:eastAsia="仿宋_GB2312" w:cs="仿宋_GB2312"/>
          <w:sz w:val="32"/>
          <w:szCs w:val="32"/>
        </w:rPr>
        <w:t>形成内容完整、格式规范的电子档案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，并完成系统对应条目准确挂接全文。</w:t>
      </w:r>
    </w:p>
    <w:p w14:paraId="1546E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数字化量</w:t>
      </w:r>
    </w:p>
    <w:tbl>
      <w:tblPr>
        <w:tblStyle w:val="11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623"/>
        <w:gridCol w:w="1950"/>
        <w:gridCol w:w="1336"/>
        <w:gridCol w:w="805"/>
        <w:gridCol w:w="2836"/>
      </w:tblGrid>
      <w:tr w14:paraId="29F8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3" w:type="dxa"/>
            <w:vAlign w:val="center"/>
          </w:tcPr>
          <w:p w14:paraId="12FA8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3" w:type="dxa"/>
            <w:vAlign w:val="center"/>
          </w:tcPr>
          <w:p w14:paraId="2A37E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950" w:type="dxa"/>
            <w:vAlign w:val="center"/>
          </w:tcPr>
          <w:p w14:paraId="488F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336" w:type="dxa"/>
            <w:vAlign w:val="center"/>
          </w:tcPr>
          <w:p w14:paraId="772C1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预计数量</w:t>
            </w:r>
          </w:p>
        </w:tc>
        <w:tc>
          <w:tcPr>
            <w:tcW w:w="805" w:type="dxa"/>
            <w:vAlign w:val="center"/>
          </w:tcPr>
          <w:p w14:paraId="24C68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836" w:type="dxa"/>
            <w:vAlign w:val="center"/>
          </w:tcPr>
          <w:p w14:paraId="41CF2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866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3" w:type="dxa"/>
            <w:vAlign w:val="center"/>
          </w:tcPr>
          <w:p w14:paraId="4AA96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3" w:type="dxa"/>
            <w:vAlign w:val="center"/>
          </w:tcPr>
          <w:p w14:paraId="094C1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文字材料扫描</w:t>
            </w:r>
          </w:p>
        </w:tc>
        <w:tc>
          <w:tcPr>
            <w:tcW w:w="1950" w:type="dxa"/>
            <w:vAlign w:val="center"/>
          </w:tcPr>
          <w:p w14:paraId="1E3D1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拆卷、扫描、装订及装盒</w:t>
            </w:r>
          </w:p>
        </w:tc>
        <w:tc>
          <w:tcPr>
            <w:tcW w:w="1336" w:type="dxa"/>
            <w:vAlign w:val="center"/>
          </w:tcPr>
          <w:p w14:paraId="2D956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305000</w:t>
            </w:r>
          </w:p>
        </w:tc>
        <w:tc>
          <w:tcPr>
            <w:tcW w:w="805" w:type="dxa"/>
            <w:shd w:val="clear" w:color="auto" w:fill="FFFFFF"/>
            <w:vAlign w:val="center"/>
          </w:tcPr>
          <w:p w14:paraId="10FFF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页</w:t>
            </w:r>
          </w:p>
        </w:tc>
        <w:tc>
          <w:tcPr>
            <w:tcW w:w="2836" w:type="dxa"/>
            <w:shd w:val="clear" w:color="auto" w:fill="FFFFFF"/>
            <w:vAlign w:val="center"/>
          </w:tcPr>
          <w:p w14:paraId="06422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含胶装文件拆分、三孔一线恢复装订</w:t>
            </w:r>
          </w:p>
        </w:tc>
      </w:tr>
      <w:tr w14:paraId="58A4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3" w:type="dxa"/>
            <w:shd w:val="clear" w:color="auto" w:fill="FFFFFF"/>
            <w:vAlign w:val="center"/>
          </w:tcPr>
          <w:p w14:paraId="4D67F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23" w:type="dxa"/>
            <w:shd w:val="clear" w:color="auto" w:fill="FFFFFF"/>
            <w:vAlign w:val="center"/>
          </w:tcPr>
          <w:p w14:paraId="328ED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工程图纸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B3B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扫描、装盒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3EFA0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6650</w:t>
            </w:r>
          </w:p>
        </w:tc>
        <w:tc>
          <w:tcPr>
            <w:tcW w:w="805" w:type="dxa"/>
            <w:shd w:val="clear" w:color="auto" w:fill="FFFFFF"/>
            <w:vAlign w:val="center"/>
          </w:tcPr>
          <w:p w14:paraId="4DA91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2836" w:type="dxa"/>
            <w:shd w:val="clear" w:color="auto" w:fill="FFFFFF"/>
            <w:vAlign w:val="center"/>
          </w:tcPr>
          <w:p w14:paraId="06CD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使用大幅面专业图纸扫描仪</w:t>
            </w:r>
          </w:p>
        </w:tc>
      </w:tr>
      <w:tr w14:paraId="4EAF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73" w:type="dxa"/>
            <w:shd w:val="clear" w:color="auto" w:fill="FFFFFF"/>
            <w:vAlign w:val="center"/>
          </w:tcPr>
          <w:p w14:paraId="374F7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23" w:type="dxa"/>
            <w:shd w:val="clear" w:color="auto" w:fill="FFFFFF"/>
            <w:vAlign w:val="center"/>
          </w:tcPr>
          <w:p w14:paraId="2A77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数据治理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3931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核对档案信息、条目著录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56A1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1332</w:t>
            </w:r>
          </w:p>
        </w:tc>
        <w:tc>
          <w:tcPr>
            <w:tcW w:w="805" w:type="dxa"/>
            <w:shd w:val="clear" w:color="auto" w:fill="FFFFFF"/>
            <w:vAlign w:val="center"/>
          </w:tcPr>
          <w:p w14:paraId="2D793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卷</w:t>
            </w:r>
          </w:p>
        </w:tc>
        <w:tc>
          <w:tcPr>
            <w:tcW w:w="2836" w:type="dxa"/>
            <w:shd w:val="clear" w:color="auto" w:fill="FFFFFF"/>
            <w:vAlign w:val="center"/>
          </w:tcPr>
          <w:p w14:paraId="3E345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</w:tbl>
    <w:p w14:paraId="490D94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50E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（二）数字档案室建设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及测评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咨询</w:t>
      </w:r>
    </w:p>
    <w:p w14:paraId="1B505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管理制度体系完善。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按照《广东省企业数字档案室建设评价办法》等标准规范中对档案工作组织、档案工作制度的要求，结合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各项规定和现有基础，辅助开展档案管理体系完善，制修订各类管理文件，并对体系的落地和宣贯提供过程辅助。</w:t>
      </w:r>
    </w:p>
    <w:p w14:paraId="739F9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电子档案管理技术方案制定。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按照《广东省企业数字档案室建设评价办法》等标准规范要求，建立电子文件归档和电子档案管理配套的技术方案，如安全运维、权限分配、数据备份和恢复、长期保存、三员管理、四性检测等。</w:t>
      </w:r>
    </w:p>
    <w:p w14:paraId="46A780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印证工作材料辅导和测评咨询</w:t>
      </w:r>
    </w:p>
    <w:p w14:paraId="60F49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前期规划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。按照《广东省企业数字档案室建设评价办法》要求，提前规划测评流程，做好各阶段准备事项统筹安排，整理测评专家高频关注点和测评高风险项（注意事项），并对采购人进行宣贯和推进策略建议。</w:t>
      </w:r>
    </w:p>
    <w:p w14:paraId="065F7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现状诊断和完善。</w:t>
      </w:r>
      <w:r>
        <w:rPr>
          <w:rFonts w:hint="eastAsia" w:ascii="仿宋_GB2312" w:hAnsi="仿宋_GB2312" w:eastAsia="仿宋_GB2312" w:cs="仿宋_GB2312"/>
          <w:sz w:val="32"/>
          <w:szCs w:val="32"/>
        </w:rPr>
        <w:t>调研收集测评所需的日常工作印证材料，对照《广东省企业数字档案室建设评价办法》，检查“基础设施、系统建设、数字档案资源建设（含电子文件归档）、制度规范、安全保密、保障措施”等方面存在的问题，指导采购人进行补全。</w:t>
      </w:r>
    </w:p>
    <w:p w14:paraId="37DE0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材料整理和编制。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协助编制“基础设施、系统建设、数字档案资源建设（含电子文件归档）、制度规范、安全保密、保障措施”等各版块涉及的印证材料，编写数字档案室建设的工作报告、技术报告。</w:t>
      </w:r>
    </w:p>
    <w:p w14:paraId="3A59F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实时过程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评估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采购人对数字档案室测评进行过程评估和诊断，根据诊断结果，提出整改措施和进度要求；采购人可协助提供因测评涉及使用的临时性工具，协助采购人完成相关工作。</w:t>
      </w:r>
    </w:p>
    <w:p w14:paraId="4DAD46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其他咨询服务。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实时对采购人在测评准备、测评流程、存在问题、重点工作方向、体系落地等方面存在的疑惑提供咨询响应、意见反馈；并对采购人进行测评答辩模拟和培训。</w:t>
      </w:r>
    </w:p>
    <w:p w14:paraId="4A41605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四、技术及服务要求</w:t>
      </w:r>
    </w:p>
    <w:p w14:paraId="491A8E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一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）档案数字化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治理</w:t>
      </w:r>
    </w:p>
    <w:p w14:paraId="1AD3D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本期待治理的</w:t>
      </w:r>
      <w:r>
        <w:rPr>
          <w:rFonts w:ascii="仿宋_GB2312" w:hAnsi="仿宋_GB2312" w:eastAsia="仿宋_GB2312" w:cs="仿宋_GB2312"/>
          <w:sz w:val="32"/>
          <w:szCs w:val="32"/>
        </w:rPr>
        <w:t>工程档案已完成前期整理，具备数字化</w:t>
      </w:r>
      <w:r>
        <w:rPr>
          <w:rFonts w:hint="eastAsia" w:ascii="仿宋_GB2312" w:hAnsi="仿宋_GB2312" w:eastAsia="仿宋_GB2312" w:cs="仿宋_GB2312"/>
          <w:sz w:val="32"/>
          <w:szCs w:val="32"/>
        </w:rPr>
        <w:t>治理</w:t>
      </w:r>
      <w:r>
        <w:rPr>
          <w:rFonts w:ascii="仿宋_GB2312" w:hAnsi="仿宋_GB2312" w:eastAsia="仿宋_GB2312" w:cs="仿宋_GB2312"/>
          <w:sz w:val="32"/>
          <w:szCs w:val="32"/>
        </w:rPr>
        <w:t>条件。本次数字化工作须在不破坏档案原貌、不影响档案完整性的前提下开展，具体服务内容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流程如下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</w:p>
    <w:p w14:paraId="4D404B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档案清点与交接：对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本次数字化治理涉及</w:t>
      </w:r>
      <w:r>
        <w:rPr>
          <w:rFonts w:ascii="仿宋_GB2312" w:hAnsi="仿宋_GB2312" w:eastAsia="仿宋_GB2312" w:cs="仿宋_GB2312"/>
          <w:sz w:val="32"/>
          <w:szCs w:val="32"/>
        </w:rPr>
        <w:t>工程档案逐卷</w:t>
      </w:r>
      <w:r>
        <w:rPr>
          <w:rFonts w:hint="eastAsia" w:ascii="仿宋_GB2312" w:hAnsi="仿宋_GB2312" w:eastAsia="仿宋_GB2312" w:cs="仿宋_GB2312"/>
          <w:sz w:val="32"/>
          <w:szCs w:val="32"/>
        </w:rPr>
        <w:t>核对、</w:t>
      </w:r>
      <w:r>
        <w:rPr>
          <w:rFonts w:ascii="仿宋_GB2312" w:hAnsi="仿宋_GB2312" w:eastAsia="仿宋_GB2312" w:cs="仿宋_GB2312"/>
          <w:sz w:val="32"/>
          <w:szCs w:val="32"/>
        </w:rPr>
        <w:t>清点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双方签字确认后办理档案出入库交接手续。</w:t>
      </w:r>
    </w:p>
    <w:p w14:paraId="369581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卷内目录逐件著录：依据各案卷纸质卷内目录所载信息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和系统著录要求，逐一录入数据</w:t>
      </w:r>
      <w:r>
        <w:rPr>
          <w:rFonts w:ascii="仿宋_GB2312" w:hAnsi="仿宋_GB2312" w:eastAsia="仿宋_GB2312" w:cs="仿宋_GB2312"/>
          <w:sz w:val="32"/>
          <w:szCs w:val="32"/>
        </w:rPr>
        <w:t>，著录过程中须逐条对照纸质档案实体进行信息核验，确保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ascii="仿宋_GB2312" w:hAnsi="仿宋_GB2312" w:eastAsia="仿宋_GB2312" w:cs="仿宋_GB2312"/>
          <w:sz w:val="32"/>
          <w:szCs w:val="32"/>
        </w:rPr>
        <w:t>准确无误。</w:t>
      </w:r>
    </w:p>
    <w:p w14:paraId="20A5F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档案拆卷：按照操作规程逐卷拆除装订物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拆卷过程中须确保档案文件不受损坏、顺序不乱。</w:t>
      </w:r>
    </w:p>
    <w:p w14:paraId="18F55C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数字化扫描与图像加工：按照《纸质档案数字化规范》（DA/T 31）等相关标准，完成工程档案的全文扫描。扫描分辨率不低于300dpi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对扫描生成的图像进行逐页处理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确保数字化成果图像清晰、页面完整、内容无误、分辨率达标。</w:t>
      </w:r>
    </w:p>
    <w:p w14:paraId="17DE6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</w:t>
      </w:r>
      <w:r>
        <w:rPr>
          <w:rFonts w:ascii="仿宋_GB2312" w:hAnsi="仿宋_GB2312" w:eastAsia="仿宋_GB2312" w:cs="仿宋_GB2312"/>
          <w:sz w:val="32"/>
          <w:szCs w:val="32"/>
        </w:rPr>
        <w:t>档案装订与还原：扫描及图像处理完成后，按照原卷顺序将档案文件重新装订，装订完成后按原位置装入档案盒，确保纸质档案恢复至原始排架状态。</w:t>
      </w:r>
    </w:p>
    <w:p w14:paraId="492E97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数据挂接与验收：将目录数据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和数字化后的成果</w:t>
      </w:r>
      <w:r>
        <w:rPr>
          <w:rFonts w:ascii="仿宋_GB2312" w:hAnsi="仿宋_GB2312" w:eastAsia="仿宋_GB2312" w:cs="仿宋_GB2312"/>
          <w:sz w:val="32"/>
          <w:szCs w:val="32"/>
        </w:rPr>
        <w:t>准确挂接至</w:t>
      </w:r>
      <w:r>
        <w:rPr>
          <w:rFonts w:hint="eastAsia" w:ascii="仿宋_GB2312" w:hAnsi="仿宋_GB2312" w:eastAsia="仿宋_GB2312" w:cs="仿宋_GB2312"/>
          <w:sz w:val="32"/>
          <w:szCs w:val="32"/>
        </w:rPr>
        <w:t>集团</w:t>
      </w:r>
      <w:r>
        <w:rPr>
          <w:rFonts w:ascii="仿宋_GB2312" w:hAnsi="仿宋_GB2312" w:eastAsia="仿宋_GB2312" w:cs="仿宋_GB2312"/>
          <w:sz w:val="32"/>
          <w:szCs w:val="32"/>
        </w:rPr>
        <w:t>指定档案管理系统中，并经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</w:t>
      </w:r>
      <w:r>
        <w:rPr>
          <w:rFonts w:ascii="仿宋_GB2312" w:hAnsi="仿宋_GB2312" w:eastAsia="仿宋_GB2312" w:cs="仿宋_GB2312"/>
          <w:sz w:val="32"/>
          <w:szCs w:val="32"/>
        </w:rPr>
        <w:t>验收合格后。</w:t>
      </w:r>
    </w:p>
    <w:p w14:paraId="1B77B3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default" w:ascii="楷体_GB2312" w:hAnsi="仿宋_GB2312" w:eastAsia="楷体_GB2312" w:cs="仿宋_GB2312"/>
          <w:b/>
          <w:bCs/>
          <w:sz w:val="32"/>
          <w:szCs w:val="32"/>
          <w:lang w:val="en-US" w:eastAsia="zh-CN"/>
        </w:rPr>
      </w:pPr>
      <w:r>
        <w:rPr>
          <w:rFonts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二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）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数字档案室建设咨询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及测评</w:t>
      </w:r>
    </w:p>
    <w:p w14:paraId="11D5786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前期规划方面：中标人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须为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采购人制定详细的测评工作推进计划，明确各阶段里程碑节点、时间表及责任分工；系统梳理测评验收中专家高频关注的重点领域，并识别测评高风险项及注意事项，同时向采购人进行交底。</w:t>
      </w:r>
    </w:p>
    <w:p w14:paraId="4EC91E6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对标诊断方面：中标人应围绕档案管理现状开展调研，对照《广东省企业数字档案室建设评价标准》逐项进行差距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分析，梳理形成对照表，为后续咨询工作奠定工作基础依据。</w:t>
      </w:r>
    </w:p>
    <w:p w14:paraId="3FA3330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管理体系和技术方案编制方面：中标人需结合采购人现有管理制度和工作现状，辅助采购人开展档案管理体系完善工作、技术方案编制。</w:t>
      </w:r>
    </w:p>
    <w:p w14:paraId="76AC828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测评材料准备方面：中标人应协助采购人按照评价标准的各板块要求，分类整理编制全套印证材料，编制材料清单与索引，确保材料齐全、逻辑清晰、便于查阅；并协助编写数字档案室建设工作报告和技术报告，形成完整规范的申报材料体系。</w:t>
      </w:r>
    </w:p>
    <w:p w14:paraId="02E7421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实时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评估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方面：供应商应对采购人测评准备全过程进行动态跟踪评估，建立动态问题台账并协助跟踪落实。</w:t>
      </w:r>
    </w:p>
    <w:p w14:paraId="4A468A1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咨询服务方面：供应商应为采购人提供全周期实时咨询服务，如对已交付成果的答疑、档案主管部门检查支持、测评服务现场支持、对数字档案室建设推进遇到问题的咨询解答等；并在正式验收评价前组织不少于2次测评答辩模拟演练，针对演练中发现的问题进行针对性辅导改进。</w:t>
      </w:r>
    </w:p>
    <w:p w14:paraId="48869CB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五、其他</w:t>
      </w:r>
      <w:r>
        <w:rPr>
          <w:rFonts w:ascii="黑体" w:hAnsi="黑体" w:eastAsia="黑体" w:cs="黑体"/>
          <w:bCs/>
          <w:sz w:val="32"/>
          <w:szCs w:val="32"/>
        </w:rPr>
        <w:t>实施要求</w:t>
      </w:r>
    </w:p>
    <w:p w14:paraId="6F3757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一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）进度要求</w:t>
      </w:r>
    </w:p>
    <w:p w14:paraId="39267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项目实施周期自合同签订之日起不超过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个月。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投标人</w:t>
      </w:r>
      <w:r>
        <w:rPr>
          <w:rFonts w:ascii="仿宋_GB2312" w:hAnsi="仿宋_GB2312" w:eastAsia="仿宋_GB2312" w:cs="仿宋_GB2312"/>
          <w:sz w:val="32"/>
          <w:szCs w:val="32"/>
        </w:rPr>
        <w:t>应提供详细的进度计划，明确各阶段工作内容、交付节点及验收安排。</w:t>
      </w:r>
    </w:p>
    <w:p w14:paraId="13A62B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二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）人员要求</w:t>
      </w:r>
    </w:p>
    <w:p w14:paraId="68E42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</w:t>
      </w:r>
      <w:r>
        <w:rPr>
          <w:rFonts w:ascii="仿宋_GB2312" w:hAnsi="仿宋_GB2312" w:eastAsia="仿宋_GB2312" w:cs="仿宋_GB2312"/>
          <w:sz w:val="32"/>
          <w:szCs w:val="32"/>
        </w:rPr>
        <w:t>须组建不少于</w:t>
      </w: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人的固定服务团队，项目负责人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（项目经理）</w:t>
      </w:r>
      <w:r>
        <w:rPr>
          <w:rFonts w:ascii="仿宋_GB2312" w:hAnsi="仿宋_GB2312" w:eastAsia="仿宋_GB2312" w:cs="仿宋_GB2312"/>
          <w:sz w:val="32"/>
          <w:szCs w:val="32"/>
        </w:rPr>
        <w:t>应具备档案中级及以上专业技术职称或同等资质，熟悉《广东省企业数字档案室建设评价办法》及评价标准。</w:t>
      </w:r>
    </w:p>
    <w:p w14:paraId="431135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实施项目数字化治理团队的服务人员提供5*8小时驻场服务，直至服务结束。</w:t>
      </w:r>
    </w:p>
    <w:p w14:paraId="7C770D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数字档案室建设咨询服务人员采用线上线下结合方式提供服务，可根据采购人要求时间开展现场工作。</w:t>
      </w:r>
    </w:p>
    <w:p w14:paraId="43A724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</w:t>
      </w:r>
      <w:r>
        <w:rPr>
          <w:rFonts w:ascii="仿宋_GB2312" w:hAnsi="仿宋_GB2312" w:eastAsia="仿宋_GB2312" w:cs="仿宋_GB2312"/>
          <w:sz w:val="32"/>
          <w:szCs w:val="32"/>
        </w:rPr>
        <w:t>应将</w:t>
      </w:r>
      <w:r>
        <w:rPr>
          <w:rFonts w:hint="eastAsia" w:ascii="仿宋_GB2312" w:hAnsi="仿宋_GB2312" w:eastAsia="仿宋_GB2312" w:cs="仿宋_GB2312"/>
          <w:sz w:val="32"/>
          <w:szCs w:val="32"/>
        </w:rPr>
        <w:t>投入项目服务</w:t>
      </w:r>
      <w:r>
        <w:rPr>
          <w:rFonts w:ascii="仿宋_GB2312" w:hAnsi="仿宋_GB2312" w:eastAsia="仿宋_GB2312" w:cs="仿宋_GB2312"/>
          <w:sz w:val="32"/>
          <w:szCs w:val="32"/>
        </w:rPr>
        <w:t>名单向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</w:t>
      </w:r>
      <w:r>
        <w:rPr>
          <w:rFonts w:ascii="仿宋_GB2312" w:hAnsi="仿宋_GB2312" w:eastAsia="仿宋_GB2312" w:cs="仿宋_GB2312"/>
          <w:sz w:val="32"/>
          <w:szCs w:val="32"/>
        </w:rPr>
        <w:t>备案，未经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</w:t>
      </w:r>
      <w:r>
        <w:rPr>
          <w:rFonts w:ascii="仿宋_GB2312" w:hAnsi="仿宋_GB2312" w:eastAsia="仿宋_GB2312" w:cs="仿宋_GB2312"/>
          <w:sz w:val="32"/>
          <w:szCs w:val="32"/>
        </w:rPr>
        <w:t>书面同意不得随意更换项目核心人员。</w:t>
      </w:r>
    </w:p>
    <w:p w14:paraId="751D97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（三）场地要求</w:t>
      </w:r>
    </w:p>
    <w:p w14:paraId="22A38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档案数字化治理需要在采购人指定场地进行，且该场所设有</w:t>
      </w:r>
      <w:r>
        <w:rPr>
          <w:rFonts w:ascii="仿宋_GB2312" w:hAnsi="仿宋_GB2312" w:eastAsia="仿宋_GB2312" w:cs="仿宋_GB2312"/>
          <w:sz w:val="32"/>
          <w:szCs w:val="32"/>
        </w:rPr>
        <w:t>监控设备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823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）工具和设备要求</w:t>
      </w:r>
    </w:p>
    <w:p w14:paraId="04708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中标人自带和使用专业档案数字化加工工具软件。</w:t>
      </w:r>
    </w:p>
    <w:p w14:paraId="34E78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中标人自带项目所需要的符合要求的设备，包括但不限于：电脑、扫描仪、高拍仪、打印机等。</w:t>
      </w:r>
    </w:p>
    <w:p w14:paraId="70266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中标人配备项目所需的档案整理装订和数字化办公用品，包括但不限于：目录A4纸、文具、装订工具等。</w:t>
      </w:r>
    </w:p>
    <w:p w14:paraId="3897D4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）安全保密要求</w:t>
      </w:r>
    </w:p>
    <w:p w14:paraId="02544F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本项目所有人员均为中国公民，外籍人员不能参与此项目。</w:t>
      </w:r>
    </w:p>
    <w:p w14:paraId="10B1D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</w:t>
      </w:r>
      <w:r>
        <w:rPr>
          <w:rFonts w:ascii="仿宋_GB2312" w:hAnsi="仿宋_GB2312" w:eastAsia="仿宋_GB2312" w:cs="仿宋_GB2312"/>
          <w:sz w:val="32"/>
          <w:szCs w:val="32"/>
        </w:rPr>
        <w:t>在提供服务过程中接触到的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采购人</w:t>
      </w:r>
      <w:r>
        <w:rPr>
          <w:rFonts w:ascii="仿宋_GB2312" w:hAnsi="仿宋_GB2312" w:eastAsia="仿宋_GB2312" w:cs="仿宋_GB2312"/>
          <w:sz w:val="32"/>
          <w:szCs w:val="32"/>
        </w:rPr>
        <w:t>各类档案信息、数据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，应严格履行保密义务，不得泄露、篡改、损毁或擅自使用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，并按要求签署</w:t>
      </w:r>
      <w:r>
        <w:rPr>
          <w:rFonts w:ascii="仿宋_GB2312" w:hAnsi="仿宋_GB2312" w:eastAsia="仿宋_GB2312" w:cs="仿宋_GB2312"/>
          <w:sz w:val="32"/>
          <w:szCs w:val="32"/>
        </w:rPr>
        <w:t>保密协议。</w:t>
      </w:r>
    </w:p>
    <w:p w14:paraId="02020F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中标人须保持工作场地的整洁有序，个人物品应放在指定位置，未经采购人同意，不得将工作场地任何物品带出工作场地外。</w:t>
      </w:r>
    </w:p>
    <w:p w14:paraId="748ADDE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六、成果及验收要求</w:t>
      </w:r>
    </w:p>
    <w:p w14:paraId="5CFAA8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bookmarkStart w:id="1" w:name="OLE_LINK4"/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（一）档案数字化治理</w:t>
      </w:r>
    </w:p>
    <w:p w14:paraId="6222B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数字化治理成果为符合《档案著录规则》（DA/T 18）的条目数据，以及按要求命名、全文图片清晰、可用的PDF格式电子文件，其中一套成果备份至离线光盘，一套准确挂接系统。</w:t>
      </w:r>
    </w:p>
    <w:p w14:paraId="6AB4A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数字化治理成果中的文件抽检合格率98%以上，抽检的内容包括：是否根据纸张情况采用了正确的扫描模式，图像的排列顺序与原件是否一致，图像是否清晰、完整。</w:t>
      </w:r>
    </w:p>
    <w:p w14:paraId="0EDBFD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数字化治理后的纸质实体以已装盒（档案盒）形式归还库房，目录完整、标识清楚。</w:t>
      </w:r>
    </w:p>
    <w:p w14:paraId="30BCE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（二）数字档案室建设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  <w:lang w:val="en-US" w:eastAsia="zh-CN"/>
        </w:rPr>
        <w:t>及测评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咨询</w:t>
      </w:r>
    </w:p>
    <w:bookmarkEnd w:id="1"/>
    <w:p w14:paraId="24B29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管理制度体系文件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要求为WORD/PDF格式，符合国家和行业相关标准，能够指导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我集团数字化档案室测评及档</w:t>
      </w:r>
      <w:r>
        <w:rPr>
          <w:rFonts w:hint="eastAsia" w:ascii="仿宋_GB2312" w:hAnsi="仿宋_GB2312" w:eastAsia="仿宋_GB2312" w:cs="仿宋_GB2312"/>
          <w:sz w:val="32"/>
          <w:szCs w:val="32"/>
        </w:rPr>
        <w:t>档案管理工作，且经采购人正式印发或者正式使用。</w:t>
      </w:r>
    </w:p>
    <w:p w14:paraId="3525B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电子档案管理技术方案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要求为WORD/PDF格式，符合国家和行业相关标准，对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电子文件归档和电子档案管理有实际指导意义，经过采购人审核后正式使用。</w:t>
      </w:r>
    </w:p>
    <w:p w14:paraId="48AE9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印证工作材料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与测评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梳理、编制印证材料，确保材料内容匹配《广东省企业数字档案室建设评价办法》各项测评指标要求；协助采购人筹备档案主管部门组织的数字档案室测评相关工作。</w:t>
      </w:r>
    </w:p>
    <w:sectPr>
      <w:footerReference r:id="rId3" w:type="default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公文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armonyOS Sans SC">
    <w:altName w:val="华文仿宋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文泉驿微米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68583834"/>
      <w:docPartObj>
        <w:docPartGallery w:val="autotext"/>
      </w:docPartObj>
    </w:sdtPr>
    <w:sdtContent>
      <w:p w14:paraId="23D1D34A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27559F"/>
    <w:multiLevelType w:val="multilevel"/>
    <w:tmpl w:val="4427559F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chineseCountingThousand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、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lvlText w:val="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86"/>
    <w:rsid w:val="0000177F"/>
    <w:rsid w:val="0000199D"/>
    <w:rsid w:val="00001D76"/>
    <w:rsid w:val="00002D46"/>
    <w:rsid w:val="00003363"/>
    <w:rsid w:val="0001141F"/>
    <w:rsid w:val="000124E6"/>
    <w:rsid w:val="00014BBA"/>
    <w:rsid w:val="00014F98"/>
    <w:rsid w:val="000219FD"/>
    <w:rsid w:val="00021A8E"/>
    <w:rsid w:val="00023335"/>
    <w:rsid w:val="000262AA"/>
    <w:rsid w:val="00030562"/>
    <w:rsid w:val="00031C00"/>
    <w:rsid w:val="00032EC7"/>
    <w:rsid w:val="00034845"/>
    <w:rsid w:val="00034A99"/>
    <w:rsid w:val="000357D4"/>
    <w:rsid w:val="000365DB"/>
    <w:rsid w:val="00036E1A"/>
    <w:rsid w:val="00040710"/>
    <w:rsid w:val="00040E1C"/>
    <w:rsid w:val="0004167A"/>
    <w:rsid w:val="0004416B"/>
    <w:rsid w:val="00046511"/>
    <w:rsid w:val="0004757F"/>
    <w:rsid w:val="00051470"/>
    <w:rsid w:val="00052814"/>
    <w:rsid w:val="000537F7"/>
    <w:rsid w:val="00054337"/>
    <w:rsid w:val="00055627"/>
    <w:rsid w:val="0005753A"/>
    <w:rsid w:val="00061216"/>
    <w:rsid w:val="00061B8A"/>
    <w:rsid w:val="00064B7E"/>
    <w:rsid w:val="0007070A"/>
    <w:rsid w:val="000708D5"/>
    <w:rsid w:val="00071375"/>
    <w:rsid w:val="00072FF0"/>
    <w:rsid w:val="00073803"/>
    <w:rsid w:val="000738F6"/>
    <w:rsid w:val="00076437"/>
    <w:rsid w:val="000764BC"/>
    <w:rsid w:val="00076FDC"/>
    <w:rsid w:val="00077FD2"/>
    <w:rsid w:val="00081E1D"/>
    <w:rsid w:val="000826EE"/>
    <w:rsid w:val="00083D0A"/>
    <w:rsid w:val="0008654E"/>
    <w:rsid w:val="00087BE6"/>
    <w:rsid w:val="00090D4F"/>
    <w:rsid w:val="0009110E"/>
    <w:rsid w:val="00092337"/>
    <w:rsid w:val="00092B79"/>
    <w:rsid w:val="00094040"/>
    <w:rsid w:val="000A0C7B"/>
    <w:rsid w:val="000A2353"/>
    <w:rsid w:val="000A4823"/>
    <w:rsid w:val="000B068C"/>
    <w:rsid w:val="000B10DD"/>
    <w:rsid w:val="000B2336"/>
    <w:rsid w:val="000B7E1D"/>
    <w:rsid w:val="000C1A07"/>
    <w:rsid w:val="000C5E97"/>
    <w:rsid w:val="000C7F6F"/>
    <w:rsid w:val="000D0826"/>
    <w:rsid w:val="000D08E3"/>
    <w:rsid w:val="000D5262"/>
    <w:rsid w:val="000D5515"/>
    <w:rsid w:val="000E1C75"/>
    <w:rsid w:val="000E51C8"/>
    <w:rsid w:val="000E5A96"/>
    <w:rsid w:val="000E7AD7"/>
    <w:rsid w:val="000F558B"/>
    <w:rsid w:val="000F78BA"/>
    <w:rsid w:val="00102AEE"/>
    <w:rsid w:val="00102B97"/>
    <w:rsid w:val="00106C16"/>
    <w:rsid w:val="00107D7B"/>
    <w:rsid w:val="00111E89"/>
    <w:rsid w:val="00113037"/>
    <w:rsid w:val="00113E01"/>
    <w:rsid w:val="00114F9A"/>
    <w:rsid w:val="0012388B"/>
    <w:rsid w:val="00123C2A"/>
    <w:rsid w:val="00127395"/>
    <w:rsid w:val="00127749"/>
    <w:rsid w:val="00127C74"/>
    <w:rsid w:val="00127E1B"/>
    <w:rsid w:val="00130106"/>
    <w:rsid w:val="00132A9D"/>
    <w:rsid w:val="00132FD6"/>
    <w:rsid w:val="00133C68"/>
    <w:rsid w:val="00133EB1"/>
    <w:rsid w:val="00133F4C"/>
    <w:rsid w:val="001403EA"/>
    <w:rsid w:val="00141441"/>
    <w:rsid w:val="001428FC"/>
    <w:rsid w:val="001429FF"/>
    <w:rsid w:val="00142AF3"/>
    <w:rsid w:val="00147129"/>
    <w:rsid w:val="00151ABD"/>
    <w:rsid w:val="00151F39"/>
    <w:rsid w:val="0015252D"/>
    <w:rsid w:val="00155A88"/>
    <w:rsid w:val="00155B5F"/>
    <w:rsid w:val="0015718F"/>
    <w:rsid w:val="00157370"/>
    <w:rsid w:val="00160043"/>
    <w:rsid w:val="00160646"/>
    <w:rsid w:val="0016256C"/>
    <w:rsid w:val="00162D98"/>
    <w:rsid w:val="001637BF"/>
    <w:rsid w:val="001648CF"/>
    <w:rsid w:val="001676F1"/>
    <w:rsid w:val="00171712"/>
    <w:rsid w:val="00173C65"/>
    <w:rsid w:val="00176D64"/>
    <w:rsid w:val="00180F1B"/>
    <w:rsid w:val="00181145"/>
    <w:rsid w:val="00182F92"/>
    <w:rsid w:val="0018310B"/>
    <w:rsid w:val="0018314A"/>
    <w:rsid w:val="00187C56"/>
    <w:rsid w:val="001925E2"/>
    <w:rsid w:val="0019358C"/>
    <w:rsid w:val="001A04CB"/>
    <w:rsid w:val="001A13E1"/>
    <w:rsid w:val="001A246B"/>
    <w:rsid w:val="001A4FCE"/>
    <w:rsid w:val="001A7420"/>
    <w:rsid w:val="001A79FA"/>
    <w:rsid w:val="001B114E"/>
    <w:rsid w:val="001B1F39"/>
    <w:rsid w:val="001B2D02"/>
    <w:rsid w:val="001B5F5C"/>
    <w:rsid w:val="001B7C70"/>
    <w:rsid w:val="001C0122"/>
    <w:rsid w:val="001C1249"/>
    <w:rsid w:val="001C7DF3"/>
    <w:rsid w:val="001D01DB"/>
    <w:rsid w:val="001D34EF"/>
    <w:rsid w:val="001D3A8C"/>
    <w:rsid w:val="001D455A"/>
    <w:rsid w:val="001D54E9"/>
    <w:rsid w:val="001F04CE"/>
    <w:rsid w:val="001F08E6"/>
    <w:rsid w:val="001F13D1"/>
    <w:rsid w:val="001F6880"/>
    <w:rsid w:val="00203695"/>
    <w:rsid w:val="00204196"/>
    <w:rsid w:val="00205BC6"/>
    <w:rsid w:val="00206930"/>
    <w:rsid w:val="002074F4"/>
    <w:rsid w:val="002101D5"/>
    <w:rsid w:val="00211AFA"/>
    <w:rsid w:val="002124D3"/>
    <w:rsid w:val="0021306E"/>
    <w:rsid w:val="002223E7"/>
    <w:rsid w:val="00223837"/>
    <w:rsid w:val="00227D59"/>
    <w:rsid w:val="00231348"/>
    <w:rsid w:val="00232BE7"/>
    <w:rsid w:val="0023488A"/>
    <w:rsid w:val="0023634B"/>
    <w:rsid w:val="002408C4"/>
    <w:rsid w:val="002438CA"/>
    <w:rsid w:val="00243D73"/>
    <w:rsid w:val="00245FAE"/>
    <w:rsid w:val="0024665E"/>
    <w:rsid w:val="002510D2"/>
    <w:rsid w:val="0025161B"/>
    <w:rsid w:val="0025558A"/>
    <w:rsid w:val="00257F28"/>
    <w:rsid w:val="002633CB"/>
    <w:rsid w:val="002634B5"/>
    <w:rsid w:val="002645ED"/>
    <w:rsid w:val="00264B0F"/>
    <w:rsid w:val="00264C20"/>
    <w:rsid w:val="002653D4"/>
    <w:rsid w:val="00265E6F"/>
    <w:rsid w:val="00266CF4"/>
    <w:rsid w:val="0026734E"/>
    <w:rsid w:val="0027085C"/>
    <w:rsid w:val="002715ED"/>
    <w:rsid w:val="00272852"/>
    <w:rsid w:val="00274BA1"/>
    <w:rsid w:val="002759DA"/>
    <w:rsid w:val="00276548"/>
    <w:rsid w:val="00277FE8"/>
    <w:rsid w:val="00280833"/>
    <w:rsid w:val="0028166D"/>
    <w:rsid w:val="00291086"/>
    <w:rsid w:val="00293F64"/>
    <w:rsid w:val="002A1E6B"/>
    <w:rsid w:val="002A3E86"/>
    <w:rsid w:val="002A470A"/>
    <w:rsid w:val="002A4720"/>
    <w:rsid w:val="002A51DC"/>
    <w:rsid w:val="002A5E72"/>
    <w:rsid w:val="002A700E"/>
    <w:rsid w:val="002A7596"/>
    <w:rsid w:val="002B0294"/>
    <w:rsid w:val="002B03D6"/>
    <w:rsid w:val="002B1C86"/>
    <w:rsid w:val="002B3C89"/>
    <w:rsid w:val="002B57B2"/>
    <w:rsid w:val="002B726F"/>
    <w:rsid w:val="002C020E"/>
    <w:rsid w:val="002C135F"/>
    <w:rsid w:val="002C1AC7"/>
    <w:rsid w:val="002C2C16"/>
    <w:rsid w:val="002C4233"/>
    <w:rsid w:val="002C621E"/>
    <w:rsid w:val="002C65C4"/>
    <w:rsid w:val="002D07CB"/>
    <w:rsid w:val="002D1835"/>
    <w:rsid w:val="002D2199"/>
    <w:rsid w:val="002D4CCD"/>
    <w:rsid w:val="002D53A7"/>
    <w:rsid w:val="002D79B5"/>
    <w:rsid w:val="002E0C2F"/>
    <w:rsid w:val="002E20E5"/>
    <w:rsid w:val="002E2D73"/>
    <w:rsid w:val="002E4265"/>
    <w:rsid w:val="002E4741"/>
    <w:rsid w:val="002E4FC5"/>
    <w:rsid w:val="002E6327"/>
    <w:rsid w:val="002E663C"/>
    <w:rsid w:val="002F2A78"/>
    <w:rsid w:val="002F3D4C"/>
    <w:rsid w:val="003015ED"/>
    <w:rsid w:val="00303F7F"/>
    <w:rsid w:val="00305258"/>
    <w:rsid w:val="003131EF"/>
    <w:rsid w:val="00313F27"/>
    <w:rsid w:val="00314565"/>
    <w:rsid w:val="00315A8B"/>
    <w:rsid w:val="00316136"/>
    <w:rsid w:val="003211DD"/>
    <w:rsid w:val="00321E12"/>
    <w:rsid w:val="0032454F"/>
    <w:rsid w:val="00325233"/>
    <w:rsid w:val="00325D1C"/>
    <w:rsid w:val="00330596"/>
    <w:rsid w:val="003331BE"/>
    <w:rsid w:val="00333DEC"/>
    <w:rsid w:val="00333EB8"/>
    <w:rsid w:val="00335019"/>
    <w:rsid w:val="00337E21"/>
    <w:rsid w:val="003406D1"/>
    <w:rsid w:val="00341473"/>
    <w:rsid w:val="0034201B"/>
    <w:rsid w:val="00343271"/>
    <w:rsid w:val="00344CDB"/>
    <w:rsid w:val="00345147"/>
    <w:rsid w:val="00346647"/>
    <w:rsid w:val="00346D64"/>
    <w:rsid w:val="00350A53"/>
    <w:rsid w:val="0035217F"/>
    <w:rsid w:val="003537A0"/>
    <w:rsid w:val="00353C96"/>
    <w:rsid w:val="0035778E"/>
    <w:rsid w:val="00357AF5"/>
    <w:rsid w:val="00360FF4"/>
    <w:rsid w:val="0036158D"/>
    <w:rsid w:val="00362165"/>
    <w:rsid w:val="0036564A"/>
    <w:rsid w:val="003663BC"/>
    <w:rsid w:val="003722E4"/>
    <w:rsid w:val="00372A9A"/>
    <w:rsid w:val="00373939"/>
    <w:rsid w:val="00374B07"/>
    <w:rsid w:val="00375A05"/>
    <w:rsid w:val="00376BDA"/>
    <w:rsid w:val="003773EC"/>
    <w:rsid w:val="00382101"/>
    <w:rsid w:val="0038603E"/>
    <w:rsid w:val="00386795"/>
    <w:rsid w:val="00392A4C"/>
    <w:rsid w:val="0039400F"/>
    <w:rsid w:val="00397FF2"/>
    <w:rsid w:val="003A692D"/>
    <w:rsid w:val="003A7EA8"/>
    <w:rsid w:val="003B4367"/>
    <w:rsid w:val="003B652C"/>
    <w:rsid w:val="003B68A7"/>
    <w:rsid w:val="003B6A7A"/>
    <w:rsid w:val="003B6E3F"/>
    <w:rsid w:val="003C0422"/>
    <w:rsid w:val="003C2245"/>
    <w:rsid w:val="003C25F9"/>
    <w:rsid w:val="003C60E3"/>
    <w:rsid w:val="003C675C"/>
    <w:rsid w:val="003C68B4"/>
    <w:rsid w:val="003C699F"/>
    <w:rsid w:val="003C7181"/>
    <w:rsid w:val="003D10A2"/>
    <w:rsid w:val="003D1277"/>
    <w:rsid w:val="003D57FA"/>
    <w:rsid w:val="003D5DAF"/>
    <w:rsid w:val="003D6597"/>
    <w:rsid w:val="003D6E8E"/>
    <w:rsid w:val="003E0B55"/>
    <w:rsid w:val="003E2F01"/>
    <w:rsid w:val="003E324B"/>
    <w:rsid w:val="003E4032"/>
    <w:rsid w:val="003E4550"/>
    <w:rsid w:val="003F0FB7"/>
    <w:rsid w:val="003F17A7"/>
    <w:rsid w:val="003F2903"/>
    <w:rsid w:val="003F66DF"/>
    <w:rsid w:val="00403E4B"/>
    <w:rsid w:val="004052A1"/>
    <w:rsid w:val="00405FFE"/>
    <w:rsid w:val="004077AD"/>
    <w:rsid w:val="004106CA"/>
    <w:rsid w:val="0041264A"/>
    <w:rsid w:val="00412A28"/>
    <w:rsid w:val="00417337"/>
    <w:rsid w:val="004219E1"/>
    <w:rsid w:val="00421B9C"/>
    <w:rsid w:val="00424912"/>
    <w:rsid w:val="00424F22"/>
    <w:rsid w:val="00426C85"/>
    <w:rsid w:val="004321E0"/>
    <w:rsid w:val="004332FB"/>
    <w:rsid w:val="00434328"/>
    <w:rsid w:val="004370E5"/>
    <w:rsid w:val="00437CC3"/>
    <w:rsid w:val="00443C93"/>
    <w:rsid w:val="0044417C"/>
    <w:rsid w:val="00444315"/>
    <w:rsid w:val="004444CC"/>
    <w:rsid w:val="00447A7F"/>
    <w:rsid w:val="00447F3D"/>
    <w:rsid w:val="004501FE"/>
    <w:rsid w:val="00451473"/>
    <w:rsid w:val="0045268F"/>
    <w:rsid w:val="004526F6"/>
    <w:rsid w:val="00453EC1"/>
    <w:rsid w:val="00454635"/>
    <w:rsid w:val="00455198"/>
    <w:rsid w:val="004553F4"/>
    <w:rsid w:val="00455BB9"/>
    <w:rsid w:val="00456B77"/>
    <w:rsid w:val="00456ED4"/>
    <w:rsid w:val="00457872"/>
    <w:rsid w:val="0046045E"/>
    <w:rsid w:val="004618F5"/>
    <w:rsid w:val="004653BE"/>
    <w:rsid w:val="00465F6F"/>
    <w:rsid w:val="004748D0"/>
    <w:rsid w:val="00475307"/>
    <w:rsid w:val="00476044"/>
    <w:rsid w:val="00476E6A"/>
    <w:rsid w:val="004770C7"/>
    <w:rsid w:val="004778F2"/>
    <w:rsid w:val="00484361"/>
    <w:rsid w:val="004847A9"/>
    <w:rsid w:val="004847B7"/>
    <w:rsid w:val="0048488C"/>
    <w:rsid w:val="00486F2C"/>
    <w:rsid w:val="004931E1"/>
    <w:rsid w:val="00494128"/>
    <w:rsid w:val="00494807"/>
    <w:rsid w:val="004979B5"/>
    <w:rsid w:val="004A0A65"/>
    <w:rsid w:val="004B09EF"/>
    <w:rsid w:val="004B0CB1"/>
    <w:rsid w:val="004B0DC1"/>
    <w:rsid w:val="004B1777"/>
    <w:rsid w:val="004B478C"/>
    <w:rsid w:val="004B479C"/>
    <w:rsid w:val="004B5816"/>
    <w:rsid w:val="004B5BDB"/>
    <w:rsid w:val="004B67B2"/>
    <w:rsid w:val="004C0223"/>
    <w:rsid w:val="004C2DD9"/>
    <w:rsid w:val="004C3BCA"/>
    <w:rsid w:val="004C5FB4"/>
    <w:rsid w:val="004C6330"/>
    <w:rsid w:val="004C7FD3"/>
    <w:rsid w:val="004D0A54"/>
    <w:rsid w:val="004D0B82"/>
    <w:rsid w:val="004D0BAB"/>
    <w:rsid w:val="004D1DF8"/>
    <w:rsid w:val="004D2D02"/>
    <w:rsid w:val="004D3041"/>
    <w:rsid w:val="004D4967"/>
    <w:rsid w:val="004D599D"/>
    <w:rsid w:val="004D5B46"/>
    <w:rsid w:val="004D5FAA"/>
    <w:rsid w:val="004D70DE"/>
    <w:rsid w:val="004E3DF8"/>
    <w:rsid w:val="004F172A"/>
    <w:rsid w:val="004F2B54"/>
    <w:rsid w:val="004F6D9D"/>
    <w:rsid w:val="004F72A6"/>
    <w:rsid w:val="00500100"/>
    <w:rsid w:val="00503260"/>
    <w:rsid w:val="00507804"/>
    <w:rsid w:val="00511CFE"/>
    <w:rsid w:val="00514792"/>
    <w:rsid w:val="00515254"/>
    <w:rsid w:val="00517239"/>
    <w:rsid w:val="005174D6"/>
    <w:rsid w:val="005253F7"/>
    <w:rsid w:val="00525E7F"/>
    <w:rsid w:val="00531A68"/>
    <w:rsid w:val="00536425"/>
    <w:rsid w:val="0053670B"/>
    <w:rsid w:val="0053763D"/>
    <w:rsid w:val="00541F29"/>
    <w:rsid w:val="00543DA3"/>
    <w:rsid w:val="00546C35"/>
    <w:rsid w:val="00547143"/>
    <w:rsid w:val="00547C51"/>
    <w:rsid w:val="00550007"/>
    <w:rsid w:val="00550497"/>
    <w:rsid w:val="005513C4"/>
    <w:rsid w:val="005532A9"/>
    <w:rsid w:val="00553CAD"/>
    <w:rsid w:val="005540C1"/>
    <w:rsid w:val="00554779"/>
    <w:rsid w:val="00557E9C"/>
    <w:rsid w:val="005605AD"/>
    <w:rsid w:val="005632DD"/>
    <w:rsid w:val="00563712"/>
    <w:rsid w:val="00567711"/>
    <w:rsid w:val="00567BF2"/>
    <w:rsid w:val="005721E2"/>
    <w:rsid w:val="005724A3"/>
    <w:rsid w:val="00574E0C"/>
    <w:rsid w:val="00575F58"/>
    <w:rsid w:val="00577567"/>
    <w:rsid w:val="00583BD0"/>
    <w:rsid w:val="00585A33"/>
    <w:rsid w:val="00586A75"/>
    <w:rsid w:val="00587A19"/>
    <w:rsid w:val="00590003"/>
    <w:rsid w:val="005916EC"/>
    <w:rsid w:val="00592A5D"/>
    <w:rsid w:val="00593BE7"/>
    <w:rsid w:val="005A063A"/>
    <w:rsid w:val="005A2CDF"/>
    <w:rsid w:val="005A61CE"/>
    <w:rsid w:val="005B3E71"/>
    <w:rsid w:val="005B7FC6"/>
    <w:rsid w:val="005C2C25"/>
    <w:rsid w:val="005C30AF"/>
    <w:rsid w:val="005C3905"/>
    <w:rsid w:val="005D1028"/>
    <w:rsid w:val="005D2A0C"/>
    <w:rsid w:val="005D4CD5"/>
    <w:rsid w:val="005E3934"/>
    <w:rsid w:val="005E5E6F"/>
    <w:rsid w:val="005E7151"/>
    <w:rsid w:val="005F0B3D"/>
    <w:rsid w:val="005F1D5A"/>
    <w:rsid w:val="005F2123"/>
    <w:rsid w:val="005F57E2"/>
    <w:rsid w:val="005F686B"/>
    <w:rsid w:val="005F70B1"/>
    <w:rsid w:val="00600EDB"/>
    <w:rsid w:val="00607165"/>
    <w:rsid w:val="00610972"/>
    <w:rsid w:val="00615B72"/>
    <w:rsid w:val="00616DA3"/>
    <w:rsid w:val="00622A01"/>
    <w:rsid w:val="00622EFF"/>
    <w:rsid w:val="0062324B"/>
    <w:rsid w:val="00623E2A"/>
    <w:rsid w:val="00623E6E"/>
    <w:rsid w:val="00625F9A"/>
    <w:rsid w:val="006262EC"/>
    <w:rsid w:val="006304B2"/>
    <w:rsid w:val="006308D5"/>
    <w:rsid w:val="00631272"/>
    <w:rsid w:val="00633FE7"/>
    <w:rsid w:val="006347BC"/>
    <w:rsid w:val="00634E53"/>
    <w:rsid w:val="00635EBA"/>
    <w:rsid w:val="0063650E"/>
    <w:rsid w:val="00641750"/>
    <w:rsid w:val="00643B74"/>
    <w:rsid w:val="00643E52"/>
    <w:rsid w:val="006452F4"/>
    <w:rsid w:val="00646DC7"/>
    <w:rsid w:val="00647B53"/>
    <w:rsid w:val="006502E0"/>
    <w:rsid w:val="006532B7"/>
    <w:rsid w:val="0065486A"/>
    <w:rsid w:val="0065688A"/>
    <w:rsid w:val="00656C4A"/>
    <w:rsid w:val="006574BB"/>
    <w:rsid w:val="006623C5"/>
    <w:rsid w:val="00663BB2"/>
    <w:rsid w:val="006642B2"/>
    <w:rsid w:val="0066718B"/>
    <w:rsid w:val="00673DB3"/>
    <w:rsid w:val="00673E03"/>
    <w:rsid w:val="00674F30"/>
    <w:rsid w:val="006757B0"/>
    <w:rsid w:val="00680274"/>
    <w:rsid w:val="00681285"/>
    <w:rsid w:val="00681E62"/>
    <w:rsid w:val="0068388B"/>
    <w:rsid w:val="00686085"/>
    <w:rsid w:val="006906AF"/>
    <w:rsid w:val="006920C7"/>
    <w:rsid w:val="00692197"/>
    <w:rsid w:val="006926A7"/>
    <w:rsid w:val="00693E54"/>
    <w:rsid w:val="00693F8A"/>
    <w:rsid w:val="006A19D3"/>
    <w:rsid w:val="006A1DC6"/>
    <w:rsid w:val="006B2852"/>
    <w:rsid w:val="006B3474"/>
    <w:rsid w:val="006B52A6"/>
    <w:rsid w:val="006B5D3B"/>
    <w:rsid w:val="006B6BC0"/>
    <w:rsid w:val="006B6F91"/>
    <w:rsid w:val="006C05D9"/>
    <w:rsid w:val="006C2EAD"/>
    <w:rsid w:val="006C4C6E"/>
    <w:rsid w:val="006C4D93"/>
    <w:rsid w:val="006C57A4"/>
    <w:rsid w:val="006C62B7"/>
    <w:rsid w:val="006C64C9"/>
    <w:rsid w:val="006C708D"/>
    <w:rsid w:val="006D0955"/>
    <w:rsid w:val="006D11F9"/>
    <w:rsid w:val="006D22F1"/>
    <w:rsid w:val="006D33DB"/>
    <w:rsid w:val="006D4D0C"/>
    <w:rsid w:val="006D78C8"/>
    <w:rsid w:val="006E2F7E"/>
    <w:rsid w:val="006E31DD"/>
    <w:rsid w:val="006E3E24"/>
    <w:rsid w:val="006E59C8"/>
    <w:rsid w:val="006E63EB"/>
    <w:rsid w:val="006E7822"/>
    <w:rsid w:val="006E7859"/>
    <w:rsid w:val="006F22F6"/>
    <w:rsid w:val="006F3278"/>
    <w:rsid w:val="006F640B"/>
    <w:rsid w:val="006F7BE3"/>
    <w:rsid w:val="0070079E"/>
    <w:rsid w:val="007008F8"/>
    <w:rsid w:val="00702B30"/>
    <w:rsid w:val="00703C64"/>
    <w:rsid w:val="007048D6"/>
    <w:rsid w:val="007069D1"/>
    <w:rsid w:val="00707592"/>
    <w:rsid w:val="00714811"/>
    <w:rsid w:val="00714A88"/>
    <w:rsid w:val="00715C84"/>
    <w:rsid w:val="00717875"/>
    <w:rsid w:val="00720F4E"/>
    <w:rsid w:val="0072105E"/>
    <w:rsid w:val="007238A7"/>
    <w:rsid w:val="00723DDD"/>
    <w:rsid w:val="0072492E"/>
    <w:rsid w:val="00725037"/>
    <w:rsid w:val="0072652A"/>
    <w:rsid w:val="007317D8"/>
    <w:rsid w:val="007325BB"/>
    <w:rsid w:val="0073505D"/>
    <w:rsid w:val="00736891"/>
    <w:rsid w:val="00736D8C"/>
    <w:rsid w:val="0074050A"/>
    <w:rsid w:val="00742A62"/>
    <w:rsid w:val="00742B32"/>
    <w:rsid w:val="0074447B"/>
    <w:rsid w:val="00744A37"/>
    <w:rsid w:val="0074537A"/>
    <w:rsid w:val="00746187"/>
    <w:rsid w:val="00750A7A"/>
    <w:rsid w:val="00750F8E"/>
    <w:rsid w:val="00751E0A"/>
    <w:rsid w:val="00752928"/>
    <w:rsid w:val="00754D77"/>
    <w:rsid w:val="00757BDA"/>
    <w:rsid w:val="00760493"/>
    <w:rsid w:val="00763436"/>
    <w:rsid w:val="00764BA7"/>
    <w:rsid w:val="00764C84"/>
    <w:rsid w:val="00766499"/>
    <w:rsid w:val="0076715B"/>
    <w:rsid w:val="00771D72"/>
    <w:rsid w:val="007737B2"/>
    <w:rsid w:val="007766F6"/>
    <w:rsid w:val="0078104A"/>
    <w:rsid w:val="0078178F"/>
    <w:rsid w:val="0078325B"/>
    <w:rsid w:val="00785951"/>
    <w:rsid w:val="00786D70"/>
    <w:rsid w:val="00787C7D"/>
    <w:rsid w:val="0079535A"/>
    <w:rsid w:val="00796182"/>
    <w:rsid w:val="007A0EA2"/>
    <w:rsid w:val="007A1143"/>
    <w:rsid w:val="007A3B53"/>
    <w:rsid w:val="007A5BD2"/>
    <w:rsid w:val="007A61FF"/>
    <w:rsid w:val="007B0877"/>
    <w:rsid w:val="007B1C34"/>
    <w:rsid w:val="007B1D85"/>
    <w:rsid w:val="007B4590"/>
    <w:rsid w:val="007B47B5"/>
    <w:rsid w:val="007B7474"/>
    <w:rsid w:val="007B7947"/>
    <w:rsid w:val="007C0278"/>
    <w:rsid w:val="007C1670"/>
    <w:rsid w:val="007C1874"/>
    <w:rsid w:val="007C35FD"/>
    <w:rsid w:val="007C4968"/>
    <w:rsid w:val="007C635D"/>
    <w:rsid w:val="007D0165"/>
    <w:rsid w:val="007D7C49"/>
    <w:rsid w:val="007E2680"/>
    <w:rsid w:val="007E3092"/>
    <w:rsid w:val="007E38B9"/>
    <w:rsid w:val="007E3E5D"/>
    <w:rsid w:val="007E3FB8"/>
    <w:rsid w:val="007E6199"/>
    <w:rsid w:val="007F0156"/>
    <w:rsid w:val="007F4EF4"/>
    <w:rsid w:val="007F5337"/>
    <w:rsid w:val="007F6129"/>
    <w:rsid w:val="007F7240"/>
    <w:rsid w:val="0080261A"/>
    <w:rsid w:val="00806EE6"/>
    <w:rsid w:val="0080767F"/>
    <w:rsid w:val="0081201C"/>
    <w:rsid w:val="00812E7D"/>
    <w:rsid w:val="0081388C"/>
    <w:rsid w:val="008223D4"/>
    <w:rsid w:val="008224AC"/>
    <w:rsid w:val="00823E4C"/>
    <w:rsid w:val="00826DA3"/>
    <w:rsid w:val="00827268"/>
    <w:rsid w:val="00827381"/>
    <w:rsid w:val="00831883"/>
    <w:rsid w:val="008324D4"/>
    <w:rsid w:val="00833C96"/>
    <w:rsid w:val="0083416C"/>
    <w:rsid w:val="00836B68"/>
    <w:rsid w:val="00837DF2"/>
    <w:rsid w:val="0084025E"/>
    <w:rsid w:val="008418F2"/>
    <w:rsid w:val="00841C9F"/>
    <w:rsid w:val="008426F2"/>
    <w:rsid w:val="00842F4D"/>
    <w:rsid w:val="00843871"/>
    <w:rsid w:val="00844833"/>
    <w:rsid w:val="00847F68"/>
    <w:rsid w:val="00847FE5"/>
    <w:rsid w:val="00850308"/>
    <w:rsid w:val="008506D5"/>
    <w:rsid w:val="00850708"/>
    <w:rsid w:val="00850817"/>
    <w:rsid w:val="008513D3"/>
    <w:rsid w:val="00853344"/>
    <w:rsid w:val="00854A2B"/>
    <w:rsid w:val="0085727F"/>
    <w:rsid w:val="00860F7C"/>
    <w:rsid w:val="00861C3E"/>
    <w:rsid w:val="00863208"/>
    <w:rsid w:val="00863FA6"/>
    <w:rsid w:val="00865687"/>
    <w:rsid w:val="00870C55"/>
    <w:rsid w:val="00872DCC"/>
    <w:rsid w:val="00876E16"/>
    <w:rsid w:val="008824D8"/>
    <w:rsid w:val="0088485B"/>
    <w:rsid w:val="00886B2C"/>
    <w:rsid w:val="00892000"/>
    <w:rsid w:val="008931C2"/>
    <w:rsid w:val="00894EC9"/>
    <w:rsid w:val="00896101"/>
    <w:rsid w:val="008A4D81"/>
    <w:rsid w:val="008B2E1B"/>
    <w:rsid w:val="008B483A"/>
    <w:rsid w:val="008B770B"/>
    <w:rsid w:val="008C0740"/>
    <w:rsid w:val="008C1BD9"/>
    <w:rsid w:val="008C2C50"/>
    <w:rsid w:val="008C304A"/>
    <w:rsid w:val="008C5288"/>
    <w:rsid w:val="008C60D3"/>
    <w:rsid w:val="008D13BC"/>
    <w:rsid w:val="008D2CAF"/>
    <w:rsid w:val="008D4F5D"/>
    <w:rsid w:val="008D5F85"/>
    <w:rsid w:val="008D694C"/>
    <w:rsid w:val="008E0C4D"/>
    <w:rsid w:val="008E2830"/>
    <w:rsid w:val="008E4BE1"/>
    <w:rsid w:val="008E4BE2"/>
    <w:rsid w:val="008F004D"/>
    <w:rsid w:val="008F0B67"/>
    <w:rsid w:val="008F1CF8"/>
    <w:rsid w:val="008F2202"/>
    <w:rsid w:val="008F28A9"/>
    <w:rsid w:val="008F5959"/>
    <w:rsid w:val="00900AD6"/>
    <w:rsid w:val="00902548"/>
    <w:rsid w:val="00902912"/>
    <w:rsid w:val="00903550"/>
    <w:rsid w:val="009053BA"/>
    <w:rsid w:val="009068B7"/>
    <w:rsid w:val="0090698D"/>
    <w:rsid w:val="009100C1"/>
    <w:rsid w:val="0091042C"/>
    <w:rsid w:val="00911D80"/>
    <w:rsid w:val="00912331"/>
    <w:rsid w:val="00914810"/>
    <w:rsid w:val="00915BF3"/>
    <w:rsid w:val="00916219"/>
    <w:rsid w:val="00916886"/>
    <w:rsid w:val="00921656"/>
    <w:rsid w:val="00923451"/>
    <w:rsid w:val="00925111"/>
    <w:rsid w:val="009271F3"/>
    <w:rsid w:val="00941DAB"/>
    <w:rsid w:val="0094269B"/>
    <w:rsid w:val="00945B1E"/>
    <w:rsid w:val="009472FE"/>
    <w:rsid w:val="0094735B"/>
    <w:rsid w:val="00947AA1"/>
    <w:rsid w:val="0095000A"/>
    <w:rsid w:val="00950155"/>
    <w:rsid w:val="00950527"/>
    <w:rsid w:val="00951017"/>
    <w:rsid w:val="009538A1"/>
    <w:rsid w:val="009553C6"/>
    <w:rsid w:val="0095774D"/>
    <w:rsid w:val="00957C18"/>
    <w:rsid w:val="00957D95"/>
    <w:rsid w:val="009600C0"/>
    <w:rsid w:val="00961C57"/>
    <w:rsid w:val="0096330B"/>
    <w:rsid w:val="00965370"/>
    <w:rsid w:val="00966427"/>
    <w:rsid w:val="00967DAA"/>
    <w:rsid w:val="009714D1"/>
    <w:rsid w:val="00972574"/>
    <w:rsid w:val="00972732"/>
    <w:rsid w:val="00973C27"/>
    <w:rsid w:val="00973E4A"/>
    <w:rsid w:val="00975605"/>
    <w:rsid w:val="00977AA1"/>
    <w:rsid w:val="0098048E"/>
    <w:rsid w:val="009815E7"/>
    <w:rsid w:val="009844D3"/>
    <w:rsid w:val="00986464"/>
    <w:rsid w:val="00990F49"/>
    <w:rsid w:val="00993E5B"/>
    <w:rsid w:val="00996D92"/>
    <w:rsid w:val="0099764C"/>
    <w:rsid w:val="009A1E4C"/>
    <w:rsid w:val="009A209A"/>
    <w:rsid w:val="009A37D6"/>
    <w:rsid w:val="009A42EB"/>
    <w:rsid w:val="009A6234"/>
    <w:rsid w:val="009A7081"/>
    <w:rsid w:val="009A780D"/>
    <w:rsid w:val="009B03D3"/>
    <w:rsid w:val="009B1C3A"/>
    <w:rsid w:val="009B2151"/>
    <w:rsid w:val="009B5F51"/>
    <w:rsid w:val="009B6AC7"/>
    <w:rsid w:val="009B7F22"/>
    <w:rsid w:val="009C1BF2"/>
    <w:rsid w:val="009C2137"/>
    <w:rsid w:val="009C34C9"/>
    <w:rsid w:val="009C35E2"/>
    <w:rsid w:val="009C3AA6"/>
    <w:rsid w:val="009C579E"/>
    <w:rsid w:val="009D1E9D"/>
    <w:rsid w:val="009D2113"/>
    <w:rsid w:val="009D3847"/>
    <w:rsid w:val="009D57EB"/>
    <w:rsid w:val="009E0110"/>
    <w:rsid w:val="009E2A0A"/>
    <w:rsid w:val="009E3C84"/>
    <w:rsid w:val="009E4AD5"/>
    <w:rsid w:val="009E5A3A"/>
    <w:rsid w:val="009E7379"/>
    <w:rsid w:val="009F0711"/>
    <w:rsid w:val="009F0D27"/>
    <w:rsid w:val="009F1F8E"/>
    <w:rsid w:val="009F347F"/>
    <w:rsid w:val="00A03867"/>
    <w:rsid w:val="00A04A30"/>
    <w:rsid w:val="00A04E54"/>
    <w:rsid w:val="00A07832"/>
    <w:rsid w:val="00A07B59"/>
    <w:rsid w:val="00A1195F"/>
    <w:rsid w:val="00A11AD2"/>
    <w:rsid w:val="00A146F8"/>
    <w:rsid w:val="00A14BE0"/>
    <w:rsid w:val="00A15644"/>
    <w:rsid w:val="00A21570"/>
    <w:rsid w:val="00A22F2F"/>
    <w:rsid w:val="00A23DAA"/>
    <w:rsid w:val="00A274C0"/>
    <w:rsid w:val="00A35461"/>
    <w:rsid w:val="00A35AD0"/>
    <w:rsid w:val="00A40C87"/>
    <w:rsid w:val="00A411D6"/>
    <w:rsid w:val="00A416ED"/>
    <w:rsid w:val="00A425A6"/>
    <w:rsid w:val="00A44282"/>
    <w:rsid w:val="00A47308"/>
    <w:rsid w:val="00A510E9"/>
    <w:rsid w:val="00A545C1"/>
    <w:rsid w:val="00A54954"/>
    <w:rsid w:val="00A557EE"/>
    <w:rsid w:val="00A56CE3"/>
    <w:rsid w:val="00A6035D"/>
    <w:rsid w:val="00A61ED1"/>
    <w:rsid w:val="00A6302A"/>
    <w:rsid w:val="00A65576"/>
    <w:rsid w:val="00A65A31"/>
    <w:rsid w:val="00A6605E"/>
    <w:rsid w:val="00A67B51"/>
    <w:rsid w:val="00A708E4"/>
    <w:rsid w:val="00A710E4"/>
    <w:rsid w:val="00A739DF"/>
    <w:rsid w:val="00A755A0"/>
    <w:rsid w:val="00A76A90"/>
    <w:rsid w:val="00A76D3C"/>
    <w:rsid w:val="00A77414"/>
    <w:rsid w:val="00A82771"/>
    <w:rsid w:val="00A82A18"/>
    <w:rsid w:val="00A82B72"/>
    <w:rsid w:val="00A8323F"/>
    <w:rsid w:val="00A85125"/>
    <w:rsid w:val="00A87894"/>
    <w:rsid w:val="00A90A30"/>
    <w:rsid w:val="00A90BF1"/>
    <w:rsid w:val="00A941D1"/>
    <w:rsid w:val="00A94375"/>
    <w:rsid w:val="00AA01D9"/>
    <w:rsid w:val="00AA202E"/>
    <w:rsid w:val="00AA2E9D"/>
    <w:rsid w:val="00AA3209"/>
    <w:rsid w:val="00AA3752"/>
    <w:rsid w:val="00AA62E8"/>
    <w:rsid w:val="00AA70F6"/>
    <w:rsid w:val="00AA714A"/>
    <w:rsid w:val="00AA7319"/>
    <w:rsid w:val="00AB0234"/>
    <w:rsid w:val="00AB0BE5"/>
    <w:rsid w:val="00AB15BF"/>
    <w:rsid w:val="00AB1D1A"/>
    <w:rsid w:val="00AB24B4"/>
    <w:rsid w:val="00AB2773"/>
    <w:rsid w:val="00AB4542"/>
    <w:rsid w:val="00AB5C72"/>
    <w:rsid w:val="00AB76D2"/>
    <w:rsid w:val="00AB7A12"/>
    <w:rsid w:val="00AC7588"/>
    <w:rsid w:val="00AD3C5B"/>
    <w:rsid w:val="00AD3CDC"/>
    <w:rsid w:val="00AD4895"/>
    <w:rsid w:val="00AD5C58"/>
    <w:rsid w:val="00AD7BDA"/>
    <w:rsid w:val="00AE1339"/>
    <w:rsid w:val="00AE2C23"/>
    <w:rsid w:val="00AE3531"/>
    <w:rsid w:val="00AE41B0"/>
    <w:rsid w:val="00AE4E8A"/>
    <w:rsid w:val="00AE53D5"/>
    <w:rsid w:val="00AE53D9"/>
    <w:rsid w:val="00AE6F80"/>
    <w:rsid w:val="00AF165B"/>
    <w:rsid w:val="00AF1F81"/>
    <w:rsid w:val="00AF2AD9"/>
    <w:rsid w:val="00AF34D9"/>
    <w:rsid w:val="00AF6E5C"/>
    <w:rsid w:val="00AF7B16"/>
    <w:rsid w:val="00B02039"/>
    <w:rsid w:val="00B035AF"/>
    <w:rsid w:val="00B04581"/>
    <w:rsid w:val="00B06190"/>
    <w:rsid w:val="00B111C6"/>
    <w:rsid w:val="00B11EA0"/>
    <w:rsid w:val="00B123F7"/>
    <w:rsid w:val="00B15CEB"/>
    <w:rsid w:val="00B15F0B"/>
    <w:rsid w:val="00B21A92"/>
    <w:rsid w:val="00B23B8A"/>
    <w:rsid w:val="00B26791"/>
    <w:rsid w:val="00B32642"/>
    <w:rsid w:val="00B3432E"/>
    <w:rsid w:val="00B3591D"/>
    <w:rsid w:val="00B42388"/>
    <w:rsid w:val="00B42568"/>
    <w:rsid w:val="00B51BD6"/>
    <w:rsid w:val="00B5251E"/>
    <w:rsid w:val="00B53593"/>
    <w:rsid w:val="00B607D0"/>
    <w:rsid w:val="00B62DA7"/>
    <w:rsid w:val="00B640E8"/>
    <w:rsid w:val="00B64A4E"/>
    <w:rsid w:val="00B678FD"/>
    <w:rsid w:val="00B72345"/>
    <w:rsid w:val="00B7303A"/>
    <w:rsid w:val="00B74CC7"/>
    <w:rsid w:val="00B75F7F"/>
    <w:rsid w:val="00B764E3"/>
    <w:rsid w:val="00B811A2"/>
    <w:rsid w:val="00B82D8D"/>
    <w:rsid w:val="00B82EFD"/>
    <w:rsid w:val="00B84B00"/>
    <w:rsid w:val="00B901CE"/>
    <w:rsid w:val="00B92074"/>
    <w:rsid w:val="00B929E1"/>
    <w:rsid w:val="00BB1138"/>
    <w:rsid w:val="00BB25C6"/>
    <w:rsid w:val="00BB2694"/>
    <w:rsid w:val="00BB287D"/>
    <w:rsid w:val="00BB2DD3"/>
    <w:rsid w:val="00BB59C9"/>
    <w:rsid w:val="00BB70F2"/>
    <w:rsid w:val="00BC0D14"/>
    <w:rsid w:val="00BC0F30"/>
    <w:rsid w:val="00BC23D1"/>
    <w:rsid w:val="00BC29AC"/>
    <w:rsid w:val="00BC4F57"/>
    <w:rsid w:val="00BC6C20"/>
    <w:rsid w:val="00BC7A08"/>
    <w:rsid w:val="00BD1D28"/>
    <w:rsid w:val="00BD2C6A"/>
    <w:rsid w:val="00BD4F63"/>
    <w:rsid w:val="00BD6B55"/>
    <w:rsid w:val="00BE02A5"/>
    <w:rsid w:val="00BE05D5"/>
    <w:rsid w:val="00BE09C7"/>
    <w:rsid w:val="00BE2DF8"/>
    <w:rsid w:val="00BE4492"/>
    <w:rsid w:val="00BF151F"/>
    <w:rsid w:val="00BF1D32"/>
    <w:rsid w:val="00BF4CF3"/>
    <w:rsid w:val="00C0458B"/>
    <w:rsid w:val="00C063F5"/>
    <w:rsid w:val="00C06BEB"/>
    <w:rsid w:val="00C11231"/>
    <w:rsid w:val="00C122AA"/>
    <w:rsid w:val="00C12B95"/>
    <w:rsid w:val="00C13351"/>
    <w:rsid w:val="00C14A09"/>
    <w:rsid w:val="00C14A1A"/>
    <w:rsid w:val="00C15766"/>
    <w:rsid w:val="00C17C33"/>
    <w:rsid w:val="00C207E1"/>
    <w:rsid w:val="00C21762"/>
    <w:rsid w:val="00C225C1"/>
    <w:rsid w:val="00C22A06"/>
    <w:rsid w:val="00C23237"/>
    <w:rsid w:val="00C237E8"/>
    <w:rsid w:val="00C33B02"/>
    <w:rsid w:val="00C34DF0"/>
    <w:rsid w:val="00C373C4"/>
    <w:rsid w:val="00C37C60"/>
    <w:rsid w:val="00C37DEA"/>
    <w:rsid w:val="00C4056D"/>
    <w:rsid w:val="00C4131D"/>
    <w:rsid w:val="00C42593"/>
    <w:rsid w:val="00C43DB4"/>
    <w:rsid w:val="00C5054C"/>
    <w:rsid w:val="00C508D1"/>
    <w:rsid w:val="00C52135"/>
    <w:rsid w:val="00C531F6"/>
    <w:rsid w:val="00C549DC"/>
    <w:rsid w:val="00C564DD"/>
    <w:rsid w:val="00C56FD0"/>
    <w:rsid w:val="00C57779"/>
    <w:rsid w:val="00C601AA"/>
    <w:rsid w:val="00C62085"/>
    <w:rsid w:val="00C633B8"/>
    <w:rsid w:val="00C63D99"/>
    <w:rsid w:val="00C71117"/>
    <w:rsid w:val="00C71710"/>
    <w:rsid w:val="00C73CAC"/>
    <w:rsid w:val="00C74B78"/>
    <w:rsid w:val="00C74BAF"/>
    <w:rsid w:val="00C77C21"/>
    <w:rsid w:val="00C824E5"/>
    <w:rsid w:val="00C828E0"/>
    <w:rsid w:val="00C82DD9"/>
    <w:rsid w:val="00C83548"/>
    <w:rsid w:val="00C842E6"/>
    <w:rsid w:val="00C850C8"/>
    <w:rsid w:val="00C85EB8"/>
    <w:rsid w:val="00C864BB"/>
    <w:rsid w:val="00C91F11"/>
    <w:rsid w:val="00C92A50"/>
    <w:rsid w:val="00C92B75"/>
    <w:rsid w:val="00C9395A"/>
    <w:rsid w:val="00C94176"/>
    <w:rsid w:val="00C945AC"/>
    <w:rsid w:val="00C956CF"/>
    <w:rsid w:val="00C95C4E"/>
    <w:rsid w:val="00CA081D"/>
    <w:rsid w:val="00CA2606"/>
    <w:rsid w:val="00CA4501"/>
    <w:rsid w:val="00CA4604"/>
    <w:rsid w:val="00CA6002"/>
    <w:rsid w:val="00CA6E22"/>
    <w:rsid w:val="00CA7C90"/>
    <w:rsid w:val="00CB1C28"/>
    <w:rsid w:val="00CB1D46"/>
    <w:rsid w:val="00CB397B"/>
    <w:rsid w:val="00CB4790"/>
    <w:rsid w:val="00CB7EF2"/>
    <w:rsid w:val="00CC03C1"/>
    <w:rsid w:val="00CC0AE1"/>
    <w:rsid w:val="00CC55D6"/>
    <w:rsid w:val="00CC61BD"/>
    <w:rsid w:val="00CC6695"/>
    <w:rsid w:val="00CC70A1"/>
    <w:rsid w:val="00CD14FF"/>
    <w:rsid w:val="00CD1A74"/>
    <w:rsid w:val="00CD2F21"/>
    <w:rsid w:val="00CD4A49"/>
    <w:rsid w:val="00CD6A7C"/>
    <w:rsid w:val="00CE1E81"/>
    <w:rsid w:val="00CE34CC"/>
    <w:rsid w:val="00CE3A10"/>
    <w:rsid w:val="00CE5465"/>
    <w:rsid w:val="00CF050C"/>
    <w:rsid w:val="00CF28B5"/>
    <w:rsid w:val="00CF5130"/>
    <w:rsid w:val="00CF5FB1"/>
    <w:rsid w:val="00CF6C54"/>
    <w:rsid w:val="00D001D7"/>
    <w:rsid w:val="00D007D0"/>
    <w:rsid w:val="00D00C1E"/>
    <w:rsid w:val="00D013F4"/>
    <w:rsid w:val="00D01690"/>
    <w:rsid w:val="00D02052"/>
    <w:rsid w:val="00D022B8"/>
    <w:rsid w:val="00D03095"/>
    <w:rsid w:val="00D03AD3"/>
    <w:rsid w:val="00D03E82"/>
    <w:rsid w:val="00D03F09"/>
    <w:rsid w:val="00D079DE"/>
    <w:rsid w:val="00D12088"/>
    <w:rsid w:val="00D13B4F"/>
    <w:rsid w:val="00D17159"/>
    <w:rsid w:val="00D21CB2"/>
    <w:rsid w:val="00D233C2"/>
    <w:rsid w:val="00D26552"/>
    <w:rsid w:val="00D3146E"/>
    <w:rsid w:val="00D324DF"/>
    <w:rsid w:val="00D3293D"/>
    <w:rsid w:val="00D32B64"/>
    <w:rsid w:val="00D419F2"/>
    <w:rsid w:val="00D4352C"/>
    <w:rsid w:val="00D4661F"/>
    <w:rsid w:val="00D46B40"/>
    <w:rsid w:val="00D46DD7"/>
    <w:rsid w:val="00D4722F"/>
    <w:rsid w:val="00D475B3"/>
    <w:rsid w:val="00D50223"/>
    <w:rsid w:val="00D52D77"/>
    <w:rsid w:val="00D5363B"/>
    <w:rsid w:val="00D5418A"/>
    <w:rsid w:val="00D54A9D"/>
    <w:rsid w:val="00D61251"/>
    <w:rsid w:val="00D62FA4"/>
    <w:rsid w:val="00D63A45"/>
    <w:rsid w:val="00D6524A"/>
    <w:rsid w:val="00D66978"/>
    <w:rsid w:val="00D7312D"/>
    <w:rsid w:val="00D75025"/>
    <w:rsid w:val="00D8090A"/>
    <w:rsid w:val="00D818F6"/>
    <w:rsid w:val="00D82967"/>
    <w:rsid w:val="00D83CF6"/>
    <w:rsid w:val="00D846F4"/>
    <w:rsid w:val="00D8470C"/>
    <w:rsid w:val="00D875B2"/>
    <w:rsid w:val="00D87629"/>
    <w:rsid w:val="00D87BF1"/>
    <w:rsid w:val="00D87F64"/>
    <w:rsid w:val="00D92C59"/>
    <w:rsid w:val="00D92C95"/>
    <w:rsid w:val="00D94BBC"/>
    <w:rsid w:val="00D96572"/>
    <w:rsid w:val="00DA2603"/>
    <w:rsid w:val="00DB0186"/>
    <w:rsid w:val="00DB27D8"/>
    <w:rsid w:val="00DB41D0"/>
    <w:rsid w:val="00DB5241"/>
    <w:rsid w:val="00DC097F"/>
    <w:rsid w:val="00DC212D"/>
    <w:rsid w:val="00DC329B"/>
    <w:rsid w:val="00DC48E7"/>
    <w:rsid w:val="00DC4EA7"/>
    <w:rsid w:val="00DC5286"/>
    <w:rsid w:val="00DC5485"/>
    <w:rsid w:val="00DC5C00"/>
    <w:rsid w:val="00DC6E5F"/>
    <w:rsid w:val="00DD1C49"/>
    <w:rsid w:val="00DD5703"/>
    <w:rsid w:val="00DD6E05"/>
    <w:rsid w:val="00DD78E2"/>
    <w:rsid w:val="00DE10A4"/>
    <w:rsid w:val="00DE5423"/>
    <w:rsid w:val="00DE6115"/>
    <w:rsid w:val="00DE72B2"/>
    <w:rsid w:val="00DE7669"/>
    <w:rsid w:val="00DE7E2A"/>
    <w:rsid w:val="00DF08C0"/>
    <w:rsid w:val="00DF5650"/>
    <w:rsid w:val="00DF7072"/>
    <w:rsid w:val="00E008B3"/>
    <w:rsid w:val="00E0312C"/>
    <w:rsid w:val="00E039F0"/>
    <w:rsid w:val="00E04066"/>
    <w:rsid w:val="00E04E31"/>
    <w:rsid w:val="00E05332"/>
    <w:rsid w:val="00E1027B"/>
    <w:rsid w:val="00E11241"/>
    <w:rsid w:val="00E14B3C"/>
    <w:rsid w:val="00E15F93"/>
    <w:rsid w:val="00E16732"/>
    <w:rsid w:val="00E16ED9"/>
    <w:rsid w:val="00E17500"/>
    <w:rsid w:val="00E177AB"/>
    <w:rsid w:val="00E21824"/>
    <w:rsid w:val="00E24116"/>
    <w:rsid w:val="00E26C58"/>
    <w:rsid w:val="00E302E4"/>
    <w:rsid w:val="00E34D04"/>
    <w:rsid w:val="00E35542"/>
    <w:rsid w:val="00E35CC7"/>
    <w:rsid w:val="00E35F94"/>
    <w:rsid w:val="00E36D12"/>
    <w:rsid w:val="00E372F2"/>
    <w:rsid w:val="00E4069B"/>
    <w:rsid w:val="00E43675"/>
    <w:rsid w:val="00E43A99"/>
    <w:rsid w:val="00E44035"/>
    <w:rsid w:val="00E44E4A"/>
    <w:rsid w:val="00E45C19"/>
    <w:rsid w:val="00E461E0"/>
    <w:rsid w:val="00E4627D"/>
    <w:rsid w:val="00E47933"/>
    <w:rsid w:val="00E47ADF"/>
    <w:rsid w:val="00E53019"/>
    <w:rsid w:val="00E5456A"/>
    <w:rsid w:val="00E54809"/>
    <w:rsid w:val="00E568D9"/>
    <w:rsid w:val="00E57312"/>
    <w:rsid w:val="00E603D7"/>
    <w:rsid w:val="00E60CCA"/>
    <w:rsid w:val="00E654E5"/>
    <w:rsid w:val="00E65A0E"/>
    <w:rsid w:val="00E6612E"/>
    <w:rsid w:val="00E665C1"/>
    <w:rsid w:val="00E700CF"/>
    <w:rsid w:val="00E72ABF"/>
    <w:rsid w:val="00E73684"/>
    <w:rsid w:val="00E77611"/>
    <w:rsid w:val="00E81628"/>
    <w:rsid w:val="00E81B78"/>
    <w:rsid w:val="00E82BB7"/>
    <w:rsid w:val="00E8589B"/>
    <w:rsid w:val="00E86B8C"/>
    <w:rsid w:val="00E87A50"/>
    <w:rsid w:val="00E931F5"/>
    <w:rsid w:val="00E93CC3"/>
    <w:rsid w:val="00E972BF"/>
    <w:rsid w:val="00E97DDB"/>
    <w:rsid w:val="00EA08C5"/>
    <w:rsid w:val="00EA1601"/>
    <w:rsid w:val="00EA4D0A"/>
    <w:rsid w:val="00EA5E16"/>
    <w:rsid w:val="00EA625B"/>
    <w:rsid w:val="00EA74C6"/>
    <w:rsid w:val="00EB34A2"/>
    <w:rsid w:val="00EB4B34"/>
    <w:rsid w:val="00EB56C1"/>
    <w:rsid w:val="00EB6D41"/>
    <w:rsid w:val="00EC1E62"/>
    <w:rsid w:val="00EC332D"/>
    <w:rsid w:val="00EC7164"/>
    <w:rsid w:val="00ED0136"/>
    <w:rsid w:val="00ED2411"/>
    <w:rsid w:val="00ED26C5"/>
    <w:rsid w:val="00ED2933"/>
    <w:rsid w:val="00ED3E9E"/>
    <w:rsid w:val="00ED4881"/>
    <w:rsid w:val="00ED4D4D"/>
    <w:rsid w:val="00ED521A"/>
    <w:rsid w:val="00ED65F7"/>
    <w:rsid w:val="00ED679F"/>
    <w:rsid w:val="00ED751D"/>
    <w:rsid w:val="00ED7589"/>
    <w:rsid w:val="00ED7A2B"/>
    <w:rsid w:val="00EE0911"/>
    <w:rsid w:val="00EE25D0"/>
    <w:rsid w:val="00EE30F4"/>
    <w:rsid w:val="00EE353E"/>
    <w:rsid w:val="00EE4425"/>
    <w:rsid w:val="00EE52D5"/>
    <w:rsid w:val="00EE5D40"/>
    <w:rsid w:val="00EF1020"/>
    <w:rsid w:val="00EF386F"/>
    <w:rsid w:val="00EF7B48"/>
    <w:rsid w:val="00F02DDF"/>
    <w:rsid w:val="00F05BB2"/>
    <w:rsid w:val="00F0632C"/>
    <w:rsid w:val="00F10124"/>
    <w:rsid w:val="00F1096B"/>
    <w:rsid w:val="00F1309B"/>
    <w:rsid w:val="00F16347"/>
    <w:rsid w:val="00F16391"/>
    <w:rsid w:val="00F168C8"/>
    <w:rsid w:val="00F21975"/>
    <w:rsid w:val="00F219C3"/>
    <w:rsid w:val="00F23B06"/>
    <w:rsid w:val="00F250C1"/>
    <w:rsid w:val="00F32B57"/>
    <w:rsid w:val="00F34145"/>
    <w:rsid w:val="00F36C46"/>
    <w:rsid w:val="00F37274"/>
    <w:rsid w:val="00F37735"/>
    <w:rsid w:val="00F37DD3"/>
    <w:rsid w:val="00F42715"/>
    <w:rsid w:val="00F42C1A"/>
    <w:rsid w:val="00F47005"/>
    <w:rsid w:val="00F478A0"/>
    <w:rsid w:val="00F5074F"/>
    <w:rsid w:val="00F51335"/>
    <w:rsid w:val="00F51BD2"/>
    <w:rsid w:val="00F52357"/>
    <w:rsid w:val="00F5411A"/>
    <w:rsid w:val="00F60B37"/>
    <w:rsid w:val="00F643A4"/>
    <w:rsid w:val="00F644B5"/>
    <w:rsid w:val="00F64C6A"/>
    <w:rsid w:val="00F64D49"/>
    <w:rsid w:val="00F676A5"/>
    <w:rsid w:val="00F70F97"/>
    <w:rsid w:val="00F7163A"/>
    <w:rsid w:val="00F71819"/>
    <w:rsid w:val="00F7394B"/>
    <w:rsid w:val="00F77660"/>
    <w:rsid w:val="00F77E0B"/>
    <w:rsid w:val="00F8375F"/>
    <w:rsid w:val="00F83A91"/>
    <w:rsid w:val="00F846C4"/>
    <w:rsid w:val="00F8577E"/>
    <w:rsid w:val="00F910B5"/>
    <w:rsid w:val="00F95388"/>
    <w:rsid w:val="00F967BE"/>
    <w:rsid w:val="00F97DFE"/>
    <w:rsid w:val="00FA0033"/>
    <w:rsid w:val="00FA04C5"/>
    <w:rsid w:val="00FA0686"/>
    <w:rsid w:val="00FA08B0"/>
    <w:rsid w:val="00FA20A7"/>
    <w:rsid w:val="00FA247D"/>
    <w:rsid w:val="00FA50DA"/>
    <w:rsid w:val="00FA536E"/>
    <w:rsid w:val="00FA777A"/>
    <w:rsid w:val="00FA79E4"/>
    <w:rsid w:val="00FB3EA6"/>
    <w:rsid w:val="00FB6827"/>
    <w:rsid w:val="00FC39B9"/>
    <w:rsid w:val="00FC6960"/>
    <w:rsid w:val="00FD0055"/>
    <w:rsid w:val="00FD0417"/>
    <w:rsid w:val="00FD21E0"/>
    <w:rsid w:val="00FD2FFE"/>
    <w:rsid w:val="00FD3035"/>
    <w:rsid w:val="00FD30C9"/>
    <w:rsid w:val="00FD5263"/>
    <w:rsid w:val="00FD5278"/>
    <w:rsid w:val="00FD59B9"/>
    <w:rsid w:val="00FD7555"/>
    <w:rsid w:val="00FD7BEB"/>
    <w:rsid w:val="00FE1510"/>
    <w:rsid w:val="00FE3180"/>
    <w:rsid w:val="00FE3B7E"/>
    <w:rsid w:val="00FE7754"/>
    <w:rsid w:val="00FE7E1C"/>
    <w:rsid w:val="00FF0290"/>
    <w:rsid w:val="00FF11B7"/>
    <w:rsid w:val="00FF2239"/>
    <w:rsid w:val="00FF39C4"/>
    <w:rsid w:val="00FF4F96"/>
    <w:rsid w:val="00FF6D8B"/>
    <w:rsid w:val="00FF74CA"/>
    <w:rsid w:val="061442A1"/>
    <w:rsid w:val="11072A94"/>
    <w:rsid w:val="125A6BF4"/>
    <w:rsid w:val="12C64289"/>
    <w:rsid w:val="17465999"/>
    <w:rsid w:val="1E062CB9"/>
    <w:rsid w:val="1E742207"/>
    <w:rsid w:val="229D0946"/>
    <w:rsid w:val="3A4D1F3A"/>
    <w:rsid w:val="3BAD4BC6"/>
    <w:rsid w:val="45283286"/>
    <w:rsid w:val="47D75EBA"/>
    <w:rsid w:val="497B7DFD"/>
    <w:rsid w:val="4E07119F"/>
    <w:rsid w:val="55505E74"/>
    <w:rsid w:val="57E65DE5"/>
    <w:rsid w:val="5EDB5F93"/>
    <w:rsid w:val="63253C81"/>
    <w:rsid w:val="71DE38CC"/>
    <w:rsid w:val="74575C64"/>
    <w:rsid w:val="74C90910"/>
    <w:rsid w:val="75C9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widowControl w:val="0"/>
      <w:numPr>
        <w:ilvl w:val="0"/>
        <w:numId w:val="1"/>
      </w:numPr>
      <w:spacing w:before="240" w:after="120" w:line="360" w:lineRule="auto"/>
      <w:jc w:val="both"/>
      <w:outlineLvl w:val="0"/>
    </w:pPr>
    <w:rPr>
      <w:rFonts w:eastAsia="黑体" w:asciiTheme="minorHAnsi" w:hAnsiTheme="minorHAnsi" w:cstheme="minorBidi"/>
      <w:bCs/>
      <w:kern w:val="44"/>
      <w:sz w:val="30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1"/>
        <w:numId w:val="1"/>
      </w:numPr>
      <w:spacing w:before="240" w:after="120" w:line="360" w:lineRule="auto"/>
      <w:jc w:val="both"/>
      <w:outlineLvl w:val="1"/>
    </w:pPr>
    <w:rPr>
      <w:rFonts w:asciiTheme="majorHAnsi" w:hAnsiTheme="majorHAnsi" w:cstheme="majorBidi"/>
      <w:b/>
      <w:bCs/>
      <w:kern w:val="2"/>
      <w:sz w:val="28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widowControl w:val="0"/>
      <w:numPr>
        <w:ilvl w:val="2"/>
        <w:numId w:val="1"/>
      </w:numPr>
      <w:spacing w:before="240" w:after="120" w:line="360" w:lineRule="auto"/>
      <w:ind w:firstLine="482" w:firstLineChars="200"/>
      <w:jc w:val="both"/>
      <w:outlineLvl w:val="2"/>
    </w:pPr>
    <w:rPr>
      <w:rFonts w:asciiTheme="minorHAnsi" w:hAnsiTheme="minorHAnsi" w:cstheme="minorBidi"/>
      <w:b/>
      <w:bCs/>
      <w:kern w:val="2"/>
      <w:szCs w:val="32"/>
    </w:rPr>
  </w:style>
  <w:style w:type="paragraph" w:styleId="5">
    <w:name w:val="heading 4"/>
    <w:basedOn w:val="1"/>
    <w:next w:val="1"/>
    <w:link w:val="16"/>
    <w:semiHidden/>
    <w:unhideWhenUsed/>
    <w:qFormat/>
    <w:uiPriority w:val="9"/>
    <w:pPr>
      <w:keepNext/>
      <w:keepLines/>
      <w:widowControl w:val="0"/>
      <w:numPr>
        <w:ilvl w:val="3"/>
        <w:numId w:val="1"/>
      </w:numPr>
      <w:spacing w:before="280" w:after="290" w:line="376" w:lineRule="auto"/>
      <w:jc w:val="both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link w:val="29"/>
    <w:unhideWhenUsed/>
    <w:qFormat/>
    <w:uiPriority w:val="0"/>
    <w:pPr>
      <w:widowControl w:val="0"/>
      <w:jc w:val="both"/>
    </w:pPr>
    <w:rPr>
      <w:rFonts w:hAnsi="Courier New" w:cs="Courier New" w:asciiTheme="minorEastAsia" w:eastAsiaTheme="minorEastAsia"/>
      <w:kern w:val="2"/>
      <w:sz w:val="21"/>
    </w:rPr>
  </w:style>
  <w:style w:type="paragraph" w:styleId="7">
    <w:name w:val="footer"/>
    <w:basedOn w:val="1"/>
    <w:link w:val="2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字符"/>
    <w:basedOn w:val="12"/>
    <w:link w:val="2"/>
    <w:qFormat/>
    <w:uiPriority w:val="9"/>
    <w:rPr>
      <w:rFonts w:eastAsia="黑体"/>
      <w:bCs/>
      <w:kern w:val="44"/>
      <w:sz w:val="30"/>
      <w:szCs w:val="44"/>
    </w:rPr>
  </w:style>
  <w:style w:type="character" w:customStyle="1" w:styleId="14">
    <w:name w:val="标题 2 字符"/>
    <w:basedOn w:val="12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3 字符"/>
    <w:basedOn w:val="12"/>
    <w:link w:val="4"/>
    <w:qFormat/>
    <w:uiPriority w:val="9"/>
    <w:rPr>
      <w:rFonts w:eastAsia="宋体"/>
      <w:b/>
      <w:bCs/>
      <w:sz w:val="24"/>
      <w:szCs w:val="32"/>
    </w:rPr>
  </w:style>
  <w:style w:type="character" w:customStyle="1" w:styleId="16">
    <w:name w:val="标题 4 字符"/>
    <w:basedOn w:val="12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7">
    <w:name w:val="段落"/>
    <w:basedOn w:val="1"/>
    <w:link w:val="18"/>
    <w:qFormat/>
    <w:uiPriority w:val="0"/>
    <w:pPr>
      <w:widowControl w:val="0"/>
      <w:spacing w:before="25" w:beforeLines="25" w:after="25" w:afterLines="25"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Cs w:val="22"/>
    </w:rPr>
  </w:style>
  <w:style w:type="character" w:customStyle="1" w:styleId="18">
    <w:name w:val="段落 Char"/>
    <w:basedOn w:val="12"/>
    <w:link w:val="17"/>
    <w:qFormat/>
    <w:uiPriority w:val="0"/>
    <w:rPr>
      <w:sz w:val="24"/>
    </w:rPr>
  </w:style>
  <w:style w:type="character" w:customStyle="1" w:styleId="19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0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21">
    <w:name w:val="正文缩进2格 Char Char"/>
    <w:link w:val="22"/>
    <w:qFormat/>
    <w:uiPriority w:val="0"/>
    <w:rPr>
      <w:rFonts w:ascii="仿宋_GB2312" w:hAnsi="宋体" w:eastAsia="仿宋_GB2312"/>
      <w:sz w:val="31"/>
      <w:szCs w:val="28"/>
    </w:rPr>
  </w:style>
  <w:style w:type="paragraph" w:customStyle="1" w:styleId="22">
    <w:name w:val="正文缩进2格"/>
    <w:basedOn w:val="1"/>
    <w:link w:val="21"/>
    <w:qFormat/>
    <w:uiPriority w:val="0"/>
    <w:pPr>
      <w:widowControl w:val="0"/>
      <w:spacing w:line="600" w:lineRule="exact"/>
      <w:ind w:firstLine="639" w:firstLineChars="206"/>
      <w:jc w:val="both"/>
    </w:pPr>
    <w:rPr>
      <w:rFonts w:ascii="仿宋_GB2312" w:eastAsia="仿宋_GB2312" w:cstheme="minorBidi"/>
      <w:kern w:val="2"/>
      <w:sz w:val="31"/>
      <w:szCs w:val="28"/>
    </w:rPr>
  </w:style>
  <w:style w:type="paragraph" w:customStyle="1" w:styleId="23">
    <w:name w:val="正文_0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4">
    <w:name w:val="列出段落2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cs="Times New Roman"/>
      <w:kern w:val="2"/>
      <w:sz w:val="21"/>
      <w:szCs w:val="22"/>
    </w:rPr>
  </w:style>
  <w:style w:type="paragraph" w:styleId="25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26">
    <w:name w:val="Table Text"/>
    <w:basedOn w:val="1"/>
    <w:qFormat/>
    <w:uiPriority w:val="0"/>
    <w:pPr>
      <w:widowControl w:val="0"/>
      <w:spacing w:after="50" w:afterLines="50"/>
      <w:jc w:val="both"/>
    </w:pPr>
    <w:rPr>
      <w:rFonts w:ascii="HarmonyOS Sans SC" w:hAnsi="HarmonyOS Sans SC" w:eastAsia="HarmonyOS Sans SC" w:cs="HarmonyOS Sans SC"/>
      <w:kern w:val="2"/>
      <w:sz w:val="19"/>
      <w:szCs w:val="19"/>
      <w:lang w:eastAsia="en-US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段落 字符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9">
    <w:name w:val="纯文本 字符"/>
    <w:basedOn w:val="12"/>
    <w:link w:val="6"/>
    <w:qFormat/>
    <w:uiPriority w:val="0"/>
    <w:rPr>
      <w:rFonts w:hAnsi="Courier New" w:cs="Courier New" w:asciiTheme="minorEastAsia"/>
      <w:szCs w:val="24"/>
    </w:rPr>
  </w:style>
  <w:style w:type="paragraph" w:customStyle="1" w:styleId="30">
    <w:name w:val="正文-方案"/>
    <w:basedOn w:val="1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3635</Words>
  <Characters>3719</Characters>
  <Lines>21</Lines>
  <Paragraphs>6</Paragraphs>
  <TotalTime>0</TotalTime>
  <ScaleCrop>false</ScaleCrop>
  <LinksUpToDate>false</LinksUpToDate>
  <CharactersWithSpaces>3721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2026-03-19T10:16:00Z</dcterms:created>
  <dc:creator>Administrator</dc:creator>
  <cp:lastModifiedBy>實誠</cp:lastModifiedBy>
  <dcterms:modified xsi:type="dcterms:W3CDTF">2026-08-05T14:59:15Z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eyJoZGlkIjoiNjg5YTZkOWIwZjRhMWQ2MTc5NGE1ZDk1OGI2ZWQ5Y2UiLCJ1c2VySWQiOiI1MjkyMjAzNjQifQ==</vt:lpwstr>
  </property>
  <property fmtid="{D5CDD505-2E9C-101B-9397-08002B2CF9AE}" pid="3" name="KSOProductBuildVer">
    <vt:lpwstr>2052-12.1.2.25882</vt:lpwstr>
  </property>
  <property fmtid="{D5CDD505-2E9C-101B-9397-08002B2CF9AE}" pid="4" name="ICV">
    <vt:lpwstr>6DCADE8E326C4AE3B16431E58B545069_13</vt:lpwstr>
  </property>
</Properties>
</file>