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7B108">
      <w:pPr>
        <w:ind w:firstLine="0" w:firstLineChars="0"/>
        <w:jc w:val="center"/>
        <w:rPr>
          <w:rFonts w:hint="eastAsia"/>
          <w:b/>
          <w:bCs/>
          <w:sz w:val="44"/>
          <w:szCs w:val="44"/>
        </w:rPr>
      </w:pPr>
      <w:bookmarkStart w:id="0" w:name="OLE_LINK4"/>
      <w:bookmarkStart w:id="1" w:name="OLE_LINK2"/>
      <w:r>
        <w:rPr>
          <w:rFonts w:hint="eastAsia"/>
          <w:b/>
          <w:bCs/>
          <w:sz w:val="44"/>
          <w:szCs w:val="44"/>
        </w:rPr>
        <w:t>深圳市龙岗区第七人民医院</w:t>
      </w:r>
    </w:p>
    <w:p w14:paraId="78D78870">
      <w:pPr>
        <w:ind w:firstLine="0" w:firstLineChars="0"/>
        <w:jc w:val="center"/>
        <w:rPr>
          <w:rFonts w:hint="eastAsia"/>
          <w:b/>
          <w:bCs/>
          <w:sz w:val="44"/>
          <w:szCs w:val="44"/>
        </w:rPr>
      </w:pPr>
      <w:r>
        <w:rPr>
          <w:rFonts w:hint="eastAsia"/>
          <w:b/>
          <w:bCs/>
          <w:sz w:val="44"/>
          <w:szCs w:val="44"/>
        </w:rPr>
        <w:t>院内采购标书</w:t>
      </w:r>
    </w:p>
    <w:bookmarkEnd w:id="0"/>
    <w:p w14:paraId="4CE49D15">
      <w:pPr>
        <w:ind w:firstLine="883"/>
        <w:jc w:val="center"/>
        <w:rPr>
          <w:rFonts w:hint="eastAsia"/>
          <w:b/>
          <w:bCs/>
          <w:sz w:val="44"/>
          <w:szCs w:val="44"/>
        </w:rPr>
      </w:pPr>
    </w:p>
    <w:p w14:paraId="50ABA573">
      <w:pPr>
        <w:ind w:firstLine="0" w:firstLineChars="0"/>
        <w:jc w:val="center"/>
        <w:rPr>
          <w:rFonts w:hint="eastAsia"/>
          <w:b/>
          <w:bCs/>
          <w:sz w:val="44"/>
          <w:szCs w:val="44"/>
        </w:rPr>
      </w:pPr>
      <w:r>
        <w:rPr>
          <w:rFonts w:hint="eastAsia"/>
          <w:b/>
          <w:bCs/>
          <w:sz w:val="44"/>
          <w:szCs w:val="44"/>
        </w:rPr>
        <w:t>招标文件信息</w:t>
      </w:r>
    </w:p>
    <w:bookmarkEnd w:id="1"/>
    <w:p w14:paraId="10EF6C86">
      <w:pPr>
        <w:ind w:firstLine="720"/>
        <w:rPr>
          <w:rFonts w:hint="eastAsia" w:ascii="仿宋_GB2312" w:hAnsi="仿宋_GB2312" w:eastAsia="仿宋_GB2312" w:cs="仿宋_GB2312"/>
          <w:sz w:val="36"/>
          <w:szCs w:val="36"/>
        </w:rPr>
      </w:pPr>
    </w:p>
    <w:p w14:paraId="12321170">
      <w:pPr>
        <w:ind w:firstLine="0" w:firstLineChars="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采购项目：</w:t>
      </w:r>
      <w:r>
        <w:rPr>
          <w:rFonts w:hint="eastAsia" w:ascii="仿宋_GB2312" w:hAnsi="仿宋_GB2312" w:eastAsia="仿宋_GB2312" w:cs="仿宋_GB2312"/>
          <w:sz w:val="36"/>
          <w:szCs w:val="36"/>
        </w:rPr>
        <w:t>深圳市龙岗区第七人民医院2026年国家基本公共卫生服务项目宣传月主题活动项目</w:t>
      </w:r>
    </w:p>
    <w:p w14:paraId="07ABD6F9">
      <w:pPr>
        <w:ind w:firstLine="0" w:firstLineChars="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采购项目编号：</w:t>
      </w:r>
      <w:r>
        <w:rPr>
          <w:rFonts w:hint="eastAsia" w:ascii="仿宋_GB2312" w:hAnsi="仿宋_GB2312" w:eastAsia="仿宋_GB2312" w:cs="仿宋_GB2312"/>
          <w:sz w:val="36"/>
          <w:szCs w:val="36"/>
        </w:rPr>
        <w:t>深龙七医采[LGQY2026GW001]</w:t>
      </w:r>
    </w:p>
    <w:p w14:paraId="56CBDC24">
      <w:pPr>
        <w:ind w:firstLine="0" w:firstLineChars="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项目类型：服务类</w:t>
      </w:r>
    </w:p>
    <w:p w14:paraId="0DD55AFB">
      <w:pPr>
        <w:ind w:firstLine="0" w:firstLineChars="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采购数量：1项</w:t>
      </w:r>
    </w:p>
    <w:p w14:paraId="7F01C106">
      <w:pPr>
        <w:ind w:firstLine="0" w:firstLineChars="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预算总金额：10.6万元</w:t>
      </w:r>
    </w:p>
    <w:p w14:paraId="56498FE8">
      <w:pPr>
        <w:ind w:firstLine="0" w:firstLineChars="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采购方式：</w:t>
      </w:r>
      <w:r>
        <w:rPr>
          <w:rFonts w:hint="eastAsia" w:ascii="仿宋_GB2312" w:hAnsi="仿宋_GB2312" w:eastAsia="仿宋_GB2312" w:cs="仿宋_GB2312"/>
          <w:sz w:val="36"/>
          <w:szCs w:val="36"/>
        </w:rPr>
        <w:t>院内公开招标采购</w:t>
      </w:r>
    </w:p>
    <w:p w14:paraId="48C36439">
      <w:pPr>
        <w:ind w:firstLine="0" w:firstLineChars="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评标方法：</w:t>
      </w:r>
      <w:r>
        <w:rPr>
          <w:rFonts w:hint="eastAsia" w:ascii="仿宋_GB2312" w:hAnsi="仿宋_GB2312" w:eastAsia="仿宋_GB2312" w:cs="仿宋_GB2312"/>
          <w:sz w:val="36"/>
          <w:szCs w:val="36"/>
        </w:rPr>
        <w:t>综合评分法</w:t>
      </w:r>
    </w:p>
    <w:p w14:paraId="79092B4F">
      <w:pPr>
        <w:ind w:firstLine="0" w:firstLineChars="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投标货币：人民币</w:t>
      </w:r>
    </w:p>
    <w:p w14:paraId="41909D60">
      <w:pPr>
        <w:pStyle w:val="11"/>
        <w:ind w:firstLine="0" w:firstLineChars="0"/>
        <w:rPr>
          <w:rFonts w:ascii="仿宋_GB2312" w:hAnsi="仿宋_GB2312" w:eastAsia="仿宋_GB2312" w:cs="仿宋_GB2312"/>
          <w:sz w:val="36"/>
          <w:szCs w:val="36"/>
        </w:rPr>
      </w:pPr>
    </w:p>
    <w:p w14:paraId="06D02912">
      <w:pPr>
        <w:pStyle w:val="11"/>
        <w:ind w:firstLine="400"/>
        <w:rPr>
          <w:rFonts w:hint="default"/>
        </w:rPr>
      </w:pPr>
    </w:p>
    <w:p w14:paraId="35875806">
      <w:pPr>
        <w:pStyle w:val="5"/>
        <w:rPr>
          <w:rFonts w:hint="eastAsia"/>
        </w:rPr>
      </w:pPr>
    </w:p>
    <w:p w14:paraId="342D455E">
      <w:pPr>
        <w:rPr>
          <w:rFonts w:hint="eastAsia"/>
        </w:rPr>
      </w:pPr>
    </w:p>
    <w:p w14:paraId="3C9791DB">
      <w:pPr>
        <w:pStyle w:val="3"/>
        <w:rPr>
          <w:rFonts w:hint="eastAsia"/>
        </w:rPr>
      </w:pPr>
    </w:p>
    <w:p w14:paraId="56659F55">
      <w:pPr>
        <w:rPr>
          <w:rFonts w:hint="eastAsia"/>
        </w:rPr>
      </w:pPr>
    </w:p>
    <w:p w14:paraId="008DB620">
      <w:pPr>
        <w:pStyle w:val="3"/>
        <w:rPr>
          <w:rFonts w:hint="eastAsia" w:cs="宋体"/>
          <w:sz w:val="40"/>
          <w:szCs w:val="40"/>
        </w:rPr>
      </w:pPr>
      <w:r>
        <w:t>日期：</w:t>
      </w:r>
      <w:r>
        <w:rPr>
          <w:rFonts w:hint="eastAsia"/>
        </w:rPr>
        <w:t>2026</w:t>
      </w:r>
      <w:r>
        <w:t>年</w:t>
      </w:r>
      <w:r>
        <w:rPr>
          <w:rFonts w:hint="eastAsia"/>
          <w:lang w:val="en-US" w:eastAsia="zh-CN"/>
        </w:rPr>
        <w:t>8</w:t>
      </w:r>
      <w:r>
        <w:t>月</w:t>
      </w:r>
      <w:r>
        <w:rPr>
          <w:rFonts w:hint="eastAsia"/>
          <w:lang w:val="en-US" w:eastAsia="zh-CN"/>
        </w:rPr>
        <w:t>4</w:t>
      </w:r>
      <w:r>
        <w:t>日</w:t>
      </w:r>
    </w:p>
    <w:p w14:paraId="5D1AA6CC">
      <w:pPr>
        <w:rPr>
          <w:rFonts w:hint="eastAsia"/>
        </w:rPr>
      </w:pPr>
      <w:r>
        <w:br w:type="page"/>
      </w:r>
    </w:p>
    <w:p w14:paraId="67735A56">
      <w:pPr>
        <w:pStyle w:val="2"/>
        <w:rPr>
          <w:rFonts w:hint="eastAsia"/>
        </w:rPr>
      </w:pPr>
      <w:r>
        <w:rPr>
          <w:rFonts w:hint="eastAsia"/>
        </w:rPr>
        <w:t>第一章</w:t>
      </w:r>
    </w:p>
    <w:p w14:paraId="2E531BEC">
      <w:pPr>
        <w:pStyle w:val="27"/>
        <w:spacing w:line="560" w:lineRule="exact"/>
        <w:ind w:firstLine="0" w:firstLineChars="0"/>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深圳市龙岗区第</w:t>
      </w:r>
      <w:bookmarkStart w:id="2" w:name="OLE_LINK6"/>
      <w:r>
        <w:rPr>
          <w:rFonts w:hint="eastAsia" w:ascii="方正小标宋简体" w:hAnsi="方正小标宋简体" w:eastAsia="方正小标宋简体" w:cs="方正小标宋简体"/>
          <w:color w:val="000000"/>
          <w:sz w:val="44"/>
          <w:szCs w:val="44"/>
        </w:rPr>
        <w:t>七人民医院</w:t>
      </w:r>
      <w:bookmarkEnd w:id="2"/>
      <w:bookmarkStart w:id="3" w:name="OLE_LINK3"/>
      <w:r>
        <w:rPr>
          <w:rFonts w:hint="eastAsia" w:ascii="方正小标宋简体" w:hAnsi="方正小标宋简体" w:eastAsia="方正小标宋简体" w:cs="方正小标宋简体"/>
          <w:color w:val="000000"/>
          <w:sz w:val="44"/>
          <w:szCs w:val="44"/>
        </w:rPr>
        <w:t>2026年国家基本公共卫生服务项目</w:t>
      </w:r>
      <w:bookmarkEnd w:id="3"/>
      <w:r>
        <w:rPr>
          <w:rFonts w:hint="eastAsia" w:ascii="方正小标宋简体" w:hAnsi="方正小标宋简体" w:eastAsia="方正小标宋简体" w:cs="方正小标宋简体"/>
          <w:color w:val="000000"/>
          <w:sz w:val="44"/>
          <w:szCs w:val="44"/>
        </w:rPr>
        <w:t>宣传月主题活动项目</w:t>
      </w:r>
    </w:p>
    <w:p w14:paraId="2A3D00CA">
      <w:pPr>
        <w:pStyle w:val="27"/>
        <w:spacing w:line="560" w:lineRule="exact"/>
        <w:ind w:firstLine="0" w:firstLineChars="0"/>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院内公开采购的公告</w:t>
      </w:r>
    </w:p>
    <w:p w14:paraId="4EC137F0">
      <w:pPr>
        <w:spacing w:line="480" w:lineRule="exact"/>
        <w:rPr>
          <w:rFonts w:hint="eastAsia" w:asciiTheme="minorEastAsia" w:hAnsiTheme="minorEastAsia" w:eastAsiaTheme="minorEastAsia"/>
        </w:rPr>
      </w:pPr>
    </w:p>
    <w:p w14:paraId="70B9C680">
      <w:pPr>
        <w:spacing w:line="480" w:lineRule="exact"/>
        <w:rPr>
          <w:rFonts w:hint="eastAsia" w:ascii="仿宋_GB2312" w:hAnsi="仿宋_GB2312" w:eastAsia="仿宋_GB2312" w:cs="仿宋_GB2312"/>
        </w:rPr>
      </w:pPr>
      <w:r>
        <w:rPr>
          <w:rFonts w:hint="eastAsia" w:ascii="仿宋_GB2312" w:hAnsi="仿宋_GB2312" w:eastAsia="仿宋_GB2312" w:cs="仿宋_GB2312"/>
        </w:rPr>
        <w:t>根据政府采购的相关规定和《深圳市龙岗区第七人民医院采购管理办法》的有关规定，我院拟对以下项目进行院内公开采购，欢迎符合条件具有供应能力的供应商或厂家前来报名参加。</w:t>
      </w:r>
    </w:p>
    <w:p w14:paraId="1AF3F56F">
      <w:pPr>
        <w:spacing w:line="480" w:lineRule="exact"/>
        <w:ind w:firstLine="562"/>
        <w:rPr>
          <w:rFonts w:hint="eastAsia" w:ascii="仿宋_GB2312" w:hAnsi="仿宋_GB2312" w:eastAsia="仿宋_GB2312" w:cs="仿宋_GB2312"/>
          <w:b/>
          <w:bCs/>
        </w:rPr>
      </w:pPr>
      <w:r>
        <w:rPr>
          <w:rFonts w:hint="eastAsia" w:ascii="仿宋_GB2312" w:hAnsi="仿宋_GB2312" w:eastAsia="仿宋_GB2312" w:cs="仿宋_GB2312"/>
          <w:b/>
          <w:bCs/>
        </w:rPr>
        <w:t>一、采购项目</w:t>
      </w:r>
    </w:p>
    <w:p w14:paraId="74E97746">
      <w:pPr>
        <w:spacing w:line="480" w:lineRule="exact"/>
        <w:rPr>
          <w:rFonts w:hint="eastAsia" w:ascii="仿宋_GB2312" w:hAnsi="仿宋_GB2312" w:eastAsia="仿宋_GB2312" w:cs="仿宋_GB2312"/>
          <w:highlight w:val="yellow"/>
        </w:rPr>
      </w:pPr>
      <w:r>
        <w:rPr>
          <w:rFonts w:hint="eastAsia" w:ascii="仿宋_GB2312" w:hAnsi="仿宋_GB2312" w:eastAsia="仿宋_GB2312" w:cs="仿宋_GB2312"/>
        </w:rPr>
        <w:t>（一）项目编号：深龙七医采[LGQY2026GW001]</w:t>
      </w:r>
    </w:p>
    <w:p w14:paraId="022A821B">
      <w:pPr>
        <w:spacing w:line="480" w:lineRule="exact"/>
        <w:rPr>
          <w:rFonts w:hint="eastAsia" w:ascii="仿宋_GB2312" w:hAnsi="仿宋_GB2312" w:eastAsia="仿宋_GB2312" w:cs="仿宋_GB2312"/>
        </w:rPr>
      </w:pPr>
      <w:r>
        <w:rPr>
          <w:rFonts w:hint="eastAsia" w:ascii="仿宋_GB2312" w:hAnsi="仿宋_GB2312" w:eastAsia="仿宋_GB2312" w:cs="仿宋_GB2312"/>
        </w:rPr>
        <w:t>（二）项目名称：深圳市龙岗区第七人民医院2026年国家基本公共卫生服务项目宣传月主题活动项目</w:t>
      </w:r>
    </w:p>
    <w:p w14:paraId="7695905D">
      <w:pPr>
        <w:spacing w:line="480" w:lineRule="exact"/>
        <w:rPr>
          <w:rFonts w:hint="eastAsia" w:ascii="仿宋_GB2312" w:hAnsi="仿宋_GB2312" w:eastAsia="仿宋_GB2312" w:cs="仿宋_GB2312"/>
        </w:rPr>
      </w:pPr>
      <w:r>
        <w:rPr>
          <w:rFonts w:hint="eastAsia" w:ascii="仿宋_GB2312" w:hAnsi="仿宋_GB2312" w:eastAsia="仿宋_GB2312" w:cs="仿宋_GB2312"/>
        </w:rPr>
        <w:t>（三）采购数量：1项</w:t>
      </w:r>
    </w:p>
    <w:p w14:paraId="446E7E1C">
      <w:pPr>
        <w:spacing w:line="480" w:lineRule="exact"/>
        <w:rPr>
          <w:rFonts w:hint="eastAsia" w:ascii="仿宋_GB2312" w:hAnsi="仿宋_GB2312" w:eastAsia="仿宋_GB2312" w:cs="仿宋_GB2312"/>
        </w:rPr>
      </w:pPr>
      <w:r>
        <w:rPr>
          <w:rFonts w:hint="eastAsia" w:ascii="仿宋_GB2312" w:hAnsi="仿宋_GB2312" w:eastAsia="仿宋_GB2312" w:cs="仿宋_GB2312"/>
        </w:rPr>
        <w:t>（四）预算金额（最高限价）：10.6万元</w:t>
      </w:r>
    </w:p>
    <w:p w14:paraId="29DC3FCB">
      <w:pPr>
        <w:spacing w:line="480" w:lineRule="exact"/>
        <w:ind w:firstLine="562"/>
        <w:rPr>
          <w:rFonts w:hint="eastAsia" w:ascii="仿宋_GB2312" w:hAnsi="仿宋_GB2312" w:eastAsia="仿宋_GB2312" w:cs="仿宋_GB2312"/>
          <w:b/>
          <w:bCs/>
        </w:rPr>
      </w:pPr>
      <w:r>
        <w:rPr>
          <w:rFonts w:hint="eastAsia" w:ascii="仿宋_GB2312" w:hAnsi="仿宋_GB2312" w:eastAsia="仿宋_GB2312" w:cs="仿宋_GB2312"/>
          <w:b/>
          <w:bCs/>
        </w:rPr>
        <w:t>二、资质要求</w:t>
      </w:r>
    </w:p>
    <w:p w14:paraId="256D1BA6">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（一）基本资格条件</w:t>
      </w:r>
    </w:p>
    <w:p w14:paraId="1037EDD6">
      <w:pPr>
        <w:spacing w:line="480" w:lineRule="exact"/>
        <w:rPr>
          <w:rFonts w:hint="eastAsia" w:ascii="仿宋_GB2312" w:hAnsi="仿宋_GB2312" w:eastAsia="仿宋_GB2312" w:cs="仿宋_GB2312"/>
        </w:rPr>
      </w:pPr>
      <w:r>
        <w:rPr>
          <w:rFonts w:hint="eastAsia" w:ascii="仿宋_GB2312" w:hAnsi="仿宋_GB2312" w:eastAsia="仿宋_GB2312" w:cs="仿宋_GB2312"/>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862DFB6">
      <w:pPr>
        <w:spacing w:line="480" w:lineRule="exact"/>
        <w:rPr>
          <w:rFonts w:hint="eastAsia" w:ascii="仿宋_GB2312" w:hAnsi="仿宋_GB2312" w:eastAsia="仿宋_GB2312" w:cs="仿宋_GB2312"/>
        </w:rPr>
      </w:pPr>
      <w:r>
        <w:rPr>
          <w:rFonts w:hint="eastAsia" w:ascii="仿宋_GB2312" w:hAnsi="仿宋_GB2312" w:eastAsia="仿宋_GB2312" w:cs="仿宋_GB2312"/>
        </w:rPr>
        <w:t>2.落实政府采购政策需满足的资格要求：无；</w:t>
      </w:r>
    </w:p>
    <w:p w14:paraId="7A7AA1E2">
      <w:pPr>
        <w:spacing w:line="480" w:lineRule="exact"/>
        <w:rPr>
          <w:rFonts w:hint="eastAsia" w:ascii="仿宋_GB2312" w:hAnsi="仿宋_GB2312" w:eastAsia="仿宋_GB2312" w:cs="仿宋_GB2312"/>
        </w:rPr>
      </w:pPr>
      <w:r>
        <w:rPr>
          <w:rFonts w:hint="eastAsia" w:ascii="仿宋_GB2312" w:hAnsi="仿宋_GB2312" w:eastAsia="仿宋_GB2312" w:cs="仿宋_GB2312"/>
        </w:rPr>
        <w:t>（二）本项目的特定资格要求</w:t>
      </w:r>
    </w:p>
    <w:p w14:paraId="7A7CA729">
      <w:pPr>
        <w:spacing w:line="480" w:lineRule="exact"/>
        <w:rPr>
          <w:rFonts w:hint="eastAsia" w:ascii="仿宋_GB2312" w:hAnsi="仿宋_GB2312" w:eastAsia="仿宋_GB2312" w:cs="仿宋_GB2312"/>
        </w:rPr>
      </w:pPr>
      <w:r>
        <w:rPr>
          <w:rFonts w:hint="eastAsia" w:ascii="仿宋_GB2312" w:hAnsi="仿宋_GB2312" w:eastAsia="仿宋_GB2312" w:cs="仿宋_GB2312"/>
        </w:rPr>
        <w:t>1.参与本项目投标前三年内，在经营活动中没有重大违法记录（须按本项目投标文件格式要求提供《投标及履约承诺函》加盖投标人公章）；</w:t>
      </w:r>
    </w:p>
    <w:p w14:paraId="20402B35">
      <w:pPr>
        <w:spacing w:line="480" w:lineRule="exact"/>
        <w:rPr>
          <w:rFonts w:hint="eastAsia" w:ascii="仿宋_GB2312" w:hAnsi="仿宋_GB2312" w:eastAsia="仿宋_GB2312" w:cs="仿宋_GB2312"/>
        </w:rPr>
      </w:pPr>
      <w:r>
        <w:rPr>
          <w:rFonts w:hint="eastAsia" w:ascii="仿宋_GB2312" w:hAnsi="仿宋_GB2312" w:eastAsia="仿宋_GB2312" w:cs="仿宋_GB2312"/>
        </w:rPr>
        <w:t>2.参与本项目政府采购活动时不存在被有关部门禁止参与政府采购活动且在有效期内的情况（须按本项目投标文件格式要求提供《投标及履约承诺函》加盖投标人公章）；</w:t>
      </w:r>
    </w:p>
    <w:p w14:paraId="2AE23877">
      <w:pPr>
        <w:spacing w:line="480" w:lineRule="exact"/>
        <w:rPr>
          <w:rFonts w:hint="eastAsia" w:ascii="仿宋_GB2312" w:hAnsi="仿宋_GB2312" w:eastAsia="仿宋_GB2312" w:cs="仿宋_GB2312"/>
        </w:rPr>
      </w:pPr>
      <w:r>
        <w:rPr>
          <w:rFonts w:hint="eastAsia" w:ascii="仿宋_GB2312" w:hAnsi="仿宋_GB2312" w:eastAsia="仿宋_GB2312" w:cs="仿宋_GB2312"/>
        </w:rPr>
        <w:t>3.单位负责人为同一人或者存在直接控股、管理关系的不同供应商，不得参加同一合同项下的政府采购活动（须按本项目投标文件格式要求提供《投标及履约承诺函》加盖投标人公章）；</w:t>
      </w:r>
    </w:p>
    <w:p w14:paraId="6CED1891">
      <w:pPr>
        <w:spacing w:line="480" w:lineRule="exact"/>
        <w:rPr>
          <w:rFonts w:hint="eastAsia" w:ascii="仿宋_GB2312" w:hAnsi="仿宋_GB2312" w:eastAsia="仿宋_GB2312" w:cs="仿宋_GB2312"/>
        </w:rPr>
      </w:pPr>
      <w:r>
        <w:rPr>
          <w:rFonts w:hint="eastAsia" w:ascii="仿宋_GB2312" w:hAnsi="仿宋_GB2312" w:eastAsia="仿宋_GB2312" w:cs="仿宋_GB2312"/>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3C648F98">
      <w:pPr>
        <w:spacing w:line="480" w:lineRule="exact"/>
        <w:rPr>
          <w:rFonts w:hint="eastAsia" w:ascii="仿宋_GB2312" w:hAnsi="仿宋_GB2312" w:eastAsia="仿宋_GB2312" w:cs="仿宋_GB2312"/>
        </w:rPr>
      </w:pPr>
      <w:r>
        <w:rPr>
          <w:rFonts w:hint="eastAsia" w:ascii="仿宋_GB2312" w:hAnsi="仿宋_GB2312" w:eastAsia="仿宋_GB2312" w:cs="仿宋_GB2312"/>
        </w:rPr>
        <w:t>5.参与本项目不存在《深圳市财政局政府采购供应商信用信息管理办法》列明的严重违法失信行为（须按本项目投标文件格式要求提供《投标及履约承诺函》加盖投标人公章）；</w:t>
      </w:r>
    </w:p>
    <w:p w14:paraId="276204B3">
      <w:pPr>
        <w:spacing w:line="480" w:lineRule="exact"/>
        <w:rPr>
          <w:rFonts w:hint="eastAsia" w:ascii="仿宋_GB2312" w:hAnsi="仿宋_GB2312" w:eastAsia="仿宋_GB2312" w:cs="仿宋_GB2312"/>
        </w:rPr>
      </w:pPr>
      <w:r>
        <w:rPr>
          <w:rFonts w:hint="eastAsia" w:ascii="仿宋_GB2312" w:hAnsi="仿宋_GB2312" w:eastAsia="仿宋_GB2312" w:cs="仿宋_GB2312"/>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7E68CF39">
      <w:pPr>
        <w:spacing w:line="480" w:lineRule="exact"/>
        <w:rPr>
          <w:rFonts w:hint="eastAsia" w:ascii="仿宋_GB2312" w:hAnsi="仿宋_GB2312" w:eastAsia="仿宋_GB2312" w:cs="仿宋_GB2312"/>
        </w:rPr>
      </w:pPr>
      <w:r>
        <w:rPr>
          <w:rFonts w:hint="eastAsia" w:ascii="仿宋_GB2312" w:hAnsi="仿宋_GB2312" w:eastAsia="仿宋_GB2312" w:cs="仿宋_GB2312"/>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114371F0">
      <w:pPr>
        <w:spacing w:line="480" w:lineRule="exact"/>
        <w:rPr>
          <w:rFonts w:hint="eastAsia" w:ascii="仿宋_GB2312" w:hAnsi="仿宋_GB2312" w:eastAsia="仿宋_GB2312" w:cs="仿宋_GB2312"/>
        </w:rPr>
      </w:pPr>
      <w:r>
        <w:rPr>
          <w:rFonts w:hint="eastAsia" w:ascii="仿宋_GB2312" w:hAnsi="仿宋_GB2312" w:eastAsia="仿宋_GB2312" w:cs="仿宋_GB2312"/>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55635539">
      <w:pPr>
        <w:spacing w:line="480" w:lineRule="exact"/>
        <w:rPr>
          <w:rFonts w:hint="eastAsia" w:ascii="仿宋_GB2312" w:hAnsi="仿宋_GB2312" w:eastAsia="仿宋_GB2312" w:cs="仿宋_GB2312"/>
        </w:rPr>
      </w:pPr>
      <w:r>
        <w:rPr>
          <w:rFonts w:hint="eastAsia" w:ascii="仿宋_GB2312" w:hAnsi="仿宋_GB2312" w:eastAsia="仿宋_GB2312" w:cs="仿宋_GB2312"/>
        </w:rPr>
        <w:t>9.本项目不接受联合体投标，不允许分包或转包。</w:t>
      </w:r>
    </w:p>
    <w:p w14:paraId="0A671994">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三、采购方式：院内公开招标</w:t>
      </w:r>
    </w:p>
    <w:p w14:paraId="734C3797">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四、评标方法：综合评分法</w:t>
      </w:r>
    </w:p>
    <w:p w14:paraId="595504B3">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五、投标人报名资料要求</w:t>
      </w:r>
    </w:p>
    <w:p w14:paraId="47551174">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（一）院内采购报名表。</w:t>
      </w:r>
    </w:p>
    <w:p w14:paraId="0C6772C1">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（二）法定代表人参加的提供法定代表人资格证明书及个人身份证复印件；非法定代表人参加的须提供法定代表人资格证明书及法定代表人身份证复印件、法定代表人授权书及授权代表人身份证复印件。</w:t>
      </w:r>
    </w:p>
    <w:p w14:paraId="0A2CAFFE">
      <w:pPr>
        <w:pStyle w:val="2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（三）供应商须提供具有独立承担民事责任能力的法人或其他组织或个体工商户的营业执照或法人证书等证明材料复印件或扫描件。</w:t>
      </w:r>
    </w:p>
    <w:p w14:paraId="49C00EF2">
      <w:pPr>
        <w:pStyle w:val="2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（四）供应商基本情况表。</w:t>
      </w:r>
    </w:p>
    <w:p w14:paraId="065A4506">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（五）提供法定代表人、主要经营负责人、投标授权代表人、项目负责人（如有）、主要技术人员（如有）最近一个月的社保证明。</w:t>
      </w:r>
    </w:p>
    <w:p w14:paraId="4D38A93A">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六）通过以下官网的信用信息查询记录网络截图件并加盖投标人公章：①信用中国②中国政府采购网③深圳市政府采购监管网④国家企业信用信息公示系统或机关赋码和事业单位登记管理网或全国社会组织信用信息公示平台。相关信息以开标当日的查询结果为准。</w:t>
      </w:r>
    </w:p>
    <w:p w14:paraId="07C9F9CD">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（七）投标及履约承诺函。</w:t>
      </w:r>
    </w:p>
    <w:p w14:paraId="7EFE2F84">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以上资料均需在有效期内并加盖投标方公章。本项目实行资格预审，投标人报名时将进行资格审查，未经审查或审查未通过的不能参与投标。</w:t>
      </w:r>
    </w:p>
    <w:p w14:paraId="3FDA3ADD">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六、报名方式：</w:t>
      </w:r>
      <w:r>
        <w:rPr>
          <w:rFonts w:hint="eastAsia" w:ascii="仿宋_GB2312" w:hAnsi="仿宋_GB2312" w:eastAsia="仿宋_GB2312" w:cs="仿宋_GB2312"/>
          <w:color w:val="auto"/>
          <w:kern w:val="2"/>
          <w:sz w:val="28"/>
          <w:szCs w:val="28"/>
          <w:highlight w:val="none"/>
          <w:lang w:val="en-US" w:eastAsia="zh-CN" w:bidi="ar-SA"/>
        </w:rPr>
        <w:t>现场报名或邮寄（选择邮寄方式需与采购人电话确认是否已签收并通过报名）或线上邮箱报名</w:t>
      </w:r>
      <w:r>
        <w:rPr>
          <w:rFonts w:hint="eastAsia" w:ascii="仿宋_GB2312" w:hAnsi="仿宋_GB2312" w:eastAsia="仿宋_GB2312" w:cs="仿宋_GB2312"/>
          <w:i w:val="0"/>
          <w:iCs w:val="0"/>
          <w:caps w:val="0"/>
          <w:color w:val="auto"/>
          <w:spacing w:val="0"/>
          <w:sz w:val="28"/>
          <w:szCs w:val="28"/>
          <w:shd w:val="clear" w:fill="FFFFFF"/>
        </w:rPr>
        <w:t>w-qqy-zcb@lg.gov.cn</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i w:val="0"/>
          <w:iCs w:val="0"/>
          <w:caps w:val="0"/>
          <w:color w:val="auto"/>
          <w:spacing w:val="0"/>
          <w:sz w:val="28"/>
          <w:szCs w:val="28"/>
          <w:shd w:val="clear" w:fill="FFFFFF"/>
          <w:lang w:val="en-US" w:eastAsia="zh-CN"/>
        </w:rPr>
        <w:t>纸质报名资料开标时与标书一起提交</w:t>
      </w:r>
      <w:r>
        <w:rPr>
          <w:rFonts w:hint="eastAsia" w:ascii="仿宋_GB2312" w:hAnsi="仿宋_GB2312" w:eastAsia="仿宋_GB2312" w:cs="仿宋_GB2312"/>
          <w:i w:val="0"/>
          <w:iCs w:val="0"/>
          <w:caps w:val="0"/>
          <w:color w:val="auto"/>
          <w:spacing w:val="0"/>
          <w:sz w:val="28"/>
          <w:szCs w:val="28"/>
          <w:shd w:val="clear" w:fill="FFFFFF"/>
          <w:lang w:eastAsia="zh-CN"/>
        </w:rPr>
        <w:t>）</w:t>
      </w:r>
      <w:r>
        <w:rPr>
          <w:rFonts w:hint="eastAsia" w:ascii="仿宋_GB2312" w:hAnsi="仿宋_GB2312" w:eastAsia="仿宋_GB2312" w:cs="仿宋_GB2312"/>
          <w:color w:val="auto"/>
          <w:kern w:val="2"/>
          <w:sz w:val="28"/>
          <w:szCs w:val="28"/>
          <w:highlight w:val="none"/>
          <w:lang w:val="en-US" w:eastAsia="zh-CN" w:bidi="ar-SA"/>
        </w:rPr>
        <w:t>。</w:t>
      </w:r>
      <w:bookmarkStart w:id="59" w:name="_GoBack"/>
      <w:bookmarkEnd w:id="59"/>
    </w:p>
    <w:p w14:paraId="4CCA6166">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七、报名截止时间及地点：2026年</w:t>
      </w:r>
      <w:r>
        <w:rPr>
          <w:rFonts w:hint="eastAsia" w:ascii="仿宋_GB2312" w:hAnsi="仿宋_GB2312" w:eastAsia="仿宋_GB2312" w:cs="仿宋_GB2312"/>
          <w:szCs w:val="28"/>
          <w:lang w:val="en-US" w:eastAsia="zh-CN"/>
        </w:rPr>
        <w:t>8</w:t>
      </w:r>
      <w:r>
        <w:rPr>
          <w:rFonts w:hint="eastAsia" w:ascii="仿宋_GB2312" w:hAnsi="仿宋_GB2312" w:eastAsia="仿宋_GB2312" w:cs="仿宋_GB2312"/>
          <w:szCs w:val="28"/>
        </w:rPr>
        <w:t>月</w:t>
      </w:r>
      <w:r>
        <w:rPr>
          <w:rFonts w:hint="eastAsia" w:ascii="仿宋_GB2312" w:hAnsi="仿宋_GB2312" w:eastAsia="仿宋_GB2312" w:cs="仿宋_GB2312"/>
          <w:szCs w:val="28"/>
          <w:lang w:val="en-US" w:eastAsia="zh-CN"/>
        </w:rPr>
        <w:t>11</w:t>
      </w:r>
      <w:r>
        <w:rPr>
          <w:rFonts w:hint="eastAsia" w:ascii="仿宋_GB2312" w:hAnsi="仿宋_GB2312" w:eastAsia="仿宋_GB2312" w:cs="仿宋_GB2312"/>
          <w:szCs w:val="28"/>
        </w:rPr>
        <w:t>日</w:t>
      </w:r>
      <w:bookmarkStart w:id="4" w:name="OLE_LINK1"/>
      <w:r>
        <w:rPr>
          <w:rFonts w:hint="eastAsia" w:ascii="仿宋_GB2312" w:hAnsi="仿宋_GB2312" w:eastAsia="仿宋_GB2312" w:cs="仿宋_GB2312"/>
          <w:szCs w:val="28"/>
        </w:rPr>
        <w:t>17:00</w:t>
      </w:r>
      <w:bookmarkEnd w:id="4"/>
      <w:r>
        <w:rPr>
          <w:rFonts w:hint="eastAsia" w:ascii="仿宋_GB2312" w:hAnsi="仿宋_GB2312" w:eastAsia="仿宋_GB2312" w:cs="仿宋_GB2312"/>
          <w:szCs w:val="28"/>
        </w:rPr>
        <w:t>，布吉街道吉华路175号综合楼810招采办。</w:t>
      </w:r>
    </w:p>
    <w:p w14:paraId="0CBDAC81">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八、递交投标文件及开标时间及地点：2026年</w:t>
      </w:r>
      <w:r>
        <w:rPr>
          <w:rFonts w:hint="eastAsia" w:ascii="仿宋_GB2312" w:hAnsi="仿宋_GB2312" w:eastAsia="仿宋_GB2312" w:cs="仿宋_GB2312"/>
          <w:szCs w:val="28"/>
          <w:lang w:val="en-US" w:eastAsia="zh-CN"/>
        </w:rPr>
        <w:t>8</w:t>
      </w:r>
      <w:r>
        <w:rPr>
          <w:rFonts w:hint="eastAsia" w:ascii="仿宋_GB2312" w:hAnsi="仿宋_GB2312" w:eastAsia="仿宋_GB2312" w:cs="仿宋_GB2312"/>
          <w:szCs w:val="28"/>
        </w:rPr>
        <w:t>月</w:t>
      </w:r>
      <w:r>
        <w:rPr>
          <w:rFonts w:hint="eastAsia" w:ascii="仿宋_GB2312" w:hAnsi="仿宋_GB2312" w:eastAsia="仿宋_GB2312" w:cs="仿宋_GB2312"/>
          <w:szCs w:val="28"/>
          <w:lang w:val="en-US" w:eastAsia="zh-CN"/>
        </w:rPr>
        <w:t>12</w:t>
      </w:r>
      <w:r>
        <w:rPr>
          <w:rFonts w:hint="eastAsia" w:ascii="仿宋_GB2312" w:hAnsi="仿宋_GB2312" w:eastAsia="仿宋_GB2312" w:cs="仿宋_GB2312"/>
          <w:szCs w:val="28"/>
        </w:rPr>
        <w:t>日15:00，深圳市龙岗区布吉街道吉华路175号龙岭院区综合楼1002会议室（如有变动，另行通知）。</w:t>
      </w:r>
    </w:p>
    <w:p w14:paraId="2F2D8B6B">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九、联系人及联系电话：陈工、李工，0755-28740606-3810。</w:t>
      </w:r>
    </w:p>
    <w:p w14:paraId="6733DB9C">
      <w:pPr>
        <w:pStyle w:val="17"/>
        <w:spacing w:beforeAutospacing="0" w:afterAutospacing="0" w:line="480" w:lineRule="exact"/>
        <w:rPr>
          <w:rFonts w:hint="eastAsia" w:ascii="仿宋_GB2312" w:hAnsi="仿宋_GB2312" w:eastAsia="仿宋_GB2312" w:cs="仿宋_GB2312"/>
          <w:sz w:val="28"/>
        </w:rPr>
      </w:pPr>
      <w:r>
        <w:rPr>
          <w:rFonts w:hint="eastAsia" w:ascii="仿宋_GB2312" w:hAnsi="仿宋_GB2312" w:eastAsia="仿宋_GB2312" w:cs="仿宋_GB2312"/>
          <w:kern w:val="2"/>
          <w:sz w:val="28"/>
        </w:rPr>
        <w:t>十、</w:t>
      </w:r>
      <w:r>
        <w:rPr>
          <w:rFonts w:hint="eastAsia" w:ascii="仿宋_GB2312" w:hAnsi="仿宋_GB2312" w:eastAsia="仿宋_GB2312" w:cs="仿宋_GB2312"/>
          <w:sz w:val="28"/>
        </w:rPr>
        <w:t>监督部门</w:t>
      </w:r>
    </w:p>
    <w:p w14:paraId="310F21EA">
      <w:pPr>
        <w:pStyle w:val="17"/>
        <w:spacing w:beforeAutospacing="0" w:afterAutospacing="0" w:line="480" w:lineRule="exact"/>
        <w:rPr>
          <w:rFonts w:hint="eastAsia" w:ascii="仿宋_GB2312" w:hAnsi="仿宋_GB2312" w:eastAsia="仿宋_GB2312" w:cs="仿宋_GB2312"/>
          <w:sz w:val="28"/>
        </w:rPr>
      </w:pPr>
      <w:r>
        <w:rPr>
          <w:rFonts w:hint="eastAsia" w:ascii="仿宋_GB2312" w:hAnsi="仿宋_GB2312" w:eastAsia="仿宋_GB2312" w:cs="仿宋_GB2312"/>
          <w:sz w:val="28"/>
        </w:rPr>
        <w:t>医院纪审科监督联系电话:李女士，0755-28740471。</w:t>
      </w:r>
    </w:p>
    <w:p w14:paraId="3FECDDDC">
      <w:pPr>
        <w:pStyle w:val="17"/>
        <w:spacing w:beforeAutospacing="0" w:afterAutospacing="0" w:line="480" w:lineRule="exact"/>
        <w:rPr>
          <w:rFonts w:hint="eastAsia" w:ascii="仿宋_GB2312" w:hAnsi="仿宋_GB2312" w:eastAsia="仿宋_GB2312" w:cs="仿宋_GB2312"/>
          <w:kern w:val="2"/>
          <w:sz w:val="28"/>
        </w:rPr>
      </w:pPr>
      <w:r>
        <w:rPr>
          <w:rFonts w:hint="eastAsia" w:ascii="仿宋_GB2312" w:hAnsi="仿宋_GB2312" w:eastAsia="仿宋_GB2312" w:cs="仿宋_GB2312"/>
          <w:sz w:val="28"/>
        </w:rPr>
        <w:t>项目所属一级预算单位监督联系电话:0755-89551103。</w:t>
      </w:r>
    </w:p>
    <w:p w14:paraId="44C97085">
      <w:pPr>
        <w:pStyle w:val="27"/>
        <w:spacing w:line="480" w:lineRule="exact"/>
        <w:rPr>
          <w:rFonts w:hint="eastAsia" w:ascii="仿宋_GB2312" w:hAnsi="仿宋_GB2312" w:eastAsia="仿宋_GB2312" w:cs="仿宋_GB2312"/>
          <w:szCs w:val="28"/>
        </w:rPr>
      </w:pPr>
      <w:r>
        <w:rPr>
          <w:rFonts w:hint="eastAsia" w:ascii="仿宋_GB2312" w:hAnsi="仿宋_GB2312" w:eastAsia="仿宋_GB2312" w:cs="仿宋_GB2312"/>
          <w:szCs w:val="28"/>
        </w:rPr>
        <w:t>十一、公告日期：自公告发布之日起5个工作日。</w:t>
      </w:r>
    </w:p>
    <w:p w14:paraId="393EF107">
      <w:pPr>
        <w:pStyle w:val="2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附件：</w:t>
      </w:r>
    </w:p>
    <w:p w14:paraId="0CEA4A01">
      <w:pPr>
        <w:pStyle w:val="2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1.深圳市龙岗区第七人民医院院内公开采购报名表</w:t>
      </w:r>
    </w:p>
    <w:p w14:paraId="3C76CD01">
      <w:pPr>
        <w:spacing w:line="480" w:lineRule="exact"/>
        <w:rPr>
          <w:rFonts w:hint="eastAsia" w:ascii="仿宋_GB2312" w:hAnsi="仿宋_GB2312" w:eastAsia="仿宋_GB2312" w:cs="仿宋_GB2312"/>
        </w:rPr>
      </w:pPr>
      <w:r>
        <w:rPr>
          <w:rFonts w:hint="eastAsia" w:ascii="仿宋_GB2312" w:hAnsi="仿宋_GB2312" w:eastAsia="仿宋_GB2312" w:cs="仿宋_GB2312"/>
        </w:rPr>
        <w:t>2.深圳市龙岗区第七人民医院2026年国家基本公共卫生服务项目宣传月主题活动项目招标文件</w:t>
      </w:r>
    </w:p>
    <w:p w14:paraId="2D7FE6A4">
      <w:pPr>
        <w:pStyle w:val="29"/>
        <w:spacing w:line="480" w:lineRule="exact"/>
        <w:ind w:firstLine="0" w:firstLineChars="0"/>
        <w:rPr>
          <w:rFonts w:hint="eastAsia" w:ascii="仿宋_GB2312" w:hAnsi="仿宋_GB2312" w:eastAsia="仿宋_GB2312" w:cs="仿宋_GB2312"/>
        </w:rPr>
      </w:pPr>
    </w:p>
    <w:p w14:paraId="0595A757">
      <w:pPr>
        <w:pStyle w:val="29"/>
        <w:spacing w:line="480" w:lineRule="exact"/>
        <w:ind w:firstLine="0" w:firstLineChars="0"/>
        <w:rPr>
          <w:rFonts w:hint="eastAsia" w:ascii="仿宋_GB2312" w:hAnsi="仿宋_GB2312" w:eastAsia="仿宋_GB2312" w:cs="仿宋_GB2312"/>
        </w:rPr>
      </w:pPr>
    </w:p>
    <w:p w14:paraId="1AEEC477">
      <w:pPr>
        <w:pStyle w:val="29"/>
        <w:spacing w:line="480" w:lineRule="exact"/>
        <w:ind w:firstLine="5320" w:firstLineChars="1900"/>
        <w:rPr>
          <w:rFonts w:hint="eastAsia" w:ascii="仿宋_GB2312" w:hAnsi="仿宋_GB2312" w:eastAsia="仿宋_GB2312" w:cs="仿宋_GB2312"/>
        </w:rPr>
      </w:pPr>
      <w:r>
        <w:rPr>
          <w:rFonts w:hint="eastAsia" w:ascii="仿宋_GB2312" w:hAnsi="仿宋_GB2312" w:eastAsia="仿宋_GB2312" w:cs="仿宋_GB2312"/>
        </w:rPr>
        <w:t>深圳市龙岗区第七人民医院</w:t>
      </w:r>
    </w:p>
    <w:p w14:paraId="6E001080">
      <w:pPr>
        <w:pStyle w:val="2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 xml:space="preserve">                                      2026年</w:t>
      </w:r>
      <w:r>
        <w:rPr>
          <w:rFonts w:hint="eastAsia" w:ascii="仿宋_GB2312" w:hAnsi="仿宋_GB2312" w:eastAsia="仿宋_GB2312" w:cs="仿宋_GB2312"/>
          <w:lang w:val="en-US" w:eastAsia="zh-CN"/>
        </w:rPr>
        <w:t>8</w:t>
      </w:r>
      <w:r>
        <w:rPr>
          <w:rFonts w:hint="eastAsia" w:ascii="仿宋_GB2312" w:hAnsi="仿宋_GB2312" w:eastAsia="仿宋_GB2312" w:cs="仿宋_GB2312"/>
        </w:rPr>
        <w:t>月</w:t>
      </w:r>
      <w:r>
        <w:rPr>
          <w:rFonts w:hint="eastAsia" w:ascii="仿宋_GB2312" w:hAnsi="仿宋_GB2312" w:eastAsia="仿宋_GB2312" w:cs="仿宋_GB2312"/>
          <w:lang w:val="en-US" w:eastAsia="zh-CN"/>
        </w:rPr>
        <w:t>4</w:t>
      </w:r>
      <w:r>
        <w:rPr>
          <w:rFonts w:hint="eastAsia" w:ascii="仿宋_GB2312" w:hAnsi="仿宋_GB2312" w:eastAsia="仿宋_GB2312" w:cs="仿宋_GB2312"/>
        </w:rPr>
        <w:t>日</w:t>
      </w:r>
    </w:p>
    <w:p w14:paraId="3671A8BA">
      <w:pPr>
        <w:spacing w:line="480" w:lineRule="exact"/>
        <w:rPr>
          <w:rFonts w:hint="eastAsia"/>
        </w:rPr>
      </w:pPr>
      <w:r>
        <w:rPr>
          <w:rFonts w:hint="eastAsia"/>
        </w:rPr>
        <w:br w:type="page"/>
      </w:r>
    </w:p>
    <w:p w14:paraId="78CD207C">
      <w:pPr>
        <w:pStyle w:val="40"/>
        <w:ind w:firstLineChars="0"/>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第二章 院内公开采购项目需求</w:t>
      </w:r>
    </w:p>
    <w:p w14:paraId="4B2EF917">
      <w:pPr>
        <w:pStyle w:val="27"/>
        <w:spacing w:line="480" w:lineRule="exact"/>
        <w:ind w:firstLine="883"/>
        <w:rPr>
          <w:rFonts w:hint="eastAsia" w:ascii="仿宋_GB2312" w:hAnsi="仿宋_GB2312" w:eastAsia="仿宋_GB2312" w:cs="仿宋_GB2312"/>
          <w:b/>
          <w:bCs/>
          <w:sz w:val="44"/>
          <w:szCs w:val="44"/>
        </w:rPr>
      </w:pPr>
    </w:p>
    <w:p w14:paraId="70B678C8">
      <w:pPr>
        <w:spacing w:line="480" w:lineRule="exact"/>
        <w:rPr>
          <w:rFonts w:hint="eastAsia" w:ascii="仿宋_GB2312" w:hAnsi="仿宋_GB2312" w:eastAsia="仿宋_GB2312" w:cs="仿宋_GB2312"/>
        </w:rPr>
      </w:pPr>
      <w:r>
        <w:rPr>
          <w:rFonts w:hint="eastAsia" w:ascii="黑体" w:hAnsi="黑体" w:eastAsia="黑体"/>
          <w:kern w:val="0"/>
        </w:rPr>
        <w:t>一、项目概况：</w:t>
      </w:r>
      <w:r>
        <w:rPr>
          <w:rFonts w:hint="eastAsia" w:ascii="仿宋_GB2312" w:hAnsi="仿宋_GB2312" w:eastAsia="仿宋_GB2312" w:cs="仿宋_GB2312"/>
        </w:rPr>
        <w:t>为深入贯彻落实《关于进一步加强深圳市国家基本公共卫生服务项目宣传工作的通知》要求，持续提升龙岗区辖区居民对国家基本公共卫生服务项目的知晓率、参与度和满意度，切实推动各项惠民政策落地见效，我院拟开展“2026年国家基本公共卫生服务项目宣传月主题活动”。本项目旨在通过一系列创意策划、设计与执行，全面普及国家基本公共卫生服务免费政策、服务内容及获取渠道，提升辖区居民的知晓率、获得感与满意度。</w:t>
      </w:r>
    </w:p>
    <w:p w14:paraId="2564E764">
      <w:pPr>
        <w:pStyle w:val="3"/>
        <w:spacing w:line="480" w:lineRule="exact"/>
        <w:ind w:firstLine="560" w:firstLineChars="200"/>
        <w:rPr>
          <w:rFonts w:hint="eastAsia" w:ascii="仿宋_GB2312" w:hAnsi="仿宋_GB2312" w:eastAsia="仿宋_GB2312"/>
        </w:rPr>
      </w:pPr>
      <w:r>
        <w:rPr>
          <w:rFonts w:hint="eastAsia" w:ascii="黑体" w:hAnsi="黑体" w:eastAsia="黑体" w:cs="黑体"/>
        </w:rPr>
        <w:t>二、预算金额：</w:t>
      </w:r>
      <w:r>
        <w:rPr>
          <w:rFonts w:hint="eastAsia" w:ascii="仿宋_GB2312" w:hAnsi="仿宋_GB2312" w:eastAsia="仿宋_GB2312"/>
        </w:rPr>
        <w:t>预算金额为10.6万元。</w:t>
      </w:r>
    </w:p>
    <w:p w14:paraId="4A3630CB">
      <w:pPr>
        <w:pStyle w:val="27"/>
        <w:spacing w:line="480" w:lineRule="exact"/>
        <w:rPr>
          <w:rFonts w:hint="eastAsia" w:ascii="仿宋_GB2312" w:hAnsi="仿宋_GB2312" w:eastAsia="仿宋_GB2312" w:cs="仿宋_GB2312"/>
          <w:szCs w:val="28"/>
        </w:rPr>
      </w:pPr>
      <w:r>
        <w:rPr>
          <w:rFonts w:hint="eastAsia" w:ascii="黑体" w:hAnsi="黑体" w:eastAsia="黑体"/>
          <w:szCs w:val="28"/>
        </w:rPr>
        <w:t>三、采购组织形式（勾选）：</w:t>
      </w:r>
      <w:r>
        <w:rPr>
          <w:rFonts w:hint="eastAsia" w:ascii="仿宋_GB2312" w:hAnsi="仿宋_GB2312" w:eastAsia="仿宋_GB2312" w:cs="仿宋_GB2312"/>
          <w:szCs w:val="28"/>
        </w:rPr>
        <w:t>政府集中采购□、院内集中采购☑、院内委托代理采购□、集团联合采购□、其他□。</w:t>
      </w:r>
    </w:p>
    <w:p w14:paraId="74D06C0F">
      <w:pPr>
        <w:spacing w:line="480" w:lineRule="exact"/>
        <w:rPr>
          <w:rFonts w:hint="eastAsia" w:ascii="仿宋_GB2312" w:hAnsi="仿宋_GB2312" w:eastAsia="仿宋_GB2312" w:cs="仿宋_GB2312"/>
        </w:rPr>
      </w:pPr>
      <w:r>
        <w:rPr>
          <w:rFonts w:hint="eastAsia" w:ascii="黑体" w:hAnsi="黑体" w:eastAsia="黑体"/>
          <w:kern w:val="0"/>
        </w:rPr>
        <w:t>四、采购方式（勾选）：</w:t>
      </w:r>
      <w:r>
        <w:rPr>
          <w:rFonts w:hint="eastAsia" w:ascii="仿宋_GB2312" w:hAnsi="仿宋_GB2312" w:eastAsia="仿宋_GB2312" w:cs="仿宋_GB2312"/>
        </w:rPr>
        <w:t>院内招标☑、院内竞价□、院内邀标□、院内询价□、竞争性磋商□、院内直接议价□、其他□。</w:t>
      </w:r>
    </w:p>
    <w:p w14:paraId="3688749C">
      <w:pPr>
        <w:spacing w:line="480" w:lineRule="exact"/>
        <w:rPr>
          <w:rFonts w:hint="eastAsia" w:ascii="黑体" w:hAnsi="黑体" w:eastAsia="黑体"/>
        </w:rPr>
      </w:pPr>
      <w:r>
        <w:rPr>
          <w:rFonts w:hint="eastAsia" w:ascii="黑体" w:hAnsi="黑体" w:eastAsia="黑体"/>
        </w:rPr>
        <w:t>五、投标人资格要求</w:t>
      </w:r>
    </w:p>
    <w:p w14:paraId="7493896A">
      <w:pPr>
        <w:pStyle w:val="27"/>
        <w:spacing w:line="480" w:lineRule="exact"/>
        <w:rPr>
          <w:rFonts w:hint="eastAsia" w:ascii="楷体_GB2312" w:hAnsi="楷体_GB2312" w:eastAsia="楷体_GB2312" w:cs="楷体_GB2312"/>
          <w:szCs w:val="28"/>
        </w:rPr>
      </w:pPr>
      <w:r>
        <w:rPr>
          <w:rFonts w:hint="eastAsia" w:ascii="楷体_GB2312" w:hAnsi="楷体_GB2312" w:eastAsia="楷体_GB2312" w:cs="楷体_GB2312"/>
          <w:szCs w:val="28"/>
        </w:rPr>
        <w:t>（一）基本资格条件</w:t>
      </w:r>
    </w:p>
    <w:p w14:paraId="0AE337B1">
      <w:pPr>
        <w:spacing w:line="480" w:lineRule="exact"/>
        <w:rPr>
          <w:rFonts w:hint="eastAsia" w:ascii="仿宋_GB2312" w:hAnsi="仿宋_GB2312" w:eastAsia="仿宋_GB2312" w:cs="仿宋_GB2312"/>
        </w:rPr>
      </w:pPr>
      <w:r>
        <w:rPr>
          <w:rFonts w:hint="eastAsia" w:ascii="仿宋_GB2312" w:hAnsi="仿宋_GB2312" w:eastAsia="仿宋_GB2312" w:cs="仿宋_GB2312"/>
        </w:rPr>
        <w:t>1.满足《中华人民共和国政府采购法》第二十二条规定（须提供具有独立承担民事责任能力的法人或其他组织的营业执照或法人证书等证明材料复印件或扫描件以及《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E38B231">
      <w:pPr>
        <w:spacing w:line="480" w:lineRule="exact"/>
        <w:rPr>
          <w:rFonts w:hint="eastAsia" w:ascii="仿宋_GB2312" w:hAnsi="仿宋_GB2312" w:eastAsia="仿宋_GB2312" w:cs="仿宋_GB2312"/>
        </w:rPr>
      </w:pPr>
      <w:r>
        <w:rPr>
          <w:rFonts w:hint="eastAsia" w:ascii="仿宋_GB2312" w:hAnsi="仿宋_GB2312" w:eastAsia="仿宋_GB2312" w:cs="仿宋_GB2312"/>
        </w:rPr>
        <w:t>2.落实政府采购政策需满足的资格要求：无；</w:t>
      </w:r>
    </w:p>
    <w:p w14:paraId="62C231A2">
      <w:pPr>
        <w:spacing w:line="480" w:lineRule="exact"/>
        <w:rPr>
          <w:rFonts w:hint="eastAsia" w:ascii="仿宋_GB2312" w:hAnsi="仿宋_GB2312" w:eastAsia="仿宋_GB2312" w:cs="仿宋_GB2312"/>
        </w:rPr>
      </w:pPr>
      <w:r>
        <w:rPr>
          <w:rFonts w:hint="eastAsia" w:ascii="仿宋_GB2312" w:hAnsi="仿宋_GB2312" w:eastAsia="仿宋_GB2312" w:cs="仿宋_GB2312"/>
        </w:rPr>
        <w:t>（二）本项目的特定资格要求</w:t>
      </w:r>
    </w:p>
    <w:p w14:paraId="4A360F7C">
      <w:pPr>
        <w:spacing w:line="480" w:lineRule="exact"/>
        <w:rPr>
          <w:rFonts w:hint="eastAsia" w:ascii="仿宋_GB2312" w:hAnsi="仿宋_GB2312" w:eastAsia="仿宋_GB2312" w:cs="仿宋_GB2312"/>
        </w:rPr>
      </w:pPr>
      <w:r>
        <w:rPr>
          <w:rFonts w:hint="eastAsia" w:ascii="仿宋_GB2312" w:hAnsi="仿宋_GB2312" w:eastAsia="仿宋_GB2312" w:cs="仿宋_GB2312"/>
        </w:rPr>
        <w:t>1.参与本项目投标前三年内，在经营活动中没有重大违法记录（须按本项目投标文件格式要求提供《投标及履约承诺函》加盖投标人公章）；</w:t>
      </w:r>
    </w:p>
    <w:p w14:paraId="0EC5D3FC">
      <w:pPr>
        <w:spacing w:line="480" w:lineRule="exact"/>
        <w:rPr>
          <w:rFonts w:hint="eastAsia" w:ascii="仿宋_GB2312" w:hAnsi="仿宋_GB2312" w:eastAsia="仿宋_GB2312" w:cs="仿宋_GB2312"/>
        </w:rPr>
      </w:pPr>
      <w:r>
        <w:rPr>
          <w:rFonts w:hint="eastAsia" w:ascii="仿宋_GB2312" w:hAnsi="仿宋_GB2312" w:eastAsia="仿宋_GB2312" w:cs="仿宋_GB2312"/>
        </w:rPr>
        <w:t>2.参与本项目政府采购活动时不存在被有关部门禁止参与政府采购活动且在有效期内的情况（须按本项目投标文件格式要求提供《投标及履约承诺函》加盖投标人公章）；</w:t>
      </w:r>
    </w:p>
    <w:p w14:paraId="2136D837">
      <w:pPr>
        <w:spacing w:line="480" w:lineRule="exact"/>
        <w:rPr>
          <w:rFonts w:hint="eastAsia" w:ascii="仿宋_GB2312" w:hAnsi="仿宋_GB2312" w:eastAsia="仿宋_GB2312" w:cs="仿宋_GB2312"/>
        </w:rPr>
      </w:pPr>
      <w:r>
        <w:rPr>
          <w:rFonts w:hint="eastAsia" w:ascii="仿宋_GB2312" w:hAnsi="仿宋_GB2312" w:eastAsia="仿宋_GB2312" w:cs="仿宋_GB2312"/>
        </w:rPr>
        <w:t>3.单位负责人为同一人或者存在直接控股、管理关系的不同供应商，不得参加同一合同项下的政府采购活动（须按本项目投标文件格式要求提供《投标及履约承诺函》加盖投标人公章）；</w:t>
      </w:r>
    </w:p>
    <w:p w14:paraId="02AB01D2">
      <w:pPr>
        <w:spacing w:line="480" w:lineRule="exact"/>
        <w:rPr>
          <w:rFonts w:hint="eastAsia" w:ascii="仿宋_GB2312" w:hAnsi="仿宋_GB2312" w:eastAsia="仿宋_GB2312" w:cs="仿宋_GB2312"/>
        </w:rPr>
      </w:pPr>
      <w:r>
        <w:rPr>
          <w:rFonts w:hint="eastAsia" w:ascii="仿宋_GB2312" w:hAnsi="仿宋_GB2312" w:eastAsia="仿宋_GB2312" w:cs="仿宋_GB2312"/>
        </w:rPr>
        <w:t>4.除单一来源采购项目外，为采购项目提供整体设计、规范编制或者项目管理、监理、检测等服务的供应商，不得再参加该采购项目的其他采购活动（须按本项目投标文件格式要求提供《投标及履约承诺函》加盖投标人公章）；</w:t>
      </w:r>
    </w:p>
    <w:p w14:paraId="7A494CA1">
      <w:pPr>
        <w:spacing w:line="480" w:lineRule="exact"/>
        <w:rPr>
          <w:rFonts w:hint="eastAsia" w:ascii="仿宋_GB2312" w:hAnsi="仿宋_GB2312" w:eastAsia="仿宋_GB2312" w:cs="仿宋_GB2312"/>
        </w:rPr>
      </w:pPr>
      <w:r>
        <w:rPr>
          <w:rFonts w:hint="eastAsia" w:ascii="仿宋_GB2312" w:hAnsi="仿宋_GB2312" w:eastAsia="仿宋_GB2312" w:cs="仿宋_GB2312"/>
        </w:rPr>
        <w:t>5.参与本项目不存在《深圳市财政局政府采购供应商信用信息管理办法》列明的严重违法失信行为（须按本项目投标文件格式要求提供《投标及履约承诺函》加盖投标人公章）；</w:t>
      </w:r>
    </w:p>
    <w:p w14:paraId="7D0C54B3">
      <w:pPr>
        <w:spacing w:line="480" w:lineRule="exact"/>
        <w:rPr>
          <w:rFonts w:hint="eastAsia" w:ascii="仿宋_GB2312" w:hAnsi="仿宋_GB2312" w:eastAsia="仿宋_GB2312" w:cs="仿宋_GB2312"/>
        </w:rPr>
      </w:pPr>
      <w:r>
        <w:rPr>
          <w:rFonts w:hint="eastAsia" w:ascii="仿宋_GB2312" w:hAnsi="仿宋_GB2312" w:eastAsia="仿宋_GB2312" w:cs="仿宋_GB2312"/>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A9E9C6E">
      <w:pPr>
        <w:spacing w:line="480" w:lineRule="exact"/>
        <w:rPr>
          <w:rFonts w:hint="eastAsia" w:ascii="仿宋_GB2312" w:hAnsi="仿宋_GB2312" w:eastAsia="仿宋_GB2312" w:cs="仿宋_GB2312"/>
        </w:rPr>
      </w:pPr>
      <w:r>
        <w:rPr>
          <w:rFonts w:hint="eastAsia" w:ascii="仿宋_GB2312" w:hAnsi="仿宋_GB2312" w:eastAsia="仿宋_GB2312" w:cs="仿宋_GB2312"/>
        </w:rPr>
        <w:t>7.投标人未被列入失信被执行人、重大税收违法案件当事人名单及政府采购严重违法失信行为记录名单（“信用中国”“信用服务”栏的“重大税收违法失信主体”“失信被执行人”，“中国政府采购网”“政府采购严重违法失信行为记录名单”以及“深圳市政府采购监管网”为投标人信用信息查询渠道，相关信息以开标当日的查询结果为准；</w:t>
      </w:r>
    </w:p>
    <w:p w14:paraId="47418976">
      <w:pPr>
        <w:spacing w:line="480" w:lineRule="exact"/>
        <w:rPr>
          <w:rFonts w:hint="eastAsia" w:ascii="仿宋_GB2312" w:hAnsi="仿宋_GB2312" w:eastAsia="仿宋_GB2312" w:cs="仿宋_GB2312"/>
        </w:rPr>
      </w:pPr>
      <w:r>
        <w:rPr>
          <w:rFonts w:hint="eastAsia" w:ascii="仿宋_GB2312" w:hAnsi="仿宋_GB2312" w:eastAsia="仿宋_GB2312" w:cs="仿宋_GB2312"/>
        </w:rPr>
        <w:t>8.投标人须提供国家企业信用信息公示系统或机关赋码和事业单位登记管理网或全国社会组织信用信息公示平台网站截图，作为不同供应商之间不存在单位负责人为同一人或者直接控股、管理关系的补充证明；</w:t>
      </w:r>
    </w:p>
    <w:p w14:paraId="08B6A80C">
      <w:pPr>
        <w:spacing w:line="480" w:lineRule="exact"/>
        <w:rPr>
          <w:rFonts w:hint="eastAsia" w:ascii="仿宋_GB2312" w:hAnsi="仿宋_GB2312" w:eastAsia="仿宋_GB2312" w:cs="仿宋_GB2312"/>
        </w:rPr>
      </w:pPr>
      <w:r>
        <w:rPr>
          <w:rFonts w:hint="eastAsia" w:ascii="仿宋_GB2312" w:hAnsi="仿宋_GB2312" w:eastAsia="仿宋_GB2312" w:cs="仿宋_GB2312"/>
        </w:rPr>
        <w:t>9.本项目不接受联合体投标，不允许分包或转包。</w:t>
      </w:r>
    </w:p>
    <w:p w14:paraId="22A5279E">
      <w:pPr>
        <w:spacing w:line="480" w:lineRule="exact"/>
        <w:rPr>
          <w:rFonts w:hint="eastAsia" w:ascii="黑体" w:hAnsi="黑体" w:eastAsia="黑体"/>
        </w:rPr>
      </w:pPr>
      <w:bookmarkStart w:id="5" w:name="OLE_LINK11"/>
      <w:r>
        <w:rPr>
          <w:rFonts w:hint="eastAsia" w:ascii="黑体" w:hAnsi="黑体" w:eastAsia="黑体"/>
        </w:rPr>
        <w:t>六、服务内容及要求</w:t>
      </w:r>
    </w:p>
    <w:bookmarkEnd w:id="5"/>
    <w:p w14:paraId="1BD455B8">
      <w:pPr>
        <w:spacing w:line="480" w:lineRule="exact"/>
        <w:rPr>
          <w:rFonts w:hint="eastAsia" w:ascii="楷体_GB2312" w:hAnsi="楷体_GB2312" w:eastAsia="楷体_GB2312" w:cs="楷体_GB2312"/>
        </w:rPr>
      </w:pPr>
      <w:r>
        <w:rPr>
          <w:rFonts w:hint="eastAsia" w:ascii="楷体_GB2312" w:hAnsi="楷体_GB2312" w:eastAsia="楷体_GB2312" w:cs="楷体_GB2312"/>
        </w:rPr>
        <w:t>（一）服务范围</w:t>
      </w:r>
    </w:p>
    <w:p w14:paraId="74FBAB6F">
      <w:pPr>
        <w:spacing w:line="480" w:lineRule="exact"/>
        <w:rPr>
          <w:rFonts w:hint="eastAsia" w:ascii="仿宋_GB2312" w:hAnsi="仿宋_GB2312" w:eastAsia="仿宋_GB2312" w:cs="仿宋_GB2312"/>
        </w:rPr>
      </w:pPr>
      <w:r>
        <w:rPr>
          <w:rFonts w:hint="eastAsia" w:ascii="仿宋_GB2312" w:hAnsi="仿宋_GB2312" w:eastAsia="仿宋_GB2312" w:cs="仿宋_GB2312"/>
        </w:rPr>
        <w:t>围绕“国家基本公共卫生服务项目”主题，为我院下属8家社康策划宣传活动。</w:t>
      </w:r>
      <w:r>
        <w:rPr>
          <w:rFonts w:hint="eastAsia" w:ascii="仿宋_GB2312" w:hAnsi="仿宋_GB2312" w:eastAsia="仿宋_GB2312" w:cs="仿宋_GB2312"/>
          <w:lang w:eastAsia="zh-CN"/>
        </w:rPr>
        <w:t>投标人</w:t>
      </w:r>
      <w:r>
        <w:rPr>
          <w:rFonts w:hint="eastAsia" w:ascii="仿宋_GB2312" w:hAnsi="仿宋_GB2312" w:eastAsia="仿宋_GB2312" w:cs="仿宋_GB2312"/>
        </w:rPr>
        <w:t>需根据我方提供的各社康中心（站）空间条件、服务人群及既往公卫重点方向，完成线下宣传阵地的整体规划、视觉设计、物料制作、布设安装、互动打卡点搭建及活动期间运维。</w:t>
      </w:r>
      <w:r>
        <w:rPr>
          <w:rFonts w:hint="eastAsia" w:ascii="仿宋_GB2312" w:hAnsi="仿宋_GB2312" w:eastAsia="仿宋_GB2312" w:cs="仿宋_GB2312"/>
          <w:lang w:eastAsia="zh-CN"/>
        </w:rPr>
        <w:t>投标人</w:t>
      </w:r>
      <w:r>
        <w:rPr>
          <w:rFonts w:hint="eastAsia" w:ascii="仿宋_GB2312" w:hAnsi="仿宋_GB2312" w:eastAsia="仿宋_GB2312" w:cs="仿宋_GB2312"/>
        </w:rPr>
        <w:t>需充分了解各社康的特点，根据“国家基本公共卫生服务项目”的要求，策划设计合适的方案。</w:t>
      </w:r>
    </w:p>
    <w:tbl>
      <w:tblPr>
        <w:tblStyle w:val="19"/>
        <w:tblW w:w="0" w:type="auto"/>
        <w:tblInd w:w="-6" w:type="dxa"/>
        <w:tblLayout w:type="fixed"/>
        <w:tblCellMar>
          <w:top w:w="15" w:type="dxa"/>
          <w:left w:w="15" w:type="dxa"/>
          <w:bottom w:w="15" w:type="dxa"/>
          <w:right w:w="15" w:type="dxa"/>
        </w:tblCellMar>
      </w:tblPr>
      <w:tblGrid>
        <w:gridCol w:w="993"/>
        <w:gridCol w:w="3389"/>
        <w:gridCol w:w="4460"/>
      </w:tblGrid>
      <w:tr w14:paraId="0C3BA745">
        <w:tblPrEx>
          <w:tblCellMar>
            <w:top w:w="15" w:type="dxa"/>
            <w:left w:w="15" w:type="dxa"/>
            <w:bottom w:w="15" w:type="dxa"/>
            <w:right w:w="15" w:type="dxa"/>
          </w:tblCellMar>
        </w:tblPrEx>
        <w:trPr>
          <w:trHeight w:val="351" w:hRule="atLeast"/>
          <w:tblHeader/>
        </w:trPr>
        <w:tc>
          <w:tcPr>
            <w:tcW w:w="993" w:type="dxa"/>
            <w:tcBorders>
              <w:top w:val="single" w:color="auto" w:sz="4" w:space="0"/>
              <w:left w:val="single" w:color="auto" w:sz="0" w:space="0"/>
              <w:bottom w:val="single" w:color="auto" w:sz="4" w:space="0"/>
              <w:right w:val="single" w:color="auto" w:sz="4" w:space="0"/>
            </w:tcBorders>
            <w:tcMar>
              <w:top w:w="150" w:type="dxa"/>
              <w:left w:w="0" w:type="dxa"/>
              <w:bottom w:w="150" w:type="dxa"/>
              <w:right w:w="240" w:type="dxa"/>
            </w:tcMar>
            <w:vAlign w:val="center"/>
          </w:tcPr>
          <w:p w14:paraId="0794EFEA">
            <w:pPr>
              <w:spacing w:line="400" w:lineRule="exact"/>
              <w:ind w:firstLine="0" w:firstLineChars="0"/>
              <w:jc w:val="center"/>
              <w:rPr>
                <w:rFonts w:hint="eastAsia" w:ascii="仿宋_GB2312" w:hAnsi="仿宋_GB2312" w:eastAsia="仿宋_GB2312" w:cs="仿宋_GB2312"/>
              </w:rPr>
            </w:pPr>
            <w:r>
              <w:rPr>
                <w:rFonts w:hint="eastAsia" w:ascii="仿宋_GB2312" w:hAnsi="仿宋_GB2312" w:eastAsia="仿宋_GB2312" w:cs="仿宋_GB2312"/>
              </w:rPr>
              <w:t>序号</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19176E08">
            <w:pPr>
              <w:spacing w:line="400" w:lineRule="exact"/>
              <w:jc w:val="center"/>
              <w:rPr>
                <w:rFonts w:hint="eastAsia" w:ascii="仿宋_GB2312" w:hAnsi="仿宋_GB2312" w:eastAsia="仿宋_GB2312" w:cs="仿宋_GB2312"/>
              </w:rPr>
            </w:pPr>
            <w:bookmarkStart w:id="6" w:name="OLE_LINK36"/>
            <w:r>
              <w:rPr>
                <w:rFonts w:hint="eastAsia" w:ascii="仿宋_GB2312" w:hAnsi="仿宋_GB2312" w:eastAsia="仿宋_GB2312" w:cs="仿宋_GB2312"/>
              </w:rPr>
              <w:t>社康名称</w:t>
            </w:r>
            <w:bookmarkEnd w:id="6"/>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51A075BC">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社康介绍</w:t>
            </w:r>
          </w:p>
        </w:tc>
      </w:tr>
      <w:tr w14:paraId="74A5087D">
        <w:tblPrEx>
          <w:tblCellMar>
            <w:top w:w="15" w:type="dxa"/>
            <w:left w:w="15" w:type="dxa"/>
            <w:bottom w:w="15" w:type="dxa"/>
            <w:right w:w="15" w:type="dxa"/>
          </w:tblCellMar>
        </w:tblPrEx>
        <w:trPr>
          <w:trHeight w:val="350" w:hRule="atLeast"/>
        </w:trPr>
        <w:tc>
          <w:tcPr>
            <w:tcW w:w="993" w:type="dxa"/>
            <w:tcBorders>
              <w:top w:val="single" w:color="auto" w:sz="4" w:space="0"/>
              <w:left w:val="single" w:color="auto" w:sz="4" w:space="0"/>
              <w:bottom w:val="single" w:color="auto" w:sz="4" w:space="0"/>
              <w:right w:val="single" w:color="auto" w:sz="4" w:space="0"/>
            </w:tcBorders>
            <w:tcMar>
              <w:top w:w="150" w:type="dxa"/>
              <w:left w:w="0" w:type="dxa"/>
              <w:bottom w:w="150" w:type="dxa"/>
              <w:right w:w="240" w:type="dxa"/>
            </w:tcMar>
            <w:vAlign w:val="center"/>
          </w:tcPr>
          <w:p w14:paraId="03B7EE58">
            <w:pPr>
              <w:spacing w:line="400" w:lineRule="exact"/>
              <w:rPr>
                <w:rFonts w:hint="eastAsia" w:ascii="仿宋_GB2312" w:hAnsi="仿宋_GB2312" w:eastAsia="仿宋_GB2312" w:cs="仿宋_GB2312"/>
              </w:rPr>
            </w:pPr>
            <w:bookmarkStart w:id="7" w:name="_Hlk235459235"/>
            <w:r>
              <w:rPr>
                <w:rFonts w:hint="eastAsia" w:ascii="仿宋_GB2312" w:hAnsi="仿宋_GB2312" w:eastAsia="仿宋_GB2312" w:cs="仿宋_GB2312"/>
              </w:rPr>
              <w:t>1</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4189F998">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龙丹</w:t>
            </w:r>
            <w:bookmarkStart w:id="8" w:name="OLE_LINK32"/>
            <w:r>
              <w:rPr>
                <w:rFonts w:hint="eastAsia" w:ascii="仿宋_GB2312" w:hAnsi="仿宋_GB2312" w:eastAsia="仿宋_GB2312" w:cs="仿宋_GB2312"/>
              </w:rPr>
              <w:t>社区</w:t>
            </w:r>
            <w:bookmarkStart w:id="9" w:name="OLE_LINK33"/>
            <w:r>
              <w:rPr>
                <w:rFonts w:hint="eastAsia" w:ascii="仿宋_GB2312" w:hAnsi="仿宋_GB2312" w:eastAsia="仿宋_GB2312" w:cs="仿宋_GB2312"/>
              </w:rPr>
              <w:t>健康</w:t>
            </w:r>
            <w:bookmarkEnd w:id="9"/>
            <w:r>
              <w:rPr>
                <w:rFonts w:hint="eastAsia" w:ascii="仿宋_GB2312" w:hAnsi="仿宋_GB2312" w:eastAsia="仿宋_GB2312" w:cs="仿宋_GB2312"/>
              </w:rPr>
              <w:t>服务站</w:t>
            </w:r>
            <w:bookmarkEnd w:id="8"/>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747B736F">
            <w:pPr>
              <w:pStyle w:val="33"/>
              <w:spacing w:line="400" w:lineRule="exact"/>
              <w:ind w:firstLine="0" w:firstLineChars="0"/>
              <w:rPr>
                <w:rFonts w:hint="eastAsia" w:ascii="仿宋_GB2312" w:hAnsi="仿宋_GB2312" w:eastAsia="仿宋_GB2312" w:cs="仿宋_GB2312"/>
              </w:rPr>
            </w:pPr>
            <w:bookmarkStart w:id="10" w:name="OLE_LINK37"/>
            <w:r>
              <w:rPr>
                <w:rFonts w:hint="eastAsia" w:ascii="仿宋_GB2312" w:hAnsi="仿宋_GB2312" w:eastAsia="仿宋_GB2312" w:cs="仿宋_GB2312"/>
              </w:rPr>
              <w:t>详见官方网站、公众号及社康现场介绍展板</w:t>
            </w:r>
            <w:bookmarkEnd w:id="10"/>
          </w:p>
        </w:tc>
      </w:tr>
      <w:bookmarkEnd w:id="7"/>
      <w:tr w14:paraId="46C90638">
        <w:tblPrEx>
          <w:tblCellMar>
            <w:top w:w="15" w:type="dxa"/>
            <w:left w:w="15" w:type="dxa"/>
            <w:bottom w:w="15" w:type="dxa"/>
            <w:right w:w="15" w:type="dxa"/>
          </w:tblCellMar>
        </w:tblPrEx>
        <w:tc>
          <w:tcPr>
            <w:tcW w:w="993" w:type="dxa"/>
            <w:tcBorders>
              <w:top w:val="single" w:color="auto" w:sz="4" w:space="0"/>
              <w:left w:val="single" w:color="auto" w:sz="4" w:space="0"/>
              <w:bottom w:val="single" w:color="auto" w:sz="4" w:space="0"/>
              <w:right w:val="single" w:color="auto" w:sz="4" w:space="0"/>
            </w:tcBorders>
            <w:tcMar>
              <w:top w:w="150" w:type="dxa"/>
              <w:left w:w="0" w:type="dxa"/>
              <w:bottom w:w="150" w:type="dxa"/>
              <w:right w:w="240" w:type="dxa"/>
            </w:tcMar>
            <w:vAlign w:val="center"/>
          </w:tcPr>
          <w:p w14:paraId="33A50866">
            <w:pPr>
              <w:spacing w:line="400" w:lineRule="exact"/>
              <w:rPr>
                <w:rFonts w:hint="eastAsia" w:ascii="仿宋_GB2312" w:hAnsi="仿宋_GB2312" w:eastAsia="仿宋_GB2312" w:cs="仿宋_GB2312"/>
              </w:rPr>
            </w:pPr>
            <w:r>
              <w:rPr>
                <w:rFonts w:hint="eastAsia" w:ascii="仿宋_GB2312" w:hAnsi="仿宋_GB2312" w:eastAsia="仿宋_GB2312" w:cs="仿宋_GB2312"/>
              </w:rPr>
              <w:t>2</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1609656C">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樟树布社区健康服务站</w:t>
            </w:r>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tcPr>
          <w:p w14:paraId="13CAD53C">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详见官方网站、公众号及社康现场介绍展板</w:t>
            </w:r>
          </w:p>
        </w:tc>
      </w:tr>
      <w:tr w14:paraId="4017AEED">
        <w:tblPrEx>
          <w:tblCellMar>
            <w:top w:w="15" w:type="dxa"/>
            <w:left w:w="15" w:type="dxa"/>
            <w:bottom w:w="15" w:type="dxa"/>
            <w:right w:w="15" w:type="dxa"/>
          </w:tblCellMar>
        </w:tblPrEx>
        <w:trPr>
          <w:trHeight w:val="262" w:hRule="atLeast"/>
        </w:trPr>
        <w:tc>
          <w:tcPr>
            <w:tcW w:w="993" w:type="dxa"/>
            <w:tcBorders>
              <w:top w:val="single" w:color="auto" w:sz="4" w:space="0"/>
              <w:left w:val="single" w:color="auto" w:sz="4" w:space="0"/>
              <w:bottom w:val="single" w:color="auto" w:sz="4" w:space="0"/>
              <w:right w:val="single" w:color="auto" w:sz="4" w:space="0"/>
            </w:tcBorders>
            <w:tcMar>
              <w:top w:w="150" w:type="dxa"/>
              <w:left w:w="0" w:type="dxa"/>
              <w:bottom w:w="150" w:type="dxa"/>
              <w:right w:w="240" w:type="dxa"/>
            </w:tcMar>
            <w:vAlign w:val="center"/>
          </w:tcPr>
          <w:p w14:paraId="13955B14">
            <w:pPr>
              <w:spacing w:line="400" w:lineRule="exact"/>
              <w:rPr>
                <w:rFonts w:hint="eastAsia" w:ascii="仿宋_GB2312" w:hAnsi="仿宋_GB2312" w:eastAsia="仿宋_GB2312" w:cs="仿宋_GB2312"/>
              </w:rPr>
            </w:pPr>
            <w:r>
              <w:rPr>
                <w:rFonts w:hint="eastAsia" w:ascii="仿宋_GB2312" w:hAnsi="仿宋_GB2312" w:eastAsia="仿宋_GB2312" w:cs="仿宋_GB2312"/>
              </w:rPr>
              <w:t>3</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3B947232">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沙湾社区健康服务站</w:t>
            </w:r>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tcPr>
          <w:p w14:paraId="1CCE42F6">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详见官方网站、公众号及社康现场介绍展板</w:t>
            </w:r>
          </w:p>
        </w:tc>
      </w:tr>
      <w:tr w14:paraId="4E5E5181">
        <w:tblPrEx>
          <w:tblCellMar>
            <w:top w:w="15" w:type="dxa"/>
            <w:left w:w="15" w:type="dxa"/>
            <w:bottom w:w="15" w:type="dxa"/>
            <w:right w:w="15" w:type="dxa"/>
          </w:tblCellMar>
        </w:tblPrEx>
        <w:tc>
          <w:tcPr>
            <w:tcW w:w="993" w:type="dxa"/>
            <w:tcBorders>
              <w:top w:val="single" w:color="auto" w:sz="4" w:space="0"/>
              <w:left w:val="single" w:color="auto" w:sz="4" w:space="0"/>
              <w:bottom w:val="single" w:color="auto" w:sz="4" w:space="0"/>
              <w:right w:val="single" w:color="auto" w:sz="4" w:space="0"/>
            </w:tcBorders>
            <w:tcMar>
              <w:top w:w="150" w:type="dxa"/>
              <w:left w:w="0" w:type="dxa"/>
              <w:bottom w:w="150" w:type="dxa"/>
              <w:right w:w="240" w:type="dxa"/>
            </w:tcMar>
            <w:vAlign w:val="center"/>
          </w:tcPr>
          <w:p w14:paraId="6F0E856F">
            <w:pPr>
              <w:spacing w:line="400" w:lineRule="exact"/>
              <w:rPr>
                <w:rFonts w:hint="eastAsia" w:ascii="仿宋_GB2312" w:hAnsi="仿宋_GB2312" w:eastAsia="仿宋_GB2312" w:cs="仿宋_GB2312"/>
              </w:rPr>
            </w:pPr>
            <w:r>
              <w:rPr>
                <w:rFonts w:hint="eastAsia" w:ascii="仿宋_GB2312" w:hAnsi="仿宋_GB2312" w:eastAsia="仿宋_GB2312" w:cs="仿宋_GB2312"/>
              </w:rPr>
              <w:t>4</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5915E522">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丹平社区健康服务站</w:t>
            </w:r>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tcPr>
          <w:p w14:paraId="59AE27A0">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详见官方网站、公众号及社康现场介绍展板</w:t>
            </w:r>
          </w:p>
        </w:tc>
      </w:tr>
      <w:tr w14:paraId="79A32F8E">
        <w:tblPrEx>
          <w:tblCellMar>
            <w:top w:w="15" w:type="dxa"/>
            <w:left w:w="15" w:type="dxa"/>
            <w:bottom w:w="15" w:type="dxa"/>
            <w:right w:w="15" w:type="dxa"/>
          </w:tblCellMar>
        </w:tblPrEx>
        <w:trPr>
          <w:trHeight w:val="619" w:hRule="atLeast"/>
        </w:trPr>
        <w:tc>
          <w:tcPr>
            <w:tcW w:w="993" w:type="dxa"/>
            <w:tcBorders>
              <w:top w:val="single" w:color="auto" w:sz="4" w:space="0"/>
              <w:left w:val="single" w:color="auto" w:sz="4" w:space="0"/>
              <w:bottom w:val="single" w:color="auto" w:sz="4" w:space="0"/>
              <w:right w:val="single" w:color="auto" w:sz="4" w:space="0"/>
            </w:tcBorders>
            <w:tcMar>
              <w:top w:w="150" w:type="dxa"/>
              <w:left w:w="0" w:type="dxa"/>
              <w:bottom w:w="150" w:type="dxa"/>
              <w:right w:w="240" w:type="dxa"/>
            </w:tcMar>
            <w:vAlign w:val="center"/>
          </w:tcPr>
          <w:p w14:paraId="4B66FE63">
            <w:pPr>
              <w:spacing w:line="400" w:lineRule="exact"/>
              <w:rPr>
                <w:rFonts w:hint="eastAsia" w:ascii="仿宋_GB2312" w:hAnsi="仿宋_GB2312" w:eastAsia="仿宋_GB2312" w:cs="仿宋_GB2312"/>
              </w:rPr>
            </w:pPr>
            <w:r>
              <w:rPr>
                <w:rFonts w:hint="eastAsia" w:ascii="仿宋_GB2312" w:hAnsi="仿宋_GB2312" w:eastAsia="仿宋_GB2312" w:cs="仿宋_GB2312"/>
              </w:rPr>
              <w:t>5</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3117DF25">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公园里社区健康服务站</w:t>
            </w:r>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tcPr>
          <w:p w14:paraId="54DDE8CF">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详见官方网站、公众号及社康现场介绍展板</w:t>
            </w:r>
          </w:p>
        </w:tc>
      </w:tr>
      <w:tr w14:paraId="2048B5ED">
        <w:tblPrEx>
          <w:tblCellMar>
            <w:top w:w="15" w:type="dxa"/>
            <w:left w:w="15" w:type="dxa"/>
            <w:bottom w:w="15" w:type="dxa"/>
            <w:right w:w="15" w:type="dxa"/>
          </w:tblCellMar>
        </w:tblPrEx>
        <w:trPr>
          <w:trHeight w:val="497" w:hRule="atLeast"/>
        </w:trPr>
        <w:tc>
          <w:tcPr>
            <w:tcW w:w="993" w:type="dxa"/>
            <w:tcBorders>
              <w:top w:val="single" w:color="auto" w:sz="4" w:space="0"/>
              <w:left w:val="single" w:color="auto" w:sz="4" w:space="0"/>
              <w:bottom w:val="single" w:color="auto" w:sz="4" w:space="0"/>
              <w:right w:val="single" w:color="auto" w:sz="4" w:space="0"/>
            </w:tcBorders>
            <w:tcMar>
              <w:top w:w="150" w:type="dxa"/>
              <w:left w:w="0" w:type="dxa"/>
              <w:bottom w:w="150" w:type="dxa"/>
              <w:right w:w="240" w:type="dxa"/>
            </w:tcMar>
            <w:vAlign w:val="center"/>
          </w:tcPr>
          <w:p w14:paraId="242EA305">
            <w:pPr>
              <w:spacing w:line="400" w:lineRule="exact"/>
              <w:rPr>
                <w:rFonts w:hint="eastAsia" w:ascii="仿宋_GB2312" w:hAnsi="仿宋_GB2312" w:eastAsia="仿宋_GB2312" w:cs="仿宋_GB2312"/>
              </w:rPr>
            </w:pPr>
            <w:r>
              <w:rPr>
                <w:rFonts w:hint="eastAsia" w:ascii="仿宋_GB2312" w:hAnsi="仿宋_GB2312" w:eastAsia="仿宋_GB2312" w:cs="仿宋_GB2312"/>
              </w:rPr>
              <w:t>6</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1A3507D2">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吉厦社区健康服务站</w:t>
            </w:r>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tcPr>
          <w:p w14:paraId="4DD1DF1D">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详见官方网站、公众号及社康现场介绍展板</w:t>
            </w:r>
          </w:p>
        </w:tc>
      </w:tr>
      <w:tr w14:paraId="463CCEBE">
        <w:tblPrEx>
          <w:tblCellMar>
            <w:top w:w="15" w:type="dxa"/>
            <w:left w:w="15" w:type="dxa"/>
            <w:bottom w:w="15" w:type="dxa"/>
            <w:right w:w="15" w:type="dxa"/>
          </w:tblCellMar>
        </w:tblPrEx>
        <w:trPr>
          <w:trHeight w:val="672" w:hRule="atLeast"/>
        </w:trPr>
        <w:tc>
          <w:tcPr>
            <w:tcW w:w="993" w:type="dxa"/>
            <w:tcBorders>
              <w:top w:val="single" w:color="auto" w:sz="4" w:space="0"/>
              <w:left w:val="single" w:color="auto" w:sz="4" w:space="0"/>
              <w:bottom w:val="single" w:color="auto" w:sz="4" w:space="0"/>
              <w:right w:val="single" w:color="auto" w:sz="4" w:space="0"/>
            </w:tcBorders>
            <w:tcMar>
              <w:top w:w="150" w:type="dxa"/>
              <w:left w:w="0" w:type="dxa"/>
              <w:bottom w:w="150" w:type="dxa"/>
              <w:right w:w="240" w:type="dxa"/>
            </w:tcMar>
            <w:vAlign w:val="center"/>
          </w:tcPr>
          <w:p w14:paraId="0FF1BBCF">
            <w:pPr>
              <w:spacing w:line="400" w:lineRule="exact"/>
              <w:rPr>
                <w:rFonts w:hint="eastAsia" w:ascii="仿宋_GB2312" w:hAnsi="仿宋_GB2312" w:eastAsia="仿宋_GB2312" w:cs="仿宋_GB2312"/>
              </w:rPr>
            </w:pPr>
            <w:r>
              <w:rPr>
                <w:rFonts w:hint="eastAsia" w:ascii="仿宋_GB2312" w:hAnsi="仿宋_GB2312" w:eastAsia="仿宋_GB2312" w:cs="仿宋_GB2312"/>
              </w:rPr>
              <w:t>7</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6E7216AD">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新洲社区健康服务站</w:t>
            </w:r>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tcPr>
          <w:p w14:paraId="5151DDC4">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详见官方网站、公众号及社康现场介绍展板</w:t>
            </w:r>
          </w:p>
        </w:tc>
      </w:tr>
      <w:tr w14:paraId="0B96D88A">
        <w:tblPrEx>
          <w:tblCellMar>
            <w:top w:w="15" w:type="dxa"/>
            <w:left w:w="15" w:type="dxa"/>
            <w:bottom w:w="15" w:type="dxa"/>
            <w:right w:w="15" w:type="dxa"/>
          </w:tblCellMar>
        </w:tblPrEx>
        <w:trPr>
          <w:trHeight w:val="706" w:hRule="atLeast"/>
        </w:trPr>
        <w:tc>
          <w:tcPr>
            <w:tcW w:w="993" w:type="dxa"/>
            <w:tcBorders>
              <w:top w:val="single" w:color="auto" w:sz="4" w:space="0"/>
              <w:left w:val="single" w:color="auto" w:sz="4" w:space="0"/>
              <w:bottom w:val="single" w:color="auto" w:sz="4" w:space="0"/>
              <w:right w:val="single" w:color="auto" w:sz="4" w:space="0"/>
            </w:tcBorders>
            <w:tcMar>
              <w:top w:w="150" w:type="dxa"/>
              <w:left w:w="0" w:type="dxa"/>
              <w:bottom w:w="150" w:type="dxa"/>
              <w:right w:w="240" w:type="dxa"/>
            </w:tcMar>
            <w:vAlign w:val="center"/>
          </w:tcPr>
          <w:p w14:paraId="606B0D07">
            <w:pPr>
              <w:spacing w:line="400" w:lineRule="exact"/>
              <w:rPr>
                <w:rFonts w:hint="eastAsia" w:ascii="仿宋_GB2312" w:hAnsi="仿宋_GB2312" w:eastAsia="仿宋_GB2312" w:cs="仿宋_GB2312"/>
              </w:rPr>
            </w:pPr>
            <w:r>
              <w:rPr>
                <w:rFonts w:hint="eastAsia" w:ascii="仿宋_GB2312" w:hAnsi="仿宋_GB2312" w:eastAsia="仿宋_GB2312" w:cs="仿宋_GB2312"/>
              </w:rPr>
              <w:t>8</w:t>
            </w:r>
          </w:p>
        </w:tc>
        <w:tc>
          <w:tcPr>
            <w:tcW w:w="3389"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vAlign w:val="center"/>
          </w:tcPr>
          <w:p w14:paraId="5769237A">
            <w:pPr>
              <w:pStyle w:val="33"/>
              <w:spacing w:line="400" w:lineRule="exact"/>
              <w:ind w:firstLine="0" w:firstLineChars="0"/>
              <w:rPr>
                <w:rFonts w:hint="eastAsia" w:ascii="仿宋_GB2312" w:hAnsi="仿宋_GB2312" w:eastAsia="仿宋_GB2312" w:cs="仿宋_GB2312"/>
              </w:rPr>
            </w:pPr>
            <w:bookmarkStart w:id="11" w:name="OLE_LINK34"/>
            <w:r>
              <w:rPr>
                <w:rFonts w:hint="eastAsia" w:ascii="仿宋_GB2312" w:hAnsi="仿宋_GB2312" w:eastAsia="仿宋_GB2312" w:cs="仿宋_GB2312"/>
              </w:rPr>
              <w:t>沙塘布</w:t>
            </w:r>
            <w:bookmarkEnd w:id="11"/>
            <w:r>
              <w:rPr>
                <w:rFonts w:hint="eastAsia" w:ascii="仿宋_GB2312" w:hAnsi="仿宋_GB2312" w:eastAsia="仿宋_GB2312" w:cs="仿宋_GB2312"/>
              </w:rPr>
              <w:t>社区健康服务中心</w:t>
            </w:r>
          </w:p>
        </w:tc>
        <w:tc>
          <w:tcPr>
            <w:tcW w:w="4460" w:type="dxa"/>
            <w:tcBorders>
              <w:top w:val="single" w:color="auto" w:sz="4" w:space="0"/>
              <w:left w:val="single" w:color="auto" w:sz="4" w:space="0"/>
              <w:bottom w:val="single" w:color="auto" w:sz="4" w:space="0"/>
              <w:right w:val="single" w:color="auto" w:sz="4" w:space="0"/>
            </w:tcBorders>
            <w:tcMar>
              <w:top w:w="150" w:type="dxa"/>
              <w:left w:w="240" w:type="dxa"/>
              <w:bottom w:w="150" w:type="dxa"/>
              <w:right w:w="240" w:type="dxa"/>
            </w:tcMar>
          </w:tcPr>
          <w:p w14:paraId="7CD94F3C">
            <w:pPr>
              <w:pStyle w:val="33"/>
              <w:spacing w:line="4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详见官方网站、公众号及社康现场介绍展板</w:t>
            </w:r>
          </w:p>
        </w:tc>
      </w:tr>
    </w:tbl>
    <w:p w14:paraId="2E72C7B9">
      <w:pPr>
        <w:numPr>
          <w:ilvl w:val="0"/>
          <w:numId w:val="0"/>
        </w:numPr>
        <w:spacing w:line="480" w:lineRule="exact"/>
        <w:ind w:firstLine="560" w:firstLineChars="200"/>
        <w:rPr>
          <w:rStyle w:val="25"/>
          <w:rFonts w:hint="eastAsia" w:ascii="楷体_GB2312" w:hAnsi="楷体_GB2312" w:eastAsia="楷体_GB2312" w:cs="楷体_GB2312"/>
          <w:sz w:val="28"/>
          <w:szCs w:val="28"/>
        </w:rPr>
      </w:pPr>
      <w:r>
        <w:rPr>
          <w:rFonts w:hint="eastAsia" w:ascii="楷体_GB2312" w:hAnsi="楷体_GB2312" w:eastAsia="楷体_GB2312" w:cs="楷体_GB2312"/>
          <w:kern w:val="2"/>
          <w:sz w:val="28"/>
          <w:szCs w:val="28"/>
          <w:lang w:val="en-US" w:eastAsia="zh-CN" w:bidi="ar-SA"/>
        </w:rPr>
        <w:t>（二）</w:t>
      </w:r>
      <w:r>
        <w:rPr>
          <w:rStyle w:val="25"/>
          <w:rFonts w:hint="eastAsia" w:ascii="楷体_GB2312" w:hAnsi="楷体_GB2312" w:eastAsia="楷体_GB2312" w:cs="楷体_GB2312"/>
          <w:sz w:val="28"/>
          <w:szCs w:val="28"/>
          <w:lang w:val="en-US" w:eastAsia="zh-CN"/>
        </w:rPr>
        <w:t>服务内容</w:t>
      </w:r>
    </w:p>
    <w:p w14:paraId="0FA6B0FD">
      <w:pPr>
        <w:numPr>
          <w:ilvl w:val="0"/>
          <w:numId w:val="0"/>
        </w:numPr>
        <w:spacing w:line="480" w:lineRule="exact"/>
        <w:ind w:firstLine="560" w:firstLineChars="200"/>
        <w:rPr>
          <w:rStyle w:val="25"/>
          <w:rFonts w:hint="eastAsia" w:ascii="楷体_GB2312" w:hAnsi="楷体_GB2312" w:eastAsia="楷体_GB2312" w:cs="楷体_GB2312"/>
          <w:sz w:val="28"/>
          <w:szCs w:val="28"/>
          <w:lang w:val="en-US" w:eastAsia="zh-CN"/>
        </w:rPr>
      </w:pPr>
      <w:r>
        <w:rPr>
          <w:rFonts w:hint="eastAsia" w:ascii="楷体_GB2312" w:hAnsi="楷体_GB2312" w:eastAsia="楷体_GB2312" w:cs="楷体_GB2312"/>
          <w:kern w:val="2"/>
          <w:sz w:val="28"/>
          <w:szCs w:val="28"/>
          <w:lang w:val="en-US" w:eastAsia="zh-CN" w:bidi="ar-SA"/>
        </w:rPr>
        <w:t>1.</w:t>
      </w:r>
      <w:r>
        <w:rPr>
          <w:rStyle w:val="25"/>
          <w:rFonts w:hint="eastAsia" w:ascii="楷体_GB2312" w:hAnsi="楷体_GB2312" w:eastAsia="楷体_GB2312" w:cs="楷体_GB2312"/>
          <w:sz w:val="28"/>
          <w:szCs w:val="28"/>
          <w:lang w:val="en-US" w:eastAsia="zh-CN"/>
        </w:rPr>
        <w:t>清单内容（包含但不限于）</w:t>
      </w:r>
    </w:p>
    <w:tbl>
      <w:tblPr>
        <w:tblStyle w:val="19"/>
        <w:tblW w:w="93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9"/>
        <w:gridCol w:w="2428"/>
        <w:gridCol w:w="3361"/>
        <w:gridCol w:w="1102"/>
        <w:gridCol w:w="1462"/>
      </w:tblGrid>
      <w:tr w14:paraId="5CD8A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99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89D4E2">
            <w:pPr>
              <w:keepNext w:val="0"/>
              <w:keepLines w:val="0"/>
              <w:widowControl/>
              <w:suppressLineNumbers w:val="0"/>
              <w:ind w:left="0" w:leftChars="0" w:firstLine="0" w:firstLineChars="0"/>
              <w:jc w:val="center"/>
              <w:textAlignment w:val="center"/>
              <w:rPr>
                <w:rFonts w:ascii="OPPOSans M" w:hAnsi="OPPOSans M" w:eastAsia="OPPOSans M" w:cs="OPPOSans M"/>
                <w:i w:val="0"/>
                <w:iCs w:val="0"/>
                <w:color w:val="auto"/>
                <w:sz w:val="20"/>
                <w:szCs w:val="20"/>
                <w:u w:val="none"/>
              </w:rPr>
            </w:pPr>
            <w:r>
              <w:rPr>
                <w:rFonts w:hint="default" w:ascii="OPPOSans M" w:hAnsi="OPPOSans M" w:eastAsia="OPPOSans M" w:cs="OPPOSans M"/>
                <w:i w:val="0"/>
                <w:iCs w:val="0"/>
                <w:color w:val="auto"/>
                <w:kern w:val="0"/>
                <w:sz w:val="20"/>
                <w:szCs w:val="20"/>
                <w:u w:val="none"/>
                <w:lang w:val="en-US" w:eastAsia="zh-CN" w:bidi="ar"/>
              </w:rPr>
              <w:t>序号</w:t>
            </w:r>
          </w:p>
        </w:tc>
        <w:tc>
          <w:tcPr>
            <w:tcW w:w="2428" w:type="dxa"/>
            <w:vMerge w:val="restart"/>
            <w:tcBorders>
              <w:top w:val="single" w:color="000000" w:sz="4" w:space="0"/>
              <w:left w:val="nil"/>
              <w:bottom w:val="single" w:color="000000" w:sz="4" w:space="0"/>
              <w:right w:val="single" w:color="000000" w:sz="4" w:space="0"/>
            </w:tcBorders>
            <w:shd w:val="clear" w:color="auto" w:fill="FFFFFF"/>
            <w:vAlign w:val="center"/>
          </w:tcPr>
          <w:p w14:paraId="07E01879">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sz w:val="20"/>
                <w:szCs w:val="20"/>
                <w:u w:val="none"/>
              </w:rPr>
            </w:pPr>
            <w:r>
              <w:rPr>
                <w:rFonts w:hint="eastAsia" w:ascii="OPPOSans M" w:hAnsi="OPPOSans M" w:eastAsia="OPPOSans M" w:cs="OPPOSans M"/>
                <w:i w:val="0"/>
                <w:iCs w:val="0"/>
                <w:color w:val="auto"/>
                <w:kern w:val="0"/>
                <w:sz w:val="20"/>
                <w:szCs w:val="20"/>
                <w:u w:val="none"/>
                <w:lang w:val="en-US" w:eastAsia="zh-CN" w:bidi="ar"/>
              </w:rPr>
              <w:t>内容</w:t>
            </w:r>
          </w:p>
        </w:tc>
        <w:tc>
          <w:tcPr>
            <w:tcW w:w="3361" w:type="dxa"/>
            <w:vMerge w:val="restart"/>
            <w:tcBorders>
              <w:top w:val="single" w:color="000000" w:sz="4" w:space="0"/>
              <w:left w:val="nil"/>
              <w:bottom w:val="single" w:color="000000" w:sz="4" w:space="0"/>
              <w:right w:val="single" w:color="000000" w:sz="4" w:space="0"/>
            </w:tcBorders>
            <w:shd w:val="clear" w:color="auto" w:fill="FFFFFF"/>
            <w:vAlign w:val="center"/>
          </w:tcPr>
          <w:p w14:paraId="784FCEEA">
            <w:pPr>
              <w:keepNext w:val="0"/>
              <w:keepLines w:val="0"/>
              <w:widowControl/>
              <w:suppressLineNumbers w:val="0"/>
              <w:ind w:firstLine="400" w:firstLineChars="200"/>
              <w:jc w:val="center"/>
              <w:textAlignment w:val="center"/>
              <w:rPr>
                <w:rFonts w:hint="default" w:ascii="OPPOSans M" w:hAnsi="OPPOSans M" w:eastAsia="OPPOSans M" w:cs="OPPOSans M"/>
                <w:i w:val="0"/>
                <w:iCs w:val="0"/>
                <w:color w:val="auto"/>
                <w:sz w:val="20"/>
                <w:szCs w:val="20"/>
                <w:u w:val="none"/>
              </w:rPr>
            </w:pPr>
            <w:r>
              <w:rPr>
                <w:rFonts w:hint="default" w:ascii="OPPOSans M" w:hAnsi="OPPOSans M" w:eastAsia="OPPOSans M" w:cs="OPPOSans M"/>
                <w:i w:val="0"/>
                <w:iCs w:val="0"/>
                <w:color w:val="auto"/>
                <w:kern w:val="0"/>
                <w:sz w:val="20"/>
                <w:szCs w:val="20"/>
                <w:u w:val="none"/>
                <w:lang w:val="en-US" w:eastAsia="zh-CN" w:bidi="ar"/>
              </w:rPr>
              <w:t>要求</w:t>
            </w:r>
          </w:p>
        </w:tc>
        <w:tc>
          <w:tcPr>
            <w:tcW w:w="11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240051">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单位</w:t>
            </w: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68576D">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数量</w:t>
            </w:r>
          </w:p>
        </w:tc>
      </w:tr>
      <w:tr w14:paraId="235B3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99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0C9348">
            <w:pPr>
              <w:jc w:val="center"/>
              <w:rPr>
                <w:rFonts w:hint="default" w:ascii="OPPOSans M" w:hAnsi="OPPOSans M" w:eastAsia="OPPOSans M" w:cs="OPPOSans M"/>
                <w:i w:val="0"/>
                <w:iCs w:val="0"/>
                <w:color w:val="auto"/>
                <w:sz w:val="20"/>
                <w:szCs w:val="20"/>
                <w:u w:val="none"/>
              </w:rPr>
            </w:pPr>
          </w:p>
        </w:tc>
        <w:tc>
          <w:tcPr>
            <w:tcW w:w="2428" w:type="dxa"/>
            <w:vMerge w:val="continue"/>
            <w:tcBorders>
              <w:top w:val="single" w:color="000000" w:sz="4" w:space="0"/>
              <w:left w:val="nil"/>
              <w:bottom w:val="single" w:color="000000" w:sz="4" w:space="0"/>
              <w:right w:val="single" w:color="000000" w:sz="4" w:space="0"/>
            </w:tcBorders>
            <w:shd w:val="clear" w:color="auto" w:fill="FFFFFF"/>
            <w:vAlign w:val="center"/>
          </w:tcPr>
          <w:p w14:paraId="58098615">
            <w:pPr>
              <w:jc w:val="center"/>
              <w:rPr>
                <w:rFonts w:hint="default" w:ascii="OPPOSans M" w:hAnsi="OPPOSans M" w:eastAsia="OPPOSans M" w:cs="OPPOSans M"/>
                <w:i w:val="0"/>
                <w:iCs w:val="0"/>
                <w:color w:val="auto"/>
                <w:sz w:val="20"/>
                <w:szCs w:val="20"/>
                <w:u w:val="none"/>
              </w:rPr>
            </w:pPr>
          </w:p>
        </w:tc>
        <w:tc>
          <w:tcPr>
            <w:tcW w:w="3361" w:type="dxa"/>
            <w:vMerge w:val="continue"/>
            <w:tcBorders>
              <w:top w:val="single" w:color="000000" w:sz="4" w:space="0"/>
              <w:left w:val="nil"/>
              <w:bottom w:val="single" w:color="000000" w:sz="4" w:space="0"/>
              <w:right w:val="single" w:color="000000" w:sz="4" w:space="0"/>
            </w:tcBorders>
            <w:shd w:val="clear" w:color="auto" w:fill="FFFFFF"/>
            <w:vAlign w:val="center"/>
          </w:tcPr>
          <w:p w14:paraId="23C56C90">
            <w:pPr>
              <w:jc w:val="center"/>
              <w:rPr>
                <w:rFonts w:hint="default" w:ascii="OPPOSans M" w:hAnsi="OPPOSans M" w:eastAsia="OPPOSans M" w:cs="OPPOSans M"/>
                <w:i w:val="0"/>
                <w:iCs w:val="0"/>
                <w:color w:val="auto"/>
                <w:sz w:val="20"/>
                <w:szCs w:val="20"/>
                <w:u w:val="none"/>
              </w:rPr>
            </w:pP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B3F6A0">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8BBCC2">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611DD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D8162">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BF140">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横幅</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ACA9A">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sz w:val="20"/>
                <w:szCs w:val="20"/>
                <w:u w:val="none"/>
              </w:rPr>
            </w:pPr>
            <w:r>
              <w:rPr>
                <w:rFonts w:hint="default" w:ascii="宋体" w:hAnsi="宋体" w:eastAsia="宋体" w:cs="宋体"/>
                <w:i w:val="0"/>
                <w:iCs w:val="0"/>
                <w:color w:val="auto"/>
                <w:kern w:val="0"/>
                <w:sz w:val="20"/>
                <w:szCs w:val="20"/>
                <w:u w:val="none"/>
                <w:lang w:val="en-US" w:eastAsia="zh-CN" w:bidi="ar"/>
              </w:rPr>
              <w:t>丝印横幅（</w:t>
            </w:r>
            <w:r>
              <w:rPr>
                <w:rFonts w:hint="eastAsia" w:ascii="宋体" w:hAnsi="宋体" w:eastAsia="宋体" w:cs="宋体"/>
                <w:i w:val="0"/>
                <w:iCs w:val="0"/>
                <w:color w:val="auto"/>
                <w:kern w:val="0"/>
                <w:sz w:val="20"/>
                <w:szCs w:val="20"/>
                <w:u w:val="none"/>
                <w:lang w:val="en-US" w:eastAsia="zh-CN" w:bidi="ar"/>
              </w:rPr>
              <w:t>约5*0.6m，</w:t>
            </w:r>
            <w:r>
              <w:rPr>
                <w:rFonts w:hint="default" w:ascii="宋体" w:hAnsi="宋体" w:eastAsia="宋体" w:cs="宋体"/>
                <w:i w:val="0"/>
                <w:iCs w:val="0"/>
                <w:color w:val="auto"/>
                <w:kern w:val="0"/>
                <w:sz w:val="20"/>
                <w:szCs w:val="20"/>
                <w:u w:val="none"/>
                <w:lang w:val="en-US" w:eastAsia="zh-CN" w:bidi="ar"/>
              </w:rPr>
              <w:t>按实际要求）</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984D0">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条</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00FFB">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default" w:ascii="OPPOSans M" w:hAnsi="OPPOSans M" w:eastAsia="OPPOSans M" w:cs="OPPOSans M"/>
                <w:i w:val="0"/>
                <w:iCs w:val="0"/>
                <w:color w:val="auto"/>
                <w:kern w:val="0"/>
                <w:sz w:val="20"/>
                <w:szCs w:val="20"/>
                <w:highlight w:val="none"/>
                <w:u w:val="none"/>
                <w:lang w:val="en-US" w:eastAsia="zh-CN" w:bidi="ar"/>
              </w:rPr>
              <w:t>24</w:t>
            </w:r>
          </w:p>
        </w:tc>
      </w:tr>
      <w:tr w14:paraId="136C4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292DA">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6B274">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易拉宝</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2D33C">
            <w:pPr>
              <w:keepNext w:val="0"/>
              <w:keepLines w:val="0"/>
              <w:widowControl/>
              <w:suppressLineNumbers w:val="0"/>
              <w:ind w:firstLine="400" w:firstLineChars="20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架子</w:t>
            </w:r>
            <w:r>
              <w:rPr>
                <w:rStyle w:val="43"/>
                <w:rFonts w:eastAsia="宋体"/>
                <w:color w:val="auto"/>
                <w:lang w:val="en-US" w:eastAsia="zh-CN" w:bidi="ar"/>
              </w:rPr>
              <w:t>+</w:t>
            </w:r>
            <w:r>
              <w:rPr>
                <w:rFonts w:hint="eastAsia" w:ascii="宋体" w:hAnsi="宋体" w:eastAsia="宋体" w:cs="宋体"/>
                <w:i w:val="0"/>
                <w:iCs w:val="0"/>
                <w:color w:val="auto"/>
                <w:kern w:val="0"/>
                <w:sz w:val="20"/>
                <w:szCs w:val="20"/>
                <w:u w:val="none"/>
                <w:lang w:val="en-US" w:eastAsia="zh-CN" w:bidi="ar"/>
              </w:rPr>
              <w:t>展画（0.8*2m）</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53CF4">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套</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BCE62">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16</w:t>
            </w:r>
          </w:p>
        </w:tc>
      </w:tr>
      <w:tr w14:paraId="64CE6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E28FE">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3</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12F30">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彩印折页（</w:t>
            </w:r>
            <w:r>
              <w:rPr>
                <w:rFonts w:hint="default" w:ascii="OPPOSans M" w:hAnsi="OPPOSans M" w:eastAsia="OPPOSans M" w:cs="OPPOSans M"/>
                <w:i w:val="0"/>
                <w:iCs w:val="0"/>
                <w:color w:val="auto"/>
                <w:kern w:val="0"/>
                <w:sz w:val="20"/>
                <w:szCs w:val="20"/>
                <w:u w:val="none"/>
                <w:lang w:val="en-US" w:eastAsia="zh-CN" w:bidi="ar"/>
              </w:rPr>
              <w:t>A4</w:t>
            </w:r>
            <w:r>
              <w:rPr>
                <w:rFonts w:hint="eastAsia" w:ascii="OPPOSans M" w:hAnsi="OPPOSans M" w:eastAsia="OPPOSans M" w:cs="OPPOSans M"/>
                <w:i w:val="0"/>
                <w:iCs w:val="0"/>
                <w:color w:val="auto"/>
                <w:kern w:val="0"/>
                <w:sz w:val="20"/>
                <w:szCs w:val="20"/>
                <w:u w:val="none"/>
                <w:lang w:val="en-US" w:eastAsia="zh-CN" w:bidi="ar"/>
              </w:rPr>
              <w:t>二折）</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740FD">
            <w:pPr>
              <w:keepNext w:val="0"/>
              <w:keepLines w:val="0"/>
              <w:widowControl/>
              <w:suppressLineNumbers w:val="0"/>
              <w:ind w:firstLine="400" w:firstLineChars="200"/>
              <w:jc w:val="center"/>
              <w:textAlignment w:val="center"/>
              <w:rPr>
                <w:rFonts w:hint="default" w:ascii="OPPOSans M" w:hAnsi="OPPOSans M" w:eastAsia="OPPOSans M" w:cs="OPPOSans M"/>
                <w:i w:val="0"/>
                <w:iCs w:val="0"/>
                <w:color w:val="auto"/>
                <w:sz w:val="20"/>
                <w:szCs w:val="20"/>
                <w:u w:val="none"/>
              </w:rPr>
            </w:pPr>
            <w:r>
              <w:rPr>
                <w:rStyle w:val="44"/>
                <w:color w:val="auto"/>
                <w:lang w:val="en-US" w:eastAsia="zh-CN" w:bidi="ar"/>
              </w:rPr>
              <w:t>157G</w:t>
            </w:r>
            <w:r>
              <w:rPr>
                <w:rFonts w:hint="eastAsia" w:ascii="宋体" w:hAnsi="宋体" w:eastAsia="宋体" w:cs="宋体"/>
                <w:i w:val="0"/>
                <w:iCs w:val="0"/>
                <w:color w:val="auto"/>
                <w:kern w:val="0"/>
                <w:sz w:val="20"/>
                <w:szCs w:val="20"/>
                <w:u w:val="none"/>
                <w:lang w:val="en-US" w:eastAsia="zh-CN" w:bidi="ar"/>
              </w:rPr>
              <w:t>铜板双面彩印（</w:t>
            </w:r>
            <w:r>
              <w:rPr>
                <w:rStyle w:val="44"/>
                <w:color w:val="auto"/>
                <w:lang w:val="en-US" w:eastAsia="zh-CN" w:bidi="ar"/>
              </w:rPr>
              <w:t>0.21</w:t>
            </w:r>
            <w:r>
              <w:rPr>
                <w:rFonts w:hint="eastAsia" w:ascii="宋体" w:hAnsi="宋体" w:eastAsia="宋体" w:cs="宋体"/>
                <w:i w:val="0"/>
                <w:iCs w:val="0"/>
                <w:color w:val="auto"/>
                <w:kern w:val="0"/>
                <w:sz w:val="20"/>
                <w:szCs w:val="20"/>
                <w:u w:val="none"/>
                <w:lang w:val="en-US" w:eastAsia="zh-CN" w:bidi="ar"/>
              </w:rPr>
              <w:t>*</w:t>
            </w:r>
            <w:r>
              <w:rPr>
                <w:rStyle w:val="44"/>
                <w:color w:val="auto"/>
                <w:lang w:val="en-US" w:eastAsia="zh-CN" w:bidi="ar"/>
              </w:rPr>
              <w:t>0.3</w:t>
            </w:r>
            <w:r>
              <w:rPr>
                <w:rStyle w:val="44"/>
                <w:rFonts w:hint="eastAsia"/>
                <w:color w:val="auto"/>
                <w:lang w:val="en-US" w:eastAsia="zh-CN" w:bidi="ar"/>
              </w:rPr>
              <w:t>m</w:t>
            </w:r>
            <w:r>
              <w:rPr>
                <w:rStyle w:val="44"/>
                <w:color w:val="auto"/>
                <w:lang w:val="en-US" w:eastAsia="zh-CN" w:bidi="ar"/>
              </w:rPr>
              <w:t>）</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C90F8">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份</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BCC26">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4000</w:t>
            </w:r>
          </w:p>
        </w:tc>
      </w:tr>
      <w:tr w14:paraId="61687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99891">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4</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4DF73">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彩印折页（</w:t>
            </w:r>
            <w:r>
              <w:rPr>
                <w:rFonts w:hint="default" w:ascii="OPPOSans M" w:hAnsi="OPPOSans M" w:eastAsia="OPPOSans M" w:cs="OPPOSans M"/>
                <w:i w:val="0"/>
                <w:iCs w:val="0"/>
                <w:color w:val="auto"/>
                <w:kern w:val="0"/>
                <w:sz w:val="20"/>
                <w:szCs w:val="20"/>
                <w:u w:val="none"/>
                <w:lang w:val="en-US" w:eastAsia="zh-CN" w:bidi="ar"/>
              </w:rPr>
              <w:t>A4</w:t>
            </w:r>
            <w:r>
              <w:rPr>
                <w:rFonts w:hint="eastAsia" w:ascii="OPPOSans M" w:hAnsi="OPPOSans M" w:eastAsia="OPPOSans M" w:cs="OPPOSans M"/>
                <w:i w:val="0"/>
                <w:iCs w:val="0"/>
                <w:color w:val="auto"/>
                <w:kern w:val="0"/>
                <w:sz w:val="20"/>
                <w:szCs w:val="20"/>
                <w:u w:val="none"/>
                <w:lang w:val="en-US" w:eastAsia="zh-CN" w:bidi="ar"/>
              </w:rPr>
              <w:t>三折）</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7B0C6">
            <w:pPr>
              <w:keepNext w:val="0"/>
              <w:keepLines w:val="0"/>
              <w:widowControl/>
              <w:suppressLineNumbers w:val="0"/>
              <w:ind w:firstLine="400" w:firstLineChars="200"/>
              <w:jc w:val="center"/>
              <w:textAlignment w:val="center"/>
              <w:rPr>
                <w:rFonts w:hint="default" w:ascii="OPPOSans M" w:hAnsi="OPPOSans M" w:eastAsia="OPPOSans M" w:cs="OPPOSans M"/>
                <w:i w:val="0"/>
                <w:iCs w:val="0"/>
                <w:color w:val="auto"/>
                <w:sz w:val="20"/>
                <w:szCs w:val="20"/>
                <w:u w:val="none"/>
              </w:rPr>
            </w:pPr>
            <w:r>
              <w:rPr>
                <w:rStyle w:val="44"/>
                <w:color w:val="auto"/>
                <w:lang w:val="en-US" w:eastAsia="zh-CN" w:bidi="ar"/>
              </w:rPr>
              <w:t>157G</w:t>
            </w:r>
            <w:r>
              <w:rPr>
                <w:rFonts w:hint="eastAsia" w:ascii="宋体" w:hAnsi="宋体" w:eastAsia="宋体" w:cs="宋体"/>
                <w:i w:val="0"/>
                <w:iCs w:val="0"/>
                <w:color w:val="auto"/>
                <w:kern w:val="0"/>
                <w:sz w:val="20"/>
                <w:szCs w:val="20"/>
                <w:u w:val="none"/>
                <w:lang w:val="en-US" w:eastAsia="zh-CN" w:bidi="ar"/>
              </w:rPr>
              <w:t>铜板双面彩印（0.21*0.3m）</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9FDB4">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份</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53BA3">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1600</w:t>
            </w:r>
          </w:p>
        </w:tc>
      </w:tr>
      <w:tr w14:paraId="2359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9D79A">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5</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B33B2">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扇子</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B8EEA">
            <w:pPr>
              <w:keepNext w:val="0"/>
              <w:keepLines w:val="0"/>
              <w:widowControl/>
              <w:suppressLineNumbers w:val="0"/>
              <w:ind w:left="0" w:leftChars="0" w:firstLine="0" w:firstLineChars="0"/>
              <w:jc w:val="both"/>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广告团扇</w:t>
            </w:r>
            <w:r>
              <w:rPr>
                <w:rStyle w:val="44"/>
                <w:color w:val="auto"/>
                <w:lang w:val="en-US" w:eastAsia="zh-CN" w:bidi="ar"/>
              </w:rPr>
              <w:t>，异形定制画面，PP材质</w:t>
            </w:r>
          </w:p>
        </w:tc>
        <w:tc>
          <w:tcPr>
            <w:tcW w:w="1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A0CB1">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8AA85">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200</w:t>
            </w:r>
          </w:p>
        </w:tc>
      </w:tr>
      <w:tr w14:paraId="2BE8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6A3C3">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6</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1DF98">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风扇</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D6659">
            <w:pPr>
              <w:keepNext w:val="0"/>
              <w:keepLines w:val="0"/>
              <w:widowControl/>
              <w:suppressLineNumbers w:val="0"/>
              <w:ind w:firstLine="400" w:firstLineChars="20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折叠风扇（含定制</w:t>
            </w:r>
            <w:r>
              <w:rPr>
                <w:rStyle w:val="43"/>
                <w:rFonts w:eastAsia="OPPOSans M"/>
                <w:color w:val="auto"/>
                <w:lang w:val="en-US" w:eastAsia="zh-CN" w:bidi="ar"/>
              </w:rPr>
              <w:t>logo</w:t>
            </w:r>
            <w:r>
              <w:rPr>
                <w:rFonts w:hint="eastAsia" w:ascii="宋体" w:hAnsi="宋体" w:eastAsia="宋体" w:cs="宋体"/>
                <w:i w:val="0"/>
                <w:iCs w:val="0"/>
                <w:color w:val="auto"/>
                <w:kern w:val="0"/>
                <w:sz w:val="20"/>
                <w:szCs w:val="20"/>
                <w:u w:val="none"/>
                <w:lang w:val="en-US" w:eastAsia="zh-CN" w:bidi="ar"/>
              </w:rPr>
              <w:t>）</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73A57">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EB75F">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200</w:t>
            </w:r>
          </w:p>
        </w:tc>
      </w:tr>
      <w:tr w14:paraId="34BF9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9E796">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7</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E68FC">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A5</w:t>
            </w:r>
            <w:r>
              <w:rPr>
                <w:rFonts w:hint="eastAsia" w:ascii="OPPOSans M" w:hAnsi="OPPOSans M" w:eastAsia="OPPOSans M" w:cs="OPPOSans M"/>
                <w:i w:val="0"/>
                <w:iCs w:val="0"/>
                <w:color w:val="auto"/>
                <w:kern w:val="0"/>
                <w:sz w:val="20"/>
                <w:szCs w:val="20"/>
                <w:u w:val="none"/>
                <w:lang w:val="en-US" w:eastAsia="zh-CN" w:bidi="ar"/>
              </w:rPr>
              <w:t>记事本</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E7CAD">
            <w:pPr>
              <w:keepNext w:val="0"/>
              <w:keepLines w:val="0"/>
              <w:widowControl/>
              <w:suppressLineNumbers w:val="0"/>
              <w:ind w:left="0" w:leftChars="0" w:firstLine="0" w:firstLineChars="0"/>
              <w:jc w:val="center"/>
              <w:textAlignment w:val="center"/>
              <w:rPr>
                <w:rFonts w:hint="eastAsia" w:ascii="OPPOSans M" w:hAnsi="OPPOSans M" w:eastAsia="宋体" w:cs="OPPOSans M"/>
                <w:i w:val="0"/>
                <w:iCs w:val="0"/>
                <w:color w:val="auto"/>
                <w:sz w:val="20"/>
                <w:szCs w:val="20"/>
                <w:u w:val="none"/>
                <w:lang w:val="en-US" w:eastAsia="zh-CN"/>
              </w:rPr>
            </w:pPr>
            <w:r>
              <w:rPr>
                <w:rStyle w:val="44"/>
                <w:color w:val="auto"/>
                <w:lang w:val="en-US" w:eastAsia="zh-CN" w:bidi="ar"/>
              </w:rPr>
              <w:t>A5</w:t>
            </w:r>
            <w:r>
              <w:rPr>
                <w:rFonts w:hint="eastAsia" w:ascii="宋体" w:hAnsi="宋体" w:eastAsia="宋体" w:cs="宋体"/>
                <w:i w:val="0"/>
                <w:iCs w:val="0"/>
                <w:color w:val="auto"/>
                <w:kern w:val="0"/>
                <w:sz w:val="20"/>
                <w:szCs w:val="20"/>
                <w:u w:val="none"/>
                <w:lang w:val="en-US" w:eastAsia="zh-CN" w:bidi="ar"/>
              </w:rPr>
              <w:t>两百页内页，不低于80克纸张，定制</w:t>
            </w:r>
            <w:r>
              <w:rPr>
                <w:rStyle w:val="43"/>
                <w:rFonts w:eastAsia="OPPOSans M"/>
                <w:color w:val="auto"/>
                <w:lang w:val="en-US" w:eastAsia="zh-CN" w:bidi="ar"/>
              </w:rPr>
              <w:t>logo</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3E689">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本</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9306F">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480</w:t>
            </w:r>
          </w:p>
        </w:tc>
      </w:tr>
      <w:tr w14:paraId="356E7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D9FAC">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8</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E1014">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艾草养生锤</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AED36">
            <w:pPr>
              <w:keepNext w:val="0"/>
              <w:keepLines w:val="0"/>
              <w:widowControl/>
              <w:suppressLineNumbers w:val="0"/>
              <w:ind w:firstLine="400" w:firstLineChars="20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大号，常规透明</w:t>
            </w:r>
            <w:r>
              <w:rPr>
                <w:rStyle w:val="43"/>
                <w:rFonts w:eastAsia="OPPOSans M"/>
                <w:color w:val="auto"/>
                <w:lang w:val="en-US" w:eastAsia="zh-CN" w:bidi="ar"/>
              </w:rPr>
              <w:t>PP</w:t>
            </w:r>
            <w:r>
              <w:rPr>
                <w:rFonts w:hint="eastAsia" w:ascii="宋体" w:hAnsi="宋体" w:eastAsia="宋体" w:cs="宋体"/>
                <w:i w:val="0"/>
                <w:iCs w:val="0"/>
                <w:color w:val="auto"/>
                <w:kern w:val="0"/>
                <w:sz w:val="20"/>
                <w:szCs w:val="20"/>
                <w:u w:val="none"/>
                <w:lang w:val="en-US" w:eastAsia="zh-CN" w:bidi="ar"/>
              </w:rPr>
              <w:t>袋包装</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525D9">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F44DED">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200</w:t>
            </w:r>
          </w:p>
        </w:tc>
      </w:tr>
      <w:tr w14:paraId="55DD4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06C6F">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9</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E7F9B">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主题帆布袋</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ECC76">
            <w:pPr>
              <w:keepNext w:val="0"/>
              <w:keepLines w:val="0"/>
              <w:widowControl/>
              <w:suppressLineNumbers w:val="0"/>
              <w:ind w:left="0" w:leftChars="0" w:firstLine="0" w:firstLineChars="0"/>
              <w:jc w:val="center"/>
              <w:textAlignment w:val="center"/>
              <w:rPr>
                <w:rFonts w:hint="eastAsia" w:ascii="OPPOSans M" w:hAnsi="OPPOSans M" w:eastAsia="宋体" w:cs="OPPOSans M"/>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定制</w:t>
            </w:r>
            <w:r>
              <w:rPr>
                <w:rStyle w:val="43"/>
                <w:rFonts w:eastAsia="宋体"/>
                <w:color w:val="auto"/>
                <w:lang w:val="en-US" w:eastAsia="zh-CN" w:bidi="ar"/>
              </w:rPr>
              <w:t>logo</w:t>
            </w:r>
            <w:r>
              <w:rPr>
                <w:rFonts w:hint="eastAsia" w:ascii="宋体" w:hAnsi="宋体" w:eastAsia="宋体" w:cs="宋体"/>
                <w:i w:val="0"/>
                <w:iCs w:val="0"/>
                <w:color w:val="auto"/>
                <w:kern w:val="0"/>
                <w:sz w:val="20"/>
                <w:szCs w:val="20"/>
                <w:u w:val="none"/>
                <w:lang w:val="en-US" w:eastAsia="zh-CN" w:bidi="ar"/>
              </w:rPr>
              <w:t>帆布包，双面满印主画面（</w:t>
            </w:r>
            <w:r>
              <w:rPr>
                <w:rStyle w:val="44"/>
                <w:color w:val="auto"/>
                <w:lang w:val="en-US" w:eastAsia="zh-CN" w:bidi="ar"/>
              </w:rPr>
              <w:t>0.35</w:t>
            </w:r>
            <w:r>
              <w:rPr>
                <w:rFonts w:hint="eastAsia" w:ascii="宋体" w:hAnsi="宋体" w:eastAsia="宋体" w:cs="宋体"/>
                <w:i w:val="0"/>
                <w:iCs w:val="0"/>
                <w:color w:val="auto"/>
                <w:kern w:val="0"/>
                <w:sz w:val="20"/>
                <w:szCs w:val="20"/>
                <w:u w:val="none"/>
                <w:lang w:val="en-US" w:eastAsia="zh-CN" w:bidi="ar"/>
              </w:rPr>
              <w:t>*</w:t>
            </w:r>
            <w:r>
              <w:rPr>
                <w:rStyle w:val="44"/>
                <w:color w:val="auto"/>
                <w:lang w:val="en-US" w:eastAsia="zh-CN" w:bidi="ar"/>
              </w:rPr>
              <w:t>0.4</w:t>
            </w:r>
            <w:r>
              <w:rPr>
                <w:rStyle w:val="44"/>
                <w:rFonts w:hint="eastAsia"/>
                <w:color w:val="auto"/>
                <w:lang w:val="en-US" w:eastAsia="zh-CN" w:bidi="ar"/>
              </w:rPr>
              <w:t>m</w:t>
            </w:r>
            <w:r>
              <w:rPr>
                <w:rStyle w:val="44"/>
                <w:color w:val="auto"/>
                <w:lang w:val="en-US" w:eastAsia="zh-CN" w:bidi="ar"/>
              </w:rPr>
              <w:t>）</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DA883">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4783E">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2400</w:t>
            </w:r>
          </w:p>
        </w:tc>
      </w:tr>
      <w:tr w14:paraId="2332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BC9D4">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10</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197C3">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雨伞</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B1D0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四节加粗黑胶伞（单片伞面</w:t>
            </w:r>
            <w:r>
              <w:rPr>
                <w:rStyle w:val="43"/>
                <w:rFonts w:eastAsia="OPPOSans M"/>
                <w:color w:val="auto"/>
                <w:lang w:val="en-US" w:eastAsia="zh-CN" w:bidi="ar"/>
              </w:rPr>
              <w:t>+</w:t>
            </w:r>
            <w:r>
              <w:rPr>
                <w:rFonts w:hint="eastAsia" w:ascii="宋体" w:hAnsi="宋体" w:eastAsia="宋体" w:cs="宋体"/>
                <w:i w:val="0"/>
                <w:iCs w:val="0"/>
                <w:color w:val="auto"/>
                <w:kern w:val="0"/>
                <w:sz w:val="20"/>
                <w:szCs w:val="20"/>
                <w:u w:val="none"/>
                <w:lang w:val="en-US" w:eastAsia="zh-CN" w:bidi="ar"/>
              </w:rPr>
              <w:t>布套</w:t>
            </w:r>
          </w:p>
          <w:p w14:paraId="41DA5284">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印</w:t>
            </w:r>
            <w:r>
              <w:rPr>
                <w:rStyle w:val="43"/>
                <w:rFonts w:eastAsia="OPPOSans M"/>
                <w:color w:val="auto"/>
                <w:lang w:val="en-US" w:eastAsia="zh-CN" w:bidi="ar"/>
              </w:rPr>
              <w:t>logo</w:t>
            </w:r>
            <w:r>
              <w:rPr>
                <w:rFonts w:hint="eastAsia" w:ascii="宋体" w:hAnsi="宋体" w:eastAsia="宋体" w:cs="宋体"/>
                <w:i w:val="0"/>
                <w:iCs w:val="0"/>
                <w:color w:val="auto"/>
                <w:kern w:val="0"/>
                <w:sz w:val="20"/>
                <w:szCs w:val="20"/>
                <w:u w:val="none"/>
                <w:lang w:val="en-US" w:eastAsia="zh-CN" w:bidi="ar"/>
              </w:rPr>
              <w:t>）</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4C56B">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把</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6419D">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160</w:t>
            </w:r>
          </w:p>
        </w:tc>
      </w:tr>
      <w:tr w14:paraId="0D45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11118">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11</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B2DE2">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运动水杯</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336EE">
            <w:pPr>
              <w:keepNext w:val="0"/>
              <w:keepLines w:val="0"/>
              <w:widowControl/>
              <w:suppressLineNumbers w:val="0"/>
              <w:ind w:left="0" w:leftChars="0" w:firstLine="0" w:firstLineChars="0"/>
              <w:jc w:val="center"/>
              <w:textAlignment w:val="center"/>
              <w:rPr>
                <w:rStyle w:val="43"/>
                <w:rFonts w:hint="eastAsia" w:eastAsia="OPPOSans M"/>
                <w:color w:val="auto"/>
                <w:lang w:val="en-US" w:eastAsia="zh-CN" w:bidi="ar"/>
              </w:rPr>
            </w:pPr>
            <w:r>
              <w:rPr>
                <w:rFonts w:hint="eastAsia" w:ascii="宋体" w:hAnsi="宋体" w:eastAsia="宋体" w:cs="宋体"/>
                <w:i w:val="0"/>
                <w:iCs w:val="0"/>
                <w:color w:val="auto"/>
                <w:kern w:val="0"/>
                <w:sz w:val="20"/>
                <w:szCs w:val="20"/>
                <w:u w:val="none"/>
                <w:lang w:val="en-US" w:eastAsia="zh-CN" w:bidi="ar"/>
              </w:rPr>
              <w:t>单印</w:t>
            </w:r>
            <w:r>
              <w:rPr>
                <w:rStyle w:val="43"/>
                <w:rFonts w:eastAsia="OPPOSans M"/>
                <w:color w:val="auto"/>
                <w:lang w:val="en-US" w:eastAsia="zh-CN" w:bidi="ar"/>
              </w:rPr>
              <w:t>LOGO</w:t>
            </w:r>
            <w:r>
              <w:rPr>
                <w:rFonts w:hint="eastAsia" w:ascii="宋体" w:hAnsi="宋体" w:eastAsia="宋体" w:cs="宋体"/>
                <w:i w:val="0"/>
                <w:iCs w:val="0"/>
                <w:color w:val="auto"/>
                <w:kern w:val="0"/>
                <w:sz w:val="20"/>
                <w:szCs w:val="20"/>
                <w:u w:val="none"/>
                <w:lang w:val="en-US" w:eastAsia="zh-CN" w:bidi="ar"/>
              </w:rPr>
              <w:t>，</w:t>
            </w:r>
            <w:r>
              <w:rPr>
                <w:rStyle w:val="43"/>
                <w:rFonts w:eastAsia="OPPOSans M"/>
                <w:color w:val="auto"/>
                <w:lang w:val="en-US" w:eastAsia="zh-CN" w:bidi="ar"/>
              </w:rPr>
              <w:t>750ml</w:t>
            </w:r>
            <w:r>
              <w:rPr>
                <w:rStyle w:val="43"/>
                <w:rFonts w:hint="eastAsia" w:eastAsia="OPPOSans M"/>
                <w:color w:val="auto"/>
                <w:lang w:val="en-US" w:eastAsia="zh-CN" w:bidi="ar"/>
              </w:rPr>
              <w:t>，食品级</w:t>
            </w:r>
          </w:p>
          <w:p w14:paraId="4F9BC27F">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sz w:val="20"/>
                <w:szCs w:val="20"/>
                <w:u w:val="none"/>
              </w:rPr>
            </w:pPr>
            <w:r>
              <w:rPr>
                <w:rStyle w:val="44"/>
                <w:color w:val="auto"/>
                <w:lang w:val="en-US" w:eastAsia="zh-CN" w:bidi="ar"/>
              </w:rPr>
              <w:t>PP材质</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54CC0">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1165B">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200</w:t>
            </w:r>
          </w:p>
        </w:tc>
      </w:tr>
      <w:tr w14:paraId="39F9A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F135D">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12</w:t>
            </w:r>
          </w:p>
        </w:tc>
        <w:tc>
          <w:tcPr>
            <w:tcW w:w="2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66AE">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宣传海报</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4327">
            <w:pPr>
              <w:keepNext w:val="0"/>
              <w:keepLines w:val="0"/>
              <w:widowControl/>
              <w:suppressLineNumbers w:val="0"/>
              <w:ind w:firstLine="400" w:firstLineChars="20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PP材质（0.6*0.9m）</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3464">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张</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B9CB0">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16</w:t>
            </w:r>
          </w:p>
        </w:tc>
      </w:tr>
      <w:tr w14:paraId="3B289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E3917">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13</w:t>
            </w:r>
          </w:p>
        </w:tc>
        <w:tc>
          <w:tcPr>
            <w:tcW w:w="2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DC2F">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异形打卡墙</w:t>
            </w:r>
          </w:p>
        </w:tc>
        <w:tc>
          <w:tcPr>
            <w:tcW w:w="3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79B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PVC、KT板、钢结构等混合材质异形（1*2m）</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920A">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块</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5F77A">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12</w:t>
            </w:r>
          </w:p>
        </w:tc>
      </w:tr>
      <w:tr w14:paraId="1AD79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8DBD2">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14</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1B91F">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问卷调查</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234B9">
            <w:pPr>
              <w:keepNext w:val="0"/>
              <w:keepLines w:val="0"/>
              <w:widowControl/>
              <w:suppressLineNumbers w:val="0"/>
              <w:ind w:left="0" w:leftChars="0" w:firstLine="0" w:firstLineChars="0"/>
              <w:jc w:val="center"/>
              <w:textAlignment w:val="center"/>
              <w:rPr>
                <w:rFonts w:hint="eastAsia" w:ascii="OPPOSans M" w:hAnsi="OPPOSans M" w:eastAsia="宋体" w:cs="OPPOSans M"/>
                <w:i w:val="0"/>
                <w:iCs w:val="0"/>
                <w:color w:val="auto"/>
                <w:sz w:val="20"/>
                <w:szCs w:val="20"/>
                <w:u w:val="none"/>
                <w:lang w:val="en-US" w:eastAsia="zh-CN"/>
              </w:rPr>
            </w:pPr>
            <w:r>
              <w:rPr>
                <w:rFonts w:hint="default" w:ascii="OPPOSans M" w:hAnsi="OPPOSans M" w:eastAsia="OPPOSans M" w:cs="OPPOSans M"/>
                <w:i w:val="0"/>
                <w:iCs w:val="0"/>
                <w:color w:val="auto"/>
                <w:kern w:val="0"/>
                <w:sz w:val="20"/>
                <w:szCs w:val="20"/>
                <w:u w:val="none"/>
                <w:lang w:val="en-US" w:eastAsia="zh-CN" w:bidi="ar"/>
              </w:rPr>
              <w:t>120克书写纸（A4纸大小/张）</w:t>
            </w:r>
          </w:p>
        </w:tc>
        <w:tc>
          <w:tcPr>
            <w:tcW w:w="1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D6782">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张</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D4E88">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1000</w:t>
            </w:r>
          </w:p>
        </w:tc>
      </w:tr>
      <w:tr w14:paraId="5C064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BCF97">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15</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41F3C">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画画水彩笔</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2A4DC">
            <w:pPr>
              <w:keepNext w:val="0"/>
              <w:keepLines w:val="0"/>
              <w:widowControl/>
              <w:suppressLineNumbers w:val="0"/>
              <w:ind w:left="0" w:leftChars="0" w:firstLine="0" w:firstLineChars="0"/>
              <w:jc w:val="both"/>
              <w:textAlignment w:val="center"/>
              <w:rPr>
                <w:rFonts w:hint="default" w:ascii="OPPOSans M" w:hAnsi="OPPOSans M" w:eastAsia="OPPOSans M" w:cs="OPPOSans M"/>
                <w:i w:val="0"/>
                <w:iCs w:val="0"/>
                <w:color w:val="auto"/>
                <w:sz w:val="20"/>
                <w:szCs w:val="20"/>
                <w:u w:val="none"/>
              </w:rPr>
            </w:pPr>
            <w:r>
              <w:rPr>
                <w:rStyle w:val="44"/>
                <w:color w:val="auto"/>
                <w:lang w:val="en-US" w:eastAsia="zh-CN" w:bidi="ar"/>
              </w:rPr>
              <w:t>十二色</w:t>
            </w:r>
            <w:r>
              <w:rPr>
                <w:rFonts w:hint="eastAsia" w:ascii="宋体" w:hAnsi="宋体" w:eastAsia="宋体" w:cs="宋体"/>
                <w:i w:val="0"/>
                <w:iCs w:val="0"/>
                <w:color w:val="auto"/>
                <w:kern w:val="0"/>
                <w:sz w:val="20"/>
                <w:szCs w:val="20"/>
                <w:u w:val="none"/>
                <w:lang w:val="en-US" w:eastAsia="zh-CN" w:bidi="ar"/>
              </w:rPr>
              <w:t>可水洗水彩笔，含独立包装盒</w:t>
            </w:r>
          </w:p>
        </w:tc>
        <w:tc>
          <w:tcPr>
            <w:tcW w:w="1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23A5C">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套</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58939">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300</w:t>
            </w:r>
          </w:p>
        </w:tc>
      </w:tr>
      <w:tr w14:paraId="2024F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1172E">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16</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82060">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宣传手册</w:t>
            </w:r>
          </w:p>
        </w:tc>
        <w:tc>
          <w:tcPr>
            <w:tcW w:w="33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9D95A">
            <w:pPr>
              <w:keepNext w:val="0"/>
              <w:keepLines w:val="0"/>
              <w:widowControl/>
              <w:suppressLineNumbers w:val="0"/>
              <w:ind w:left="0" w:leftChars="0" w:firstLine="0" w:firstLineChars="0"/>
              <w:jc w:val="both"/>
              <w:textAlignment w:val="center"/>
              <w:rPr>
                <w:rStyle w:val="44"/>
                <w:rFonts w:hint="default"/>
                <w:color w:val="auto"/>
                <w:highlight w:val="none"/>
                <w:lang w:val="en-US" w:eastAsia="zh-CN" w:bidi="ar"/>
              </w:rPr>
            </w:pPr>
            <w:r>
              <w:rPr>
                <w:rStyle w:val="44"/>
                <w:rFonts w:hint="eastAsia"/>
                <w:color w:val="auto"/>
                <w:highlight w:val="none"/>
                <w:lang w:val="en-US" w:eastAsia="zh-CN" w:bidi="ar"/>
              </w:rPr>
              <w:t>铜版纸印刷，封面封底250G,内页100G，30页左右/本</w:t>
            </w:r>
          </w:p>
        </w:tc>
        <w:tc>
          <w:tcPr>
            <w:tcW w:w="1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2C707">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本</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8FFA7">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160</w:t>
            </w:r>
          </w:p>
        </w:tc>
      </w:tr>
      <w:tr w14:paraId="2BA54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4F01D">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17</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A2F30">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设计相关费用</w:t>
            </w:r>
          </w:p>
        </w:tc>
        <w:tc>
          <w:tcPr>
            <w:tcW w:w="33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9E1F9">
            <w:pPr>
              <w:keepNext w:val="0"/>
              <w:keepLines w:val="0"/>
              <w:widowControl/>
              <w:suppressLineNumbers w:val="0"/>
              <w:ind w:left="0" w:leftChars="0" w:firstLine="0" w:firstLineChars="0"/>
              <w:jc w:val="both"/>
              <w:textAlignment w:val="center"/>
              <w:rPr>
                <w:rFonts w:hint="eastAsia" w:ascii="OPPOSans M" w:hAnsi="OPPOSans M" w:eastAsia="宋体" w:cs="OPPOSans M"/>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主视觉，易拉宝、宣传海报、问卷调查排版设计、打卡墙设计8个</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00DCC">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项</w:t>
            </w:r>
          </w:p>
        </w:tc>
        <w:tc>
          <w:tcPr>
            <w:tcW w:w="14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D3201">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w:t>
            </w:r>
          </w:p>
        </w:tc>
      </w:tr>
      <w:tr w14:paraId="3C9F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8D7C1">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w:t>
            </w:r>
            <w:r>
              <w:rPr>
                <w:rFonts w:hint="eastAsia" w:ascii="OPPOSans M" w:hAnsi="OPPOSans M" w:eastAsia="OPPOSans M" w:cs="OPPOSans M"/>
                <w:i w:val="0"/>
                <w:iCs w:val="0"/>
                <w:color w:val="auto"/>
                <w:kern w:val="0"/>
                <w:sz w:val="20"/>
                <w:szCs w:val="20"/>
                <w:u w:val="none"/>
                <w:lang w:val="en-US" w:eastAsia="zh-CN" w:bidi="ar"/>
              </w:rPr>
              <w:t>8</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612FF">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运输安装人工</w:t>
            </w:r>
          </w:p>
        </w:tc>
        <w:tc>
          <w:tcPr>
            <w:tcW w:w="33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9D181">
            <w:pPr>
              <w:keepNext w:val="0"/>
              <w:keepLines w:val="0"/>
              <w:widowControl/>
              <w:suppressLineNumbers w:val="0"/>
              <w:ind w:left="0" w:leftChars="0" w:firstLine="0" w:firstLineChars="0"/>
              <w:jc w:val="center"/>
              <w:textAlignment w:val="center"/>
              <w:rPr>
                <w:rFonts w:hint="eastAsia" w:ascii="OPPOSans M" w:hAnsi="OPPOSans M" w:eastAsia="宋体" w:cs="OPPOSans M"/>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八家社康物料运输安装及人工</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F9133">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项</w:t>
            </w:r>
          </w:p>
        </w:tc>
        <w:tc>
          <w:tcPr>
            <w:tcW w:w="14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70763">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w:t>
            </w:r>
          </w:p>
        </w:tc>
      </w:tr>
      <w:tr w14:paraId="0248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42738">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19</w:t>
            </w:r>
          </w:p>
        </w:tc>
        <w:tc>
          <w:tcPr>
            <w:tcW w:w="2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F69E5">
            <w:pPr>
              <w:keepNext w:val="0"/>
              <w:keepLines w:val="0"/>
              <w:widowControl/>
              <w:suppressLineNumbers w:val="0"/>
              <w:ind w:firstLine="400" w:firstLineChars="20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其他</w:t>
            </w:r>
          </w:p>
        </w:tc>
        <w:tc>
          <w:tcPr>
            <w:tcW w:w="336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DAE49">
            <w:pPr>
              <w:keepNext w:val="0"/>
              <w:keepLines w:val="0"/>
              <w:widowControl/>
              <w:suppressLineNumbers w:val="0"/>
              <w:ind w:firstLine="400" w:firstLineChars="200"/>
              <w:jc w:val="center"/>
              <w:textAlignment w:val="center"/>
              <w:rPr>
                <w:rFonts w:hint="default" w:ascii="OPPOSans M" w:hAnsi="OPPOSans M" w:eastAsia="宋体" w:cs="OPPOSans M"/>
                <w:i w:val="0"/>
                <w:iCs w:val="0"/>
                <w:color w:val="auto"/>
                <w:sz w:val="20"/>
                <w:szCs w:val="20"/>
                <w:u w:val="none"/>
                <w:lang w:val="en-US" w:eastAsia="zh-CN"/>
              </w:rPr>
            </w:pPr>
            <w:r>
              <w:rPr>
                <w:rFonts w:hint="eastAsia" w:ascii="OPPOSans M" w:hAnsi="OPPOSans M" w:eastAsia="宋体" w:cs="OPPOSans M"/>
                <w:i w:val="0"/>
                <w:iCs w:val="0"/>
                <w:color w:val="auto"/>
                <w:sz w:val="20"/>
                <w:szCs w:val="20"/>
                <w:u w:val="none"/>
                <w:lang w:val="en-US" w:eastAsia="zh-CN"/>
              </w:rPr>
              <w:t>/</w:t>
            </w:r>
          </w:p>
        </w:tc>
        <w:tc>
          <w:tcPr>
            <w:tcW w:w="11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F4F48">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项</w:t>
            </w:r>
          </w:p>
        </w:tc>
        <w:tc>
          <w:tcPr>
            <w:tcW w:w="14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D1F44">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w:t>
            </w:r>
          </w:p>
        </w:tc>
      </w:tr>
    </w:tbl>
    <w:p w14:paraId="19CECC95">
      <w:pPr>
        <w:pStyle w:val="40"/>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.整体活动策划与设计：</w:t>
      </w:r>
      <w:r>
        <w:rPr>
          <w:rStyle w:val="25"/>
          <w:rFonts w:hint="eastAsia" w:ascii="仿宋_GB2312" w:hAnsi="仿宋_GB2312" w:eastAsia="仿宋_GB2312" w:cs="仿宋_GB2312"/>
          <w:sz w:val="28"/>
          <w:szCs w:val="28"/>
        </w:rPr>
        <w:t>从主题定位、视觉创意到物料落地执行的全流程统筹，包括活动主题与宣传口号、主视觉及延展应用、完成8家社康各类宣传物料的设计与制作监督，并对最终安装效果和成品质量进行审核验收，确保活动视觉形象规范统一，同时留存设计</w:t>
      </w:r>
      <w:r>
        <w:rPr>
          <w:rStyle w:val="25"/>
          <w:rFonts w:hint="eastAsia" w:ascii="仿宋_GB2312" w:hAnsi="仿宋_GB2312" w:eastAsia="仿宋_GB2312" w:cs="仿宋_GB2312"/>
          <w:sz w:val="28"/>
          <w:szCs w:val="28"/>
          <w:lang w:val="en-US" w:eastAsia="zh-CN"/>
        </w:rPr>
        <w:t>原</w:t>
      </w:r>
      <w:r>
        <w:rPr>
          <w:rStyle w:val="25"/>
          <w:rFonts w:hint="eastAsia" w:ascii="仿宋_GB2312" w:hAnsi="仿宋_GB2312" w:eastAsia="仿宋_GB2312" w:cs="仿宋_GB2312"/>
          <w:sz w:val="28"/>
          <w:szCs w:val="28"/>
        </w:rPr>
        <w:t>文件及现场效果资料，为后续总结汇报提供支撑。</w:t>
      </w:r>
    </w:p>
    <w:p w14:paraId="69846CB3">
      <w:pPr>
        <w:pStyle w:val="40"/>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.社康内部阵地建设与沉浸式宣传：为8家社康中心分别进行主题化、场景化的宣传阵地设计，打造沉浸式宣传体验。</w:t>
      </w:r>
    </w:p>
    <w:p w14:paraId="3C5D4B9C">
      <w:pPr>
        <w:pStyle w:val="40"/>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lang w:val="en-US" w:eastAsia="zh-CN"/>
        </w:rPr>
        <w:t>4</w:t>
      </w:r>
      <w:r>
        <w:rPr>
          <w:rFonts w:hint="eastAsia" w:ascii="仿宋_GB2312" w:hAnsi="仿宋_GB2312" w:eastAsia="仿宋_GB2312" w:cs="仿宋_GB2312"/>
        </w:rPr>
        <w:t>.重点人群精准健康讲座：策划并组织小型化、精品化的健康讲座，针对老年人、儿童、孕产妇、慢性病患者等重点人群进行精准宣传。</w:t>
      </w:r>
    </w:p>
    <w:p w14:paraId="62318633">
      <w:pPr>
        <w:pStyle w:val="40"/>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lang w:val="en-US" w:eastAsia="zh-CN"/>
        </w:rPr>
        <w:t>5</w:t>
      </w:r>
      <w:r>
        <w:rPr>
          <w:rFonts w:hint="eastAsia" w:ascii="仿宋_GB2312" w:hAnsi="仿宋_GB2312" w:eastAsia="仿宋_GB2312" w:cs="仿宋_GB2312"/>
        </w:rPr>
        <w:t>.小型、流动式义诊服务：策划并组织常态化、网格化的小型流动义诊活动，将服务送到居民身边。</w:t>
      </w:r>
    </w:p>
    <w:p w14:paraId="4E66CBDA">
      <w:pPr>
        <w:pStyle w:val="40"/>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lang w:val="en-US" w:eastAsia="zh-CN"/>
        </w:rPr>
        <w:t>6</w:t>
      </w:r>
      <w:r>
        <w:rPr>
          <w:rFonts w:hint="eastAsia" w:ascii="仿宋_GB2312" w:hAnsi="仿宋_GB2312" w:eastAsia="仿宋_GB2312" w:cs="仿宋_GB2312"/>
        </w:rPr>
        <w:t>.各社康主题设计及物料设计：</w:t>
      </w:r>
    </w:p>
    <w:p w14:paraId="792495C4">
      <w:pPr>
        <w:spacing w:line="480" w:lineRule="exact"/>
        <w:rPr>
          <w:rFonts w:hint="eastAsia" w:ascii="仿宋_GB2312" w:hAnsi="仿宋_GB2312" w:eastAsia="仿宋_GB2312" w:cs="仿宋_GB2312"/>
        </w:rPr>
      </w:pPr>
      <w:r>
        <w:rPr>
          <w:rFonts w:hint="eastAsia" w:ascii="仿宋_GB2312" w:hAnsi="仿宋_GB2312" w:eastAsia="仿宋_GB2312" w:cs="仿宋_GB2312"/>
        </w:rPr>
        <w:t>为每一家社康中心设计独立的活动主题和打卡点。设计并制作活动所需的全部宣传物料，如海报、折页、横幅、展板、打卡道具等。</w:t>
      </w:r>
    </w:p>
    <w:p w14:paraId="06621DD3">
      <w:pPr>
        <w:pStyle w:val="40"/>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lang w:val="en-US" w:eastAsia="zh-CN"/>
        </w:rPr>
        <w:t>7</w:t>
      </w:r>
      <w:r>
        <w:rPr>
          <w:rFonts w:hint="eastAsia" w:ascii="仿宋_GB2312" w:hAnsi="仿宋_GB2312" w:eastAsia="仿宋_GB2312" w:cs="仿宋_GB2312"/>
        </w:rPr>
        <w:t>.健康工具包策划设计：策划并设计一款健康工具包，需提供推荐方案及参赛价格，供采购人选择。</w:t>
      </w:r>
    </w:p>
    <w:p w14:paraId="27DE4592">
      <w:pPr>
        <w:spacing w:line="480" w:lineRule="exact"/>
        <w:rPr>
          <w:rFonts w:hint="eastAsia" w:ascii="楷体_GB2312" w:hAnsi="楷体_GB2312" w:eastAsia="楷体_GB2312" w:cs="楷体_GB2312"/>
        </w:rPr>
      </w:pPr>
      <w:r>
        <w:rPr>
          <w:rFonts w:hint="eastAsia" w:ascii="楷体_GB2312" w:hAnsi="楷体_GB2312" w:eastAsia="楷体_GB2312" w:cs="楷体_GB2312"/>
        </w:rPr>
        <w:t>（三）服务要求</w:t>
      </w:r>
    </w:p>
    <w:p w14:paraId="17F15894">
      <w:pPr>
        <w:pStyle w:val="40"/>
        <w:spacing w:line="480" w:lineRule="exact"/>
        <w:ind w:firstLine="560"/>
        <w:rPr>
          <w:rFonts w:hint="eastAsia" w:ascii="仿宋_GB2312" w:hAnsi="仿宋_GB2312" w:eastAsia="仿宋_GB2312" w:cs="仿宋_GB2312"/>
        </w:rPr>
      </w:pPr>
      <w:bookmarkStart w:id="12" w:name="OLE_LINK66"/>
      <w:r>
        <w:rPr>
          <w:rFonts w:hint="eastAsia" w:ascii="仿宋_GB2312" w:hAnsi="仿宋_GB2312" w:eastAsia="仿宋_GB2312" w:cs="仿宋_GB2312"/>
        </w:rPr>
        <w:t>1.投标</w:t>
      </w:r>
      <w:bookmarkEnd w:id="12"/>
      <w:r>
        <w:rPr>
          <w:rFonts w:hint="eastAsia" w:ascii="仿宋_GB2312" w:hAnsi="仿宋_GB2312" w:eastAsia="仿宋_GB2312" w:cs="仿宋_GB2312"/>
        </w:rPr>
        <w:t>人须对其提交的方案、设计、作品的原创性、合法性负责。所有策划方案和设计作品须为原创，不得侵犯第三方知识产权。</w:t>
      </w:r>
    </w:p>
    <w:p w14:paraId="6F5D5CD8">
      <w:pPr>
        <w:pStyle w:val="40"/>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2.投标人应遵守采购人医院内的安全管理规定，在活动执行过程中做好安全防护措施。</w:t>
      </w:r>
    </w:p>
    <w:p w14:paraId="671E64EB">
      <w:pPr>
        <w:pStyle w:val="40"/>
        <w:spacing w:line="480" w:lineRule="exact"/>
        <w:ind w:firstLine="560"/>
        <w:rPr>
          <w:rFonts w:hint="eastAsia" w:ascii="仿宋_GB2312" w:hAnsi="仿宋_GB2312" w:eastAsia="仿宋_GB2312" w:cs="仿宋_GB2312"/>
          <w:strike/>
        </w:rPr>
      </w:pPr>
      <w:r>
        <w:rPr>
          <w:rFonts w:hint="eastAsia" w:ascii="仿宋_GB2312" w:hAnsi="仿宋_GB2312" w:eastAsia="仿宋_GB2312" w:cs="仿宋_GB2312"/>
        </w:rPr>
        <w:t>3.活动执行过程中如需对场地进行布置或改造，须提前征得采购人书面同意，并在活动结束后按要求恢复原貌（费用自理）。</w:t>
      </w:r>
    </w:p>
    <w:p w14:paraId="6BE642A3">
      <w:pPr>
        <w:spacing w:line="480" w:lineRule="exact"/>
        <w:rPr>
          <w:rFonts w:hint="eastAsia" w:ascii="楷体_GB2312" w:hAnsi="楷体_GB2312" w:eastAsia="楷体_GB2312" w:cs="楷体_GB2312"/>
        </w:rPr>
      </w:pPr>
      <w:r>
        <w:rPr>
          <w:rFonts w:hint="eastAsia" w:ascii="黑体" w:hAnsi="黑体" w:eastAsia="黑体" w:cs="黑体"/>
        </w:rPr>
        <w:t>七、商务</w:t>
      </w:r>
      <w:r>
        <w:rPr>
          <w:rFonts w:hint="eastAsia" w:ascii="黑体" w:hAnsi="黑体" w:eastAsia="黑体"/>
        </w:rPr>
        <w:t>内容及</w:t>
      </w:r>
      <w:r>
        <w:rPr>
          <w:rFonts w:hint="eastAsia" w:ascii="黑体" w:hAnsi="黑体" w:eastAsia="黑体" w:cs="黑体"/>
          <w:b/>
          <w:bCs/>
        </w:rPr>
        <w:t>要求</w:t>
      </w:r>
    </w:p>
    <w:p w14:paraId="52DEF242">
      <w:pPr>
        <w:spacing w:line="480" w:lineRule="exact"/>
        <w:rPr>
          <w:rFonts w:hint="eastAsia" w:ascii="仿宋_GB2312" w:hAnsi="仿宋_GB2312" w:eastAsia="仿宋_GB2312" w:cs="仿宋_GB2312"/>
        </w:rPr>
      </w:pPr>
      <w:r>
        <w:rPr>
          <w:rFonts w:hint="eastAsia" w:ascii="仿宋_GB2312" w:hAnsi="仿宋_GB2312" w:eastAsia="仿宋_GB2312" w:cs="仿宋_GB2312"/>
        </w:rPr>
        <w:t>★</w:t>
      </w:r>
      <w:bookmarkStart w:id="13" w:name="OLE_LINK75"/>
      <w:r>
        <w:rPr>
          <w:rFonts w:hint="eastAsia" w:ascii="仿宋_GB2312" w:hAnsi="仿宋_GB2312" w:eastAsia="仿宋_GB2312" w:cs="仿宋_GB2312"/>
        </w:rPr>
        <w:t>（一）服务期限：合同签订后10个工作日内通过银行转账支付预付款，中标人收到预付款后40日内完成全部策划、设计、物料制作及活动执行工作，并提交全部成果资料。（日历日为自然天，包括双休日及法定节假日，不等同于工作日；投标文件中的交货期条款为不可负偏离条款，若投标文件中响应的服务期超过招标文件规定期限时，其投标文件按投标无效处理。）</w:t>
      </w:r>
    </w:p>
    <w:bookmarkEnd w:id="13"/>
    <w:p w14:paraId="4E44DAC7">
      <w:pPr>
        <w:spacing w:line="480" w:lineRule="exact"/>
        <w:rPr>
          <w:rFonts w:hint="eastAsia" w:ascii="仿宋_GB2312" w:hAnsi="仿宋_GB2312" w:eastAsia="仿宋_GB2312" w:cs="仿宋_GB2312"/>
        </w:rPr>
      </w:pPr>
      <w:r>
        <w:rPr>
          <w:rFonts w:hint="eastAsia" w:ascii="仿宋_GB2312" w:hAnsi="仿宋_GB2312" w:eastAsia="仿宋_GB2312" w:cs="仿宋_GB2312"/>
        </w:rPr>
        <w:t>（二）交货地点：深圳市龙岗区第七人民医院指定地点。</w:t>
      </w:r>
    </w:p>
    <w:p w14:paraId="743FD8F3">
      <w:pPr>
        <w:spacing w:line="480" w:lineRule="exact"/>
        <w:rPr>
          <w:rFonts w:hint="eastAsia" w:ascii="仿宋_GB2312" w:hAnsi="仿宋_GB2312" w:eastAsia="仿宋_GB2312" w:cs="仿宋_GB2312"/>
        </w:rPr>
      </w:pPr>
      <w:r>
        <w:rPr>
          <w:rFonts w:hint="eastAsia" w:ascii="仿宋_GB2312" w:hAnsi="仿宋_GB2312" w:eastAsia="仿宋_GB2312" w:cs="仿宋_GB2312"/>
        </w:rPr>
        <w:t>（三）付款方式：</w:t>
      </w:r>
      <w:bookmarkStart w:id="14" w:name="OLE_LINK9"/>
      <w:r>
        <w:rPr>
          <w:rFonts w:hint="eastAsia" w:ascii="仿宋_GB2312" w:hAnsi="仿宋_GB2312" w:eastAsia="仿宋_GB2312" w:cs="仿宋_GB2312"/>
        </w:rPr>
        <w:t>采取阶段性付费方式，即合同签订后付合同费用总额的30%，完成所有项目内容且验收合格后100%完成费用支付。采购人在中标人提供同等金额的正式发票后10个工作日内通过银行转账付款，如因中标人原因导致发票交付延迟、内容错漏等问题影响支付进度，采购人有权不予支付直至中标人提供发票或扣除相应的税金支付。</w:t>
      </w:r>
    </w:p>
    <w:bookmarkEnd w:id="14"/>
    <w:p w14:paraId="0824D78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trike/>
          <w:dstrike w:val="0"/>
          <w:highlight w:val="yellow"/>
        </w:rPr>
      </w:pPr>
      <w:bookmarkStart w:id="15" w:name="OLE_LINK74"/>
      <w:r>
        <w:rPr>
          <w:rFonts w:hint="eastAsia" w:ascii="仿宋_GB2312" w:hAnsi="仿宋_GB2312" w:eastAsia="仿宋_GB2312" w:cs="仿宋_GB2312"/>
        </w:rPr>
        <w:t>★</w:t>
      </w:r>
      <w:bookmarkEnd w:id="15"/>
      <w:r>
        <w:rPr>
          <w:rFonts w:hint="eastAsia" w:ascii="仿宋_GB2312" w:hAnsi="仿宋_GB2312" w:eastAsia="仿宋_GB2312" w:cs="仿宋_GB2312"/>
        </w:rPr>
        <w:t>（四）</w:t>
      </w:r>
      <w:bookmarkStart w:id="16" w:name="OLE_LINK76"/>
      <w:r>
        <w:rPr>
          <w:rFonts w:hint="eastAsia" w:ascii="仿宋_GB2312" w:hAnsi="仿宋_GB2312" w:eastAsia="仿宋_GB2312" w:cs="仿宋_GB2312"/>
        </w:rPr>
        <w:t>报价要求：人民币报价，精确到小数点后两位。</w:t>
      </w:r>
      <w:bookmarkStart w:id="17" w:name="OLE_LINK67"/>
      <w:r>
        <w:rPr>
          <w:rFonts w:hint="eastAsia" w:ascii="仿宋_GB2312" w:hAnsi="仿宋_GB2312" w:eastAsia="仿宋_GB2312" w:cs="仿宋_GB2312"/>
          <w:lang w:val="en-US" w:eastAsia="zh-CN"/>
        </w:rPr>
        <w:t>投标报价</w:t>
      </w:r>
      <w:r>
        <w:rPr>
          <w:rFonts w:hint="eastAsia" w:ascii="仿宋_GB2312" w:hAnsi="仿宋_GB2312" w:eastAsia="仿宋_GB2312" w:cs="仿宋_GB2312"/>
        </w:rPr>
        <w:t>应包括策划费、设计费、物料制作费、人工费、运输费、税费等为完成本项目所需的一切费用。</w:t>
      </w:r>
      <w:bookmarkEnd w:id="16"/>
      <w:bookmarkEnd w:id="17"/>
      <w:r>
        <w:rPr>
          <w:rFonts w:hint="eastAsia" w:ascii="仿宋_GB2312" w:hAnsi="仿宋_GB2312" w:eastAsia="仿宋_GB2312" w:cs="仿宋_GB2312"/>
        </w:rPr>
        <w:t>投标报价总额上限为10.6万元。</w:t>
      </w:r>
    </w:p>
    <w:p w14:paraId="431B77F2">
      <w:pPr>
        <w:spacing w:line="480" w:lineRule="exact"/>
        <w:rPr>
          <w:rFonts w:hint="eastAsia" w:ascii="仿宋_GB2312" w:hAnsi="仿宋_GB2312" w:eastAsia="仿宋_GB2312" w:cs="仿宋_GB2312"/>
        </w:rPr>
      </w:pPr>
      <w:r>
        <w:rPr>
          <w:rFonts w:hint="eastAsia" w:ascii="仿宋_GB2312" w:hAnsi="仿宋_GB2312" w:eastAsia="仿宋_GB2312" w:cs="仿宋_GB2312"/>
        </w:rPr>
        <w:t>（五）验收及售后服务</w:t>
      </w:r>
    </w:p>
    <w:p w14:paraId="47A46D39">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1.中标人提交的成果存在弄虚作假、重大遗漏或错误，导致采购人做出错误决策并造成损失的，采购人有权解除合同，要求中标人退还已收取的全部款项，并赔偿采购人全部损失。</w:t>
      </w:r>
    </w:p>
    <w:p w14:paraId="4DCD43E0">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2.中标人须对其出具的成果真实性、准确性、合法性负责。</w:t>
      </w:r>
    </w:p>
    <w:p w14:paraId="346AED6E">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3.成果提交后，若采购人对内容有疑问，中标人应免费提供解释说明及必要的修改。</w:t>
      </w:r>
    </w:p>
    <w:p w14:paraId="61CE7952">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4.采购人验收时需确认中标人送达安装或用于宣传的物品品质及数量特征满足预定要求。通过现场检验和测试后确保供货商的产品符合质量标准。</w:t>
      </w:r>
    </w:p>
    <w:p w14:paraId="24D91280">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5.中标人需提供明细交由采购人验收，如有任何不符合规定要求的产品及人为质量问题，采购人可无条件要求退货或更换。</w:t>
      </w:r>
    </w:p>
    <w:p w14:paraId="6E8B3D5A">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6.中标人需提供活动策划方案、视觉设计、视频、音频等资料。</w:t>
      </w:r>
    </w:p>
    <w:p w14:paraId="01135E51">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7.中标人应在规定期限内完成服务事项，若中标人不能</w:t>
      </w:r>
      <w:r>
        <w:rPr>
          <w:rFonts w:hint="eastAsia" w:ascii="仿宋_GB2312" w:hAnsi="仿宋_GB2312" w:eastAsia="仿宋_GB2312" w:cs="仿宋_GB2312"/>
          <w:lang w:eastAsia="zh-CN"/>
        </w:rPr>
        <w:t>在规定</w:t>
      </w:r>
      <w:r>
        <w:rPr>
          <w:rFonts w:hint="eastAsia" w:ascii="仿宋_GB2312" w:hAnsi="仿宋_GB2312" w:eastAsia="仿宋_GB2312" w:cs="仿宋_GB2312"/>
        </w:rPr>
        <w:t>期限内完成，采购人有权不支付相应服务费用并追究其责任。</w:t>
      </w:r>
    </w:p>
    <w:p w14:paraId="15E5A717">
      <w:pPr>
        <w:pStyle w:val="39"/>
        <w:widowControl/>
        <w:snapToGrid w:val="0"/>
        <w:ind w:firstLine="560"/>
        <w:jc w:val="left"/>
        <w:textAlignment w:val="baseline"/>
        <w:rPr>
          <w:rFonts w:hint="eastAsia" w:ascii="仿宋_GB2312" w:hAnsi="仿宋_GB2312" w:eastAsia="仿宋_GB2312" w:cs="仿宋_GB2312"/>
        </w:rPr>
      </w:pPr>
      <w:r>
        <w:rPr>
          <w:rFonts w:hint="eastAsia" w:ascii="仿宋_GB2312" w:hAnsi="仿宋_GB2312" w:eastAsia="仿宋_GB2312" w:cs="仿宋_GB2312"/>
        </w:rPr>
        <w:t>8.中标人需按照既定的活动方案提供服务，对于质量、规格不符合要求的材料及配件、文学、艺术和科学作品，采购人有权拒绝验收，由中标人按要求时间重新提供符合要求的材料及配件、文学、艺术和科学作品，并承担由此发生的费用。</w:t>
      </w:r>
    </w:p>
    <w:p w14:paraId="4C9EC3C4">
      <w:pPr>
        <w:pStyle w:val="39"/>
        <w:widowControl/>
        <w:snapToGrid w:val="0"/>
        <w:ind w:firstLine="560"/>
        <w:jc w:val="left"/>
        <w:textAlignment w:val="baseline"/>
        <w:rPr>
          <w:rFonts w:hint="eastAsia" w:ascii="仿宋_GB2312" w:hAnsi="仿宋_GB2312" w:eastAsia="仿宋_GB2312" w:cs="仿宋_GB2312"/>
        </w:rPr>
      </w:pPr>
      <w:r>
        <w:rPr>
          <w:rFonts w:hint="eastAsia" w:ascii="仿宋_GB2312" w:hAnsi="仿宋_GB2312" w:eastAsia="仿宋_GB2312" w:cs="仿宋_GB2312"/>
        </w:rPr>
        <w:t>9.开展活动或运送宣传材料等货物到现场，中标人应在活动或运送前通知采购人有关人员到场验收，并对货物（材料、设备）的质量、规格、性能、数量或活动规模、布置、执行等做出记录。如因主观原因造成的活动质量下降或货物破损、缺陷等事故，由中标人承担。</w:t>
      </w:r>
    </w:p>
    <w:p w14:paraId="7F16DF4B">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10.在产品验收后，即使已经交付采购人使用，也不得以产品已经通过验收为由拒绝承担应其承担的质量责任，任何获奖证书和证明文件不可以作为质量问题或质量缺陷不存在的理由。</w:t>
      </w:r>
    </w:p>
    <w:p w14:paraId="551B38DA">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（六）违约责任</w:t>
      </w:r>
    </w:p>
    <w:p w14:paraId="610C0F69">
      <w:pPr>
        <w:pStyle w:val="39"/>
        <w:spacing w:line="480" w:lineRule="exact"/>
        <w:ind w:firstLine="560"/>
        <w:rPr>
          <w:rFonts w:hint="eastAsia" w:ascii="仿宋_GB2312" w:hAnsi="仿宋_GB2312" w:eastAsia="仿宋_GB2312" w:cs="仿宋_GB2312"/>
          <w:lang w:eastAsia="zh-CN"/>
        </w:rPr>
      </w:pPr>
      <w:bookmarkStart w:id="18" w:name="OLE_LINK102"/>
      <w:r>
        <w:rPr>
          <w:rFonts w:hint="eastAsia" w:ascii="仿宋_GB2312" w:hAnsi="仿宋_GB2312" w:eastAsia="仿宋_GB2312" w:cs="仿宋_GB2312"/>
        </w:rPr>
        <w:t>中标人未能按合同约定的时间提交成果或完成服务的，每逾期一日，应按合同总金额的</w:t>
      </w:r>
      <w:r>
        <w:rPr>
          <w:rFonts w:hint="eastAsia" w:ascii="仿宋_GB2312" w:hAnsi="仿宋_GB2312" w:eastAsia="仿宋_GB2312" w:cs="仿宋_GB2312"/>
          <w:lang w:val="en-US" w:eastAsia="zh-CN"/>
        </w:rPr>
        <w:t>0.05</w:t>
      </w:r>
      <w:r>
        <w:rPr>
          <w:rFonts w:hint="eastAsia" w:ascii="仿宋_GB2312" w:hAnsi="仿宋_GB2312" w:eastAsia="仿宋_GB2312" w:cs="仿宋_GB2312"/>
        </w:rPr>
        <w:t>%向采购人支付违约金；逾期超过15日的，采购人有权单方解除合同，并要求中标人赔偿损失；累计违约金总额不超过合同总价10%</w:t>
      </w:r>
      <w:r>
        <w:rPr>
          <w:rFonts w:hint="eastAsia" w:ascii="仿宋_GB2312" w:hAnsi="仿宋_GB2312" w:eastAsia="仿宋_GB2312" w:cs="仿宋_GB2312"/>
          <w:lang w:eastAsia="zh-CN"/>
        </w:rPr>
        <w:t>。</w:t>
      </w:r>
    </w:p>
    <w:bookmarkEnd w:id="18"/>
    <w:p w14:paraId="29ED18B1">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（七）签订合同</w:t>
      </w:r>
    </w:p>
    <w:p w14:paraId="48F271F8">
      <w:pPr>
        <w:pStyle w:val="39"/>
        <w:spacing w:line="480" w:lineRule="exact"/>
        <w:ind w:firstLine="560"/>
        <w:rPr>
          <w:rFonts w:hint="eastAsia" w:ascii="仿宋_GB2312" w:hAnsi="仿宋_GB2312" w:eastAsia="仿宋_GB2312" w:cs="仿宋_GB2312"/>
        </w:rPr>
      </w:pPr>
      <w:r>
        <w:rPr>
          <w:rFonts w:hint="eastAsia" w:ascii="仿宋_GB2312" w:hAnsi="仿宋_GB2312" w:eastAsia="仿宋_GB2312" w:cs="仿宋_GB2312"/>
        </w:rPr>
        <w:t>采购人和中标人应当自中标通知书发出之日起十个工作日内，按照招标文件和中标人的投标文件订立书面合同。</w:t>
      </w:r>
    </w:p>
    <w:p w14:paraId="679AC902">
      <w:pPr>
        <w:pStyle w:val="27"/>
        <w:spacing w:line="480" w:lineRule="exact"/>
        <w:rPr>
          <w:rFonts w:hint="eastAsia" w:ascii="仿宋_GB2312" w:hAnsi="仿宋_GB2312" w:eastAsia="仿宋_GB2312" w:cs="仿宋_GB2312"/>
          <w:szCs w:val="28"/>
        </w:rPr>
      </w:pPr>
    </w:p>
    <w:p w14:paraId="4FE71404">
      <w:pPr>
        <w:spacing w:line="480" w:lineRule="exact"/>
        <w:rPr>
          <w:rFonts w:hint="eastAsia"/>
        </w:rPr>
      </w:pPr>
      <w:r>
        <w:br w:type="page"/>
      </w:r>
    </w:p>
    <w:p w14:paraId="3A873D55">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 xml:space="preserve">第三章 </w:t>
      </w:r>
      <w:bookmarkStart w:id="19" w:name="OLE_LINK52"/>
      <w:bookmarkStart w:id="20" w:name="OLE_LINK12"/>
      <w:r>
        <w:rPr>
          <w:rFonts w:hint="eastAsia" w:ascii="方正小标宋简体" w:hAnsi="方正小标宋简体" w:eastAsia="方正小标宋简体" w:cs="方正小标宋简体"/>
          <w:sz w:val="36"/>
          <w:szCs w:val="36"/>
        </w:rPr>
        <w:t>评标标准</w:t>
      </w:r>
      <w:bookmarkEnd w:id="19"/>
    </w:p>
    <w:bookmarkEnd w:id="20"/>
    <w:p w14:paraId="096B31BE">
      <w:pPr>
        <w:rPr>
          <w:rFonts w:hint="eastAsia"/>
        </w:rPr>
      </w:pPr>
    </w:p>
    <w:p w14:paraId="1F5BAAD6">
      <w:pPr>
        <w:spacing w:line="480" w:lineRule="exact"/>
        <w:jc w:val="left"/>
        <w:rPr>
          <w:rFonts w:hint="eastAsia" w:ascii="黑体" w:hAnsi="黑体" w:eastAsia="黑体"/>
        </w:rPr>
      </w:pPr>
      <w:r>
        <w:rPr>
          <w:rFonts w:hint="eastAsia" w:ascii="黑体" w:hAnsi="黑体" w:eastAsia="黑体"/>
        </w:rPr>
        <w:t>一、评标方法说明</w:t>
      </w:r>
    </w:p>
    <w:p w14:paraId="53E297B1">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评标方法：综合评分法。按照招标文件中规定的各项因素进行量化打分，以评标总得分的平均分最高的投标人为中标候选供应商；采购人根据评标委员会评审结果确定中标候选供应商为中标人。</w:t>
      </w:r>
    </w:p>
    <w:p w14:paraId="21EC0F33">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综合评分法中的价格分统一采用低价优先法计算,即满足采购文件要求且投标价格最低的投标报价为评标基准价,其价格分为满分。其他投标人的价格分统一按照下列公式计算：投标报价得分=(评标基准价/投标报价)×权重。</w:t>
      </w:r>
    </w:p>
    <w:p w14:paraId="08080CD0">
      <w:pPr>
        <w:pStyle w:val="40"/>
        <w:spacing w:line="400" w:lineRule="exact"/>
        <w:ind w:firstLineChars="0"/>
        <w:jc w:val="left"/>
        <w:rPr>
          <w:rFonts w:hint="eastAsia" w:ascii="黑体" w:hAnsi="黑体" w:eastAsia="黑体"/>
        </w:rPr>
      </w:pPr>
      <w:r>
        <w:rPr>
          <w:rFonts w:hint="eastAsia" w:ascii="黑体" w:hAnsi="黑体" w:eastAsia="黑体"/>
        </w:rPr>
        <w:t>二、评分标准</w:t>
      </w:r>
    </w:p>
    <w:tbl>
      <w:tblPr>
        <w:tblStyle w:val="19"/>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423"/>
        <w:gridCol w:w="883"/>
        <w:gridCol w:w="5656"/>
      </w:tblGrid>
      <w:tr w14:paraId="7954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63" w:type="dxa"/>
            <w:gridSpan w:val="3"/>
            <w:tcBorders>
              <w:top w:val="single" w:color="auto" w:sz="4" w:space="0"/>
              <w:left w:val="single" w:color="auto" w:sz="4" w:space="0"/>
              <w:bottom w:val="single" w:color="auto" w:sz="4" w:space="0"/>
              <w:right w:val="single" w:color="auto" w:sz="4" w:space="0"/>
            </w:tcBorders>
            <w:vAlign w:val="center"/>
          </w:tcPr>
          <w:p w14:paraId="2C334468">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评分项</w:t>
            </w:r>
          </w:p>
        </w:tc>
        <w:tc>
          <w:tcPr>
            <w:tcW w:w="5656" w:type="dxa"/>
            <w:tcBorders>
              <w:top w:val="single" w:color="auto" w:sz="4" w:space="0"/>
              <w:left w:val="single" w:color="auto" w:sz="4" w:space="0"/>
              <w:bottom w:val="single" w:color="auto" w:sz="4" w:space="0"/>
              <w:right w:val="single" w:color="auto" w:sz="4" w:space="0"/>
            </w:tcBorders>
            <w:vAlign w:val="center"/>
          </w:tcPr>
          <w:p w14:paraId="209EC71F">
            <w:pPr>
              <w:spacing w:line="400" w:lineRule="exact"/>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分值</w:t>
            </w:r>
          </w:p>
        </w:tc>
      </w:tr>
      <w:tr w14:paraId="7B8B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63" w:type="dxa"/>
            <w:gridSpan w:val="3"/>
            <w:tcBorders>
              <w:top w:val="single" w:color="auto" w:sz="4" w:space="0"/>
              <w:left w:val="single" w:color="auto" w:sz="4" w:space="0"/>
              <w:bottom w:val="single" w:color="auto" w:sz="4" w:space="0"/>
              <w:right w:val="single" w:color="auto" w:sz="4" w:space="0"/>
            </w:tcBorders>
            <w:vAlign w:val="center"/>
          </w:tcPr>
          <w:p w14:paraId="6650132A">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价格</w:t>
            </w:r>
          </w:p>
        </w:tc>
        <w:tc>
          <w:tcPr>
            <w:tcW w:w="5656" w:type="dxa"/>
            <w:tcBorders>
              <w:top w:val="single" w:color="auto" w:sz="4" w:space="0"/>
              <w:left w:val="single" w:color="auto" w:sz="4" w:space="0"/>
              <w:bottom w:val="single" w:color="auto" w:sz="4" w:space="0"/>
              <w:right w:val="single" w:color="auto" w:sz="4" w:space="0"/>
            </w:tcBorders>
            <w:vAlign w:val="center"/>
          </w:tcPr>
          <w:p w14:paraId="4F61802D">
            <w:pPr>
              <w:spacing w:line="400" w:lineRule="exact"/>
              <w:ind w:left="0" w:leftChars="0"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10</w:t>
            </w:r>
          </w:p>
        </w:tc>
      </w:tr>
      <w:tr w14:paraId="0336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3163" w:type="dxa"/>
            <w:gridSpan w:val="3"/>
            <w:tcBorders>
              <w:top w:val="single" w:color="auto" w:sz="4" w:space="0"/>
              <w:left w:val="single" w:color="auto" w:sz="4" w:space="0"/>
              <w:bottom w:val="single" w:color="auto" w:sz="4" w:space="0"/>
              <w:right w:val="single" w:color="auto" w:sz="4" w:space="0"/>
            </w:tcBorders>
            <w:vAlign w:val="center"/>
          </w:tcPr>
          <w:p w14:paraId="1561C5DD">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技术部分</w:t>
            </w:r>
          </w:p>
        </w:tc>
        <w:tc>
          <w:tcPr>
            <w:tcW w:w="5656" w:type="dxa"/>
            <w:tcBorders>
              <w:top w:val="single" w:color="auto" w:sz="4" w:space="0"/>
              <w:left w:val="single" w:color="auto" w:sz="4" w:space="0"/>
              <w:bottom w:val="single" w:color="auto" w:sz="4" w:space="0"/>
              <w:right w:val="single" w:color="auto" w:sz="4" w:space="0"/>
            </w:tcBorders>
            <w:vAlign w:val="center"/>
          </w:tcPr>
          <w:p w14:paraId="3EE2FBCF">
            <w:pPr>
              <w:spacing w:line="400" w:lineRule="exact"/>
              <w:ind w:left="0" w:leftChars="0"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62</w:t>
            </w:r>
          </w:p>
        </w:tc>
      </w:tr>
      <w:tr w14:paraId="0C15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7830F4BD">
            <w:pPr>
              <w:spacing w:line="400" w:lineRule="exact"/>
              <w:ind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序号</w:t>
            </w:r>
          </w:p>
        </w:tc>
        <w:tc>
          <w:tcPr>
            <w:tcW w:w="1423" w:type="dxa"/>
            <w:tcBorders>
              <w:top w:val="single" w:color="auto" w:sz="4" w:space="0"/>
              <w:left w:val="single" w:color="auto" w:sz="4" w:space="0"/>
              <w:bottom w:val="single" w:color="auto" w:sz="4" w:space="0"/>
              <w:right w:val="single" w:color="auto" w:sz="4" w:space="0"/>
            </w:tcBorders>
            <w:shd w:val="clear" w:color="auto" w:fill="C7DAF1"/>
            <w:vAlign w:val="center"/>
          </w:tcPr>
          <w:p w14:paraId="2800A960">
            <w:pPr>
              <w:spacing w:line="400" w:lineRule="exact"/>
              <w:ind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评分因素</w:t>
            </w:r>
          </w:p>
        </w:tc>
        <w:tc>
          <w:tcPr>
            <w:tcW w:w="883" w:type="dxa"/>
            <w:tcBorders>
              <w:top w:val="single" w:color="auto" w:sz="4" w:space="0"/>
              <w:left w:val="single" w:color="auto" w:sz="4" w:space="0"/>
              <w:bottom w:val="single" w:color="auto" w:sz="4" w:space="0"/>
              <w:right w:val="single" w:color="auto" w:sz="4" w:space="0"/>
            </w:tcBorders>
            <w:shd w:val="clear" w:color="auto" w:fill="C7DAF1"/>
            <w:vAlign w:val="center"/>
          </w:tcPr>
          <w:p w14:paraId="175ED08C">
            <w:pPr>
              <w:spacing w:line="400" w:lineRule="exact"/>
              <w:ind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分值</w:t>
            </w:r>
          </w:p>
        </w:tc>
        <w:tc>
          <w:tcPr>
            <w:tcW w:w="5656" w:type="dxa"/>
            <w:tcBorders>
              <w:top w:val="single" w:color="auto" w:sz="4" w:space="0"/>
              <w:left w:val="single" w:color="auto" w:sz="4" w:space="0"/>
              <w:bottom w:val="single" w:color="auto" w:sz="4" w:space="0"/>
              <w:right w:val="single" w:color="auto" w:sz="4" w:space="0"/>
            </w:tcBorders>
            <w:shd w:val="clear" w:color="auto" w:fill="C7DAF1"/>
            <w:vAlign w:val="center"/>
          </w:tcPr>
          <w:p w14:paraId="3892F689">
            <w:pPr>
              <w:spacing w:line="400" w:lineRule="exact"/>
              <w:ind w:firstLine="562"/>
              <w:jc w:val="center"/>
              <w:rPr>
                <w:rFonts w:hint="eastAsia" w:ascii="仿宋_GB2312" w:hAnsi="仿宋_GB2312" w:eastAsia="仿宋_GB2312" w:cs="仿宋_GB2312"/>
                <w:b/>
                <w:bCs/>
              </w:rPr>
            </w:pPr>
            <w:r>
              <w:rPr>
                <w:rFonts w:hint="eastAsia" w:ascii="仿宋_GB2312" w:hAnsi="仿宋_GB2312" w:eastAsia="仿宋_GB2312" w:cs="仿宋_GB2312"/>
                <w:b/>
                <w:bCs/>
              </w:rPr>
              <w:t>评分准则</w:t>
            </w:r>
          </w:p>
        </w:tc>
      </w:tr>
      <w:tr w14:paraId="2E6F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2DB1E161">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423" w:type="dxa"/>
            <w:tcBorders>
              <w:top w:val="single" w:color="auto" w:sz="4" w:space="0"/>
              <w:left w:val="single" w:color="auto" w:sz="4" w:space="0"/>
              <w:bottom w:val="single" w:color="auto" w:sz="4" w:space="0"/>
              <w:right w:val="single" w:color="auto" w:sz="4" w:space="0"/>
            </w:tcBorders>
            <w:vAlign w:val="center"/>
          </w:tcPr>
          <w:p w14:paraId="3DE5330E">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项目策划设计方案</w:t>
            </w:r>
          </w:p>
        </w:tc>
        <w:tc>
          <w:tcPr>
            <w:tcW w:w="883" w:type="dxa"/>
            <w:tcBorders>
              <w:top w:val="single" w:color="auto" w:sz="4" w:space="0"/>
              <w:left w:val="single" w:color="auto" w:sz="4" w:space="0"/>
              <w:bottom w:val="single" w:color="auto" w:sz="4" w:space="0"/>
              <w:right w:val="single" w:color="auto" w:sz="4" w:space="0"/>
            </w:tcBorders>
            <w:vAlign w:val="center"/>
          </w:tcPr>
          <w:p w14:paraId="0F373A56">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5656" w:type="dxa"/>
            <w:tcBorders>
              <w:top w:val="single" w:color="auto" w:sz="4" w:space="0"/>
              <w:left w:val="single" w:color="auto" w:sz="4" w:space="0"/>
              <w:bottom w:val="single" w:color="auto" w:sz="4" w:space="0"/>
              <w:right w:val="single" w:color="auto" w:sz="4" w:space="0"/>
            </w:tcBorders>
          </w:tcPr>
          <w:p w14:paraId="1AF64CE5">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（一）评分内容</w:t>
            </w:r>
          </w:p>
          <w:p w14:paraId="3D15A7AB">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根据需求制定项目策划设计方案，包括但不限于：</w:t>
            </w:r>
          </w:p>
          <w:p w14:paraId="291963DD">
            <w:pPr>
              <w:spacing w:line="360" w:lineRule="exact"/>
              <w:ind w:firstLine="480"/>
              <w:jc w:val="left"/>
              <w:rPr>
                <w:rFonts w:hint="eastAsia" w:ascii="仿宋_GB2312" w:hAnsi="仿宋_GB2312" w:eastAsia="仿宋_GB2312" w:cs="仿宋_GB2312"/>
                <w:sz w:val="24"/>
                <w:szCs w:val="24"/>
              </w:rPr>
            </w:pPr>
            <w:bookmarkStart w:id="21" w:name="OLE_LINK58"/>
            <w:r>
              <w:rPr>
                <w:rFonts w:hint="eastAsia" w:ascii="仿宋_GB2312" w:hAnsi="仿宋_GB2312" w:eastAsia="仿宋_GB2312" w:cs="仿宋_GB2312"/>
                <w:sz w:val="24"/>
                <w:szCs w:val="24"/>
              </w:rPr>
              <w:t>1.整体活动策划与设计：制定宣传月主题活动的整体方案，包括主题、口号、主视觉等。</w:t>
            </w:r>
          </w:p>
          <w:bookmarkEnd w:id="21"/>
          <w:p w14:paraId="1C914FE7">
            <w:pPr>
              <w:spacing w:line="360" w:lineRule="exact"/>
              <w:ind w:firstLine="480"/>
              <w:jc w:val="left"/>
              <w:rPr>
                <w:rFonts w:hint="eastAsia" w:ascii="仿宋_GB2312" w:hAnsi="仿宋_GB2312" w:eastAsia="仿宋_GB2312" w:cs="仿宋_GB2312"/>
                <w:sz w:val="24"/>
                <w:szCs w:val="24"/>
              </w:rPr>
            </w:pPr>
            <w:bookmarkStart w:id="22" w:name="OLE_LINK59"/>
            <w:r>
              <w:rPr>
                <w:rFonts w:hint="eastAsia" w:ascii="仿宋_GB2312" w:hAnsi="仿宋_GB2312" w:eastAsia="仿宋_GB2312" w:cs="仿宋_GB2312"/>
                <w:sz w:val="24"/>
                <w:szCs w:val="24"/>
              </w:rPr>
              <w:t>2.社康内部阵地建设与沉浸式宣传：为8家社康中心分别进行主题化、场景化的宣传阵地设计，打造沉浸式宣传体验。</w:t>
            </w:r>
          </w:p>
          <w:bookmarkEnd w:id="22"/>
          <w:p w14:paraId="5AF99194">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3.健康促进实践及宣传用品设计。</w:t>
            </w:r>
          </w:p>
          <w:p w14:paraId="4FE8CB43">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（二）评分依据：</w:t>
            </w:r>
          </w:p>
          <w:p w14:paraId="52658AD2">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满足上述三项得9分，满足上述任意二项得6分，满足上述任意一项得3分，未满足不得分。</w:t>
            </w:r>
          </w:p>
          <w:p w14:paraId="642938E4">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在此基础上，按照下列要求进行加分：</w:t>
            </w:r>
          </w:p>
          <w:p w14:paraId="784EBD8F">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审为优（6分）:方案主题鲜明，创意独特且极具吸引力；宣传策略新颖，能精准触达目标人群；沉浸式体验设计逻辑清晰，互动性强，能有效提升居民参与感；活动形式丰富多样，具有很强的可执行性和传播潜力。</w:t>
            </w:r>
          </w:p>
          <w:p w14:paraId="06A4CC8B">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2.评审为良(4分):方案主题明确，有一定创意；宣传策略合理，能覆盖目标人群；沉浸式体验设计较为完整，有一定互动性；活动形式较为丰富，具备可执行性。</w:t>
            </w:r>
          </w:p>
          <w:p w14:paraId="5C3B94CB">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3.评审为中(2分):方案主题普通，创意一般；宣传策略和活动形式较为常规，缺乏亮点；沉浸式体验设计简单，互动性不强。</w:t>
            </w:r>
          </w:p>
          <w:p w14:paraId="18FA624E">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4.评审为差(0分):方案主题不明确，无创意；内容空泛，可执行性差，或未能响应招标文件要求。</w:t>
            </w:r>
          </w:p>
        </w:tc>
      </w:tr>
      <w:tr w14:paraId="64B1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253F297E">
            <w:pPr>
              <w:spacing w:line="360" w:lineRule="exact"/>
              <w:ind w:firstLine="0" w:firstLineChars="0"/>
              <w:jc w:val="center"/>
              <w:rPr>
                <w:rFonts w:hint="eastAsia" w:ascii="仿宋_GB2312" w:hAnsi="仿宋_GB2312" w:eastAsia="仿宋_GB2312" w:cs="仿宋_GB2312"/>
                <w:sz w:val="24"/>
                <w:szCs w:val="24"/>
              </w:rPr>
            </w:pPr>
          </w:p>
        </w:tc>
        <w:tc>
          <w:tcPr>
            <w:tcW w:w="1423" w:type="dxa"/>
            <w:tcBorders>
              <w:top w:val="single" w:color="auto" w:sz="4" w:space="0"/>
              <w:left w:val="single" w:color="auto" w:sz="4" w:space="0"/>
              <w:bottom w:val="single" w:color="auto" w:sz="4" w:space="0"/>
              <w:right w:val="single" w:color="auto" w:sz="4" w:space="0"/>
            </w:tcBorders>
            <w:vAlign w:val="center"/>
          </w:tcPr>
          <w:p w14:paraId="0C6BBCEF">
            <w:pPr>
              <w:ind w:firstLine="0" w:firstLineChars="0"/>
              <w:jc w:val="center"/>
              <w:rPr>
                <w:rFonts w:hint="eastAsia"/>
                <w:sz w:val="24"/>
                <w:szCs w:val="24"/>
              </w:rPr>
            </w:pPr>
            <w:r>
              <w:rPr>
                <w:rFonts w:hint="eastAsia" w:ascii="仿宋_GB2312" w:hAnsi="仿宋_GB2312" w:eastAsia="仿宋_GB2312" w:cs="仿宋_GB2312"/>
                <w:sz w:val="24"/>
                <w:szCs w:val="24"/>
              </w:rPr>
              <w:t>服务方案</w:t>
            </w:r>
          </w:p>
        </w:tc>
        <w:tc>
          <w:tcPr>
            <w:tcW w:w="883" w:type="dxa"/>
            <w:tcBorders>
              <w:top w:val="single" w:color="auto" w:sz="4" w:space="0"/>
              <w:left w:val="single" w:color="auto" w:sz="4" w:space="0"/>
              <w:bottom w:val="single" w:color="auto" w:sz="4" w:space="0"/>
              <w:right w:val="single" w:color="auto" w:sz="4" w:space="0"/>
            </w:tcBorders>
            <w:vAlign w:val="center"/>
          </w:tcPr>
          <w:p w14:paraId="2F935EB8">
            <w:pPr>
              <w:ind w:firstLine="0" w:firstLineChars="0"/>
              <w:jc w:val="center"/>
              <w:rPr>
                <w:rFonts w:hint="eastAsia"/>
                <w:sz w:val="24"/>
                <w:szCs w:val="24"/>
              </w:rPr>
            </w:pPr>
            <w:r>
              <w:rPr>
                <w:rFonts w:hint="eastAsia"/>
                <w:sz w:val="24"/>
                <w:szCs w:val="24"/>
              </w:rPr>
              <w:t>10</w:t>
            </w:r>
          </w:p>
        </w:tc>
        <w:tc>
          <w:tcPr>
            <w:tcW w:w="5656" w:type="dxa"/>
            <w:tcBorders>
              <w:top w:val="single" w:color="auto" w:sz="4" w:space="0"/>
              <w:left w:val="single" w:color="auto" w:sz="4" w:space="0"/>
              <w:bottom w:val="single" w:color="auto" w:sz="4" w:space="0"/>
              <w:right w:val="single" w:color="auto" w:sz="4" w:space="0"/>
            </w:tcBorders>
            <w:vAlign w:val="center"/>
          </w:tcPr>
          <w:p w14:paraId="58904DF7">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（一）评分内容</w:t>
            </w:r>
          </w:p>
          <w:p w14:paraId="24222E30">
            <w:pPr>
              <w:numPr>
                <w:ilvl w:val="255"/>
                <w:numId w:val="0"/>
              </w:numPr>
              <w:spacing w:line="3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在投标文件中详细说明服务方案的策划创意性、设计功能性、设计可行性及风格契合度，评标委员会根据以下响应情况评审：</w:t>
            </w:r>
          </w:p>
          <w:p w14:paraId="0BA92AB5">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1.策划创意性；</w:t>
            </w:r>
          </w:p>
          <w:p w14:paraId="15ED15D1">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2.设计功能性；</w:t>
            </w:r>
          </w:p>
          <w:p w14:paraId="2BA6BD2B">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3.设计可行性；</w:t>
            </w:r>
          </w:p>
          <w:p w14:paraId="5B564291">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4.风格契合度。</w:t>
            </w:r>
          </w:p>
          <w:p w14:paraId="73D581CF">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（二）评分依据</w:t>
            </w:r>
          </w:p>
          <w:p w14:paraId="55DB37DD">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满足上述四项得4分，满足上述任意三项得3分，满足上述任意二项得2分；满足上述任意一项得1分，未满足不得分。</w:t>
            </w:r>
          </w:p>
          <w:p w14:paraId="6E569B6F">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在此基础上，按照下列要求进行加分： </w:t>
            </w:r>
          </w:p>
          <w:p w14:paraId="002309A4">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1.评审为优（服务方案的策划创意性、设计功能性、设计可行性及风格契合度强），得6分；</w:t>
            </w:r>
          </w:p>
          <w:p w14:paraId="5E274556">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2.评审为良（服务方案的策划创意性、设计功能性、设计可行性及风格契合度较强），得4分；</w:t>
            </w:r>
          </w:p>
          <w:p w14:paraId="1705EECA">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3.评审为中（服务方案的策划创意性、设计功能性、设计可行性及风格契合度一般），得2分。</w:t>
            </w:r>
          </w:p>
          <w:p w14:paraId="6EFE9413">
            <w:pPr>
              <w:spacing w:line="360" w:lineRule="exact"/>
              <w:ind w:firstLine="0" w:firstLineChars="0"/>
              <w:jc w:val="left"/>
              <w:rPr>
                <w:rFonts w:hint="eastAsia"/>
                <w:sz w:val="24"/>
                <w:szCs w:val="24"/>
              </w:rPr>
            </w:pPr>
            <w:r>
              <w:rPr>
                <w:rFonts w:hint="eastAsia" w:ascii="仿宋_GB2312" w:hAnsi="仿宋_GB2312" w:eastAsia="仿宋_GB2312" w:cs="仿宋_GB2312"/>
                <w:sz w:val="24"/>
                <w:szCs w:val="24"/>
              </w:rPr>
              <w:t>4.评审为差（服务方案的策划创意性、设计功能性、设计可行性及风格契合度差），不加分。</w:t>
            </w:r>
          </w:p>
        </w:tc>
      </w:tr>
      <w:tr w14:paraId="7772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49F446E6">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423" w:type="dxa"/>
            <w:tcBorders>
              <w:top w:val="single" w:color="auto" w:sz="4" w:space="0"/>
              <w:left w:val="single" w:color="auto" w:sz="4" w:space="0"/>
              <w:bottom w:val="single" w:color="auto" w:sz="4" w:space="0"/>
              <w:right w:val="single" w:color="auto" w:sz="4" w:space="0"/>
            </w:tcBorders>
            <w:vAlign w:val="center"/>
          </w:tcPr>
          <w:p w14:paraId="4067AA92">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服务保障计划</w:t>
            </w:r>
          </w:p>
        </w:tc>
        <w:tc>
          <w:tcPr>
            <w:tcW w:w="883" w:type="dxa"/>
            <w:tcBorders>
              <w:top w:val="single" w:color="auto" w:sz="4" w:space="0"/>
              <w:left w:val="single" w:color="auto" w:sz="4" w:space="0"/>
              <w:bottom w:val="single" w:color="auto" w:sz="4" w:space="0"/>
              <w:right w:val="single" w:color="auto" w:sz="4" w:space="0"/>
            </w:tcBorders>
            <w:vAlign w:val="center"/>
          </w:tcPr>
          <w:p w14:paraId="2C79B49A">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w:t>
            </w:r>
          </w:p>
        </w:tc>
        <w:tc>
          <w:tcPr>
            <w:tcW w:w="5656" w:type="dxa"/>
            <w:tcBorders>
              <w:top w:val="single" w:color="auto" w:sz="4" w:space="0"/>
              <w:left w:val="single" w:color="auto" w:sz="4" w:space="0"/>
              <w:bottom w:val="single" w:color="auto" w:sz="4" w:space="0"/>
              <w:right w:val="single" w:color="auto" w:sz="4" w:space="0"/>
            </w:tcBorders>
            <w:vAlign w:val="center"/>
          </w:tcPr>
          <w:p w14:paraId="5659374C">
            <w:pPr>
              <w:spacing w:line="360" w:lineRule="exact"/>
              <w:ind w:firstLine="0" w:firstLineChars="0"/>
              <w:jc w:val="left"/>
              <w:rPr>
                <w:rFonts w:hint="eastAsia" w:ascii="仿宋_GB2312" w:hAnsi="仿宋_GB2312" w:eastAsia="仿宋_GB2312" w:cs="仿宋_GB2312"/>
                <w:sz w:val="24"/>
                <w:szCs w:val="24"/>
              </w:rPr>
            </w:pPr>
            <w:bookmarkStart w:id="23" w:name="OLE_LINK5"/>
            <w:r>
              <w:rPr>
                <w:rFonts w:hint="eastAsia" w:ascii="仿宋_GB2312" w:hAnsi="仿宋_GB2312" w:eastAsia="仿宋_GB2312" w:cs="仿宋_GB2312"/>
                <w:sz w:val="24"/>
                <w:szCs w:val="24"/>
              </w:rPr>
              <w:t>（一）</w:t>
            </w:r>
            <w:bookmarkEnd w:id="23"/>
            <w:r>
              <w:rPr>
                <w:rFonts w:hint="eastAsia" w:ascii="仿宋_GB2312" w:hAnsi="仿宋_GB2312" w:eastAsia="仿宋_GB2312" w:cs="仿宋_GB2312"/>
                <w:sz w:val="24"/>
                <w:szCs w:val="24"/>
              </w:rPr>
              <w:t>评分内容</w:t>
            </w:r>
          </w:p>
          <w:p w14:paraId="4C4697D1">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根据需求制定服务保障计划，包括但不限于：</w:t>
            </w:r>
          </w:p>
          <w:p w14:paraId="365E47CF">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1.人员服务计划；</w:t>
            </w:r>
          </w:p>
          <w:p w14:paraId="391B4136">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2.服务质量控制；</w:t>
            </w:r>
          </w:p>
          <w:p w14:paraId="00E31A23">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3.应急处理方案。</w:t>
            </w:r>
          </w:p>
          <w:p w14:paraId="104BA6D0">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（二）评分依据</w:t>
            </w:r>
          </w:p>
          <w:p w14:paraId="0FC4C810">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满足上述三项得6分，满足上述任意二项得4分，满足上述任意一项得2分，未满足不得分。</w:t>
            </w:r>
          </w:p>
          <w:p w14:paraId="6FA34408">
            <w:pPr>
              <w:spacing w:line="36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1.评审为优（服务保障计划具体全面，工作内容和安排考虑周到合理，针对性、操作性强）的，加6分；</w:t>
            </w:r>
          </w:p>
          <w:p w14:paraId="537F721F">
            <w:pPr>
              <w:spacing w:line="36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2.评审为良（服务保障计划较具体全面，工作内容和安排考虑较周到合理，针对性、操作性较强）的，加4分；</w:t>
            </w:r>
          </w:p>
          <w:p w14:paraId="7BB360D0">
            <w:pPr>
              <w:spacing w:line="36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3.评审为中（服务保障计划具体全面性一般，工作内容和安排考虑周到合理性一般，针对性、操作性一般）的，加2分；</w:t>
            </w:r>
          </w:p>
          <w:p w14:paraId="54C0A19F">
            <w:pPr>
              <w:spacing w:line="36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4.评审为差（服务保障计划不具体全面，工作内容和安排考虑不周到合理，针对性、操作性不强）的，不加分。</w:t>
            </w:r>
          </w:p>
        </w:tc>
      </w:tr>
      <w:tr w14:paraId="2FE9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11A25A95">
            <w:pPr>
              <w:spacing w:line="360" w:lineRule="exact"/>
              <w:ind w:firstLine="0" w:firstLineChars="0"/>
              <w:jc w:val="center"/>
              <w:rPr>
                <w:rFonts w:hint="eastAsia" w:ascii="仿宋_GB2312" w:hAnsi="仿宋_GB2312" w:eastAsia="仿宋_GB2312" w:cs="仿宋_GB2312"/>
                <w:sz w:val="24"/>
                <w:szCs w:val="24"/>
              </w:rPr>
            </w:pPr>
            <w:bookmarkStart w:id="24" w:name="_Hlk235474383"/>
            <w:r>
              <w:rPr>
                <w:rFonts w:hint="eastAsia" w:ascii="仿宋_GB2312" w:hAnsi="仿宋_GB2312" w:eastAsia="仿宋_GB2312" w:cs="仿宋_GB2312"/>
                <w:sz w:val="24"/>
                <w:szCs w:val="24"/>
              </w:rPr>
              <w:t>3</w:t>
            </w:r>
          </w:p>
        </w:tc>
        <w:tc>
          <w:tcPr>
            <w:tcW w:w="1423" w:type="dxa"/>
            <w:tcBorders>
              <w:top w:val="single" w:color="auto" w:sz="4" w:space="0"/>
              <w:left w:val="single" w:color="auto" w:sz="4" w:space="0"/>
              <w:bottom w:val="single" w:color="auto" w:sz="4" w:space="0"/>
              <w:right w:val="single" w:color="auto" w:sz="4" w:space="0"/>
            </w:tcBorders>
            <w:vAlign w:val="center"/>
          </w:tcPr>
          <w:p w14:paraId="4AB4FDA2">
            <w:pPr>
              <w:spacing w:line="360" w:lineRule="exact"/>
              <w:ind w:firstLine="0" w:firstLineChars="0"/>
              <w:jc w:val="center"/>
              <w:rPr>
                <w:rFonts w:hint="eastAsia" w:ascii="仿宋_GB2312" w:hAnsi="仿宋_GB2312" w:eastAsia="仿宋_GB2312" w:cs="仿宋_GB2312"/>
                <w:sz w:val="24"/>
                <w:szCs w:val="24"/>
              </w:rPr>
            </w:pPr>
            <w:bookmarkStart w:id="25" w:name="OLE_LINK72"/>
            <w:r>
              <w:rPr>
                <w:rFonts w:hint="eastAsia" w:ascii="仿宋_GB2312" w:hAnsi="仿宋_GB2312" w:eastAsia="仿宋_GB2312" w:cs="仿宋_GB2312"/>
                <w:sz w:val="24"/>
                <w:szCs w:val="24"/>
              </w:rPr>
              <w:t>服务</w:t>
            </w:r>
            <w:bookmarkStart w:id="26" w:name="OLE_LINK77"/>
            <w:r>
              <w:rPr>
                <w:rFonts w:hint="eastAsia" w:ascii="仿宋_GB2312" w:hAnsi="仿宋_GB2312" w:eastAsia="仿宋_GB2312" w:cs="仿宋_GB2312"/>
                <w:sz w:val="24"/>
                <w:szCs w:val="24"/>
              </w:rPr>
              <w:t>条款</w:t>
            </w:r>
            <w:bookmarkStart w:id="27" w:name="OLE_LINK69"/>
            <w:r>
              <w:rPr>
                <w:rFonts w:hint="eastAsia" w:ascii="仿宋_GB2312" w:hAnsi="仿宋_GB2312" w:eastAsia="仿宋_GB2312" w:cs="仿宋_GB2312"/>
                <w:sz w:val="24"/>
                <w:szCs w:val="24"/>
              </w:rPr>
              <w:t>偏离</w:t>
            </w:r>
            <w:bookmarkEnd w:id="27"/>
            <w:r>
              <w:rPr>
                <w:rFonts w:hint="eastAsia" w:ascii="仿宋_GB2312" w:hAnsi="仿宋_GB2312" w:eastAsia="仿宋_GB2312" w:cs="仿宋_GB2312"/>
                <w:sz w:val="24"/>
                <w:szCs w:val="24"/>
              </w:rPr>
              <w:t>情况</w:t>
            </w:r>
            <w:bookmarkEnd w:id="25"/>
            <w:bookmarkEnd w:id="26"/>
          </w:p>
        </w:tc>
        <w:tc>
          <w:tcPr>
            <w:tcW w:w="883" w:type="dxa"/>
            <w:tcBorders>
              <w:top w:val="single" w:color="auto" w:sz="4" w:space="0"/>
              <w:left w:val="single" w:color="auto" w:sz="4" w:space="0"/>
              <w:bottom w:val="single" w:color="auto" w:sz="4" w:space="0"/>
              <w:right w:val="single" w:color="auto" w:sz="4" w:space="0"/>
            </w:tcBorders>
            <w:vAlign w:val="center"/>
          </w:tcPr>
          <w:p w14:paraId="61870CEC">
            <w:pPr>
              <w:spacing w:line="360" w:lineRule="exact"/>
              <w:ind w:firstLine="0" w:firstLineChar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p>
        </w:tc>
        <w:tc>
          <w:tcPr>
            <w:tcW w:w="5656" w:type="dxa"/>
            <w:tcBorders>
              <w:top w:val="single" w:color="auto" w:sz="4" w:space="0"/>
              <w:left w:val="single" w:color="auto" w:sz="4" w:space="0"/>
              <w:bottom w:val="single" w:color="auto" w:sz="4" w:space="0"/>
              <w:right w:val="single" w:color="auto" w:sz="4" w:space="0"/>
            </w:tcBorders>
          </w:tcPr>
          <w:p w14:paraId="481A9EEE">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（一）评分内容</w:t>
            </w:r>
          </w:p>
          <w:p w14:paraId="4E68CA7C">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投标人应如实填写《</w:t>
            </w:r>
            <w:bookmarkStart w:id="28" w:name="OLE_LINK100"/>
            <w:bookmarkStart w:id="29" w:name="OLE_LINK73"/>
            <w:r>
              <w:rPr>
                <w:rFonts w:hint="eastAsia" w:ascii="仿宋_GB2312" w:hAnsi="仿宋_GB2312" w:eastAsia="仿宋_GB2312" w:cs="仿宋_GB2312"/>
                <w:sz w:val="24"/>
                <w:szCs w:val="24"/>
              </w:rPr>
              <w:t>服务</w:t>
            </w:r>
            <w:bookmarkEnd w:id="28"/>
            <w:r>
              <w:rPr>
                <w:rFonts w:hint="eastAsia" w:ascii="仿宋_GB2312" w:hAnsi="仿宋_GB2312" w:eastAsia="仿宋_GB2312" w:cs="仿宋_GB2312"/>
                <w:sz w:val="24"/>
                <w:szCs w:val="24"/>
              </w:rPr>
              <w:t>条款偏离表</w:t>
            </w:r>
            <w:bookmarkEnd w:id="29"/>
            <w:r>
              <w:rPr>
                <w:rFonts w:hint="eastAsia" w:ascii="仿宋_GB2312" w:hAnsi="仿宋_GB2312" w:eastAsia="仿宋_GB2312" w:cs="仿宋_GB2312"/>
                <w:sz w:val="24"/>
                <w:szCs w:val="24"/>
              </w:rPr>
              <w:t>》，评审委员会根据服务条款响应情况进行打分。</w:t>
            </w:r>
          </w:p>
          <w:p w14:paraId="5B5E74FD">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（二）评分依据</w:t>
            </w:r>
          </w:p>
          <w:p w14:paraId="6CFEE1C0">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各项服务条款及要求全部满足的得满分（实质性条款除外），服务条款及要求共计10项，每负偏离一项扣1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val="en-US" w:eastAsia="zh-CN"/>
              </w:rPr>
              <w:t>扣完为止</w:t>
            </w:r>
            <w:r>
              <w:rPr>
                <w:rFonts w:hint="eastAsia" w:ascii="仿宋_GB2312" w:hAnsi="仿宋_GB2312" w:eastAsia="仿宋_GB2312" w:cs="仿宋_GB2312"/>
                <w:sz w:val="24"/>
                <w:szCs w:val="24"/>
              </w:rPr>
              <w:t>。</w:t>
            </w:r>
          </w:p>
        </w:tc>
      </w:tr>
      <w:bookmarkEnd w:id="24"/>
      <w:tr w14:paraId="2CC4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50EEDA67">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423" w:type="dxa"/>
            <w:tcBorders>
              <w:top w:val="single" w:color="auto" w:sz="4" w:space="0"/>
              <w:left w:val="single" w:color="auto" w:sz="4" w:space="0"/>
              <w:bottom w:val="single" w:color="auto" w:sz="4" w:space="0"/>
              <w:right w:val="single" w:color="auto" w:sz="4" w:space="0"/>
            </w:tcBorders>
            <w:vAlign w:val="center"/>
          </w:tcPr>
          <w:p w14:paraId="76E0B71C">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拟派团队成员</w:t>
            </w:r>
          </w:p>
        </w:tc>
        <w:tc>
          <w:tcPr>
            <w:tcW w:w="883" w:type="dxa"/>
            <w:tcBorders>
              <w:top w:val="single" w:color="auto" w:sz="4" w:space="0"/>
              <w:left w:val="single" w:color="auto" w:sz="4" w:space="0"/>
              <w:bottom w:val="single" w:color="auto" w:sz="4" w:space="0"/>
              <w:right w:val="single" w:color="auto" w:sz="4" w:space="0"/>
            </w:tcBorders>
            <w:vAlign w:val="center"/>
          </w:tcPr>
          <w:p w14:paraId="6EFD6A68">
            <w:pPr>
              <w:spacing w:line="360" w:lineRule="exact"/>
              <w:ind w:firstLine="0"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5656" w:type="dxa"/>
            <w:tcBorders>
              <w:top w:val="single" w:color="auto" w:sz="4" w:space="0"/>
              <w:left w:val="single" w:color="auto" w:sz="4" w:space="0"/>
              <w:bottom w:val="single" w:color="auto" w:sz="4" w:space="0"/>
              <w:right w:val="single" w:color="auto" w:sz="4" w:space="0"/>
            </w:tcBorders>
          </w:tcPr>
          <w:p w14:paraId="33500FA0">
            <w:pPr>
              <w:spacing w:line="360" w:lineRule="exact"/>
              <w:ind w:left="0" w:leftChars="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（一）评分内容</w:t>
            </w:r>
          </w:p>
          <w:p w14:paraId="0B440D50">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投标人为本项目拟派项目负责人及团队成员：</w:t>
            </w:r>
          </w:p>
          <w:p w14:paraId="30FD90F3">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1.拟派项目负责人要求：</w:t>
            </w:r>
          </w:p>
          <w:p w14:paraId="0ABAD778">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（1）具有新闻传播类、文学类、市场营销、艺术设计、公共卫生等相关专业专科及以上学历，得2分；</w:t>
            </w:r>
          </w:p>
          <w:p w14:paraId="4B5BEA29">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（2）项目负责人有带领团队完成公共卫生活动宣传或策划等同类项目业绩，每提供一个得2分，最高得</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14:paraId="3132ACD3">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2.拟派项目团队成员（项目负责人除外）要求：</w:t>
            </w:r>
          </w:p>
          <w:p w14:paraId="24A086A3">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具有新闻传播类、文学类、市场营销、艺术设计、公共卫生等相关专业专科及以上学历的，每提供1人得2分，最高得</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14:paraId="55CB0776">
            <w:pPr>
              <w:spacing w:line="360" w:lineRule="exact"/>
              <w:ind w:left="0" w:leftChars="0"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（二）评分依据</w:t>
            </w:r>
          </w:p>
          <w:p w14:paraId="2B1C9DEE">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提供以上人员通过投标人缴纳的载有社保部门公章的近一个月的个人社保证明，如截标日前近一个月的社保证明因社保部门原因暂时无法提供，可往前顺延一个月；投标人如成立不足一个月的，无需提供社保证明，以投标人营业执照成立时间为准，提供承诺函（格式自拟）说明该员工为自有员工。如为退休返聘人员则提供劳动合同或返聘协议；</w:t>
            </w:r>
          </w:p>
          <w:p w14:paraId="090178FA">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2.提供团队架构表格（格式自拟）；</w:t>
            </w:r>
          </w:p>
          <w:p w14:paraId="6E8850D4">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3.评分中出现无证明资料或专家无法凭所提供资料判断是否得分的情况，一律作不得分处理。</w:t>
            </w:r>
          </w:p>
        </w:tc>
      </w:tr>
      <w:tr w14:paraId="4248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63" w:type="dxa"/>
            <w:gridSpan w:val="3"/>
            <w:tcBorders>
              <w:top w:val="single" w:color="auto" w:sz="4" w:space="0"/>
              <w:left w:val="single" w:color="auto" w:sz="4" w:space="0"/>
              <w:bottom w:val="single" w:color="auto" w:sz="4" w:space="0"/>
              <w:right w:val="single" w:color="auto" w:sz="4" w:space="0"/>
            </w:tcBorders>
            <w:vAlign w:val="center"/>
          </w:tcPr>
          <w:p w14:paraId="7AEA995E">
            <w:pPr>
              <w:spacing w:line="400" w:lineRule="exact"/>
              <w:ind w:firstLine="562"/>
              <w:jc w:val="center"/>
              <w:rPr>
                <w:rFonts w:hint="eastAsia" w:ascii="仿宋_GB2312" w:hAnsi="仿宋_GB2312" w:eastAsia="仿宋_GB2312" w:cs="仿宋_GB2312"/>
                <w:b/>
                <w:bCs/>
              </w:rPr>
            </w:pPr>
            <w:r>
              <w:rPr>
                <w:rFonts w:hint="eastAsia" w:ascii="仿宋_GB2312" w:hAnsi="仿宋_GB2312" w:eastAsia="仿宋_GB2312" w:cs="仿宋_GB2312"/>
                <w:b/>
                <w:bCs/>
              </w:rPr>
              <w:t>商务部分</w:t>
            </w:r>
          </w:p>
        </w:tc>
        <w:tc>
          <w:tcPr>
            <w:tcW w:w="5656" w:type="dxa"/>
            <w:tcBorders>
              <w:top w:val="single" w:color="auto" w:sz="4" w:space="0"/>
              <w:left w:val="single" w:color="auto" w:sz="4" w:space="0"/>
              <w:bottom w:val="single" w:color="auto" w:sz="4" w:space="0"/>
              <w:right w:val="single" w:color="auto" w:sz="4" w:space="0"/>
            </w:tcBorders>
            <w:vAlign w:val="center"/>
          </w:tcPr>
          <w:p w14:paraId="0D568193">
            <w:pPr>
              <w:spacing w:line="400" w:lineRule="exact"/>
              <w:ind w:left="0" w:leftChars="0"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23</w:t>
            </w:r>
          </w:p>
        </w:tc>
      </w:tr>
      <w:tr w14:paraId="4523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030436FB">
            <w:pPr>
              <w:spacing w:line="400" w:lineRule="exact"/>
              <w:ind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序号</w:t>
            </w:r>
          </w:p>
        </w:tc>
        <w:tc>
          <w:tcPr>
            <w:tcW w:w="1423" w:type="dxa"/>
            <w:tcBorders>
              <w:top w:val="single" w:color="auto" w:sz="4" w:space="0"/>
              <w:left w:val="single" w:color="auto" w:sz="4" w:space="0"/>
              <w:bottom w:val="single" w:color="auto" w:sz="4" w:space="0"/>
              <w:right w:val="single" w:color="auto" w:sz="4" w:space="0"/>
            </w:tcBorders>
            <w:shd w:val="clear" w:color="auto" w:fill="C7DAF1"/>
            <w:vAlign w:val="center"/>
          </w:tcPr>
          <w:p w14:paraId="568ED5FD">
            <w:pPr>
              <w:spacing w:line="400" w:lineRule="exact"/>
              <w:ind w:firstLine="0" w:firstLineChars="0"/>
              <w:jc w:val="left"/>
              <w:rPr>
                <w:rFonts w:hint="eastAsia" w:ascii="仿宋_GB2312" w:hAnsi="仿宋_GB2312" w:eastAsia="仿宋_GB2312" w:cs="仿宋_GB2312"/>
                <w:b/>
                <w:bCs/>
              </w:rPr>
            </w:pPr>
            <w:r>
              <w:rPr>
                <w:rFonts w:hint="eastAsia" w:ascii="仿宋_GB2312" w:hAnsi="仿宋_GB2312" w:eastAsia="仿宋_GB2312" w:cs="仿宋_GB2312"/>
                <w:b/>
                <w:bCs/>
              </w:rPr>
              <w:t>评分因素</w:t>
            </w:r>
          </w:p>
        </w:tc>
        <w:tc>
          <w:tcPr>
            <w:tcW w:w="883" w:type="dxa"/>
            <w:tcBorders>
              <w:top w:val="single" w:color="auto" w:sz="4" w:space="0"/>
              <w:left w:val="single" w:color="auto" w:sz="4" w:space="0"/>
              <w:bottom w:val="single" w:color="auto" w:sz="4" w:space="0"/>
              <w:right w:val="single" w:color="auto" w:sz="4" w:space="0"/>
            </w:tcBorders>
            <w:shd w:val="clear" w:color="auto" w:fill="C7DAF1"/>
            <w:vAlign w:val="center"/>
          </w:tcPr>
          <w:p w14:paraId="45B68525">
            <w:pPr>
              <w:spacing w:line="400" w:lineRule="exact"/>
              <w:ind w:firstLine="0" w:firstLineChars="0"/>
              <w:jc w:val="left"/>
              <w:rPr>
                <w:rFonts w:hint="eastAsia" w:ascii="仿宋_GB2312" w:hAnsi="仿宋_GB2312" w:eastAsia="仿宋_GB2312" w:cs="仿宋_GB2312"/>
                <w:b/>
                <w:bCs/>
              </w:rPr>
            </w:pPr>
            <w:r>
              <w:rPr>
                <w:rFonts w:hint="eastAsia" w:ascii="仿宋_GB2312" w:hAnsi="仿宋_GB2312" w:eastAsia="仿宋_GB2312" w:cs="仿宋_GB2312"/>
                <w:b/>
                <w:bCs/>
              </w:rPr>
              <w:t>分值</w:t>
            </w:r>
          </w:p>
        </w:tc>
        <w:tc>
          <w:tcPr>
            <w:tcW w:w="5656" w:type="dxa"/>
            <w:tcBorders>
              <w:top w:val="single" w:color="auto" w:sz="4" w:space="0"/>
              <w:left w:val="single" w:color="auto" w:sz="4" w:space="0"/>
              <w:bottom w:val="single" w:color="auto" w:sz="4" w:space="0"/>
              <w:right w:val="single" w:color="auto" w:sz="4" w:space="0"/>
            </w:tcBorders>
            <w:shd w:val="clear" w:color="auto" w:fill="C7DAF1"/>
            <w:vAlign w:val="center"/>
          </w:tcPr>
          <w:p w14:paraId="6DF7B7EB">
            <w:pPr>
              <w:spacing w:line="400" w:lineRule="exact"/>
              <w:ind w:firstLine="562"/>
              <w:jc w:val="left"/>
              <w:rPr>
                <w:rFonts w:hint="eastAsia" w:ascii="仿宋_GB2312" w:hAnsi="仿宋_GB2312" w:eastAsia="仿宋_GB2312" w:cs="仿宋_GB2312"/>
                <w:b/>
                <w:bCs/>
              </w:rPr>
            </w:pPr>
            <w:r>
              <w:rPr>
                <w:rFonts w:hint="eastAsia" w:ascii="仿宋_GB2312" w:hAnsi="仿宋_GB2312" w:eastAsia="仿宋_GB2312" w:cs="仿宋_GB2312"/>
                <w:b/>
                <w:bCs/>
              </w:rPr>
              <w:t>评分准则</w:t>
            </w:r>
          </w:p>
        </w:tc>
      </w:tr>
      <w:tr w14:paraId="72AA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63294CDE">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423" w:type="dxa"/>
            <w:tcBorders>
              <w:top w:val="single" w:color="auto" w:sz="4" w:space="0"/>
              <w:left w:val="single" w:color="auto" w:sz="4" w:space="0"/>
              <w:bottom w:val="single" w:color="auto" w:sz="4" w:space="0"/>
              <w:right w:val="single" w:color="auto" w:sz="4" w:space="0"/>
            </w:tcBorders>
            <w:vAlign w:val="center"/>
          </w:tcPr>
          <w:p w14:paraId="018E9398">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同类项目业绩</w:t>
            </w:r>
          </w:p>
          <w:p w14:paraId="519437D1">
            <w:pPr>
              <w:spacing w:line="360" w:lineRule="exact"/>
              <w:ind w:firstLine="480"/>
              <w:jc w:val="center"/>
              <w:rPr>
                <w:rFonts w:hint="eastAsia" w:ascii="仿宋_GB2312" w:hAnsi="仿宋_GB2312" w:eastAsia="仿宋_GB2312" w:cs="仿宋_GB2312"/>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635D16A4">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5656" w:type="dxa"/>
            <w:tcBorders>
              <w:top w:val="single" w:color="auto" w:sz="4" w:space="0"/>
              <w:left w:val="single" w:color="auto" w:sz="4" w:space="0"/>
              <w:bottom w:val="single" w:color="auto" w:sz="4" w:space="0"/>
              <w:right w:val="single" w:color="auto" w:sz="4" w:space="0"/>
            </w:tcBorders>
          </w:tcPr>
          <w:p w14:paraId="27802D78">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（一）评分内容</w:t>
            </w:r>
          </w:p>
          <w:p w14:paraId="40EF19A3">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投标人自2023年7月1日至投标截止时间前完成的</w:t>
            </w:r>
            <w:r>
              <w:rPr>
                <w:rFonts w:hint="eastAsia" w:ascii="仿宋_GB2312" w:hAnsi="仿宋_GB2312" w:eastAsia="仿宋_GB2312" w:cs="仿宋_GB2312"/>
                <w:sz w:val="24"/>
                <w:szCs w:val="24"/>
                <w:lang w:val="en-US" w:eastAsia="zh-CN"/>
              </w:rPr>
              <w:t>公共卫生</w:t>
            </w:r>
            <w:r>
              <w:rPr>
                <w:rFonts w:hint="eastAsia" w:ascii="仿宋_GB2312" w:hAnsi="仿宋_GB2312" w:eastAsia="仿宋_GB2312" w:cs="仿宋_GB2312"/>
                <w:sz w:val="24"/>
                <w:szCs w:val="24"/>
              </w:rPr>
              <w:t>活动宣传或策划等同类项目业绩(以合同签订时间为准)，每项业绩得3分，最高得9分。</w:t>
            </w:r>
          </w:p>
          <w:p w14:paraId="084D1B8D">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（二）评分依据</w:t>
            </w:r>
          </w:p>
          <w:p w14:paraId="69AD938C">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1.提供合同关键页（关键信息包括但不仅限于合同的项目名称、项目内容、合同签订日期或能体现服务时间、甲乙双方签字盖章页）且提供的材料各项信息不得有任何遮挡；</w:t>
            </w:r>
          </w:p>
          <w:p w14:paraId="7C4AD53B">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2.提供以上证明文件复印件或扫描件，均要求加盖投标人公章,原件备查。未按要求提供有效证明材料或提供不清晰导致评委无法识别的不计得分。</w:t>
            </w:r>
          </w:p>
        </w:tc>
      </w:tr>
      <w:tr w14:paraId="3F88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59D47A2F">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423" w:type="dxa"/>
            <w:tcBorders>
              <w:top w:val="single" w:color="auto" w:sz="4" w:space="0"/>
              <w:left w:val="single" w:color="auto" w:sz="4" w:space="0"/>
              <w:bottom w:val="single" w:color="auto" w:sz="4" w:space="0"/>
              <w:right w:val="single" w:color="auto" w:sz="4" w:space="0"/>
            </w:tcBorders>
            <w:vAlign w:val="center"/>
          </w:tcPr>
          <w:p w14:paraId="21702407">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履约评价</w:t>
            </w:r>
          </w:p>
          <w:p w14:paraId="57A91870">
            <w:pPr>
              <w:spacing w:line="360" w:lineRule="exact"/>
              <w:ind w:firstLine="480"/>
              <w:jc w:val="center"/>
              <w:rPr>
                <w:rFonts w:hint="eastAsia" w:ascii="仿宋_GB2312" w:hAnsi="仿宋_GB2312" w:eastAsia="仿宋_GB2312" w:cs="仿宋_GB2312"/>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22C0206B">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5656" w:type="dxa"/>
            <w:tcBorders>
              <w:top w:val="single" w:color="auto" w:sz="4" w:space="0"/>
              <w:left w:val="single" w:color="auto" w:sz="4" w:space="0"/>
              <w:bottom w:val="single" w:color="auto" w:sz="4" w:space="0"/>
              <w:right w:val="single" w:color="auto" w:sz="4" w:space="0"/>
            </w:tcBorders>
          </w:tcPr>
          <w:p w14:paraId="64F99AB6">
            <w:pPr>
              <w:spacing w:line="360" w:lineRule="exact"/>
              <w:ind w:firstLine="0" w:firstLineChars="0"/>
              <w:jc w:val="left"/>
              <w:rPr>
                <w:rFonts w:hint="eastAsia" w:ascii="仿宋_GB2312" w:hAnsi="仿宋_GB2312" w:eastAsia="仿宋_GB2312" w:cs="仿宋_GB2312"/>
                <w:sz w:val="24"/>
                <w:szCs w:val="24"/>
              </w:rPr>
            </w:pPr>
            <w:bookmarkStart w:id="30" w:name="OLE_LINK97"/>
            <w:r>
              <w:rPr>
                <w:rFonts w:hint="eastAsia" w:ascii="仿宋_GB2312" w:hAnsi="仿宋_GB2312" w:eastAsia="仿宋_GB2312" w:cs="仿宋_GB2312"/>
                <w:sz w:val="24"/>
                <w:szCs w:val="24"/>
              </w:rPr>
              <w:t>（一）</w:t>
            </w:r>
            <w:bookmarkEnd w:id="30"/>
            <w:r>
              <w:rPr>
                <w:rFonts w:hint="eastAsia" w:ascii="仿宋_GB2312" w:hAnsi="仿宋_GB2312" w:eastAsia="仿宋_GB2312" w:cs="仿宋_GB2312"/>
                <w:sz w:val="24"/>
                <w:szCs w:val="24"/>
              </w:rPr>
              <w:t>评分内容</w:t>
            </w:r>
          </w:p>
          <w:p w14:paraId="3B40E422">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在上述“同类项目业绩”评审项中参加评审并被认定有效的业绩，能够提供合同甲方出具的履约评价书（加盖公章），且评价为优（或评价中的最高等级）的，每份评价书得3分，评价为良（或评价中的次高等级）的，每份评价书得1分，其他情况得0分，最高得9分。</w:t>
            </w:r>
          </w:p>
          <w:p w14:paraId="2CE07F7D">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（二）评分依据</w:t>
            </w:r>
          </w:p>
          <w:p w14:paraId="7DB31D76">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投标人提供用户出具的履约评价书（加盖用户单位公章）原件扫描件，原件备查，未提供或提供不清晰导致无法判断的，不得分</w:t>
            </w:r>
            <w:r>
              <w:rPr>
                <w:rFonts w:hint="eastAsia" w:ascii="仿宋_GB2312" w:hAnsi="仿宋_GB2312" w:eastAsia="仿宋_GB2312" w:cs="仿宋_GB2312"/>
                <w:kern w:val="0"/>
                <w:sz w:val="24"/>
                <w:szCs w:val="24"/>
              </w:rPr>
              <w:t>。</w:t>
            </w:r>
          </w:p>
        </w:tc>
      </w:tr>
      <w:tr w14:paraId="4B19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59E0F3C9">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423" w:type="dxa"/>
            <w:tcBorders>
              <w:top w:val="single" w:color="auto" w:sz="4" w:space="0"/>
              <w:left w:val="single" w:color="auto" w:sz="4" w:space="0"/>
              <w:bottom w:val="single" w:color="auto" w:sz="4" w:space="0"/>
              <w:right w:val="single" w:color="auto" w:sz="4" w:space="0"/>
            </w:tcBorders>
            <w:vAlign w:val="center"/>
          </w:tcPr>
          <w:p w14:paraId="1B338D04">
            <w:pPr>
              <w:spacing w:line="360" w:lineRule="exact"/>
              <w:ind w:firstLine="0" w:firstLineChars="0"/>
              <w:jc w:val="center"/>
              <w:rPr>
                <w:rFonts w:hint="eastAsia" w:ascii="仿宋_GB2312" w:hAnsi="仿宋_GB2312" w:eastAsia="仿宋_GB2312" w:cs="仿宋_GB2312"/>
                <w:sz w:val="24"/>
                <w:szCs w:val="24"/>
              </w:rPr>
            </w:pPr>
            <w:bookmarkStart w:id="31" w:name="OLE_LINK98"/>
            <w:r>
              <w:rPr>
                <w:rFonts w:hint="eastAsia" w:ascii="仿宋_GB2312" w:hAnsi="仿宋_GB2312" w:eastAsia="仿宋_GB2312" w:cs="仿宋_GB2312"/>
                <w:sz w:val="24"/>
                <w:szCs w:val="24"/>
              </w:rPr>
              <w:t>商务</w:t>
            </w:r>
            <w:bookmarkEnd w:id="31"/>
            <w:r>
              <w:rPr>
                <w:rFonts w:hint="eastAsia" w:ascii="仿宋_GB2312" w:hAnsi="仿宋_GB2312" w:eastAsia="仿宋_GB2312" w:cs="仿宋_GB2312"/>
                <w:sz w:val="24"/>
                <w:szCs w:val="24"/>
              </w:rPr>
              <w:t>条款偏离情况</w:t>
            </w:r>
          </w:p>
        </w:tc>
        <w:tc>
          <w:tcPr>
            <w:tcW w:w="883" w:type="dxa"/>
            <w:tcBorders>
              <w:top w:val="single" w:color="auto" w:sz="4" w:space="0"/>
              <w:left w:val="single" w:color="auto" w:sz="4" w:space="0"/>
              <w:bottom w:val="single" w:color="auto" w:sz="4" w:space="0"/>
              <w:right w:val="single" w:color="auto" w:sz="4" w:space="0"/>
            </w:tcBorders>
            <w:vAlign w:val="center"/>
          </w:tcPr>
          <w:p w14:paraId="588AE6C1">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656" w:type="dxa"/>
            <w:tcBorders>
              <w:top w:val="single" w:color="auto" w:sz="4" w:space="0"/>
              <w:left w:val="single" w:color="auto" w:sz="4" w:space="0"/>
              <w:bottom w:val="single" w:color="auto" w:sz="4" w:space="0"/>
              <w:right w:val="single" w:color="auto" w:sz="4" w:space="0"/>
            </w:tcBorders>
          </w:tcPr>
          <w:p w14:paraId="56DC1998">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（一）评分内容</w:t>
            </w:r>
          </w:p>
          <w:p w14:paraId="576BCC65">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投标人应如实填写《</w:t>
            </w:r>
            <w:bookmarkStart w:id="32" w:name="OLE_LINK99"/>
            <w:r>
              <w:rPr>
                <w:rFonts w:hint="eastAsia" w:ascii="仿宋_GB2312" w:hAnsi="仿宋_GB2312" w:eastAsia="仿宋_GB2312" w:cs="仿宋_GB2312"/>
                <w:sz w:val="24"/>
                <w:szCs w:val="24"/>
              </w:rPr>
              <w:t>商务</w:t>
            </w:r>
            <w:bookmarkEnd w:id="32"/>
            <w:r>
              <w:rPr>
                <w:rFonts w:hint="eastAsia" w:ascii="仿宋_GB2312" w:hAnsi="仿宋_GB2312" w:eastAsia="仿宋_GB2312" w:cs="仿宋_GB2312"/>
                <w:sz w:val="24"/>
                <w:szCs w:val="24"/>
              </w:rPr>
              <w:t>条款偏离表》，评审委员会根据商务条款响应情况进行打分。</w:t>
            </w:r>
          </w:p>
          <w:p w14:paraId="74B05CBA">
            <w:pPr>
              <w:spacing w:line="36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（二）评分依据</w:t>
            </w:r>
          </w:p>
          <w:p w14:paraId="695F2787">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各项商务条款及要求全部满足的得满分（实质性条款除外），商务条款及要求共计5项，每负偏离一项扣1分，</w:t>
            </w:r>
            <w:r>
              <w:rPr>
                <w:rFonts w:hint="eastAsia" w:ascii="仿宋_GB2312" w:hAnsi="仿宋_GB2312" w:eastAsia="仿宋_GB2312" w:cs="仿宋_GB2312"/>
                <w:sz w:val="24"/>
                <w:szCs w:val="24"/>
                <w:lang w:val="en-US" w:eastAsia="zh-CN"/>
              </w:rPr>
              <w:t>扣完为止</w:t>
            </w:r>
            <w:r>
              <w:rPr>
                <w:rFonts w:hint="eastAsia" w:ascii="仿宋_GB2312" w:hAnsi="仿宋_GB2312" w:eastAsia="仿宋_GB2312" w:cs="仿宋_GB2312"/>
                <w:sz w:val="24"/>
                <w:szCs w:val="24"/>
              </w:rPr>
              <w:t>。</w:t>
            </w:r>
          </w:p>
        </w:tc>
      </w:tr>
      <w:tr w14:paraId="2193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163" w:type="dxa"/>
            <w:gridSpan w:val="3"/>
            <w:tcBorders>
              <w:top w:val="single" w:color="auto" w:sz="4" w:space="0"/>
              <w:left w:val="single" w:color="auto" w:sz="4" w:space="0"/>
              <w:bottom w:val="single" w:color="auto" w:sz="4" w:space="0"/>
              <w:right w:val="single" w:color="auto" w:sz="4" w:space="0"/>
            </w:tcBorders>
            <w:vAlign w:val="center"/>
          </w:tcPr>
          <w:p w14:paraId="4513633C">
            <w:pPr>
              <w:spacing w:line="400" w:lineRule="exact"/>
              <w:ind w:firstLine="562"/>
              <w:jc w:val="center"/>
              <w:rPr>
                <w:rFonts w:hint="eastAsia" w:ascii="仿宋_GB2312" w:hAnsi="仿宋_GB2312" w:eastAsia="仿宋_GB2312" w:cs="仿宋_GB2312"/>
                <w:b/>
                <w:bCs/>
              </w:rPr>
            </w:pPr>
            <w:r>
              <w:rPr>
                <w:rFonts w:hint="eastAsia" w:ascii="仿宋_GB2312" w:hAnsi="仿宋_GB2312" w:eastAsia="仿宋_GB2312" w:cs="仿宋_GB2312"/>
                <w:b/>
                <w:bCs/>
              </w:rPr>
              <w:t>诚信部分</w:t>
            </w:r>
          </w:p>
        </w:tc>
        <w:tc>
          <w:tcPr>
            <w:tcW w:w="5656" w:type="dxa"/>
            <w:tcBorders>
              <w:top w:val="single" w:color="auto" w:sz="4" w:space="0"/>
              <w:left w:val="single" w:color="auto" w:sz="4" w:space="0"/>
              <w:bottom w:val="single" w:color="auto" w:sz="4" w:space="0"/>
              <w:right w:val="single" w:color="auto" w:sz="4" w:space="0"/>
            </w:tcBorders>
            <w:vAlign w:val="center"/>
          </w:tcPr>
          <w:p w14:paraId="1767532E">
            <w:pPr>
              <w:spacing w:line="400" w:lineRule="exact"/>
              <w:ind w:left="0" w:leftChars="0"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5</w:t>
            </w:r>
          </w:p>
        </w:tc>
      </w:tr>
      <w:tr w14:paraId="3E5D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shd w:val="clear" w:color="auto" w:fill="C7DAF1"/>
            <w:vAlign w:val="center"/>
          </w:tcPr>
          <w:p w14:paraId="40C409EB">
            <w:pPr>
              <w:spacing w:line="400" w:lineRule="exact"/>
              <w:ind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序号</w:t>
            </w:r>
          </w:p>
        </w:tc>
        <w:tc>
          <w:tcPr>
            <w:tcW w:w="1423" w:type="dxa"/>
            <w:tcBorders>
              <w:top w:val="single" w:color="auto" w:sz="4" w:space="0"/>
              <w:left w:val="single" w:color="auto" w:sz="4" w:space="0"/>
              <w:bottom w:val="single" w:color="auto" w:sz="4" w:space="0"/>
              <w:right w:val="single" w:color="auto" w:sz="4" w:space="0"/>
            </w:tcBorders>
            <w:shd w:val="clear" w:color="auto" w:fill="C7DAF1"/>
            <w:vAlign w:val="center"/>
          </w:tcPr>
          <w:p w14:paraId="27841B93">
            <w:pPr>
              <w:spacing w:line="400" w:lineRule="exact"/>
              <w:ind w:firstLine="0" w:firstLineChars="0"/>
              <w:jc w:val="left"/>
              <w:rPr>
                <w:rFonts w:hint="eastAsia" w:ascii="仿宋_GB2312" w:hAnsi="仿宋_GB2312" w:eastAsia="仿宋_GB2312" w:cs="仿宋_GB2312"/>
                <w:b/>
                <w:bCs/>
              </w:rPr>
            </w:pPr>
            <w:r>
              <w:rPr>
                <w:rFonts w:hint="eastAsia" w:ascii="仿宋_GB2312" w:hAnsi="仿宋_GB2312" w:eastAsia="仿宋_GB2312" w:cs="仿宋_GB2312"/>
                <w:b/>
                <w:bCs/>
              </w:rPr>
              <w:t>评分因素</w:t>
            </w:r>
          </w:p>
        </w:tc>
        <w:tc>
          <w:tcPr>
            <w:tcW w:w="883" w:type="dxa"/>
            <w:tcBorders>
              <w:top w:val="single" w:color="auto" w:sz="4" w:space="0"/>
              <w:left w:val="single" w:color="auto" w:sz="4" w:space="0"/>
              <w:bottom w:val="single" w:color="auto" w:sz="4" w:space="0"/>
              <w:right w:val="single" w:color="auto" w:sz="4" w:space="0"/>
            </w:tcBorders>
            <w:shd w:val="clear" w:color="auto" w:fill="C7DAF1"/>
            <w:vAlign w:val="center"/>
          </w:tcPr>
          <w:p w14:paraId="23ED5625">
            <w:pPr>
              <w:spacing w:line="400" w:lineRule="exact"/>
              <w:ind w:firstLine="0" w:firstLineChars="0"/>
              <w:jc w:val="left"/>
              <w:rPr>
                <w:rFonts w:hint="eastAsia" w:ascii="仿宋_GB2312" w:hAnsi="仿宋_GB2312" w:eastAsia="仿宋_GB2312" w:cs="仿宋_GB2312"/>
                <w:b/>
                <w:bCs/>
              </w:rPr>
            </w:pPr>
            <w:r>
              <w:rPr>
                <w:rFonts w:hint="eastAsia" w:ascii="仿宋_GB2312" w:hAnsi="仿宋_GB2312" w:eastAsia="仿宋_GB2312" w:cs="仿宋_GB2312"/>
                <w:b/>
                <w:bCs/>
              </w:rPr>
              <w:t>分值</w:t>
            </w:r>
          </w:p>
        </w:tc>
        <w:tc>
          <w:tcPr>
            <w:tcW w:w="5656" w:type="dxa"/>
            <w:tcBorders>
              <w:top w:val="single" w:color="auto" w:sz="4" w:space="0"/>
              <w:left w:val="single" w:color="auto" w:sz="4" w:space="0"/>
              <w:bottom w:val="single" w:color="auto" w:sz="4" w:space="0"/>
              <w:right w:val="single" w:color="auto" w:sz="4" w:space="0"/>
            </w:tcBorders>
            <w:shd w:val="clear" w:color="auto" w:fill="C7DAF1"/>
            <w:vAlign w:val="center"/>
          </w:tcPr>
          <w:p w14:paraId="62308EEE">
            <w:pPr>
              <w:spacing w:line="400" w:lineRule="exact"/>
              <w:ind w:firstLine="562"/>
              <w:jc w:val="left"/>
              <w:rPr>
                <w:rFonts w:hint="eastAsia" w:ascii="仿宋_GB2312" w:hAnsi="仿宋_GB2312" w:eastAsia="仿宋_GB2312" w:cs="仿宋_GB2312"/>
                <w:b/>
                <w:bCs/>
              </w:rPr>
            </w:pPr>
            <w:r>
              <w:rPr>
                <w:rFonts w:hint="eastAsia" w:ascii="仿宋_GB2312" w:hAnsi="仿宋_GB2312" w:eastAsia="仿宋_GB2312" w:cs="仿宋_GB2312"/>
                <w:b/>
                <w:bCs/>
              </w:rPr>
              <w:t>评分准则</w:t>
            </w:r>
          </w:p>
        </w:tc>
      </w:tr>
      <w:tr w14:paraId="6F28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14:paraId="01C6B796">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423" w:type="dxa"/>
            <w:tcBorders>
              <w:top w:val="single" w:color="auto" w:sz="4" w:space="0"/>
              <w:left w:val="single" w:color="auto" w:sz="4" w:space="0"/>
              <w:bottom w:val="single" w:color="auto" w:sz="4" w:space="0"/>
              <w:right w:val="single" w:color="auto" w:sz="4" w:space="0"/>
            </w:tcBorders>
            <w:vAlign w:val="center"/>
          </w:tcPr>
          <w:p w14:paraId="4939A26A">
            <w:pPr>
              <w:spacing w:line="36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诚信</w:t>
            </w:r>
          </w:p>
        </w:tc>
        <w:tc>
          <w:tcPr>
            <w:tcW w:w="883" w:type="dxa"/>
            <w:tcBorders>
              <w:top w:val="single" w:color="auto" w:sz="4" w:space="0"/>
              <w:left w:val="single" w:color="auto" w:sz="4" w:space="0"/>
              <w:bottom w:val="single" w:color="auto" w:sz="4" w:space="0"/>
              <w:right w:val="single" w:color="auto" w:sz="4" w:space="0"/>
            </w:tcBorders>
            <w:vAlign w:val="center"/>
          </w:tcPr>
          <w:p w14:paraId="67D0D9C8">
            <w:pPr>
              <w:spacing w:line="36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5656" w:type="dxa"/>
            <w:tcBorders>
              <w:top w:val="single" w:color="auto" w:sz="4" w:space="0"/>
              <w:left w:val="single" w:color="auto" w:sz="4" w:space="0"/>
              <w:bottom w:val="single" w:color="auto" w:sz="4" w:space="0"/>
              <w:right w:val="single" w:color="auto" w:sz="4" w:space="0"/>
            </w:tcBorders>
          </w:tcPr>
          <w:p w14:paraId="639AE6BF">
            <w:pPr>
              <w:pStyle w:val="7"/>
              <w:spacing w:line="36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采购代理机构通过“信用中国”、“中国政府采购网”、“深圳市政府采购监管网”以及市、区财政部门认定的其他渠道查询供应商信用信息，投标人无需提供证明材料。）</w:t>
            </w:r>
          </w:p>
        </w:tc>
      </w:tr>
    </w:tbl>
    <w:p w14:paraId="60D96538">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备注：1.价格、技术、商务、诚信部分累加分为100分。</w:t>
      </w:r>
    </w:p>
    <w:p w14:paraId="63837AA7">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2.各投标人得分精确到小数点后两位。</w:t>
      </w:r>
    </w:p>
    <w:p w14:paraId="2B471129">
      <w:pPr>
        <w:pStyle w:val="27"/>
        <w:spacing w:line="480" w:lineRule="exact"/>
        <w:jc w:val="left"/>
        <w:rPr>
          <w:rFonts w:hint="eastAsia" w:ascii="黑体" w:hAnsi="黑体" w:eastAsia="黑体"/>
          <w:szCs w:val="28"/>
        </w:rPr>
      </w:pPr>
      <w:r>
        <w:rPr>
          <w:rFonts w:hint="eastAsia" w:ascii="黑体" w:hAnsi="黑体" w:eastAsia="黑体"/>
          <w:szCs w:val="28"/>
        </w:rPr>
        <w:t>三、政策导向</w:t>
      </w:r>
    </w:p>
    <w:p w14:paraId="08F41668">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（1）投标人提供的服务全部由优惠主体承接，则对其投标总价给予</w:t>
      </w:r>
      <w:r>
        <w:rPr>
          <w:rFonts w:hint="eastAsia" w:ascii="仿宋_GB2312" w:hAnsi="仿宋_GB2312" w:eastAsia="仿宋_GB2312" w:cs="仿宋_GB2312"/>
          <w:u w:val="single"/>
        </w:rPr>
        <w:t>10%</w:t>
      </w:r>
      <w:r>
        <w:rPr>
          <w:rFonts w:hint="eastAsia" w:ascii="仿宋_GB2312" w:hAnsi="仿宋_GB2312" w:eastAsia="仿宋_GB2312" w:cs="仿宋_GB2312"/>
        </w:rPr>
        <w:t>的扣除，用扣除后的价格参与评审。满足多项优惠政策的企业，不重复享受多项价格扣除政策。</w:t>
      </w:r>
    </w:p>
    <w:p w14:paraId="36CE4152">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14:paraId="26E4070D">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2）根据《工业和信息化部、国家统计局、国家发展和改革委员会、财政部关于印发中小企业划型标准规定的通知》（工信部联企业〔2011〕300号），本项目采购标的（项目需求）对应的中小企业划分标准所属行业为</w:t>
      </w:r>
      <w:r>
        <w:rPr>
          <w:rFonts w:hint="eastAsia" w:ascii="仿宋_GB2312" w:hAnsi="仿宋_GB2312" w:eastAsia="仿宋_GB2312" w:cs="仿宋_GB2312"/>
          <w:b/>
          <w:bCs/>
          <w:color w:val="0F1115"/>
          <w:u w:val="single"/>
          <w:shd w:val="clear" w:color="auto" w:fill="FFFFFF"/>
        </w:rPr>
        <w:t>其他未列明行业</w:t>
      </w:r>
      <w:r>
        <w:rPr>
          <w:rFonts w:hint="eastAsia" w:ascii="仿宋_GB2312" w:hAnsi="仿宋_GB2312" w:eastAsia="仿宋_GB2312" w:cs="仿宋_GB2312"/>
          <w:b/>
          <w:bCs/>
        </w:rPr>
        <w:t>。</w:t>
      </w:r>
    </w:p>
    <w:p w14:paraId="0C440FD9">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3）小型企业、微型企业、残疾人福利性单位作为优惠主体的认定资料为《中小企业声明函》《残疾人福利性单位声明函》；监狱企业作为优惠主体的认定资料为省级以上监狱管理局、戒毒管理局出具的监狱企业证明文件。监狱企业或者代理提供监狱企业货物的供应商如须享受优惠政策，除上述资料外，还须提供省级以上监狱管理局、戒毒管理局出具的监狱企业证明文件。</w:t>
      </w:r>
    </w:p>
    <w:p w14:paraId="70E976EB">
      <w:pPr>
        <w:spacing w:line="480" w:lineRule="exact"/>
        <w:jc w:val="left"/>
        <w:rPr>
          <w:rFonts w:hint="eastAsia" w:ascii="仿宋_GB2312" w:hAnsi="仿宋_GB2312" w:eastAsia="仿宋_GB2312" w:cs="仿宋_GB2312"/>
        </w:rPr>
      </w:pPr>
      <w:r>
        <w:rPr>
          <w:rFonts w:hint="eastAsia" w:ascii="仿宋_GB2312" w:hAnsi="仿宋_GB2312" w:eastAsia="仿宋_GB2312" w:cs="仿宋_GB2312"/>
        </w:rPr>
        <w:t>（4）享受价格扣除获得政府采购合同的，小微企业不得将合同分包给大中型企业。</w:t>
      </w:r>
    </w:p>
    <w:p w14:paraId="1A675D38">
      <w:pPr>
        <w:spacing w:line="480" w:lineRule="exact"/>
        <w:rPr>
          <w:rFonts w:hint="eastAsia" w:ascii="仿宋_GB2312" w:hAnsi="仿宋_GB2312" w:eastAsia="仿宋_GB2312" w:cs="仿宋_GB2312"/>
        </w:rPr>
      </w:pPr>
      <w:r>
        <w:rPr>
          <w:rFonts w:hint="eastAsia" w:ascii="仿宋_GB2312" w:hAnsi="仿宋_GB2312" w:eastAsia="仿宋_GB2312" w:cs="仿宋_GB2312"/>
        </w:rPr>
        <w:br w:type="page"/>
      </w:r>
    </w:p>
    <w:p w14:paraId="5E9C40BA">
      <w:pPr>
        <w:spacing w:line="520" w:lineRule="exact"/>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第四章 投标须知</w:t>
      </w:r>
    </w:p>
    <w:p w14:paraId="2A3F19ED">
      <w:pPr>
        <w:spacing w:line="520" w:lineRule="exact"/>
        <w:rPr>
          <w:rFonts w:hint="eastAsia" w:ascii="仿宋_GB2312" w:hAnsi="仿宋_GB2312" w:eastAsia="仿宋_GB2312" w:cs="仿宋_GB2312"/>
        </w:rPr>
      </w:pPr>
      <w:r>
        <w:rPr>
          <w:rFonts w:hint="eastAsia" w:ascii="仿宋_GB2312" w:hAnsi="仿宋_GB2312" w:eastAsia="仿宋_GB2312" w:cs="仿宋_GB2312"/>
        </w:rPr>
        <w:t>一、为充分体现公平、公正、公开原则，择优选择供应商，参加投标的单位必须满足本项目投标供应商的资质要求。</w:t>
      </w:r>
    </w:p>
    <w:p w14:paraId="1B2BB3A8">
      <w:pPr>
        <w:spacing w:line="520" w:lineRule="exact"/>
        <w:rPr>
          <w:rFonts w:hint="eastAsia" w:ascii="仿宋_GB2312" w:hAnsi="仿宋_GB2312" w:eastAsia="仿宋_GB2312" w:cs="仿宋_GB2312"/>
        </w:rPr>
      </w:pPr>
      <w:r>
        <w:rPr>
          <w:rFonts w:hint="eastAsia" w:ascii="仿宋_GB2312" w:hAnsi="仿宋_GB2312" w:eastAsia="仿宋_GB2312" w:cs="仿宋_GB2312"/>
        </w:rPr>
        <w:t>（一）本项目的潜在供应商应在递交投标文件截止日之前到医院招采办报名投标。</w:t>
      </w:r>
    </w:p>
    <w:p w14:paraId="3271F087">
      <w:pPr>
        <w:spacing w:line="520" w:lineRule="exact"/>
        <w:rPr>
          <w:rFonts w:hint="eastAsia" w:ascii="仿宋_GB2312" w:hAnsi="仿宋_GB2312" w:eastAsia="仿宋_GB2312" w:cs="仿宋_GB2312"/>
          <w:b/>
          <w:bCs/>
        </w:rPr>
      </w:pPr>
      <w:r>
        <w:rPr>
          <w:rFonts w:hint="eastAsia" w:ascii="仿宋_GB2312" w:hAnsi="仿宋_GB2312" w:eastAsia="仿宋_GB2312" w:cs="仿宋_GB2312"/>
        </w:rPr>
        <w:t>（二）符合条件的供应商严格按照采购单位提供的招标文件，认真填写投标资料，并在规定时间内将</w:t>
      </w:r>
      <w:r>
        <w:rPr>
          <w:rFonts w:hint="eastAsia" w:ascii="仿宋_GB2312" w:hAnsi="仿宋_GB2312" w:eastAsia="仿宋_GB2312" w:cs="仿宋_GB2312"/>
          <w:b/>
          <w:bCs/>
        </w:rPr>
        <w:t>投标文件密封</w:t>
      </w:r>
      <w:r>
        <w:rPr>
          <w:rFonts w:hint="eastAsia" w:ascii="仿宋_GB2312" w:hAnsi="仿宋_GB2312" w:eastAsia="仿宋_GB2312" w:cs="仿宋_GB2312"/>
        </w:rPr>
        <w:t>送达指定地点。</w:t>
      </w:r>
      <w:r>
        <w:rPr>
          <w:rFonts w:hint="eastAsia" w:ascii="仿宋_GB2312" w:hAnsi="仿宋_GB2312" w:eastAsia="仿宋_GB2312" w:cs="仿宋_GB2312"/>
          <w:lang w:eastAsia="zh-CN"/>
        </w:rPr>
        <w:t>投标人</w:t>
      </w:r>
      <w:r>
        <w:rPr>
          <w:rFonts w:hint="eastAsia" w:ascii="仿宋_GB2312" w:hAnsi="仿宋_GB2312" w:eastAsia="仿宋_GB2312" w:cs="仿宋_GB2312"/>
        </w:rPr>
        <w:t>法定代表人或授权代表人在规定的时间内未递交投标资料的，视为自动放弃。</w:t>
      </w:r>
    </w:p>
    <w:p w14:paraId="32EC4DDF">
      <w:pPr>
        <w:spacing w:line="520" w:lineRule="exact"/>
        <w:rPr>
          <w:rFonts w:hint="eastAsia" w:ascii="仿宋_GB2312" w:hAnsi="仿宋_GB2312" w:eastAsia="仿宋_GB2312" w:cs="仿宋_GB2312"/>
        </w:rPr>
      </w:pPr>
      <w:r>
        <w:rPr>
          <w:rFonts w:hint="eastAsia" w:ascii="仿宋_GB2312" w:hAnsi="仿宋_GB2312" w:eastAsia="仿宋_GB2312" w:cs="仿宋_GB2312"/>
        </w:rPr>
        <w:t>（三）院内公开招标有效投标的供应商不足三家，不得开标。</w:t>
      </w:r>
    </w:p>
    <w:p w14:paraId="74680B39">
      <w:pPr>
        <w:spacing w:line="520" w:lineRule="exact"/>
        <w:rPr>
          <w:rFonts w:hint="eastAsia" w:ascii="仿宋_GB2312" w:hAnsi="仿宋_GB2312" w:eastAsia="仿宋_GB2312" w:cs="仿宋_GB2312"/>
        </w:rPr>
      </w:pPr>
      <w:r>
        <w:rPr>
          <w:rFonts w:hint="eastAsia" w:ascii="仿宋_GB2312" w:hAnsi="仿宋_GB2312" w:eastAsia="仿宋_GB2312" w:cs="仿宋_GB2312"/>
        </w:rPr>
        <w:t>（四）存在下列情形的，应予废标：</w:t>
      </w:r>
    </w:p>
    <w:p w14:paraId="081417B6">
      <w:pPr>
        <w:spacing w:line="520" w:lineRule="exact"/>
        <w:rPr>
          <w:rFonts w:hint="eastAsia" w:ascii="仿宋_GB2312" w:hAnsi="仿宋_GB2312" w:eastAsia="仿宋_GB2312" w:cs="仿宋_GB2312"/>
        </w:rPr>
      </w:pPr>
      <w:r>
        <w:rPr>
          <w:rFonts w:hint="eastAsia" w:ascii="仿宋_GB2312" w:hAnsi="仿宋_GB2312" w:eastAsia="仿宋_GB2312" w:cs="仿宋_GB2312"/>
        </w:rPr>
        <w:t>1.符合专业条件的供应商或者对招标文件作实质性响应的供应商不足三家的；</w:t>
      </w:r>
    </w:p>
    <w:p w14:paraId="34EEB67E">
      <w:pPr>
        <w:spacing w:line="520" w:lineRule="exact"/>
        <w:rPr>
          <w:rFonts w:hint="eastAsia" w:ascii="仿宋_GB2312" w:hAnsi="仿宋_GB2312" w:eastAsia="仿宋_GB2312" w:cs="仿宋_GB2312"/>
        </w:rPr>
      </w:pPr>
      <w:r>
        <w:rPr>
          <w:rFonts w:hint="eastAsia" w:ascii="仿宋_GB2312" w:hAnsi="仿宋_GB2312" w:eastAsia="仿宋_GB2312" w:cs="仿宋_GB2312"/>
        </w:rPr>
        <w:t>2.出现影响采购公正的违法、违规行为的；</w:t>
      </w:r>
    </w:p>
    <w:p w14:paraId="6FC2DDF0">
      <w:pPr>
        <w:spacing w:line="520" w:lineRule="exact"/>
        <w:rPr>
          <w:rFonts w:hint="eastAsia" w:ascii="仿宋_GB2312" w:hAnsi="仿宋_GB2312" w:eastAsia="仿宋_GB2312" w:cs="仿宋_GB2312"/>
        </w:rPr>
      </w:pPr>
      <w:r>
        <w:rPr>
          <w:rFonts w:hint="eastAsia" w:ascii="仿宋_GB2312" w:hAnsi="仿宋_GB2312" w:eastAsia="仿宋_GB2312" w:cs="仿宋_GB2312"/>
        </w:rPr>
        <w:t>3.投标人的报价均超过采购预算或最高限价，采购人不能支付的；</w:t>
      </w:r>
    </w:p>
    <w:p w14:paraId="79D61E2C">
      <w:pPr>
        <w:spacing w:line="520" w:lineRule="exact"/>
        <w:rPr>
          <w:rFonts w:hint="eastAsia" w:ascii="仿宋_GB2312" w:hAnsi="仿宋_GB2312" w:eastAsia="仿宋_GB2312" w:cs="仿宋_GB2312"/>
          <w:kern w:val="0"/>
        </w:rPr>
      </w:pPr>
      <w:r>
        <w:rPr>
          <w:rFonts w:hint="eastAsia" w:ascii="仿宋_GB2312" w:hAnsi="仿宋_GB2312" w:eastAsia="仿宋_GB2312" w:cs="仿宋_GB2312"/>
        </w:rPr>
        <w:t>4.因重大变故，采购任务取消的。</w:t>
      </w:r>
    </w:p>
    <w:p w14:paraId="3924B1F8">
      <w:pPr>
        <w:spacing w:line="520" w:lineRule="exact"/>
        <w:rPr>
          <w:rFonts w:hint="eastAsia" w:ascii="仿宋_GB2312" w:hAnsi="仿宋_GB2312" w:eastAsia="仿宋_GB2312" w:cs="仿宋_GB2312"/>
        </w:rPr>
      </w:pPr>
      <w:r>
        <w:rPr>
          <w:rFonts w:hint="eastAsia" w:ascii="仿宋_GB2312" w:hAnsi="仿宋_GB2312" w:eastAsia="仿宋_GB2312" w:cs="仿宋_GB2312"/>
        </w:rPr>
        <w:t>（五）投标文件有效期</w:t>
      </w:r>
    </w:p>
    <w:p w14:paraId="3612494B">
      <w:pPr>
        <w:spacing w:line="520" w:lineRule="exact"/>
        <w:rPr>
          <w:rFonts w:hint="eastAsia" w:ascii="仿宋_GB2312" w:hAnsi="仿宋_GB2312" w:eastAsia="仿宋_GB2312" w:cs="仿宋_GB2312"/>
        </w:rPr>
      </w:pPr>
      <w:r>
        <w:rPr>
          <w:rFonts w:hint="eastAsia" w:ascii="仿宋_GB2312" w:hAnsi="仿宋_GB2312" w:eastAsia="仿宋_GB2312" w:cs="仿宋_GB2312"/>
        </w:rPr>
        <w:t>1.在递交投标文件截止日期之后的60天内有效；</w:t>
      </w:r>
    </w:p>
    <w:p w14:paraId="44F1A89B">
      <w:pPr>
        <w:spacing w:line="520" w:lineRule="exact"/>
        <w:rPr>
          <w:rFonts w:hint="eastAsia" w:ascii="仿宋_GB2312" w:hAnsi="仿宋_GB2312" w:eastAsia="仿宋_GB2312" w:cs="仿宋_GB2312"/>
        </w:rPr>
      </w:pPr>
      <w:r>
        <w:rPr>
          <w:rFonts w:hint="eastAsia" w:ascii="仿宋_GB2312" w:hAnsi="仿宋_GB2312" w:eastAsia="仿宋_GB2312" w:cs="仿宋_GB2312"/>
        </w:rPr>
        <w:t>2.在原定投标文件有效期满之前，如果出现特殊情况，招采办可以书面形式向供应商提出延长投标文件有效期的要求。</w:t>
      </w:r>
    </w:p>
    <w:p w14:paraId="10CC3C2D">
      <w:pPr>
        <w:spacing w:line="520" w:lineRule="exact"/>
        <w:rPr>
          <w:rFonts w:hint="eastAsia" w:ascii="仿宋_GB2312" w:hAnsi="仿宋_GB2312" w:eastAsia="仿宋_GB2312" w:cs="仿宋_GB2312"/>
        </w:rPr>
      </w:pPr>
      <w:r>
        <w:rPr>
          <w:rFonts w:hint="eastAsia" w:ascii="仿宋_GB2312" w:hAnsi="仿宋_GB2312" w:eastAsia="仿宋_GB2312" w:cs="仿宋_GB2312"/>
        </w:rPr>
        <w:t>二、需提供资料及标准</w:t>
      </w:r>
    </w:p>
    <w:p w14:paraId="5385B2E1">
      <w:pPr>
        <w:spacing w:line="520" w:lineRule="exact"/>
        <w:rPr>
          <w:rFonts w:hint="eastAsia" w:ascii="仿宋_GB2312" w:hAnsi="仿宋_GB2312" w:eastAsia="仿宋_GB2312" w:cs="仿宋_GB2312"/>
          <w:b/>
          <w:bCs/>
        </w:rPr>
      </w:pPr>
      <w:r>
        <w:rPr>
          <w:rFonts w:hint="eastAsia" w:ascii="仿宋_GB2312" w:hAnsi="仿宋_GB2312" w:eastAsia="仿宋_GB2312" w:cs="仿宋_GB2312"/>
        </w:rPr>
        <w:t>（一）投标文件的规定。投标文件</w:t>
      </w:r>
      <w:r>
        <w:rPr>
          <w:rFonts w:hint="eastAsia" w:ascii="仿宋_GB2312" w:hAnsi="仿宋_GB2312" w:eastAsia="仿宋_GB2312" w:cs="仿宋_GB2312"/>
          <w:b/>
          <w:bCs/>
        </w:rPr>
        <w:t>须密封装袋</w:t>
      </w:r>
      <w:r>
        <w:rPr>
          <w:rFonts w:hint="eastAsia" w:ascii="仿宋_GB2312" w:hAnsi="仿宋_GB2312" w:eastAsia="仿宋_GB2312" w:cs="仿宋_GB2312"/>
        </w:rPr>
        <w:t>，制作</w:t>
      </w:r>
      <w:r>
        <w:rPr>
          <w:rFonts w:hint="eastAsia" w:ascii="仿宋_GB2312" w:hAnsi="仿宋_GB2312" w:eastAsia="仿宋_GB2312" w:cs="仿宋_GB2312"/>
          <w:b/>
          <w:bCs/>
        </w:rPr>
        <w:t>一本正本，2本副本（另：提交一本电子投标文件，用U盘拷贝，U盘不退还，并标明项目名称和公司名称）</w:t>
      </w:r>
      <w:r>
        <w:rPr>
          <w:rFonts w:hint="eastAsia" w:ascii="仿宋_GB2312" w:hAnsi="仿宋_GB2312" w:eastAsia="仿宋_GB2312" w:cs="仿宋_GB2312"/>
        </w:rPr>
        <w:t>，每份投标文件必须装订且须在封面上清楚标明“</w:t>
      </w:r>
      <w:r>
        <w:rPr>
          <w:rFonts w:hint="eastAsia" w:ascii="仿宋_GB2312" w:hAnsi="仿宋_GB2312" w:eastAsia="仿宋_GB2312" w:cs="仿宋_GB2312"/>
          <w:b/>
          <w:bCs/>
        </w:rPr>
        <w:t>正本</w:t>
      </w:r>
      <w:r>
        <w:rPr>
          <w:rFonts w:hint="eastAsia" w:ascii="仿宋_GB2312" w:hAnsi="仿宋_GB2312" w:eastAsia="仿宋_GB2312" w:cs="仿宋_GB2312"/>
        </w:rPr>
        <w:t>”或“</w:t>
      </w:r>
      <w:r>
        <w:rPr>
          <w:rFonts w:hint="eastAsia" w:ascii="仿宋_GB2312" w:hAnsi="仿宋_GB2312" w:eastAsia="仿宋_GB2312" w:cs="仿宋_GB2312"/>
          <w:b/>
          <w:bCs/>
        </w:rPr>
        <w:t>副本</w:t>
      </w:r>
      <w:r>
        <w:rPr>
          <w:rFonts w:hint="eastAsia" w:ascii="仿宋_GB2312" w:hAnsi="仿宋_GB2312" w:eastAsia="仿宋_GB2312" w:cs="仿宋_GB2312"/>
        </w:rPr>
        <w:t>”字样。一旦正本与副本不符，以正本为准。 投标文件不得涂改和增删，如要修改错漏处，必须由同一签署人</w:t>
      </w:r>
      <w:r>
        <w:rPr>
          <w:rFonts w:hint="eastAsia" w:ascii="仿宋_GB2312" w:hAnsi="仿宋_GB2312" w:eastAsia="仿宋_GB2312" w:cs="仿宋_GB2312"/>
          <w:b/>
          <w:bCs/>
        </w:rPr>
        <w:t>在修改处签字或盖章</w:t>
      </w:r>
      <w:r>
        <w:rPr>
          <w:rFonts w:hint="eastAsia" w:ascii="仿宋_GB2312" w:hAnsi="仿宋_GB2312" w:eastAsia="仿宋_GB2312" w:cs="仿宋_GB2312"/>
        </w:rPr>
        <w:t>。</w:t>
      </w:r>
    </w:p>
    <w:p w14:paraId="00C4407D">
      <w:pPr>
        <w:spacing w:line="520" w:lineRule="exact"/>
        <w:rPr>
          <w:rFonts w:hint="eastAsia" w:ascii="仿宋_GB2312" w:hAnsi="仿宋_GB2312" w:eastAsia="仿宋_GB2312" w:cs="仿宋_GB2312"/>
        </w:rPr>
      </w:pPr>
      <w:r>
        <w:rPr>
          <w:rFonts w:hint="eastAsia" w:ascii="仿宋_GB2312" w:hAnsi="仿宋_GB2312" w:eastAsia="仿宋_GB2312" w:cs="仿宋_GB2312"/>
        </w:rPr>
        <w:t>（二）提供本项目开标一览表一份，开标一览表须加盖公章并单独密封，供应商须在开标一览表上签名确认。</w:t>
      </w:r>
    </w:p>
    <w:p w14:paraId="1AE2CB4D">
      <w:pPr>
        <w:spacing w:line="520" w:lineRule="exact"/>
        <w:rPr>
          <w:rFonts w:hint="eastAsia" w:ascii="仿宋_GB2312" w:hAnsi="仿宋_GB2312" w:eastAsia="仿宋_GB2312" w:cs="仿宋_GB2312"/>
        </w:rPr>
      </w:pPr>
      <w:r>
        <w:rPr>
          <w:rFonts w:hint="eastAsia" w:ascii="仿宋_GB2312" w:hAnsi="仿宋_GB2312" w:eastAsia="仿宋_GB2312" w:cs="仿宋_GB2312"/>
        </w:rPr>
        <w:t>（三）资料封面注有公司名称、地址、联系人、手机号码、办公电话和邮箱地址。</w:t>
      </w:r>
    </w:p>
    <w:p w14:paraId="6F73AFE1">
      <w:pPr>
        <w:spacing w:line="520" w:lineRule="exact"/>
        <w:rPr>
          <w:rFonts w:hint="eastAsia" w:ascii="仿宋_GB2312" w:hAnsi="仿宋_GB2312" w:eastAsia="仿宋_GB2312" w:cs="仿宋_GB2312"/>
          <w:snapToGrid w:val="0"/>
        </w:rPr>
      </w:pPr>
      <w:r>
        <w:rPr>
          <w:rFonts w:hint="eastAsia" w:ascii="仿宋_GB2312" w:hAnsi="仿宋_GB2312" w:eastAsia="仿宋_GB2312" w:cs="仿宋_GB2312"/>
          <w:snapToGrid w:val="0"/>
        </w:rPr>
        <w:t>1.所有资料要有封面、目录、页码、装订成册。</w:t>
      </w:r>
    </w:p>
    <w:p w14:paraId="0489365F">
      <w:pPr>
        <w:spacing w:line="520" w:lineRule="exact"/>
        <w:rPr>
          <w:rFonts w:hint="eastAsia" w:ascii="仿宋_GB2312" w:hAnsi="仿宋_GB2312" w:eastAsia="仿宋_GB2312" w:cs="仿宋_GB2312"/>
          <w:snapToGrid w:val="0"/>
        </w:rPr>
      </w:pPr>
      <w:r>
        <w:rPr>
          <w:rFonts w:hint="eastAsia" w:ascii="仿宋_GB2312" w:hAnsi="仿宋_GB2312" w:eastAsia="仿宋_GB2312" w:cs="仿宋_GB2312"/>
          <w:snapToGrid w:val="0"/>
        </w:rPr>
        <w:t>2.所有资料</w:t>
      </w:r>
      <w:r>
        <w:rPr>
          <w:rFonts w:hint="eastAsia" w:ascii="仿宋_GB2312" w:hAnsi="仿宋_GB2312" w:eastAsia="仿宋_GB2312" w:cs="仿宋_GB2312"/>
          <w:b/>
          <w:bCs/>
          <w:snapToGrid w:val="0"/>
        </w:rPr>
        <w:t>每页须加盖公章</w:t>
      </w:r>
      <w:r>
        <w:rPr>
          <w:rFonts w:hint="eastAsia" w:ascii="仿宋_GB2312" w:hAnsi="仿宋_GB2312" w:eastAsia="仿宋_GB2312" w:cs="仿宋_GB2312"/>
          <w:snapToGrid w:val="0"/>
        </w:rPr>
        <w:t>。</w:t>
      </w:r>
    </w:p>
    <w:p w14:paraId="35929384">
      <w:pPr>
        <w:spacing w:line="520" w:lineRule="exact"/>
        <w:rPr>
          <w:rFonts w:hint="eastAsia" w:ascii="仿宋_GB2312" w:hAnsi="仿宋_GB2312" w:eastAsia="仿宋_GB2312" w:cs="仿宋_GB2312"/>
          <w:snapToGrid w:val="0"/>
        </w:rPr>
      </w:pPr>
      <w:r>
        <w:rPr>
          <w:rFonts w:hint="eastAsia" w:ascii="仿宋_GB2312" w:hAnsi="仿宋_GB2312" w:eastAsia="仿宋_GB2312" w:cs="仿宋_GB2312"/>
          <w:snapToGrid w:val="0"/>
        </w:rPr>
        <w:t>3.所有资料须</w:t>
      </w:r>
      <w:r>
        <w:rPr>
          <w:rFonts w:hint="eastAsia" w:ascii="仿宋_GB2312" w:hAnsi="仿宋_GB2312" w:eastAsia="仿宋_GB2312" w:cs="仿宋_GB2312"/>
          <w:b/>
          <w:bCs/>
          <w:snapToGrid w:val="0"/>
        </w:rPr>
        <w:t>密封并加盖公章</w:t>
      </w:r>
      <w:r>
        <w:rPr>
          <w:rFonts w:hint="eastAsia" w:ascii="仿宋_GB2312" w:hAnsi="仿宋_GB2312" w:eastAsia="仿宋_GB2312" w:cs="仿宋_GB2312"/>
          <w:snapToGrid w:val="0"/>
        </w:rPr>
        <w:t>。</w:t>
      </w:r>
    </w:p>
    <w:p w14:paraId="26E2874C">
      <w:pPr>
        <w:spacing w:line="520" w:lineRule="exact"/>
        <w:rPr>
          <w:rFonts w:hint="eastAsia" w:ascii="仿宋_GB2312" w:hAnsi="仿宋_GB2312" w:eastAsia="仿宋_GB2312" w:cs="仿宋_GB2312"/>
          <w:snapToGrid w:val="0"/>
        </w:rPr>
      </w:pPr>
      <w:r>
        <w:rPr>
          <w:rFonts w:hint="eastAsia" w:ascii="仿宋_GB2312" w:hAnsi="仿宋_GB2312" w:eastAsia="仿宋_GB2312" w:cs="仿宋_GB2312"/>
          <w:snapToGrid w:val="0"/>
        </w:rPr>
        <w:t>（四）携带完整资料到招采办报名登记好公司名称、业务代表姓名、联系电话及提供的产品项目。</w:t>
      </w:r>
    </w:p>
    <w:p w14:paraId="3EF28976">
      <w:pPr>
        <w:spacing w:line="520" w:lineRule="exact"/>
        <w:rPr>
          <w:rFonts w:hint="eastAsia" w:ascii="仿宋_GB2312" w:hAnsi="仿宋_GB2312" w:eastAsia="仿宋_GB2312" w:cs="仿宋_GB2312"/>
          <w:snapToGrid w:val="0"/>
        </w:rPr>
      </w:pPr>
      <w:r>
        <w:rPr>
          <w:rFonts w:hint="eastAsia" w:ascii="仿宋_GB2312" w:hAnsi="仿宋_GB2312" w:eastAsia="仿宋_GB2312" w:cs="仿宋_GB2312"/>
          <w:snapToGrid w:val="0"/>
        </w:rPr>
        <w:t>（五）经取得院内公开采购的项目在验收时，其实际质量与其参加院内公开采购时提供的条件不符或在规定时间内拒签合同以及不按合同条款执行合同者均视为不履行合约，我院将其供应商列入我院黑名单及上报有关部门，在一年内不允许该公司参加我院内公开采购活动。</w:t>
      </w:r>
    </w:p>
    <w:p w14:paraId="5CF918D7">
      <w:pPr>
        <w:spacing w:line="520" w:lineRule="exact"/>
        <w:rPr>
          <w:rFonts w:hint="eastAsia" w:ascii="仿宋_GB2312" w:hAnsi="仿宋_GB2312" w:eastAsia="仿宋_GB2312" w:cs="仿宋_GB2312"/>
        </w:rPr>
      </w:pPr>
      <w:r>
        <w:rPr>
          <w:rFonts w:hint="eastAsia" w:ascii="仿宋_GB2312" w:hAnsi="仿宋_GB2312" w:eastAsia="仿宋_GB2312" w:cs="仿宋_GB2312"/>
        </w:rPr>
        <w:t>（六）投标人的产品质量及服务承诺书不能严重低于招标文件中的服务要求标准作出响应，允许出现负偏差，但不得出现严重负偏差。</w:t>
      </w:r>
    </w:p>
    <w:p w14:paraId="3AA0ADCE">
      <w:pPr>
        <w:spacing w:line="520" w:lineRule="exact"/>
        <w:rPr>
          <w:rFonts w:hint="eastAsia" w:ascii="仿宋_GB2312" w:hAnsi="仿宋_GB2312" w:eastAsia="仿宋_GB2312" w:cs="仿宋_GB2312"/>
          <w:b/>
          <w:bCs/>
        </w:rPr>
      </w:pPr>
      <w:r>
        <w:rPr>
          <w:rFonts w:hint="eastAsia" w:ascii="仿宋_GB2312" w:hAnsi="仿宋_GB2312" w:eastAsia="仿宋_GB2312" w:cs="仿宋_GB2312"/>
        </w:rPr>
        <w:t>（七）评审结束，中标结果公示3天，中标供应商须在收到我院中标通知书后</w:t>
      </w:r>
      <w:r>
        <w:rPr>
          <w:rFonts w:hint="eastAsia" w:ascii="仿宋_GB2312" w:hAnsi="仿宋_GB2312" w:eastAsia="仿宋_GB2312" w:cs="仿宋_GB2312"/>
          <w:b/>
          <w:bCs/>
        </w:rPr>
        <w:t>10个工作日内</w:t>
      </w:r>
      <w:r>
        <w:rPr>
          <w:rFonts w:hint="eastAsia" w:ascii="仿宋_GB2312" w:hAnsi="仿宋_GB2312" w:eastAsia="仿宋_GB2312" w:cs="仿宋_GB2312"/>
        </w:rPr>
        <w:t>到我院签署合同，超过</w:t>
      </w:r>
      <w:r>
        <w:rPr>
          <w:rFonts w:hint="eastAsia" w:ascii="仿宋_GB2312" w:hAnsi="仿宋_GB2312" w:eastAsia="仿宋_GB2312" w:cs="仿宋_GB2312"/>
          <w:b/>
          <w:bCs/>
        </w:rPr>
        <w:t>10个工作日</w:t>
      </w:r>
      <w:r>
        <w:rPr>
          <w:rFonts w:hint="eastAsia" w:ascii="仿宋_GB2312" w:hAnsi="仿宋_GB2312" w:eastAsia="仿宋_GB2312" w:cs="仿宋_GB2312"/>
        </w:rPr>
        <w:t>未前来签订合同的，我院有权宣布本次采购结果作废，重新确定供应商。</w:t>
      </w:r>
    </w:p>
    <w:p w14:paraId="49C2F27D">
      <w:pPr>
        <w:spacing w:line="520" w:lineRule="exact"/>
        <w:rPr>
          <w:rFonts w:hint="eastAsia" w:ascii="仿宋_GB2312" w:hAnsi="仿宋_GB2312" w:eastAsia="仿宋_GB2312" w:cs="仿宋_GB2312"/>
        </w:rPr>
      </w:pPr>
      <w:r>
        <w:rPr>
          <w:rFonts w:hint="eastAsia" w:ascii="仿宋_GB2312" w:hAnsi="仿宋_GB2312" w:eastAsia="仿宋_GB2312" w:cs="仿宋_GB2312"/>
        </w:rPr>
        <w:t>三、招标文件的澄清</w:t>
      </w:r>
    </w:p>
    <w:p w14:paraId="355F0D98">
      <w:pPr>
        <w:spacing w:line="520" w:lineRule="exact"/>
        <w:rPr>
          <w:rFonts w:hint="eastAsia" w:ascii="仿宋_GB2312" w:hAnsi="仿宋_GB2312" w:eastAsia="仿宋_GB2312" w:cs="仿宋_GB2312"/>
        </w:rPr>
      </w:pPr>
      <w:r>
        <w:rPr>
          <w:rFonts w:hint="eastAsia" w:ascii="仿宋_GB2312" w:hAnsi="仿宋_GB2312" w:eastAsia="仿宋_GB2312" w:cs="仿宋_GB2312"/>
        </w:rPr>
        <w:t>1.投标人在收到招标文件后，可以对已发出的招标文件进行必要的澄清或者修改。澄清或者修改应当在原公告发布媒体上发布澄清（更正/变更）公告。</w:t>
      </w:r>
    </w:p>
    <w:p w14:paraId="38484703">
      <w:pPr>
        <w:spacing w:line="520" w:lineRule="exact"/>
        <w:rPr>
          <w:rFonts w:hint="eastAsia" w:ascii="仿宋_GB2312" w:hAnsi="仿宋_GB2312" w:eastAsia="仿宋_GB2312" w:cs="仿宋_GB2312"/>
        </w:rPr>
      </w:pPr>
      <w:r>
        <w:rPr>
          <w:rFonts w:hint="eastAsia" w:ascii="仿宋_GB2312" w:hAnsi="仿宋_GB2312" w:eastAsia="仿宋_GB2312" w:cs="仿宋_GB2312"/>
        </w:rPr>
        <w:t>2.无论出于何种原因，采购人可以主动地或在解答投标人提出的疑问时对已发出的招标文件进行必要的澄清或修改（更正）的，于投标截止时间前在指定媒体上发布公告，并通知所有报名及购买招标文件的投标人，报名招标文件的投标人在收到澄清或修改（更正）通知后应按要求以书面形式（传真有效）予以确认，如在24小时之内无书面回函则视为同意修改内容，并有责任履行相应的义务。</w:t>
      </w:r>
    </w:p>
    <w:p w14:paraId="6DFF54D5">
      <w:pPr>
        <w:spacing w:line="520" w:lineRule="exact"/>
        <w:rPr>
          <w:rFonts w:hint="eastAsia" w:ascii="仿宋_GB2312" w:hAnsi="仿宋_GB2312" w:eastAsia="仿宋_GB2312" w:cs="仿宋_GB2312"/>
        </w:rPr>
      </w:pPr>
      <w:r>
        <w:rPr>
          <w:rFonts w:hint="eastAsia" w:ascii="仿宋_GB2312" w:hAnsi="仿宋_GB2312" w:eastAsia="仿宋_GB2312" w:cs="仿宋_GB2312"/>
        </w:rPr>
        <w:t>3.采购人发出的澄清或修改（更正/变更）的内容为招标文件的组成部分，并对供应商具有约束力。</w:t>
      </w:r>
    </w:p>
    <w:p w14:paraId="2ED0C64B">
      <w:pPr>
        <w:spacing w:line="520" w:lineRule="exact"/>
        <w:rPr>
          <w:rFonts w:hint="eastAsia" w:ascii="仿宋_GB2312" w:hAnsi="仿宋_GB2312" w:eastAsia="仿宋_GB2312" w:cs="仿宋_GB2312"/>
        </w:rPr>
      </w:pPr>
      <w:r>
        <w:rPr>
          <w:rFonts w:hint="eastAsia" w:ascii="仿宋_GB2312" w:hAnsi="仿宋_GB2312" w:eastAsia="仿宋_GB2312" w:cs="仿宋_GB2312"/>
        </w:rPr>
        <w:t>对招标文件中描述有歧义或前后不一致的地方，评标委员会有权进行评判，但对同一条款的评判应适用于每个投标人。</w:t>
      </w:r>
    </w:p>
    <w:p w14:paraId="2C6854E5">
      <w:pPr>
        <w:spacing w:line="520" w:lineRule="exact"/>
        <w:rPr>
          <w:rFonts w:hint="eastAsia" w:ascii="仿宋_GB2312" w:hAnsi="仿宋_GB2312" w:eastAsia="仿宋_GB2312" w:cs="仿宋_GB2312"/>
        </w:rPr>
      </w:pPr>
      <w:r>
        <w:rPr>
          <w:rFonts w:hint="eastAsia" w:ascii="仿宋_GB2312" w:hAnsi="仿宋_GB2312" w:eastAsia="仿宋_GB2312" w:cs="仿宋_GB2312"/>
        </w:rPr>
        <w:t>四、招标文件的补充和修正</w:t>
      </w:r>
    </w:p>
    <w:p w14:paraId="59646E9D">
      <w:pPr>
        <w:spacing w:line="520" w:lineRule="exact"/>
        <w:rPr>
          <w:rFonts w:hint="eastAsia" w:ascii="仿宋_GB2312" w:hAnsi="仿宋_GB2312" w:eastAsia="仿宋_GB2312" w:cs="仿宋_GB2312"/>
        </w:rPr>
      </w:pPr>
      <w:r>
        <w:rPr>
          <w:rFonts w:hint="eastAsia" w:ascii="仿宋_GB2312" w:hAnsi="仿宋_GB2312" w:eastAsia="仿宋_GB2312" w:cs="仿宋_GB2312"/>
        </w:rPr>
        <w:t>1.采购人可以对已发出的招标文件进行必要的澄清或者修改。澄清或者修改应当在原公告发布媒体上发布澄清（更正/变更）公告。</w:t>
      </w:r>
    </w:p>
    <w:p w14:paraId="4233CC17">
      <w:pPr>
        <w:pStyle w:val="3"/>
        <w:spacing w:line="520" w:lineRule="exact"/>
        <w:ind w:firstLine="560" w:firstLineChars="200"/>
        <w:jc w:val="both"/>
        <w:rPr>
          <w:rFonts w:hint="eastAsia" w:ascii="仿宋_GB2312" w:hAnsi="仿宋_GB2312" w:eastAsia="仿宋_GB2312"/>
        </w:rPr>
      </w:pPr>
      <w:r>
        <w:rPr>
          <w:rFonts w:hint="eastAsia" w:ascii="仿宋_GB2312" w:hAnsi="仿宋_GB2312" w:eastAsia="仿宋_GB2312"/>
        </w:rPr>
        <w:t>2.采购人对招标文件的补充和修正，将以电子文件等方式发给所有获得招标文件的供应商，补充通知作为招标文件的组成部分，对同意参与招标单位起约束作用。</w:t>
      </w:r>
    </w:p>
    <w:p w14:paraId="1CBE3077">
      <w:pPr>
        <w:spacing w:line="520" w:lineRule="exact"/>
        <w:rPr>
          <w:rFonts w:hint="eastAsia" w:ascii="仿宋_GB2312" w:hAnsi="仿宋_GB2312" w:eastAsia="仿宋_GB2312" w:cs="仿宋_GB2312"/>
        </w:rPr>
      </w:pPr>
      <w:r>
        <w:rPr>
          <w:rFonts w:hint="eastAsia" w:ascii="仿宋_GB2312" w:hAnsi="仿宋_GB2312" w:eastAsia="仿宋_GB2312" w:cs="仿宋_GB2312"/>
        </w:rPr>
        <w:t>五、投标文件有效期</w:t>
      </w:r>
    </w:p>
    <w:p w14:paraId="19015417">
      <w:pPr>
        <w:spacing w:line="520" w:lineRule="exact"/>
        <w:rPr>
          <w:rFonts w:hint="eastAsia" w:ascii="仿宋_GB2312" w:hAnsi="仿宋_GB2312" w:eastAsia="仿宋_GB2312" w:cs="仿宋_GB2312"/>
        </w:rPr>
      </w:pPr>
      <w:r>
        <w:rPr>
          <w:rFonts w:hint="eastAsia" w:ascii="仿宋_GB2312" w:hAnsi="仿宋_GB2312" w:eastAsia="仿宋_GB2312" w:cs="仿宋_GB2312"/>
        </w:rPr>
        <w:t>1.在递交投标文件截止日期之后的60天内有效。</w:t>
      </w:r>
    </w:p>
    <w:p w14:paraId="230DEFA1">
      <w:pPr>
        <w:spacing w:line="520" w:lineRule="exact"/>
        <w:rPr>
          <w:rFonts w:hint="eastAsia" w:ascii="仿宋_GB2312" w:hAnsi="仿宋_GB2312" w:eastAsia="仿宋_GB2312" w:cs="仿宋_GB2312"/>
        </w:rPr>
      </w:pPr>
      <w:r>
        <w:rPr>
          <w:rFonts w:hint="eastAsia" w:ascii="仿宋_GB2312" w:hAnsi="仿宋_GB2312" w:eastAsia="仿宋_GB2312" w:cs="仿宋_GB2312"/>
        </w:rPr>
        <w:t>2.在原定投标文件有效期满之前，如果出现特殊情况，招采办可以书面形式向投标人提出延长投标文件有效期的要求。</w:t>
      </w:r>
    </w:p>
    <w:p w14:paraId="0164BD3C">
      <w:pPr>
        <w:spacing w:line="520" w:lineRule="exact"/>
        <w:rPr>
          <w:rFonts w:hint="eastAsia" w:ascii="仿宋_GB2312" w:hAnsi="仿宋_GB2312" w:eastAsia="仿宋_GB2312" w:cs="仿宋_GB2312"/>
        </w:rPr>
      </w:pPr>
      <w:r>
        <w:rPr>
          <w:rFonts w:hint="eastAsia" w:ascii="仿宋_GB2312" w:hAnsi="仿宋_GB2312" w:eastAsia="仿宋_GB2312" w:cs="仿宋_GB2312"/>
        </w:rPr>
        <w:t>3.质疑期限：凡对招标文件有任何质疑的（包括认为招标文件的技术指标或参数存在排他性或歧视性条款），请于开标之日前提出疑问，逾期不予处理。</w:t>
      </w:r>
    </w:p>
    <w:p w14:paraId="230374EA">
      <w:pPr>
        <w:spacing w:line="520" w:lineRule="exact"/>
        <w:rPr>
          <w:rFonts w:hint="eastAsia" w:ascii="仿宋_GB2312" w:hAnsi="仿宋_GB2312" w:eastAsia="仿宋_GB2312" w:cs="仿宋_GB2312"/>
        </w:rPr>
      </w:pPr>
      <w:r>
        <w:rPr>
          <w:rFonts w:hint="eastAsia" w:ascii="仿宋_GB2312" w:hAnsi="仿宋_GB2312" w:eastAsia="仿宋_GB2312" w:cs="仿宋_GB2312"/>
        </w:rPr>
        <w:t>4.招采办将作出澄清和解答，逾期未提交质疑文件的视同无问题。</w:t>
      </w:r>
    </w:p>
    <w:p w14:paraId="6F0B3E60">
      <w:pPr>
        <w:spacing w:line="520" w:lineRule="exact"/>
        <w:rPr>
          <w:rFonts w:hint="eastAsia" w:ascii="仿宋_GB2312" w:hAnsi="仿宋_GB2312" w:eastAsia="仿宋_GB2312" w:cs="仿宋_GB2312"/>
        </w:rPr>
      </w:pPr>
    </w:p>
    <w:p w14:paraId="3D2BB931">
      <w:pPr>
        <w:spacing w:line="520" w:lineRule="exact"/>
        <w:ind w:firstLine="0" w:firstLineChars="0"/>
        <w:jc w:val="center"/>
        <w:rPr>
          <w:rFonts w:hint="eastAsia" w:ascii="方正小标宋简体" w:hAnsi="方正小标宋简体" w:eastAsia="方正小标宋简体" w:cs="方正小标宋简体"/>
          <w:sz w:val="44"/>
          <w:szCs w:val="44"/>
        </w:rPr>
      </w:pPr>
      <w:bookmarkStart w:id="33" w:name="_Toc20472"/>
      <w:r>
        <w:rPr>
          <w:rFonts w:hint="eastAsia" w:ascii="方正小标宋简体" w:hAnsi="方正小标宋简体" w:eastAsia="方正小标宋简体" w:cs="方正小标宋简体"/>
          <w:sz w:val="44"/>
          <w:szCs w:val="44"/>
        </w:rPr>
        <w:t>特别警示条款</w:t>
      </w:r>
      <w:bookmarkEnd w:id="33"/>
    </w:p>
    <w:p w14:paraId="74C2D933">
      <w:pPr>
        <w:spacing w:line="520" w:lineRule="exact"/>
        <w:rPr>
          <w:rFonts w:hint="eastAsia" w:ascii="仿宋_GB2312" w:hAnsi="仿宋_GB2312" w:eastAsia="仿宋_GB2312" w:cs="仿宋_GB2312"/>
        </w:rPr>
      </w:pPr>
      <w:bookmarkStart w:id="34" w:name="_Toc16742"/>
      <w:bookmarkStart w:id="35" w:name="_Toc28128"/>
      <w:bookmarkStart w:id="36" w:name="_Toc4719"/>
    </w:p>
    <w:p w14:paraId="2B8A4164">
      <w:pPr>
        <w:spacing w:line="520" w:lineRule="exact"/>
        <w:rPr>
          <w:rFonts w:hint="eastAsia" w:ascii="黑体" w:hAnsi="黑体" w:eastAsia="黑体"/>
        </w:rPr>
      </w:pPr>
      <w:r>
        <w:rPr>
          <w:rFonts w:hint="eastAsia" w:ascii="黑体" w:hAnsi="黑体" w:eastAsia="黑体"/>
        </w:rPr>
        <w:t>一、《深圳经济特区政府采购条例》</w:t>
      </w:r>
      <w:bookmarkEnd w:id="34"/>
      <w:bookmarkEnd w:id="35"/>
      <w:bookmarkEnd w:id="36"/>
    </w:p>
    <w:p w14:paraId="21E9E82F">
      <w:pPr>
        <w:spacing w:line="520" w:lineRule="exact"/>
        <w:rPr>
          <w:rFonts w:hint="eastAsia" w:ascii="仿宋_GB2312" w:hAnsi="仿宋_GB2312" w:eastAsia="仿宋_GB2312" w:cs="仿宋_GB2312"/>
        </w:rPr>
      </w:pPr>
      <w:r>
        <w:rPr>
          <w:rFonts w:hint="eastAsia" w:ascii="仿宋_GB2312" w:hAnsi="仿宋_GB2312" w:eastAsia="仿宋_GB2312" w:cs="仿宋_GB2312"/>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1A9CF50">
      <w:pPr>
        <w:spacing w:line="520" w:lineRule="exact"/>
        <w:rPr>
          <w:rFonts w:hint="eastAsia" w:ascii="仿宋_GB2312" w:hAnsi="仿宋_GB2312" w:eastAsia="仿宋_GB2312" w:cs="仿宋_GB2312"/>
        </w:rPr>
      </w:pPr>
      <w:r>
        <w:rPr>
          <w:rFonts w:hint="eastAsia" w:ascii="仿宋_GB2312" w:hAnsi="仿宋_GB2312" w:eastAsia="仿宋_GB2312" w:cs="仿宋_GB2312"/>
        </w:rPr>
        <w:t>（一）在采购活动中应当回避而未回避的；</w:t>
      </w:r>
    </w:p>
    <w:p w14:paraId="000E0650">
      <w:pPr>
        <w:spacing w:line="520" w:lineRule="exact"/>
        <w:rPr>
          <w:rFonts w:hint="eastAsia" w:ascii="仿宋_GB2312" w:hAnsi="仿宋_GB2312" w:eastAsia="仿宋_GB2312" w:cs="仿宋_GB2312"/>
        </w:rPr>
      </w:pPr>
      <w:r>
        <w:rPr>
          <w:rFonts w:hint="eastAsia" w:ascii="仿宋_GB2312" w:hAnsi="仿宋_GB2312" w:eastAsia="仿宋_GB2312" w:cs="仿宋_GB2312"/>
        </w:rPr>
        <w:t>（二）未按本条例规定签订、履行采购合同，造成严重后果的；</w:t>
      </w:r>
    </w:p>
    <w:p w14:paraId="3C20C6CA">
      <w:pPr>
        <w:spacing w:line="520" w:lineRule="exact"/>
        <w:rPr>
          <w:rFonts w:hint="eastAsia" w:ascii="仿宋_GB2312" w:hAnsi="仿宋_GB2312" w:eastAsia="仿宋_GB2312" w:cs="仿宋_GB2312"/>
        </w:rPr>
      </w:pPr>
      <w:r>
        <w:rPr>
          <w:rFonts w:hint="eastAsia" w:ascii="仿宋_GB2312" w:hAnsi="仿宋_GB2312" w:eastAsia="仿宋_GB2312" w:cs="仿宋_GB2312"/>
        </w:rPr>
        <w:t>（三）隐瞒真实情况，提供虚假资料的；</w:t>
      </w:r>
    </w:p>
    <w:p w14:paraId="327DD7FC">
      <w:pPr>
        <w:spacing w:line="520" w:lineRule="exact"/>
        <w:rPr>
          <w:rFonts w:hint="eastAsia" w:ascii="仿宋_GB2312" w:hAnsi="仿宋_GB2312" w:eastAsia="仿宋_GB2312" w:cs="仿宋_GB2312"/>
        </w:rPr>
      </w:pPr>
      <w:r>
        <w:rPr>
          <w:rFonts w:hint="eastAsia" w:ascii="仿宋_GB2312" w:hAnsi="仿宋_GB2312" w:eastAsia="仿宋_GB2312" w:cs="仿宋_GB2312"/>
        </w:rPr>
        <w:t>（四）以非法手段排斥其他供应商参与竞争的；</w:t>
      </w:r>
    </w:p>
    <w:p w14:paraId="58462DA8">
      <w:pPr>
        <w:spacing w:line="520" w:lineRule="exact"/>
        <w:rPr>
          <w:rFonts w:hint="eastAsia" w:ascii="仿宋_GB2312" w:hAnsi="仿宋_GB2312" w:eastAsia="仿宋_GB2312" w:cs="仿宋_GB2312"/>
        </w:rPr>
      </w:pPr>
      <w:r>
        <w:rPr>
          <w:rFonts w:hint="eastAsia" w:ascii="仿宋_GB2312" w:hAnsi="仿宋_GB2312" w:eastAsia="仿宋_GB2312" w:cs="仿宋_GB2312"/>
        </w:rPr>
        <w:t>（五）与其他采购参加人串通投标的；</w:t>
      </w:r>
    </w:p>
    <w:p w14:paraId="2836AA15">
      <w:pPr>
        <w:spacing w:line="520" w:lineRule="exact"/>
        <w:rPr>
          <w:rFonts w:hint="eastAsia" w:ascii="仿宋_GB2312" w:hAnsi="仿宋_GB2312" w:eastAsia="仿宋_GB2312" w:cs="仿宋_GB2312"/>
        </w:rPr>
      </w:pPr>
      <w:r>
        <w:rPr>
          <w:rFonts w:hint="eastAsia" w:ascii="仿宋_GB2312" w:hAnsi="仿宋_GB2312" w:eastAsia="仿宋_GB2312" w:cs="仿宋_GB2312"/>
        </w:rPr>
        <w:t>（六）恶意投诉的；</w:t>
      </w:r>
    </w:p>
    <w:p w14:paraId="72F03D38">
      <w:pPr>
        <w:spacing w:line="520" w:lineRule="exact"/>
        <w:rPr>
          <w:rFonts w:hint="eastAsia" w:ascii="仿宋_GB2312" w:hAnsi="仿宋_GB2312" w:eastAsia="仿宋_GB2312" w:cs="仿宋_GB2312"/>
        </w:rPr>
      </w:pPr>
      <w:r>
        <w:rPr>
          <w:rFonts w:hint="eastAsia" w:ascii="仿宋_GB2312" w:hAnsi="仿宋_GB2312" w:eastAsia="仿宋_GB2312" w:cs="仿宋_GB2312"/>
        </w:rPr>
        <w:t>（七）向采购项目相关人行贿或者提供其他不当利益的；</w:t>
      </w:r>
    </w:p>
    <w:p w14:paraId="2FFEBCD2">
      <w:pPr>
        <w:spacing w:line="520" w:lineRule="exact"/>
        <w:rPr>
          <w:rFonts w:hint="eastAsia" w:ascii="仿宋_GB2312" w:hAnsi="仿宋_GB2312" w:eastAsia="仿宋_GB2312" w:cs="仿宋_GB2312"/>
        </w:rPr>
      </w:pPr>
      <w:r>
        <w:rPr>
          <w:rFonts w:hint="eastAsia" w:ascii="仿宋_GB2312" w:hAnsi="仿宋_GB2312" w:eastAsia="仿宋_GB2312" w:cs="仿宋_GB2312"/>
        </w:rPr>
        <w:t>（八）阻碍、抗拒主管部门监督检查的；</w:t>
      </w:r>
    </w:p>
    <w:p w14:paraId="536ED45D">
      <w:pPr>
        <w:spacing w:line="520" w:lineRule="exact"/>
        <w:rPr>
          <w:rFonts w:hint="eastAsia" w:ascii="仿宋_GB2312" w:hAnsi="仿宋_GB2312" w:eastAsia="仿宋_GB2312" w:cs="仿宋_GB2312"/>
        </w:rPr>
      </w:pPr>
      <w:r>
        <w:rPr>
          <w:rFonts w:hint="eastAsia" w:ascii="仿宋_GB2312" w:hAnsi="仿宋_GB2312" w:eastAsia="仿宋_GB2312" w:cs="仿宋_GB2312"/>
        </w:rPr>
        <w:t>（九）其他违反本条例规定的行为。</w:t>
      </w:r>
    </w:p>
    <w:p w14:paraId="7F741131">
      <w:pPr>
        <w:spacing w:line="520" w:lineRule="exact"/>
        <w:rPr>
          <w:rFonts w:hint="eastAsia" w:ascii="黑体" w:hAnsi="黑体" w:eastAsia="黑体"/>
        </w:rPr>
      </w:pPr>
      <w:bookmarkStart w:id="37" w:name="_Toc6288"/>
      <w:bookmarkStart w:id="38" w:name="_Toc17680"/>
      <w:bookmarkStart w:id="39" w:name="_Toc4026"/>
      <w:r>
        <w:rPr>
          <w:rFonts w:hint="eastAsia" w:ascii="黑体" w:hAnsi="黑体" w:eastAsia="黑体"/>
        </w:rPr>
        <w:t>二、《深圳经济特区政府采购条例实施细则》</w:t>
      </w:r>
      <w:bookmarkEnd w:id="37"/>
      <w:bookmarkEnd w:id="38"/>
      <w:bookmarkEnd w:id="39"/>
    </w:p>
    <w:p w14:paraId="70AE57C9">
      <w:pPr>
        <w:spacing w:line="520" w:lineRule="exact"/>
        <w:rPr>
          <w:rFonts w:hint="eastAsia" w:ascii="仿宋_GB2312" w:hAnsi="仿宋_GB2312" w:eastAsia="仿宋_GB2312" w:cs="仿宋_GB2312"/>
        </w:rPr>
      </w:pPr>
      <w:r>
        <w:rPr>
          <w:rFonts w:hint="eastAsia" w:ascii="仿宋_GB2312" w:hAnsi="仿宋_GB2312" w:eastAsia="仿宋_GB2312" w:cs="仿宋_GB2312"/>
        </w:rPr>
        <w:t>第七十五条  供应商有下列情形的，属于采购条例所称的串通投标行为，按照采购条例第五十七条有关规定处理：</w:t>
      </w:r>
    </w:p>
    <w:p w14:paraId="46316239">
      <w:pPr>
        <w:spacing w:line="520" w:lineRule="exact"/>
        <w:rPr>
          <w:rFonts w:hint="eastAsia" w:ascii="仿宋_GB2312" w:hAnsi="仿宋_GB2312" w:eastAsia="仿宋_GB2312" w:cs="仿宋_GB2312"/>
        </w:rPr>
      </w:pPr>
      <w:r>
        <w:rPr>
          <w:rFonts w:hint="eastAsia" w:ascii="仿宋_GB2312" w:hAnsi="仿宋_GB2312" w:eastAsia="仿宋_GB2312" w:cs="仿宋_GB2312"/>
        </w:rPr>
        <w:t>（一）投标供应商之间相互约定给予未中标的供应商利益补偿；</w:t>
      </w:r>
    </w:p>
    <w:p w14:paraId="6AC921F3">
      <w:pPr>
        <w:spacing w:line="520" w:lineRule="exact"/>
        <w:rPr>
          <w:rFonts w:hint="eastAsia" w:ascii="仿宋_GB2312" w:hAnsi="仿宋_GB2312" w:eastAsia="仿宋_GB2312" w:cs="仿宋_GB2312"/>
        </w:rPr>
      </w:pPr>
      <w:r>
        <w:rPr>
          <w:rFonts w:hint="eastAsia" w:ascii="仿宋_GB2312" w:hAnsi="仿宋_GB2312" w:eastAsia="仿宋_GB2312" w:cs="仿宋_GB2312"/>
        </w:rPr>
        <w:t>（二）不同投标供应商的法定代表人、主要经营负责人、项目投标授权代表人、项目负责人、主要技术人员为同一人、属于同一单位或者在同一单位缴纳社会保险；</w:t>
      </w:r>
    </w:p>
    <w:p w14:paraId="705914EC">
      <w:pPr>
        <w:spacing w:line="520" w:lineRule="exact"/>
        <w:rPr>
          <w:rFonts w:hint="eastAsia" w:ascii="仿宋_GB2312" w:hAnsi="仿宋_GB2312" w:eastAsia="仿宋_GB2312" w:cs="仿宋_GB2312"/>
        </w:rPr>
      </w:pPr>
      <w:r>
        <w:rPr>
          <w:rFonts w:hint="eastAsia" w:ascii="仿宋_GB2312" w:hAnsi="仿宋_GB2312" w:eastAsia="仿宋_GB2312" w:cs="仿宋_GB2312"/>
        </w:rPr>
        <w:t>（三）不同投标供应商的投标文件由同一单位或者同一人编制，或者由同一人分阶段参与编制的；</w:t>
      </w:r>
    </w:p>
    <w:p w14:paraId="1E23D0BC">
      <w:pPr>
        <w:spacing w:line="520" w:lineRule="exact"/>
        <w:rPr>
          <w:rFonts w:hint="eastAsia" w:ascii="仿宋_GB2312" w:hAnsi="仿宋_GB2312" w:eastAsia="仿宋_GB2312" w:cs="仿宋_GB2312"/>
        </w:rPr>
      </w:pPr>
      <w:r>
        <w:rPr>
          <w:rFonts w:hint="eastAsia" w:ascii="仿宋_GB2312" w:hAnsi="仿宋_GB2312" w:eastAsia="仿宋_GB2312" w:cs="仿宋_GB2312"/>
        </w:rPr>
        <w:t>（四）不同投标供应商的投标文件或部分投标文件相互混装；</w:t>
      </w:r>
    </w:p>
    <w:p w14:paraId="265B18D5">
      <w:pPr>
        <w:spacing w:line="520" w:lineRule="exact"/>
        <w:rPr>
          <w:rFonts w:hint="eastAsia" w:ascii="仿宋_GB2312" w:hAnsi="仿宋_GB2312" w:eastAsia="仿宋_GB2312" w:cs="仿宋_GB2312"/>
        </w:rPr>
      </w:pPr>
      <w:r>
        <w:rPr>
          <w:rFonts w:hint="eastAsia" w:ascii="仿宋_GB2312" w:hAnsi="仿宋_GB2312" w:eastAsia="仿宋_GB2312" w:cs="仿宋_GB2312"/>
        </w:rPr>
        <w:t>（五）不同投标供应商的投标文件内容存在非正常一致；</w:t>
      </w:r>
    </w:p>
    <w:p w14:paraId="52943303">
      <w:pPr>
        <w:spacing w:line="520" w:lineRule="exact"/>
        <w:rPr>
          <w:rFonts w:hint="eastAsia" w:ascii="仿宋_GB2312" w:hAnsi="仿宋_GB2312" w:eastAsia="仿宋_GB2312" w:cs="仿宋_GB2312"/>
        </w:rPr>
      </w:pPr>
      <w:r>
        <w:rPr>
          <w:rFonts w:hint="eastAsia" w:ascii="仿宋_GB2312" w:hAnsi="仿宋_GB2312" w:eastAsia="仿宋_GB2312" w:cs="仿宋_GB2312"/>
        </w:rPr>
        <w:t>（六）由同一单位工作人员为两家以上（含两家）供应商进行同一项投标活动的；</w:t>
      </w:r>
    </w:p>
    <w:p w14:paraId="7399B81D">
      <w:pPr>
        <w:spacing w:line="520" w:lineRule="exact"/>
        <w:rPr>
          <w:rFonts w:hint="eastAsia" w:ascii="仿宋_GB2312" w:hAnsi="仿宋_GB2312" w:eastAsia="仿宋_GB2312" w:cs="仿宋_GB2312"/>
        </w:rPr>
      </w:pPr>
      <w:r>
        <w:rPr>
          <w:rFonts w:hint="eastAsia" w:ascii="仿宋_GB2312" w:hAnsi="仿宋_GB2312" w:eastAsia="仿宋_GB2312" w:cs="仿宋_GB2312"/>
        </w:rPr>
        <w:t>（七）主管部门依照法律法规认定的其他情形。</w:t>
      </w:r>
    </w:p>
    <w:p w14:paraId="15BAEF9B">
      <w:pPr>
        <w:spacing w:line="520" w:lineRule="exact"/>
        <w:rPr>
          <w:rFonts w:hint="eastAsia" w:ascii="仿宋_GB2312" w:hAnsi="仿宋_GB2312" w:eastAsia="仿宋_GB2312" w:cs="仿宋_GB2312"/>
        </w:rPr>
      </w:pPr>
      <w:r>
        <w:rPr>
          <w:rFonts w:hint="eastAsia" w:ascii="仿宋_GB2312" w:hAnsi="仿宋_GB2312" w:eastAsia="仿宋_GB2312" w:cs="仿宋_GB2312"/>
        </w:rPr>
        <w:t>第七十七条  供应商有下列情形之一的，属于隐瞒真实情况，提供虚假资料，按照采购条例第五十七条的有关规定处理：</w:t>
      </w:r>
    </w:p>
    <w:p w14:paraId="4324289C">
      <w:pPr>
        <w:spacing w:line="520" w:lineRule="exact"/>
        <w:rPr>
          <w:rFonts w:hint="eastAsia" w:ascii="仿宋_GB2312" w:hAnsi="仿宋_GB2312" w:eastAsia="仿宋_GB2312" w:cs="仿宋_GB2312"/>
        </w:rPr>
      </w:pPr>
      <w:r>
        <w:rPr>
          <w:rFonts w:hint="eastAsia" w:ascii="仿宋_GB2312" w:hAnsi="仿宋_GB2312" w:eastAsia="仿宋_GB2312" w:cs="仿宋_GB2312"/>
        </w:rPr>
        <w:t>（一）通过转让或者租借等方式从其他单位获取资格或者资质证书投标的；</w:t>
      </w:r>
    </w:p>
    <w:p w14:paraId="7E6AD406">
      <w:pPr>
        <w:spacing w:line="520" w:lineRule="exact"/>
        <w:rPr>
          <w:rFonts w:hint="eastAsia" w:ascii="仿宋_GB2312" w:hAnsi="仿宋_GB2312" w:eastAsia="仿宋_GB2312" w:cs="仿宋_GB2312"/>
        </w:rPr>
      </w:pPr>
      <w:r>
        <w:rPr>
          <w:rFonts w:hint="eastAsia" w:ascii="仿宋_GB2312" w:hAnsi="仿宋_GB2312" w:eastAsia="仿宋_GB2312" w:cs="仿宋_GB2312"/>
        </w:rPr>
        <w:t>（二）由其他单位或者其他单位负责人在投标供应商编制的投标文件上加盖印章或者签字的；</w:t>
      </w:r>
    </w:p>
    <w:p w14:paraId="45751AE6">
      <w:pPr>
        <w:spacing w:line="520" w:lineRule="exact"/>
        <w:rPr>
          <w:rFonts w:hint="eastAsia" w:ascii="仿宋_GB2312" w:hAnsi="仿宋_GB2312" w:eastAsia="仿宋_GB2312" w:cs="仿宋_GB2312"/>
        </w:rPr>
      </w:pPr>
      <w:r>
        <w:rPr>
          <w:rFonts w:hint="eastAsia" w:ascii="仿宋_GB2312" w:hAnsi="仿宋_GB2312" w:eastAsia="仿宋_GB2312" w:cs="仿宋_GB2312"/>
        </w:rPr>
        <w:t>（三）项目负责人或者主要技术人员不是本单位人员的；</w:t>
      </w:r>
    </w:p>
    <w:p w14:paraId="2C53787F">
      <w:pPr>
        <w:spacing w:line="520" w:lineRule="exact"/>
        <w:rPr>
          <w:rFonts w:hint="eastAsia" w:ascii="仿宋_GB2312" w:hAnsi="仿宋_GB2312" w:eastAsia="仿宋_GB2312" w:cs="仿宋_GB2312"/>
        </w:rPr>
      </w:pPr>
      <w:r>
        <w:rPr>
          <w:rFonts w:hint="eastAsia" w:ascii="仿宋_GB2312" w:hAnsi="仿宋_GB2312" w:eastAsia="仿宋_GB2312" w:cs="仿宋_GB2312"/>
        </w:rPr>
        <w:t>（四）投标保证金不是从投标供应商基本账户转出的；</w:t>
      </w:r>
    </w:p>
    <w:p w14:paraId="22B3833F">
      <w:pPr>
        <w:spacing w:line="520" w:lineRule="exact"/>
        <w:rPr>
          <w:rFonts w:hint="eastAsia" w:ascii="仿宋_GB2312" w:hAnsi="仿宋_GB2312" w:eastAsia="仿宋_GB2312" w:cs="仿宋_GB2312"/>
        </w:rPr>
      </w:pPr>
      <w:r>
        <w:rPr>
          <w:rFonts w:hint="eastAsia" w:ascii="仿宋_GB2312" w:hAnsi="仿宋_GB2312" w:eastAsia="仿宋_GB2312" w:cs="仿宋_GB2312"/>
        </w:rPr>
        <w:t>（五）其他隐瞒真实情况、提供虚假资料的行为。</w:t>
      </w:r>
    </w:p>
    <w:p w14:paraId="7F00AFF9">
      <w:pPr>
        <w:spacing w:line="520" w:lineRule="exact"/>
        <w:rPr>
          <w:rFonts w:hint="eastAsia" w:ascii="仿宋_GB2312" w:hAnsi="仿宋_GB2312" w:eastAsia="仿宋_GB2312" w:cs="仿宋_GB2312"/>
        </w:rPr>
      </w:pPr>
      <w:r>
        <w:rPr>
          <w:rFonts w:hint="eastAsia" w:ascii="仿宋_GB2312" w:hAnsi="仿宋_GB2312" w:eastAsia="仿宋_GB2312" w:cs="仿宋_GB2312"/>
        </w:rPr>
        <w:t>投标供应商不能提供项目负责人或者主要技术人员的劳动合同、社会保险等劳动关系证明材料的，视为存在前款第（三）项规定的情形。</w:t>
      </w:r>
    </w:p>
    <w:p w14:paraId="3B7D7958">
      <w:pPr>
        <w:spacing w:line="520" w:lineRule="exact"/>
        <w:rPr>
          <w:rFonts w:hint="eastAsia" w:ascii="黑体" w:hAnsi="黑体" w:eastAsia="黑体"/>
        </w:rPr>
      </w:pPr>
      <w:bookmarkStart w:id="40" w:name="_Toc12769"/>
      <w:bookmarkStart w:id="41" w:name="_Toc5544"/>
      <w:bookmarkStart w:id="42" w:name="_Toc13409"/>
      <w:r>
        <w:rPr>
          <w:rFonts w:hint="eastAsia" w:ascii="黑体" w:hAnsi="黑体" w:eastAsia="黑体"/>
        </w:rPr>
        <w:t>三、《中华人民共和国政府采购法实施条例》</w:t>
      </w:r>
      <w:bookmarkEnd w:id="40"/>
      <w:bookmarkEnd w:id="41"/>
      <w:bookmarkEnd w:id="42"/>
    </w:p>
    <w:p w14:paraId="1D3F1A38">
      <w:pPr>
        <w:spacing w:line="520" w:lineRule="exact"/>
        <w:rPr>
          <w:rFonts w:hint="eastAsia" w:ascii="仿宋_GB2312" w:hAnsi="仿宋_GB2312" w:eastAsia="仿宋_GB2312" w:cs="仿宋_GB2312"/>
        </w:rPr>
      </w:pPr>
      <w:r>
        <w:rPr>
          <w:rFonts w:hint="eastAsia" w:ascii="仿宋_GB2312" w:hAnsi="仿宋_GB2312" w:eastAsia="仿宋_GB2312" w:cs="仿宋_GB2312"/>
        </w:rPr>
        <w:t>第十八条  单位负责人为同一人或者存在直接控股、管理关系的不同供应商，不得参加同一合同项下的政府采购活动。</w:t>
      </w:r>
    </w:p>
    <w:p w14:paraId="22351DB1">
      <w:pPr>
        <w:spacing w:line="520" w:lineRule="exact"/>
        <w:rPr>
          <w:rFonts w:hint="eastAsia" w:ascii="仿宋_GB2312" w:hAnsi="仿宋_GB2312" w:eastAsia="仿宋_GB2312" w:cs="仿宋_GB2312"/>
        </w:rPr>
      </w:pPr>
      <w:r>
        <w:rPr>
          <w:rFonts w:hint="eastAsia" w:ascii="仿宋_GB2312" w:hAnsi="仿宋_GB2312" w:eastAsia="仿宋_GB2312" w:cs="仿宋_GB2312"/>
        </w:rPr>
        <w:t>除单一来源采购项目外，为采购项目提供整体设计、规范编制或者项目管理、监理、检测等服务的供应商，不得再参加该采购项目的其他采购活动。</w:t>
      </w:r>
    </w:p>
    <w:p w14:paraId="6A7B69CE">
      <w:pPr>
        <w:spacing w:line="520" w:lineRule="exact"/>
        <w:ind w:firstLine="562"/>
        <w:rPr>
          <w:rFonts w:hint="eastAsia" w:ascii="仿宋_GB2312" w:hAnsi="仿宋_GB2312" w:eastAsia="仿宋_GB2312" w:cs="仿宋_GB2312"/>
          <w:b/>
          <w:bCs/>
        </w:rPr>
      </w:pPr>
      <w:r>
        <w:rPr>
          <w:rFonts w:hint="eastAsia" w:ascii="仿宋_GB2312" w:hAnsi="仿宋_GB2312" w:eastAsia="仿宋_GB2312" w:cs="仿宋_GB2312"/>
          <w:b/>
          <w:bCs/>
        </w:rPr>
        <w:t>投标供应商涉嫌存在串通投标等违法行为的，将书面报告财政主管部门依法处理。</w:t>
      </w:r>
    </w:p>
    <w:p w14:paraId="4438CA88">
      <w:pPr>
        <w:spacing w:line="480" w:lineRule="exact"/>
        <w:rPr>
          <w:rFonts w:hint="eastAsia" w:ascii="仿宋_GB2312" w:hAnsi="仿宋_GB2312" w:eastAsia="仿宋_GB2312" w:cs="仿宋_GB2312"/>
        </w:rPr>
      </w:pPr>
    </w:p>
    <w:p w14:paraId="49829986">
      <w:pPr>
        <w:spacing w:line="480" w:lineRule="exact"/>
        <w:rPr>
          <w:rFonts w:hint="eastAsia" w:ascii="仿宋_GB2312" w:hAnsi="仿宋_GB2312" w:eastAsia="仿宋_GB2312" w:cs="仿宋_GB2312"/>
        </w:rPr>
      </w:pPr>
    </w:p>
    <w:p w14:paraId="7CD8F3E0">
      <w:pPr>
        <w:spacing w:line="480" w:lineRule="exact"/>
        <w:rPr>
          <w:rFonts w:hint="eastAsia" w:ascii="仿宋_GB2312" w:hAnsi="仿宋_GB2312" w:eastAsia="仿宋_GB2312" w:cs="仿宋_GB2312"/>
        </w:rPr>
      </w:pPr>
    </w:p>
    <w:p w14:paraId="61B69941">
      <w:pPr>
        <w:spacing w:line="480" w:lineRule="exact"/>
        <w:rPr>
          <w:rFonts w:hint="eastAsia" w:ascii="仿宋_GB2312" w:hAnsi="仿宋_GB2312" w:eastAsia="仿宋_GB2312" w:cs="仿宋_GB2312"/>
        </w:rPr>
      </w:pPr>
    </w:p>
    <w:p w14:paraId="00C2FA7E">
      <w:pPr>
        <w:spacing w:line="480" w:lineRule="exact"/>
        <w:rPr>
          <w:rFonts w:hint="eastAsia" w:ascii="仿宋_GB2312" w:hAnsi="仿宋_GB2312" w:eastAsia="仿宋_GB2312" w:cs="仿宋_GB2312"/>
        </w:rPr>
      </w:pPr>
    </w:p>
    <w:p w14:paraId="12CDAA36">
      <w:pPr>
        <w:spacing w:line="480" w:lineRule="exact"/>
        <w:rPr>
          <w:rFonts w:hint="eastAsia" w:ascii="仿宋_GB2312" w:hAnsi="仿宋_GB2312" w:eastAsia="仿宋_GB2312" w:cs="仿宋_GB2312"/>
        </w:rPr>
      </w:pPr>
    </w:p>
    <w:p w14:paraId="3702F6EA">
      <w:pPr>
        <w:spacing w:line="480" w:lineRule="exact"/>
        <w:rPr>
          <w:rFonts w:hint="eastAsia" w:ascii="仿宋_GB2312" w:hAnsi="仿宋_GB2312" w:eastAsia="仿宋_GB2312" w:cs="仿宋_GB2312"/>
        </w:rPr>
      </w:pPr>
    </w:p>
    <w:p w14:paraId="6B8ED1DA">
      <w:pPr>
        <w:spacing w:line="480" w:lineRule="exact"/>
        <w:rPr>
          <w:rFonts w:hint="eastAsia" w:ascii="仿宋_GB2312" w:hAnsi="仿宋_GB2312" w:eastAsia="仿宋_GB2312" w:cs="仿宋_GB2312"/>
        </w:rPr>
      </w:pPr>
    </w:p>
    <w:p w14:paraId="44BF251F">
      <w:pPr>
        <w:spacing w:line="480" w:lineRule="exact"/>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投标文件初审表</w:t>
      </w:r>
    </w:p>
    <w:p w14:paraId="0A8CE95E">
      <w:pPr>
        <w:spacing w:line="480" w:lineRule="exact"/>
        <w:ind w:firstLine="48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（凡未满足下列情形的，投标文件无效，投标作废标处理）</w:t>
      </w:r>
    </w:p>
    <w:p w14:paraId="64844D9D">
      <w:pPr>
        <w:pStyle w:val="3"/>
        <w:spacing w:line="240" w:lineRule="auto"/>
        <w:ind w:firstLine="0" w:firstLineChars="0"/>
        <w:jc w:val="center"/>
        <w:rPr>
          <w:rFonts w:hint="eastAsia" w:ascii="仿宋_GB2312" w:hAnsi="仿宋_GB2312" w:eastAsia="仿宋_GB2312"/>
          <w:b/>
          <w:bCs/>
        </w:rPr>
      </w:pPr>
      <w:r>
        <w:rPr>
          <w:rFonts w:hint="eastAsia" w:ascii="仿宋_GB2312" w:hAnsi="仿宋_GB2312" w:eastAsia="仿宋_GB2312"/>
          <w:b/>
          <w:bCs/>
        </w:rPr>
        <w:t>（一）资格性审查表</w:t>
      </w:r>
    </w:p>
    <w:tbl>
      <w:tblPr>
        <w:tblStyle w:val="19"/>
        <w:tblW w:w="10090" w:type="dxa"/>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7634"/>
        <w:gridCol w:w="1573"/>
      </w:tblGrid>
      <w:tr w14:paraId="424F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83" w:type="dxa"/>
            <w:vAlign w:val="center"/>
          </w:tcPr>
          <w:p w14:paraId="7F90CC8B">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7634" w:type="dxa"/>
            <w:vAlign w:val="center"/>
          </w:tcPr>
          <w:p w14:paraId="7437CF16">
            <w:pPr>
              <w:spacing w:line="360" w:lineRule="exact"/>
              <w:ind w:firstLine="42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评 审 内 容</w:t>
            </w:r>
          </w:p>
        </w:tc>
        <w:tc>
          <w:tcPr>
            <w:tcW w:w="1573" w:type="dxa"/>
            <w:vAlign w:val="center"/>
          </w:tcPr>
          <w:p w14:paraId="7C60B61D">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自查情况</w:t>
            </w:r>
          </w:p>
          <w:p w14:paraId="1CF3F9CF">
            <w:pPr>
              <w:spacing w:line="360" w:lineRule="exact"/>
              <w:ind w:firstLine="0" w:firstLineChars="0"/>
              <w:jc w:val="left"/>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（填写“满足”或“不满足”）</w:t>
            </w:r>
          </w:p>
        </w:tc>
      </w:tr>
      <w:tr w14:paraId="5E8C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28E558A">
            <w:pPr>
              <w:pStyle w:val="40"/>
              <w:spacing w:line="360" w:lineRule="exact"/>
              <w:ind w:left="420" w:hanging="42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7634" w:type="dxa"/>
            <w:vAlign w:val="center"/>
          </w:tcPr>
          <w:p w14:paraId="2D0FEDEF">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具备招标文件中规定要求的资格，且资格证明文件齐全。</w:t>
            </w:r>
          </w:p>
        </w:tc>
        <w:tc>
          <w:tcPr>
            <w:tcW w:w="1573" w:type="dxa"/>
            <w:vAlign w:val="center"/>
          </w:tcPr>
          <w:p w14:paraId="24963D4B">
            <w:pPr>
              <w:spacing w:line="360" w:lineRule="exact"/>
              <w:ind w:firstLine="420"/>
              <w:rPr>
                <w:rFonts w:hint="eastAsia" w:ascii="仿宋_GB2312" w:hAnsi="仿宋_GB2312" w:eastAsia="仿宋_GB2312" w:cs="仿宋_GB2312"/>
                <w:sz w:val="21"/>
                <w:szCs w:val="21"/>
              </w:rPr>
            </w:pPr>
          </w:p>
        </w:tc>
      </w:tr>
      <w:tr w14:paraId="7BE2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1D093DED">
            <w:pPr>
              <w:pStyle w:val="40"/>
              <w:spacing w:line="360" w:lineRule="exact"/>
              <w:ind w:left="420" w:hanging="42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7634" w:type="dxa"/>
            <w:vAlign w:val="center"/>
          </w:tcPr>
          <w:p w14:paraId="6DE6F7AE">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投标及履约承诺函已提交并符合招标文件要求的。</w:t>
            </w:r>
          </w:p>
        </w:tc>
        <w:tc>
          <w:tcPr>
            <w:tcW w:w="1573" w:type="dxa"/>
            <w:vAlign w:val="center"/>
          </w:tcPr>
          <w:p w14:paraId="7692374D">
            <w:pPr>
              <w:spacing w:line="360" w:lineRule="exact"/>
              <w:ind w:firstLine="420"/>
              <w:rPr>
                <w:rFonts w:hint="eastAsia" w:ascii="仿宋_GB2312" w:hAnsi="仿宋_GB2312" w:eastAsia="仿宋_GB2312" w:cs="仿宋_GB2312"/>
                <w:sz w:val="21"/>
                <w:szCs w:val="21"/>
              </w:rPr>
            </w:pPr>
          </w:p>
        </w:tc>
      </w:tr>
      <w:tr w14:paraId="7C47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43632B45">
            <w:pPr>
              <w:pStyle w:val="40"/>
              <w:spacing w:line="360" w:lineRule="exact"/>
              <w:ind w:left="420" w:hanging="420" w:firstLineChars="0"/>
              <w:jc w:val="center"/>
              <w:rPr>
                <w:rFonts w:hint="eastAsia" w:ascii="仿宋_GB2312" w:hAnsi="仿宋_GB2312" w:eastAsia="仿宋_GB2312" w:cs="仿宋_GB2312"/>
                <w:sz w:val="21"/>
                <w:szCs w:val="21"/>
              </w:rPr>
            </w:pPr>
            <w:bookmarkStart w:id="43" w:name="_Toc15975"/>
            <w:r>
              <w:rPr>
                <w:rFonts w:hint="eastAsia" w:ascii="仿宋_GB2312" w:hAnsi="仿宋_GB2312" w:eastAsia="仿宋_GB2312" w:cs="仿宋_GB2312"/>
                <w:sz w:val="21"/>
                <w:szCs w:val="21"/>
              </w:rPr>
              <w:t>3</w:t>
            </w:r>
          </w:p>
        </w:tc>
        <w:tc>
          <w:tcPr>
            <w:tcW w:w="7634" w:type="dxa"/>
            <w:vAlign w:val="center"/>
          </w:tcPr>
          <w:p w14:paraId="7BA1D1AF">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供应商基本情况表已提交，提供法定代表人、主要经营负责人、项目投标授权代表人、项目负责人（如有）、主要技术人员（如有）最近一个月的社会保险证明。</w:t>
            </w:r>
          </w:p>
          <w:p w14:paraId="6838057A">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p w14:paraId="3840C678">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1.法定代表人、主要经营负责人、项目投标授权代表人的社会保险未由投标人单位缴纳，亦须提供相应单位为其缴纳的社会保险证明。</w:t>
            </w:r>
          </w:p>
          <w:p w14:paraId="596F4EBD">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2.项目负责人和主要技术人员的社会保险须由投标人单位缴纳。</w:t>
            </w:r>
          </w:p>
          <w:p w14:paraId="129E2D72">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3.投标人为新成立企业且成立时间不足一个月可提供加盖投标人公章的情况说明或者证明材料亦视为符合。</w:t>
            </w:r>
          </w:p>
          <w:p w14:paraId="767CFC8C">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4.若为退休人员，提供退休证明。如依法不需要缴纳社会保险的，应提供相应文件证明。</w:t>
            </w:r>
          </w:p>
          <w:p w14:paraId="01879C2A">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5.若因社保部门原因无法提供的，需提供劳动合同及社保部门官方通知证明（或官网公告截图）。</w:t>
            </w:r>
          </w:p>
          <w:p w14:paraId="3D74F8E7">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6.如本项目未安排项目负责人、主要技术人员的，无需提供项目负责人、主要技术人员的社保。</w:t>
            </w:r>
          </w:p>
        </w:tc>
        <w:tc>
          <w:tcPr>
            <w:tcW w:w="1573" w:type="dxa"/>
            <w:vAlign w:val="center"/>
          </w:tcPr>
          <w:p w14:paraId="38A6B0C8">
            <w:pPr>
              <w:spacing w:line="360" w:lineRule="exact"/>
              <w:ind w:firstLine="420"/>
              <w:rPr>
                <w:rFonts w:hint="eastAsia" w:ascii="仿宋_GB2312" w:hAnsi="仿宋_GB2312" w:eastAsia="仿宋_GB2312" w:cs="仿宋_GB2312"/>
                <w:sz w:val="21"/>
                <w:szCs w:val="21"/>
              </w:rPr>
            </w:pPr>
          </w:p>
        </w:tc>
      </w:tr>
      <w:tr w14:paraId="28D0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883" w:type="dxa"/>
            <w:vAlign w:val="center"/>
          </w:tcPr>
          <w:p w14:paraId="339B718E">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7634" w:type="dxa"/>
            <w:vAlign w:val="center"/>
          </w:tcPr>
          <w:p w14:paraId="5708A7CD">
            <w:pPr>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不同供应商的法定代表人、主要经营负责人、项目投标授权代表人、项目负责人（如有）、主要技术人员（如有）不存在为同一人或在同一单位缴纳社会保险；或者不存在直接控股、管理关系；不存在因违法行为而被禁止参加政府采购活动等情形。</w:t>
            </w:r>
          </w:p>
        </w:tc>
        <w:tc>
          <w:tcPr>
            <w:tcW w:w="1573" w:type="dxa"/>
            <w:vAlign w:val="center"/>
          </w:tcPr>
          <w:p w14:paraId="10DF4A7E">
            <w:pPr>
              <w:spacing w:line="360" w:lineRule="exact"/>
              <w:ind w:firstLine="420"/>
              <w:rPr>
                <w:rFonts w:hint="eastAsia" w:ascii="仿宋_GB2312" w:hAnsi="仿宋_GB2312" w:eastAsia="仿宋_GB2312" w:cs="仿宋_GB2312"/>
                <w:sz w:val="21"/>
                <w:szCs w:val="21"/>
              </w:rPr>
            </w:pPr>
          </w:p>
        </w:tc>
      </w:tr>
      <w:bookmarkEnd w:id="43"/>
    </w:tbl>
    <w:p w14:paraId="11920D76">
      <w:pPr>
        <w:pStyle w:val="3"/>
        <w:spacing w:line="400" w:lineRule="exact"/>
        <w:ind w:firstLine="1440"/>
        <w:rPr>
          <w:rFonts w:hint="eastAsia" w:ascii="仿宋_GB2312" w:hAnsi="仿宋_GB2312" w:eastAsia="仿宋_GB2312"/>
          <w:sz w:val="24"/>
          <w:szCs w:val="24"/>
        </w:rPr>
      </w:pPr>
    </w:p>
    <w:p w14:paraId="14FD6C4F">
      <w:pPr>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投标人（公章）：</w:t>
      </w:r>
    </w:p>
    <w:p w14:paraId="4B463BAE">
      <w:pPr>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法定代表人或其授权代表签名：</w:t>
      </w:r>
    </w:p>
    <w:p w14:paraId="3FB6ADDC">
      <w:pPr>
        <w:spacing w:line="40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      年    月    日</w:t>
      </w:r>
    </w:p>
    <w:p w14:paraId="7F1DFC2D">
      <w:pPr>
        <w:pStyle w:val="3"/>
        <w:spacing w:line="240" w:lineRule="auto"/>
        <w:ind w:firstLine="0" w:firstLineChars="0"/>
        <w:jc w:val="both"/>
        <w:rPr>
          <w:rFonts w:hint="eastAsia" w:ascii="仿宋_GB2312" w:hAnsi="仿宋_GB2312" w:eastAsia="仿宋_GB2312"/>
          <w:b/>
          <w:bCs/>
        </w:rPr>
      </w:pPr>
    </w:p>
    <w:p w14:paraId="7AA79D6B">
      <w:pPr>
        <w:rPr>
          <w:rFonts w:hint="eastAsia"/>
        </w:rPr>
      </w:pPr>
    </w:p>
    <w:p w14:paraId="417EFE31">
      <w:pPr>
        <w:ind w:firstLine="0" w:firstLineChars="0"/>
        <w:rPr>
          <w:rFonts w:hint="eastAsia" w:ascii="仿宋_GB2312" w:hAnsi="仿宋_GB2312" w:eastAsia="仿宋_GB2312" w:cs="仿宋_GB2312"/>
          <w:b/>
          <w:bCs/>
        </w:rPr>
      </w:pPr>
    </w:p>
    <w:p w14:paraId="49DF5810">
      <w:pPr>
        <w:pStyle w:val="3"/>
        <w:spacing w:line="240" w:lineRule="auto"/>
        <w:ind w:firstLine="0" w:firstLineChars="0"/>
        <w:jc w:val="center"/>
        <w:rPr>
          <w:rFonts w:hint="eastAsia" w:ascii="仿宋_GB2312" w:hAnsi="仿宋_GB2312" w:eastAsia="仿宋_GB2312"/>
          <w:b/>
          <w:bCs/>
        </w:rPr>
      </w:pPr>
      <w:r>
        <w:rPr>
          <w:rFonts w:hint="eastAsia" w:ascii="仿宋_GB2312" w:hAnsi="仿宋_GB2312" w:eastAsia="仿宋_GB2312"/>
          <w:b/>
          <w:bCs/>
        </w:rPr>
        <w:t>（二）符合性检查表</w:t>
      </w:r>
    </w:p>
    <w:tbl>
      <w:tblPr>
        <w:tblStyle w:val="19"/>
        <w:tblW w:w="101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7984"/>
        <w:gridCol w:w="1505"/>
      </w:tblGrid>
      <w:tr w14:paraId="3881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684" w:type="dxa"/>
            <w:noWrap/>
            <w:vAlign w:val="center"/>
          </w:tcPr>
          <w:p w14:paraId="50F4C259">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7984" w:type="dxa"/>
            <w:noWrap/>
            <w:vAlign w:val="center"/>
          </w:tcPr>
          <w:p w14:paraId="77D0D0AA">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评审内容</w:t>
            </w:r>
          </w:p>
        </w:tc>
        <w:tc>
          <w:tcPr>
            <w:tcW w:w="1505" w:type="dxa"/>
            <w:noWrap/>
            <w:vAlign w:val="center"/>
          </w:tcPr>
          <w:p w14:paraId="48119F98">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自查情况</w:t>
            </w:r>
          </w:p>
          <w:p w14:paraId="495AED7E">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（填写“满足”或“不满足”）</w:t>
            </w:r>
          </w:p>
        </w:tc>
      </w:tr>
      <w:tr w14:paraId="3336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84" w:type="dxa"/>
            <w:noWrap/>
            <w:vAlign w:val="center"/>
          </w:tcPr>
          <w:p w14:paraId="2D5B8863">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7984" w:type="dxa"/>
            <w:noWrap/>
            <w:vAlign w:val="center"/>
          </w:tcPr>
          <w:p w14:paraId="3FE7BDF1">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未将一个包中的内容拆开投标。</w:t>
            </w:r>
          </w:p>
        </w:tc>
        <w:tc>
          <w:tcPr>
            <w:tcW w:w="1505" w:type="dxa"/>
            <w:noWrap/>
            <w:vAlign w:val="center"/>
          </w:tcPr>
          <w:p w14:paraId="6C902E66">
            <w:pPr>
              <w:pStyle w:val="40"/>
              <w:spacing w:line="360" w:lineRule="exact"/>
              <w:ind w:firstLine="0" w:firstLineChars="0"/>
              <w:jc w:val="center"/>
              <w:rPr>
                <w:rFonts w:hint="eastAsia" w:ascii="仿宋_GB2312" w:hAnsi="仿宋_GB2312" w:eastAsia="仿宋_GB2312" w:cs="仿宋_GB2312"/>
                <w:sz w:val="21"/>
                <w:szCs w:val="21"/>
              </w:rPr>
            </w:pPr>
          </w:p>
        </w:tc>
      </w:tr>
      <w:tr w14:paraId="102B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84" w:type="dxa"/>
            <w:noWrap/>
            <w:vAlign w:val="center"/>
          </w:tcPr>
          <w:p w14:paraId="0FB91093">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7984" w:type="dxa"/>
            <w:noWrap/>
            <w:vAlign w:val="center"/>
          </w:tcPr>
          <w:p w14:paraId="5D181F0B">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招标文件未规定允许有替代方案时，对同一货物投标时，未同时提供两套或两套以上的投标方案。</w:t>
            </w:r>
          </w:p>
        </w:tc>
        <w:tc>
          <w:tcPr>
            <w:tcW w:w="1505" w:type="dxa"/>
            <w:noWrap/>
            <w:vAlign w:val="center"/>
          </w:tcPr>
          <w:p w14:paraId="334EB060">
            <w:pPr>
              <w:pStyle w:val="40"/>
              <w:spacing w:line="360" w:lineRule="exact"/>
              <w:ind w:firstLine="0" w:firstLineChars="0"/>
              <w:jc w:val="center"/>
              <w:rPr>
                <w:rFonts w:hint="eastAsia" w:ascii="仿宋_GB2312" w:hAnsi="仿宋_GB2312" w:eastAsia="仿宋_GB2312" w:cs="仿宋_GB2312"/>
                <w:sz w:val="21"/>
                <w:szCs w:val="21"/>
              </w:rPr>
            </w:pPr>
          </w:p>
        </w:tc>
      </w:tr>
      <w:tr w14:paraId="76E3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4" w:type="dxa"/>
            <w:noWrap/>
            <w:vAlign w:val="center"/>
          </w:tcPr>
          <w:p w14:paraId="4538F38F">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7984" w:type="dxa"/>
            <w:noWrap/>
            <w:vAlign w:val="center"/>
          </w:tcPr>
          <w:p w14:paraId="43C6F58E">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投标报价按照招标文件要求进行报价，投标总价或分项报价未高于项目预算限额。</w:t>
            </w:r>
          </w:p>
        </w:tc>
        <w:tc>
          <w:tcPr>
            <w:tcW w:w="1505" w:type="dxa"/>
            <w:noWrap/>
            <w:vAlign w:val="center"/>
          </w:tcPr>
          <w:p w14:paraId="42301987">
            <w:pPr>
              <w:pStyle w:val="40"/>
              <w:spacing w:line="360" w:lineRule="exact"/>
              <w:ind w:firstLine="0" w:firstLineChars="0"/>
              <w:jc w:val="center"/>
              <w:rPr>
                <w:rFonts w:hint="eastAsia" w:ascii="仿宋_GB2312" w:hAnsi="仿宋_GB2312" w:eastAsia="仿宋_GB2312" w:cs="仿宋_GB2312"/>
                <w:sz w:val="21"/>
                <w:szCs w:val="21"/>
              </w:rPr>
            </w:pPr>
          </w:p>
        </w:tc>
      </w:tr>
      <w:tr w14:paraId="1727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684" w:type="dxa"/>
            <w:noWrap/>
            <w:vAlign w:val="center"/>
          </w:tcPr>
          <w:p w14:paraId="2254DD3C">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7984" w:type="dxa"/>
            <w:noWrap/>
            <w:vAlign w:val="center"/>
          </w:tcPr>
          <w:p w14:paraId="0C1DA573">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项目评审中出现下列情形之一的，评审委员会应当启动异常低价投标(响应)审查程序：（1）投标（响应）报价低于全部通过符合性审查供应商投标（响应）报价平均值50%的，即投标（响应）报价&lt;全部通过符合性审查供应商投标（响应）报价平均值×50%；（2）投标（响应）报价低于通过符合性审查且报价次低供应商投标（响应）报价50%的，即投标（响应）报价&lt;通过符合性审查且报价次低供应商投标（响应）报价×50%；（3）投标（响应）报价低于采购项目最高限价45%的，即投标（响应）报价&lt;采购项目最高限价×45%；（4）评审委员会基于专业判断，认为供应商报价过低，有可能影响产品质量或者不能诚信履约的其他情形。</w:t>
            </w:r>
          </w:p>
        </w:tc>
        <w:tc>
          <w:tcPr>
            <w:tcW w:w="1505" w:type="dxa"/>
            <w:noWrap/>
            <w:vAlign w:val="center"/>
          </w:tcPr>
          <w:p w14:paraId="120772EB">
            <w:pPr>
              <w:pStyle w:val="40"/>
              <w:spacing w:line="360" w:lineRule="exact"/>
              <w:ind w:firstLine="0" w:firstLineChars="0"/>
              <w:jc w:val="center"/>
              <w:rPr>
                <w:rFonts w:hint="eastAsia" w:ascii="仿宋_GB2312" w:hAnsi="仿宋_GB2312" w:eastAsia="仿宋_GB2312" w:cs="仿宋_GB2312"/>
                <w:sz w:val="21"/>
                <w:szCs w:val="21"/>
              </w:rPr>
            </w:pPr>
          </w:p>
        </w:tc>
      </w:tr>
      <w:tr w14:paraId="191D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84" w:type="dxa"/>
            <w:noWrap/>
            <w:vAlign w:val="center"/>
          </w:tcPr>
          <w:p w14:paraId="701C5617">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7984" w:type="dxa"/>
            <w:noWrap/>
            <w:vAlign w:val="center"/>
          </w:tcPr>
          <w:p w14:paraId="42486499">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同一项目未出现两个或以上报价、单价汇总与总价不符的情况。评委会有权要求投标供应商在规定时间内进行书面澄清说明，投标供应商不能及时进行澄清说明的，评标委员会应当将其作为无效投标处理。</w:t>
            </w:r>
          </w:p>
        </w:tc>
        <w:tc>
          <w:tcPr>
            <w:tcW w:w="1505" w:type="dxa"/>
            <w:noWrap/>
            <w:vAlign w:val="center"/>
          </w:tcPr>
          <w:p w14:paraId="2005F129">
            <w:pPr>
              <w:pStyle w:val="40"/>
              <w:spacing w:line="360" w:lineRule="exact"/>
              <w:ind w:firstLine="0" w:firstLineChars="0"/>
              <w:jc w:val="center"/>
              <w:rPr>
                <w:rFonts w:hint="eastAsia" w:ascii="仿宋_GB2312" w:hAnsi="仿宋_GB2312" w:eastAsia="仿宋_GB2312" w:cs="仿宋_GB2312"/>
                <w:sz w:val="21"/>
                <w:szCs w:val="21"/>
              </w:rPr>
            </w:pPr>
          </w:p>
        </w:tc>
      </w:tr>
      <w:tr w14:paraId="7F51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4" w:type="dxa"/>
            <w:noWrap/>
            <w:vAlign w:val="center"/>
          </w:tcPr>
          <w:p w14:paraId="38F87CE2">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7984" w:type="dxa"/>
            <w:noWrap/>
            <w:vAlign w:val="center"/>
          </w:tcPr>
          <w:p w14:paraId="4FA38BB1">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投标报价无缺漏项目或未对采购文件规定的服务清单项目及数量进行修改。</w:t>
            </w:r>
          </w:p>
        </w:tc>
        <w:tc>
          <w:tcPr>
            <w:tcW w:w="1505" w:type="dxa"/>
            <w:noWrap/>
            <w:vAlign w:val="center"/>
          </w:tcPr>
          <w:p w14:paraId="30733791">
            <w:pPr>
              <w:pStyle w:val="40"/>
              <w:spacing w:line="360" w:lineRule="exact"/>
              <w:ind w:firstLine="0" w:firstLineChars="0"/>
              <w:jc w:val="center"/>
              <w:rPr>
                <w:rFonts w:hint="eastAsia" w:ascii="仿宋_GB2312" w:hAnsi="仿宋_GB2312" w:eastAsia="仿宋_GB2312" w:cs="仿宋_GB2312"/>
                <w:sz w:val="21"/>
                <w:szCs w:val="21"/>
              </w:rPr>
            </w:pPr>
          </w:p>
        </w:tc>
      </w:tr>
      <w:tr w14:paraId="614C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84" w:type="dxa"/>
            <w:noWrap/>
            <w:vAlign w:val="center"/>
          </w:tcPr>
          <w:p w14:paraId="23A3E403">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w:t>
            </w:r>
          </w:p>
        </w:tc>
        <w:tc>
          <w:tcPr>
            <w:tcW w:w="7984" w:type="dxa"/>
            <w:noWrap/>
            <w:vAlign w:val="center"/>
          </w:tcPr>
          <w:p w14:paraId="4EB8156D">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所投产品、工程、服务在质量、技术、方案等方面实质性满足采购文件要求，本项目实质性条款以标注“★”条款为准（是否实质性满足招标文件要求，由评审委员会根据《实质性条款响应情况表》作出评判）。</w:t>
            </w:r>
          </w:p>
        </w:tc>
        <w:tc>
          <w:tcPr>
            <w:tcW w:w="1505" w:type="dxa"/>
            <w:noWrap/>
            <w:vAlign w:val="center"/>
          </w:tcPr>
          <w:p w14:paraId="72067252">
            <w:pPr>
              <w:pStyle w:val="40"/>
              <w:spacing w:line="360" w:lineRule="exact"/>
              <w:ind w:firstLine="0" w:firstLineChars="0"/>
              <w:jc w:val="center"/>
              <w:rPr>
                <w:rFonts w:hint="eastAsia" w:ascii="仿宋_GB2312" w:hAnsi="仿宋_GB2312" w:eastAsia="仿宋_GB2312" w:cs="仿宋_GB2312"/>
                <w:sz w:val="21"/>
                <w:szCs w:val="21"/>
              </w:rPr>
            </w:pPr>
          </w:p>
        </w:tc>
      </w:tr>
      <w:tr w14:paraId="0550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84" w:type="dxa"/>
            <w:noWrap/>
            <w:vAlign w:val="center"/>
          </w:tcPr>
          <w:p w14:paraId="5E345219">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w:t>
            </w:r>
          </w:p>
        </w:tc>
        <w:tc>
          <w:tcPr>
            <w:tcW w:w="7984" w:type="dxa"/>
            <w:noWrap/>
            <w:vAlign w:val="center"/>
          </w:tcPr>
          <w:p w14:paraId="11C491A3">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开标一览表》《投标及履约承诺函》按采购文件规定的格式和内容响应；按采购文件对投标文件组成的要求提供投标文件的（投标文件组成完整）；按照招标文件要求提供密封投标文件；投标文件的数量、密封、签字盖章符合采购文件要求，提供投标文件电子文档；按照采购文件规定的样式及要求填写“法定代表人资格证明书”或“法定代表人授权书”或“分项报价表”。</w:t>
            </w:r>
          </w:p>
        </w:tc>
        <w:tc>
          <w:tcPr>
            <w:tcW w:w="1505" w:type="dxa"/>
            <w:noWrap/>
            <w:vAlign w:val="center"/>
          </w:tcPr>
          <w:p w14:paraId="3568A8C5">
            <w:pPr>
              <w:pStyle w:val="40"/>
              <w:spacing w:line="360" w:lineRule="exact"/>
              <w:ind w:firstLine="0" w:firstLineChars="0"/>
              <w:jc w:val="center"/>
              <w:rPr>
                <w:rFonts w:hint="eastAsia" w:ascii="仿宋_GB2312" w:hAnsi="仿宋_GB2312" w:eastAsia="仿宋_GB2312" w:cs="仿宋_GB2312"/>
                <w:sz w:val="21"/>
                <w:szCs w:val="21"/>
              </w:rPr>
            </w:pPr>
          </w:p>
        </w:tc>
      </w:tr>
      <w:tr w14:paraId="3ED0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4" w:type="dxa"/>
            <w:noWrap/>
            <w:vAlign w:val="center"/>
          </w:tcPr>
          <w:p w14:paraId="23D3902D">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w:t>
            </w:r>
          </w:p>
        </w:tc>
        <w:tc>
          <w:tcPr>
            <w:tcW w:w="7984" w:type="dxa"/>
            <w:noWrap/>
            <w:vAlign w:val="center"/>
          </w:tcPr>
          <w:p w14:paraId="60E56399">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与其他投标供应商的投标文件未存在异常雷同现象的。</w:t>
            </w:r>
          </w:p>
        </w:tc>
        <w:tc>
          <w:tcPr>
            <w:tcW w:w="1505" w:type="dxa"/>
            <w:noWrap/>
            <w:vAlign w:val="center"/>
          </w:tcPr>
          <w:p w14:paraId="5F9139B6">
            <w:pPr>
              <w:pStyle w:val="40"/>
              <w:spacing w:line="360" w:lineRule="exact"/>
              <w:ind w:firstLine="0" w:firstLineChars="0"/>
              <w:jc w:val="center"/>
              <w:rPr>
                <w:rFonts w:hint="eastAsia" w:ascii="仿宋_GB2312" w:hAnsi="仿宋_GB2312" w:eastAsia="仿宋_GB2312" w:cs="仿宋_GB2312"/>
                <w:sz w:val="21"/>
                <w:szCs w:val="21"/>
              </w:rPr>
            </w:pPr>
          </w:p>
        </w:tc>
      </w:tr>
      <w:tr w14:paraId="4611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84" w:type="dxa"/>
            <w:noWrap/>
            <w:vAlign w:val="center"/>
          </w:tcPr>
          <w:p w14:paraId="5FB737DD">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w:t>
            </w:r>
          </w:p>
        </w:tc>
        <w:tc>
          <w:tcPr>
            <w:tcW w:w="7984" w:type="dxa"/>
            <w:noWrap/>
            <w:vAlign w:val="center"/>
          </w:tcPr>
          <w:p w14:paraId="2417C143">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未存在招标文件规定的其他投标无效情形。</w:t>
            </w:r>
          </w:p>
        </w:tc>
        <w:tc>
          <w:tcPr>
            <w:tcW w:w="1505" w:type="dxa"/>
            <w:noWrap/>
            <w:vAlign w:val="center"/>
          </w:tcPr>
          <w:p w14:paraId="2818DDE5">
            <w:pPr>
              <w:pStyle w:val="40"/>
              <w:spacing w:line="360" w:lineRule="exact"/>
              <w:ind w:firstLine="0" w:firstLineChars="0"/>
              <w:jc w:val="center"/>
              <w:rPr>
                <w:rFonts w:hint="eastAsia" w:ascii="仿宋_GB2312" w:hAnsi="仿宋_GB2312" w:eastAsia="仿宋_GB2312" w:cs="仿宋_GB2312"/>
                <w:sz w:val="21"/>
                <w:szCs w:val="21"/>
              </w:rPr>
            </w:pPr>
          </w:p>
        </w:tc>
      </w:tr>
      <w:tr w14:paraId="12BD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84" w:type="dxa"/>
            <w:noWrap/>
            <w:vAlign w:val="center"/>
          </w:tcPr>
          <w:p w14:paraId="573CBEF2">
            <w:pPr>
              <w:pStyle w:val="40"/>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11</w:t>
            </w:r>
          </w:p>
        </w:tc>
        <w:tc>
          <w:tcPr>
            <w:tcW w:w="7984" w:type="dxa"/>
            <w:noWrap/>
            <w:vAlign w:val="center"/>
          </w:tcPr>
          <w:p w14:paraId="041FB469">
            <w:pPr>
              <w:pStyle w:val="40"/>
              <w:spacing w:line="360" w:lineRule="exact"/>
              <w:ind w:firstLine="0" w:firstLineChars="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法律、法规规定的其他情形。</w:t>
            </w:r>
          </w:p>
        </w:tc>
        <w:tc>
          <w:tcPr>
            <w:tcW w:w="1505" w:type="dxa"/>
            <w:noWrap/>
            <w:vAlign w:val="center"/>
          </w:tcPr>
          <w:p w14:paraId="5EAEA7BD">
            <w:pPr>
              <w:pStyle w:val="40"/>
              <w:spacing w:line="360" w:lineRule="exact"/>
              <w:ind w:firstLine="0" w:firstLineChars="0"/>
              <w:jc w:val="center"/>
              <w:rPr>
                <w:rFonts w:hint="eastAsia" w:ascii="仿宋_GB2312" w:hAnsi="仿宋_GB2312" w:eastAsia="仿宋_GB2312" w:cs="仿宋_GB2312"/>
                <w:sz w:val="21"/>
                <w:szCs w:val="21"/>
              </w:rPr>
            </w:pPr>
          </w:p>
        </w:tc>
      </w:tr>
    </w:tbl>
    <w:p w14:paraId="0D9844FA">
      <w:pPr>
        <w:spacing w:line="400" w:lineRule="exact"/>
        <w:ind w:firstLine="4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投标人（公章）：</w:t>
      </w:r>
    </w:p>
    <w:p w14:paraId="730446AC">
      <w:pPr>
        <w:spacing w:line="400" w:lineRule="exact"/>
        <w:ind w:firstLine="4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法定代表人或其授权代表签名：</w:t>
      </w:r>
    </w:p>
    <w:p w14:paraId="14F13F28">
      <w:pPr>
        <w:spacing w:line="400" w:lineRule="exact"/>
        <w:ind w:firstLine="4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日期：      年    月    日</w:t>
      </w:r>
    </w:p>
    <w:p w14:paraId="37DE7064">
      <w:pPr>
        <w:spacing w:line="400" w:lineRule="exact"/>
        <w:ind w:firstLine="420"/>
        <w:rPr>
          <w:rFonts w:hint="eastAsia" w:ascii="仿宋_GB2312" w:hAnsi="仿宋_GB2312" w:eastAsia="仿宋_GB2312" w:cs="仿宋_GB2312"/>
          <w:b/>
          <w:bCs/>
          <w:sz w:val="21"/>
          <w:szCs w:val="21"/>
        </w:rPr>
      </w:pPr>
      <w:r>
        <w:rPr>
          <w:rFonts w:hint="eastAsia" w:ascii="仿宋_GB2312" w:hAnsi="仿宋_GB2312" w:eastAsia="仿宋_GB2312" w:cs="仿宋_GB2312"/>
          <w:sz w:val="21"/>
          <w:szCs w:val="21"/>
        </w:rPr>
        <w:t>说明：投标人必须严格按照《资格性审查表》《符合性检查表》的评审内容的要求如实提供材料</w:t>
      </w:r>
      <w:r>
        <w:rPr>
          <w:rFonts w:hint="eastAsia" w:ascii="仿宋_GB2312" w:hAnsi="仿宋_GB2312" w:eastAsia="仿宋_GB2312" w:cs="仿宋_GB2312"/>
          <w:bCs/>
          <w:sz w:val="21"/>
          <w:szCs w:val="21"/>
        </w:rPr>
        <w:t>并应加盖投标人公章，</w:t>
      </w:r>
      <w:r>
        <w:rPr>
          <w:rFonts w:hint="eastAsia" w:ascii="仿宋_GB2312" w:hAnsi="仿宋_GB2312" w:eastAsia="仿宋_GB2312" w:cs="仿宋_GB2312"/>
          <w:sz w:val="21"/>
          <w:szCs w:val="21"/>
        </w:rPr>
        <w:t>对缺漏或不符合项将直接导致无效投标。</w:t>
      </w:r>
    </w:p>
    <w:p w14:paraId="75761496">
      <w:pPr>
        <w:pStyle w:val="3"/>
        <w:spacing w:line="400" w:lineRule="exact"/>
        <w:ind w:firstLine="2160"/>
        <w:rPr>
          <w:rFonts w:hint="eastAsia" w:ascii="方正小标宋简体" w:hAnsi="方正小标宋简体" w:eastAsia="方正小标宋简体" w:cs="方正小标宋简体"/>
          <w:sz w:val="36"/>
          <w:szCs w:val="36"/>
        </w:rPr>
      </w:pPr>
      <w:bookmarkStart w:id="44" w:name="_Toc24877"/>
      <w:bookmarkStart w:id="45" w:name="_Toc20190"/>
      <w:bookmarkStart w:id="46" w:name="_Toc417"/>
      <w:r>
        <w:rPr>
          <w:rFonts w:hint="eastAsia" w:ascii="方正小标宋简体" w:hAnsi="方正小标宋简体" w:eastAsia="方正小标宋简体" w:cs="方正小标宋简体"/>
          <w:sz w:val="36"/>
          <w:szCs w:val="36"/>
        </w:rPr>
        <w:t>（三）供应商自查表</w:t>
      </w:r>
      <w:bookmarkEnd w:id="44"/>
      <w:bookmarkEnd w:id="45"/>
      <w:bookmarkEnd w:id="46"/>
    </w:p>
    <w:p w14:paraId="64680288">
      <w:pPr>
        <w:spacing w:line="360" w:lineRule="exact"/>
        <w:ind w:firstLine="4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填表单位：（加盖单位公章）       </w:t>
      </w:r>
      <w:r>
        <w:rPr>
          <w:rFonts w:hint="eastAsia" w:ascii="仿宋_GB2312" w:hAnsi="仿宋_GB2312" w:eastAsia="仿宋_GB2312" w:cs="仿宋_GB2312"/>
          <w:spacing w:val="4"/>
          <w:sz w:val="21"/>
          <w:szCs w:val="21"/>
        </w:rPr>
        <w:t xml:space="preserve">             </w:t>
      </w:r>
      <w:r>
        <w:rPr>
          <w:rFonts w:hint="eastAsia" w:ascii="仿宋_GB2312" w:hAnsi="仿宋_GB2312" w:eastAsia="仿宋_GB2312" w:cs="仿宋_GB2312"/>
          <w:sz w:val="21"/>
          <w:szCs w:val="21"/>
        </w:rPr>
        <w:t>填表日期：</w:t>
      </w:r>
      <w:r>
        <w:rPr>
          <w:rFonts w:hint="eastAsia" w:ascii="仿宋_GB2312" w:hAnsi="仿宋_GB2312" w:eastAsia="仿宋_GB2312" w:cs="仿宋_GB2312"/>
          <w:spacing w:val="13"/>
          <w:sz w:val="21"/>
          <w:szCs w:val="21"/>
        </w:rPr>
        <w:t xml:space="preserve">   </w:t>
      </w:r>
      <w:r>
        <w:rPr>
          <w:rFonts w:hint="eastAsia" w:ascii="仿宋_GB2312" w:hAnsi="仿宋_GB2312" w:eastAsia="仿宋_GB2312" w:cs="仿宋_GB2312"/>
          <w:sz w:val="21"/>
          <w:szCs w:val="21"/>
        </w:rPr>
        <w:t>年   月   日</w:t>
      </w:r>
    </w:p>
    <w:tbl>
      <w:tblPr>
        <w:tblStyle w:val="19"/>
        <w:tblW w:w="102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6293"/>
        <w:gridCol w:w="2512"/>
        <w:gridCol w:w="780"/>
      </w:tblGrid>
      <w:tr w14:paraId="3EDA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61" w:type="dxa"/>
            <w:vAlign w:val="center"/>
          </w:tcPr>
          <w:p w14:paraId="01CF3175">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6293" w:type="dxa"/>
            <w:vAlign w:val="center"/>
          </w:tcPr>
          <w:p w14:paraId="4B2013CB">
            <w:pPr>
              <w:spacing w:line="360" w:lineRule="exact"/>
              <w:ind w:firstLine="42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是否存在以下投标违规行为</w:t>
            </w:r>
          </w:p>
        </w:tc>
        <w:tc>
          <w:tcPr>
            <w:tcW w:w="2512" w:type="dxa"/>
            <w:vAlign w:val="center"/>
          </w:tcPr>
          <w:p w14:paraId="63703EE9">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自查情况</w:t>
            </w:r>
          </w:p>
          <w:p w14:paraId="70D66B3F">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（填写“不存在”或“存在”）</w:t>
            </w:r>
          </w:p>
        </w:tc>
        <w:tc>
          <w:tcPr>
            <w:tcW w:w="780" w:type="dxa"/>
            <w:vAlign w:val="center"/>
          </w:tcPr>
          <w:p w14:paraId="03E7BD59">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备注</w:t>
            </w:r>
          </w:p>
        </w:tc>
      </w:tr>
      <w:tr w14:paraId="73E1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61" w:type="dxa"/>
            <w:vAlign w:val="center"/>
          </w:tcPr>
          <w:p w14:paraId="514E4BA8">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6293" w:type="dxa"/>
            <w:vAlign w:val="center"/>
          </w:tcPr>
          <w:p w14:paraId="0D993301">
            <w:pPr>
              <w:spacing w:line="360" w:lineRule="exact"/>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投标供应商之间相互约定给予未中标的供应商利益补偿。</w:t>
            </w:r>
          </w:p>
        </w:tc>
        <w:tc>
          <w:tcPr>
            <w:tcW w:w="2512" w:type="dxa"/>
            <w:vAlign w:val="center"/>
          </w:tcPr>
          <w:p w14:paraId="5B411332">
            <w:pPr>
              <w:spacing w:line="360" w:lineRule="exact"/>
              <w:ind w:firstLine="420"/>
              <w:rPr>
                <w:rFonts w:hint="eastAsia" w:ascii="仿宋_GB2312" w:hAnsi="仿宋_GB2312" w:eastAsia="仿宋_GB2312" w:cs="仿宋_GB2312"/>
                <w:sz w:val="21"/>
                <w:szCs w:val="21"/>
              </w:rPr>
            </w:pPr>
          </w:p>
        </w:tc>
        <w:tc>
          <w:tcPr>
            <w:tcW w:w="780" w:type="dxa"/>
            <w:vAlign w:val="center"/>
          </w:tcPr>
          <w:p w14:paraId="33466D34">
            <w:pPr>
              <w:spacing w:line="360" w:lineRule="exact"/>
              <w:ind w:firstLine="420"/>
              <w:rPr>
                <w:rFonts w:hint="eastAsia" w:ascii="仿宋_GB2312" w:hAnsi="仿宋_GB2312" w:eastAsia="仿宋_GB2312" w:cs="仿宋_GB2312"/>
                <w:sz w:val="21"/>
                <w:szCs w:val="21"/>
              </w:rPr>
            </w:pPr>
          </w:p>
        </w:tc>
      </w:tr>
      <w:tr w14:paraId="233F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7455303D">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6293" w:type="dxa"/>
            <w:vAlign w:val="center"/>
          </w:tcPr>
          <w:p w14:paraId="02C66BC6">
            <w:pPr>
              <w:spacing w:line="360" w:lineRule="exact"/>
              <w:ind w:firstLine="0" w:firstLineChars="0"/>
              <w:rPr>
                <w:rFonts w:hint="eastAsia" w:ascii="仿宋_GB2312" w:hAnsi="仿宋_GB2312" w:eastAsia="仿宋_GB2312" w:cs="仿宋_GB2312"/>
                <w:snapToGrid w:val="0"/>
                <w:sz w:val="21"/>
                <w:szCs w:val="21"/>
              </w:rPr>
            </w:pPr>
            <w:r>
              <w:rPr>
                <w:rFonts w:hint="eastAsia" w:ascii="仿宋_GB2312" w:hAnsi="仿宋_GB2312" w:eastAsia="仿宋_GB2312" w:cs="仿宋_GB2312"/>
                <w:snapToGrid w:val="0"/>
                <w:sz w:val="21"/>
                <w:szCs w:val="21"/>
              </w:rPr>
              <w:t>不同投标供应商的法定代表人、主要经营负责人、项目投标授权代表人、项目负责人、主要技术人员为同一人、属于同一单位或者在同一单位缴纳社会保险。</w:t>
            </w:r>
          </w:p>
        </w:tc>
        <w:tc>
          <w:tcPr>
            <w:tcW w:w="2512" w:type="dxa"/>
            <w:vAlign w:val="center"/>
          </w:tcPr>
          <w:p w14:paraId="76476537">
            <w:pPr>
              <w:spacing w:line="360" w:lineRule="exact"/>
              <w:ind w:firstLine="420"/>
              <w:rPr>
                <w:rFonts w:hint="eastAsia" w:ascii="仿宋_GB2312" w:hAnsi="仿宋_GB2312" w:eastAsia="仿宋_GB2312" w:cs="仿宋_GB2312"/>
                <w:sz w:val="21"/>
                <w:szCs w:val="21"/>
              </w:rPr>
            </w:pPr>
          </w:p>
        </w:tc>
        <w:tc>
          <w:tcPr>
            <w:tcW w:w="780" w:type="dxa"/>
            <w:vAlign w:val="center"/>
          </w:tcPr>
          <w:p w14:paraId="4EEC628E">
            <w:pPr>
              <w:spacing w:line="360" w:lineRule="exact"/>
              <w:ind w:firstLine="420"/>
              <w:rPr>
                <w:rFonts w:hint="eastAsia" w:ascii="仿宋_GB2312" w:hAnsi="仿宋_GB2312" w:eastAsia="仿宋_GB2312" w:cs="仿宋_GB2312"/>
                <w:sz w:val="21"/>
                <w:szCs w:val="21"/>
              </w:rPr>
            </w:pPr>
          </w:p>
        </w:tc>
      </w:tr>
      <w:tr w14:paraId="31F99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61" w:type="dxa"/>
            <w:vAlign w:val="center"/>
          </w:tcPr>
          <w:p w14:paraId="49AAABA1">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6293" w:type="dxa"/>
            <w:vAlign w:val="center"/>
          </w:tcPr>
          <w:p w14:paraId="32B49B29">
            <w:pPr>
              <w:spacing w:line="360" w:lineRule="exact"/>
              <w:ind w:firstLine="0" w:firstLineChars="0"/>
              <w:rPr>
                <w:rFonts w:hint="eastAsia" w:ascii="仿宋_GB2312" w:hAnsi="仿宋_GB2312" w:eastAsia="仿宋_GB2312" w:cs="仿宋_GB2312"/>
                <w:snapToGrid w:val="0"/>
                <w:sz w:val="21"/>
                <w:szCs w:val="21"/>
              </w:rPr>
            </w:pPr>
            <w:r>
              <w:rPr>
                <w:rFonts w:hint="eastAsia" w:ascii="仿宋_GB2312" w:hAnsi="仿宋_GB2312" w:eastAsia="仿宋_GB2312" w:cs="仿宋_GB2312"/>
                <w:snapToGrid w:val="0"/>
                <w:sz w:val="21"/>
                <w:szCs w:val="21"/>
              </w:rPr>
              <w:t>不同投标供应商的投标文件由同一单位或者同一人编制，或者由同一人分阶段参与编制的。</w:t>
            </w:r>
          </w:p>
        </w:tc>
        <w:tc>
          <w:tcPr>
            <w:tcW w:w="2512" w:type="dxa"/>
            <w:vAlign w:val="center"/>
          </w:tcPr>
          <w:p w14:paraId="4256A0DB">
            <w:pPr>
              <w:spacing w:line="360" w:lineRule="exact"/>
              <w:ind w:firstLine="420"/>
              <w:rPr>
                <w:rFonts w:hint="eastAsia" w:ascii="仿宋_GB2312" w:hAnsi="仿宋_GB2312" w:eastAsia="仿宋_GB2312" w:cs="仿宋_GB2312"/>
                <w:sz w:val="21"/>
                <w:szCs w:val="21"/>
              </w:rPr>
            </w:pPr>
          </w:p>
        </w:tc>
        <w:tc>
          <w:tcPr>
            <w:tcW w:w="780" w:type="dxa"/>
            <w:vAlign w:val="center"/>
          </w:tcPr>
          <w:p w14:paraId="3E8C0846">
            <w:pPr>
              <w:spacing w:line="360" w:lineRule="exact"/>
              <w:ind w:firstLine="420"/>
              <w:rPr>
                <w:rFonts w:hint="eastAsia" w:ascii="仿宋_GB2312" w:hAnsi="仿宋_GB2312" w:eastAsia="仿宋_GB2312" w:cs="仿宋_GB2312"/>
                <w:sz w:val="21"/>
                <w:szCs w:val="21"/>
              </w:rPr>
            </w:pPr>
          </w:p>
        </w:tc>
      </w:tr>
      <w:tr w14:paraId="7333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661" w:type="dxa"/>
            <w:vAlign w:val="center"/>
          </w:tcPr>
          <w:p w14:paraId="5ADE4DB6">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6293" w:type="dxa"/>
            <w:vAlign w:val="center"/>
          </w:tcPr>
          <w:p w14:paraId="2D2F9210">
            <w:pPr>
              <w:spacing w:line="360" w:lineRule="exact"/>
              <w:ind w:firstLine="0" w:firstLineChars="0"/>
              <w:rPr>
                <w:rFonts w:hint="eastAsia" w:ascii="仿宋_GB2312" w:hAnsi="仿宋_GB2312" w:eastAsia="仿宋_GB2312" w:cs="仿宋_GB2312"/>
                <w:snapToGrid w:val="0"/>
                <w:sz w:val="21"/>
                <w:szCs w:val="21"/>
              </w:rPr>
            </w:pPr>
            <w:r>
              <w:rPr>
                <w:rFonts w:hint="eastAsia" w:ascii="仿宋_GB2312" w:hAnsi="仿宋_GB2312" w:eastAsia="仿宋_GB2312" w:cs="仿宋_GB2312"/>
                <w:snapToGrid w:val="0"/>
                <w:sz w:val="21"/>
                <w:szCs w:val="21"/>
              </w:rPr>
              <w:t>不同投标供应商的投标文件或部分投标文件相互混装。</w:t>
            </w:r>
          </w:p>
        </w:tc>
        <w:tc>
          <w:tcPr>
            <w:tcW w:w="2512" w:type="dxa"/>
            <w:vAlign w:val="center"/>
          </w:tcPr>
          <w:p w14:paraId="67BB288F">
            <w:pPr>
              <w:spacing w:line="360" w:lineRule="exact"/>
              <w:ind w:firstLine="420"/>
              <w:rPr>
                <w:rFonts w:hint="eastAsia" w:ascii="仿宋_GB2312" w:hAnsi="仿宋_GB2312" w:eastAsia="仿宋_GB2312" w:cs="仿宋_GB2312"/>
                <w:sz w:val="21"/>
                <w:szCs w:val="21"/>
              </w:rPr>
            </w:pPr>
          </w:p>
        </w:tc>
        <w:tc>
          <w:tcPr>
            <w:tcW w:w="780" w:type="dxa"/>
            <w:vAlign w:val="center"/>
          </w:tcPr>
          <w:p w14:paraId="0184C508">
            <w:pPr>
              <w:spacing w:line="360" w:lineRule="exact"/>
              <w:ind w:firstLine="420"/>
              <w:rPr>
                <w:rFonts w:hint="eastAsia" w:ascii="仿宋_GB2312" w:hAnsi="仿宋_GB2312" w:eastAsia="仿宋_GB2312" w:cs="仿宋_GB2312"/>
                <w:sz w:val="21"/>
                <w:szCs w:val="21"/>
              </w:rPr>
            </w:pPr>
          </w:p>
        </w:tc>
      </w:tr>
      <w:tr w14:paraId="40F7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3F4E078E">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5</w:t>
            </w:r>
          </w:p>
        </w:tc>
        <w:tc>
          <w:tcPr>
            <w:tcW w:w="6293" w:type="dxa"/>
            <w:vAlign w:val="center"/>
          </w:tcPr>
          <w:p w14:paraId="4D8EC763">
            <w:pPr>
              <w:spacing w:line="360" w:lineRule="exact"/>
              <w:ind w:firstLine="0" w:firstLineChars="0"/>
              <w:rPr>
                <w:rFonts w:hint="eastAsia" w:ascii="仿宋_GB2312" w:hAnsi="仿宋_GB2312" w:eastAsia="仿宋_GB2312" w:cs="仿宋_GB2312"/>
                <w:snapToGrid w:val="0"/>
                <w:kern w:val="0"/>
                <w:sz w:val="21"/>
                <w:szCs w:val="21"/>
              </w:rPr>
            </w:pPr>
            <w:r>
              <w:rPr>
                <w:rFonts w:hint="eastAsia" w:ascii="仿宋_GB2312" w:hAnsi="仿宋_GB2312" w:eastAsia="仿宋_GB2312" w:cs="仿宋_GB2312"/>
                <w:sz w:val="21"/>
                <w:szCs w:val="21"/>
              </w:rPr>
              <w:t>不同投标供应商的投标文件内容存在非正常一致。</w:t>
            </w:r>
          </w:p>
        </w:tc>
        <w:tc>
          <w:tcPr>
            <w:tcW w:w="2512" w:type="dxa"/>
            <w:vAlign w:val="center"/>
          </w:tcPr>
          <w:p w14:paraId="678F2CDF">
            <w:pPr>
              <w:spacing w:line="360" w:lineRule="exact"/>
              <w:ind w:firstLine="420"/>
              <w:rPr>
                <w:rFonts w:hint="eastAsia" w:ascii="仿宋_GB2312" w:hAnsi="仿宋_GB2312" w:eastAsia="仿宋_GB2312" w:cs="仿宋_GB2312"/>
                <w:sz w:val="21"/>
                <w:szCs w:val="21"/>
              </w:rPr>
            </w:pPr>
          </w:p>
        </w:tc>
        <w:tc>
          <w:tcPr>
            <w:tcW w:w="780" w:type="dxa"/>
            <w:vAlign w:val="center"/>
          </w:tcPr>
          <w:p w14:paraId="7AC14703">
            <w:pPr>
              <w:spacing w:line="360" w:lineRule="exact"/>
              <w:ind w:firstLine="420"/>
              <w:rPr>
                <w:rFonts w:hint="eastAsia" w:ascii="仿宋_GB2312" w:hAnsi="仿宋_GB2312" w:eastAsia="仿宋_GB2312" w:cs="仿宋_GB2312"/>
                <w:sz w:val="21"/>
                <w:szCs w:val="21"/>
              </w:rPr>
            </w:pPr>
          </w:p>
        </w:tc>
      </w:tr>
      <w:tr w14:paraId="7349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1" w:type="dxa"/>
            <w:vAlign w:val="center"/>
          </w:tcPr>
          <w:p w14:paraId="3444EE2C">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6</w:t>
            </w:r>
          </w:p>
        </w:tc>
        <w:tc>
          <w:tcPr>
            <w:tcW w:w="6293" w:type="dxa"/>
            <w:vAlign w:val="center"/>
          </w:tcPr>
          <w:p w14:paraId="15E5D8BF">
            <w:pPr>
              <w:spacing w:line="360" w:lineRule="exact"/>
              <w:ind w:firstLine="0" w:firstLineChars="0"/>
              <w:rPr>
                <w:rFonts w:hint="eastAsia" w:ascii="仿宋_GB2312" w:hAnsi="仿宋_GB2312" w:eastAsia="仿宋_GB2312" w:cs="仿宋_GB2312"/>
                <w:snapToGrid w:val="0"/>
                <w:sz w:val="21"/>
                <w:szCs w:val="21"/>
              </w:rPr>
            </w:pPr>
            <w:r>
              <w:rPr>
                <w:rFonts w:hint="eastAsia" w:ascii="仿宋_GB2312" w:hAnsi="仿宋_GB2312" w:eastAsia="仿宋_GB2312" w:cs="仿宋_GB2312"/>
                <w:snapToGrid w:val="0"/>
                <w:sz w:val="21"/>
                <w:szCs w:val="21"/>
              </w:rPr>
              <w:t>由同一单位工作人员为两家以上（含两家）供应商进行同一项投标活动。</w:t>
            </w:r>
          </w:p>
        </w:tc>
        <w:tc>
          <w:tcPr>
            <w:tcW w:w="2512" w:type="dxa"/>
            <w:vAlign w:val="center"/>
          </w:tcPr>
          <w:p w14:paraId="72152F36">
            <w:pPr>
              <w:spacing w:line="360" w:lineRule="exact"/>
              <w:ind w:firstLine="420"/>
              <w:rPr>
                <w:rFonts w:hint="eastAsia" w:ascii="仿宋_GB2312" w:hAnsi="仿宋_GB2312" w:eastAsia="仿宋_GB2312" w:cs="仿宋_GB2312"/>
                <w:sz w:val="21"/>
                <w:szCs w:val="21"/>
              </w:rPr>
            </w:pPr>
          </w:p>
        </w:tc>
        <w:tc>
          <w:tcPr>
            <w:tcW w:w="780" w:type="dxa"/>
            <w:vAlign w:val="center"/>
          </w:tcPr>
          <w:p w14:paraId="42F7368E">
            <w:pPr>
              <w:spacing w:line="360" w:lineRule="exact"/>
              <w:ind w:firstLine="420"/>
              <w:rPr>
                <w:rFonts w:hint="eastAsia" w:ascii="仿宋_GB2312" w:hAnsi="仿宋_GB2312" w:eastAsia="仿宋_GB2312" w:cs="仿宋_GB2312"/>
                <w:sz w:val="21"/>
                <w:szCs w:val="21"/>
              </w:rPr>
            </w:pPr>
          </w:p>
        </w:tc>
      </w:tr>
      <w:tr w14:paraId="02C0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661" w:type="dxa"/>
            <w:vAlign w:val="center"/>
          </w:tcPr>
          <w:p w14:paraId="68554B60">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7</w:t>
            </w:r>
          </w:p>
        </w:tc>
        <w:tc>
          <w:tcPr>
            <w:tcW w:w="6293" w:type="dxa"/>
            <w:vAlign w:val="center"/>
          </w:tcPr>
          <w:p w14:paraId="0D31C98B">
            <w:pPr>
              <w:spacing w:line="360" w:lineRule="exact"/>
              <w:ind w:firstLine="0" w:firstLineChars="0"/>
              <w:rPr>
                <w:rFonts w:hint="eastAsia" w:ascii="仿宋_GB2312" w:hAnsi="仿宋_GB2312" w:eastAsia="仿宋_GB2312" w:cs="仿宋_GB2312"/>
                <w:snapToGrid w:val="0"/>
                <w:sz w:val="21"/>
                <w:szCs w:val="21"/>
              </w:rPr>
            </w:pPr>
            <w:r>
              <w:rPr>
                <w:rFonts w:hint="eastAsia" w:ascii="仿宋_GB2312" w:hAnsi="仿宋_GB2312" w:eastAsia="仿宋_GB2312" w:cs="仿宋_GB2312"/>
                <w:snapToGrid w:val="0"/>
                <w:sz w:val="21"/>
                <w:szCs w:val="21"/>
              </w:rPr>
              <w:t>不同投标人的投标文件载明的项目管理成员或者联系人员为同一人。</w:t>
            </w:r>
          </w:p>
        </w:tc>
        <w:tc>
          <w:tcPr>
            <w:tcW w:w="2512" w:type="dxa"/>
            <w:vAlign w:val="center"/>
          </w:tcPr>
          <w:p w14:paraId="28859EA4">
            <w:pPr>
              <w:spacing w:line="360" w:lineRule="exact"/>
              <w:ind w:firstLine="420"/>
              <w:rPr>
                <w:rFonts w:hint="eastAsia" w:ascii="仿宋_GB2312" w:hAnsi="仿宋_GB2312" w:eastAsia="仿宋_GB2312" w:cs="仿宋_GB2312"/>
                <w:sz w:val="21"/>
                <w:szCs w:val="21"/>
              </w:rPr>
            </w:pPr>
          </w:p>
        </w:tc>
        <w:tc>
          <w:tcPr>
            <w:tcW w:w="780" w:type="dxa"/>
            <w:vAlign w:val="center"/>
          </w:tcPr>
          <w:p w14:paraId="55C2584B">
            <w:pPr>
              <w:spacing w:line="360" w:lineRule="exact"/>
              <w:ind w:firstLine="420"/>
              <w:rPr>
                <w:rFonts w:hint="eastAsia" w:ascii="仿宋_GB2312" w:hAnsi="仿宋_GB2312" w:eastAsia="仿宋_GB2312" w:cs="仿宋_GB2312"/>
                <w:sz w:val="21"/>
                <w:szCs w:val="21"/>
              </w:rPr>
            </w:pPr>
          </w:p>
        </w:tc>
      </w:tr>
      <w:tr w14:paraId="3B2E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1" w:type="dxa"/>
            <w:vAlign w:val="center"/>
          </w:tcPr>
          <w:p w14:paraId="64DD0144">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8</w:t>
            </w:r>
          </w:p>
        </w:tc>
        <w:tc>
          <w:tcPr>
            <w:tcW w:w="6293" w:type="dxa"/>
            <w:vAlign w:val="center"/>
          </w:tcPr>
          <w:p w14:paraId="083DB05D">
            <w:pPr>
              <w:spacing w:line="360" w:lineRule="exact"/>
              <w:ind w:firstLine="0" w:firstLineChars="0"/>
              <w:rPr>
                <w:rFonts w:hint="eastAsia" w:ascii="仿宋_GB2312" w:hAnsi="仿宋_GB2312" w:eastAsia="仿宋_GB2312" w:cs="仿宋_GB2312"/>
                <w:snapToGrid w:val="0"/>
                <w:kern w:val="0"/>
                <w:sz w:val="21"/>
                <w:szCs w:val="21"/>
              </w:rPr>
            </w:pPr>
            <w:r>
              <w:rPr>
                <w:rFonts w:hint="eastAsia" w:ascii="仿宋_GB2312" w:hAnsi="仿宋_GB2312" w:eastAsia="仿宋_GB2312" w:cs="仿宋_GB2312"/>
                <w:sz w:val="21"/>
                <w:szCs w:val="21"/>
              </w:rPr>
              <w:t>不同投标人的投标报价呈规律性差异。</w:t>
            </w:r>
          </w:p>
        </w:tc>
        <w:tc>
          <w:tcPr>
            <w:tcW w:w="2512" w:type="dxa"/>
            <w:vAlign w:val="center"/>
          </w:tcPr>
          <w:p w14:paraId="03323C79">
            <w:pPr>
              <w:spacing w:line="360" w:lineRule="exact"/>
              <w:ind w:firstLine="420"/>
              <w:rPr>
                <w:rFonts w:hint="eastAsia" w:ascii="仿宋_GB2312" w:hAnsi="仿宋_GB2312" w:eastAsia="仿宋_GB2312" w:cs="仿宋_GB2312"/>
                <w:sz w:val="21"/>
                <w:szCs w:val="21"/>
              </w:rPr>
            </w:pPr>
          </w:p>
        </w:tc>
        <w:tc>
          <w:tcPr>
            <w:tcW w:w="780" w:type="dxa"/>
            <w:vAlign w:val="center"/>
          </w:tcPr>
          <w:p w14:paraId="04146B7D">
            <w:pPr>
              <w:spacing w:line="360" w:lineRule="exact"/>
              <w:ind w:firstLine="420"/>
              <w:rPr>
                <w:rFonts w:hint="eastAsia" w:ascii="仿宋_GB2312" w:hAnsi="仿宋_GB2312" w:eastAsia="仿宋_GB2312" w:cs="仿宋_GB2312"/>
                <w:sz w:val="21"/>
                <w:szCs w:val="21"/>
              </w:rPr>
            </w:pPr>
          </w:p>
        </w:tc>
      </w:tr>
      <w:tr w14:paraId="5DD8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61" w:type="dxa"/>
            <w:vAlign w:val="center"/>
          </w:tcPr>
          <w:p w14:paraId="6D75A1C5">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9</w:t>
            </w:r>
          </w:p>
        </w:tc>
        <w:tc>
          <w:tcPr>
            <w:tcW w:w="6293" w:type="dxa"/>
            <w:vAlign w:val="center"/>
          </w:tcPr>
          <w:p w14:paraId="5251B062">
            <w:pPr>
              <w:spacing w:line="360" w:lineRule="exact"/>
              <w:ind w:firstLine="0" w:firstLineChars="0"/>
              <w:rPr>
                <w:rFonts w:hint="eastAsia" w:ascii="仿宋_GB2312" w:hAnsi="仿宋_GB2312" w:eastAsia="仿宋_GB2312" w:cs="仿宋_GB2312"/>
                <w:snapToGrid w:val="0"/>
                <w:kern w:val="0"/>
                <w:sz w:val="21"/>
                <w:szCs w:val="21"/>
              </w:rPr>
            </w:pPr>
            <w:r>
              <w:rPr>
                <w:rFonts w:hint="eastAsia" w:ascii="仿宋_GB2312" w:hAnsi="仿宋_GB2312" w:eastAsia="仿宋_GB2312" w:cs="仿宋_GB2312"/>
                <w:sz w:val="21"/>
                <w:szCs w:val="21"/>
              </w:rPr>
              <w:t>不同投标人的投标保证金从同一单位或者个人的账户转出。</w:t>
            </w:r>
          </w:p>
        </w:tc>
        <w:tc>
          <w:tcPr>
            <w:tcW w:w="2512" w:type="dxa"/>
            <w:vAlign w:val="center"/>
          </w:tcPr>
          <w:p w14:paraId="09185C43">
            <w:pPr>
              <w:spacing w:line="360" w:lineRule="exact"/>
              <w:ind w:firstLine="420"/>
              <w:rPr>
                <w:rFonts w:hint="eastAsia" w:ascii="仿宋_GB2312" w:hAnsi="仿宋_GB2312" w:eastAsia="仿宋_GB2312" w:cs="仿宋_GB2312"/>
                <w:sz w:val="21"/>
                <w:szCs w:val="21"/>
              </w:rPr>
            </w:pPr>
          </w:p>
        </w:tc>
        <w:tc>
          <w:tcPr>
            <w:tcW w:w="780" w:type="dxa"/>
            <w:vAlign w:val="center"/>
          </w:tcPr>
          <w:p w14:paraId="087B035E">
            <w:pPr>
              <w:spacing w:line="360" w:lineRule="exact"/>
              <w:ind w:firstLine="420"/>
              <w:rPr>
                <w:rFonts w:hint="eastAsia" w:ascii="仿宋_GB2312" w:hAnsi="仿宋_GB2312" w:eastAsia="仿宋_GB2312" w:cs="仿宋_GB2312"/>
                <w:sz w:val="21"/>
                <w:szCs w:val="21"/>
              </w:rPr>
            </w:pPr>
          </w:p>
        </w:tc>
      </w:tr>
      <w:tr w14:paraId="1CB5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6A89A17C">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w:t>
            </w:r>
          </w:p>
        </w:tc>
        <w:tc>
          <w:tcPr>
            <w:tcW w:w="6293" w:type="dxa"/>
            <w:vAlign w:val="center"/>
          </w:tcPr>
          <w:p w14:paraId="7705ADD2">
            <w:pPr>
              <w:spacing w:line="360" w:lineRule="exact"/>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投标人之间协商投标报价等投标文件的实质性内容。</w:t>
            </w:r>
          </w:p>
        </w:tc>
        <w:tc>
          <w:tcPr>
            <w:tcW w:w="2512" w:type="dxa"/>
            <w:vAlign w:val="center"/>
          </w:tcPr>
          <w:p w14:paraId="308685EA">
            <w:pPr>
              <w:spacing w:line="360" w:lineRule="exact"/>
              <w:ind w:firstLine="420"/>
              <w:rPr>
                <w:rFonts w:hint="eastAsia" w:ascii="仿宋_GB2312" w:hAnsi="仿宋_GB2312" w:eastAsia="仿宋_GB2312" w:cs="仿宋_GB2312"/>
                <w:sz w:val="21"/>
                <w:szCs w:val="21"/>
              </w:rPr>
            </w:pPr>
          </w:p>
        </w:tc>
        <w:tc>
          <w:tcPr>
            <w:tcW w:w="780" w:type="dxa"/>
            <w:vAlign w:val="center"/>
          </w:tcPr>
          <w:p w14:paraId="458D3655">
            <w:pPr>
              <w:spacing w:line="360" w:lineRule="exact"/>
              <w:ind w:firstLine="420"/>
              <w:rPr>
                <w:rFonts w:hint="eastAsia" w:ascii="仿宋_GB2312" w:hAnsi="仿宋_GB2312" w:eastAsia="仿宋_GB2312" w:cs="仿宋_GB2312"/>
                <w:sz w:val="21"/>
                <w:szCs w:val="21"/>
              </w:rPr>
            </w:pPr>
          </w:p>
        </w:tc>
      </w:tr>
      <w:tr w14:paraId="5D9F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23F59F8C">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11</w:t>
            </w:r>
          </w:p>
        </w:tc>
        <w:tc>
          <w:tcPr>
            <w:tcW w:w="6293" w:type="dxa"/>
            <w:vAlign w:val="center"/>
          </w:tcPr>
          <w:p w14:paraId="09352560">
            <w:pPr>
              <w:spacing w:line="360" w:lineRule="exact"/>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投标人之间约定中标人。</w:t>
            </w:r>
          </w:p>
        </w:tc>
        <w:tc>
          <w:tcPr>
            <w:tcW w:w="2512" w:type="dxa"/>
            <w:vAlign w:val="center"/>
          </w:tcPr>
          <w:p w14:paraId="6A5F44AA">
            <w:pPr>
              <w:spacing w:line="360" w:lineRule="exact"/>
              <w:ind w:firstLine="420"/>
              <w:rPr>
                <w:rFonts w:hint="eastAsia" w:ascii="仿宋_GB2312" w:hAnsi="仿宋_GB2312" w:eastAsia="仿宋_GB2312" w:cs="仿宋_GB2312"/>
                <w:sz w:val="21"/>
                <w:szCs w:val="21"/>
              </w:rPr>
            </w:pPr>
          </w:p>
        </w:tc>
        <w:tc>
          <w:tcPr>
            <w:tcW w:w="780" w:type="dxa"/>
            <w:vAlign w:val="center"/>
          </w:tcPr>
          <w:p w14:paraId="233E527F">
            <w:pPr>
              <w:spacing w:line="360" w:lineRule="exact"/>
              <w:ind w:firstLine="420"/>
              <w:rPr>
                <w:rFonts w:hint="eastAsia" w:ascii="仿宋_GB2312" w:hAnsi="仿宋_GB2312" w:eastAsia="仿宋_GB2312" w:cs="仿宋_GB2312"/>
                <w:sz w:val="21"/>
                <w:szCs w:val="21"/>
              </w:rPr>
            </w:pPr>
          </w:p>
        </w:tc>
      </w:tr>
      <w:tr w14:paraId="4DC8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0F076826">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12</w:t>
            </w:r>
          </w:p>
        </w:tc>
        <w:tc>
          <w:tcPr>
            <w:tcW w:w="6293" w:type="dxa"/>
            <w:vAlign w:val="center"/>
          </w:tcPr>
          <w:p w14:paraId="25E89397">
            <w:pPr>
              <w:spacing w:line="360" w:lineRule="exact"/>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投标人之间约定部分投标人放弃投标或者中标。</w:t>
            </w:r>
          </w:p>
        </w:tc>
        <w:tc>
          <w:tcPr>
            <w:tcW w:w="2512" w:type="dxa"/>
            <w:vAlign w:val="center"/>
          </w:tcPr>
          <w:p w14:paraId="4BDB1F63">
            <w:pPr>
              <w:spacing w:line="360" w:lineRule="exact"/>
              <w:ind w:firstLine="420"/>
              <w:rPr>
                <w:rFonts w:hint="eastAsia" w:ascii="仿宋_GB2312" w:hAnsi="仿宋_GB2312" w:eastAsia="仿宋_GB2312" w:cs="仿宋_GB2312"/>
                <w:sz w:val="21"/>
                <w:szCs w:val="21"/>
              </w:rPr>
            </w:pPr>
          </w:p>
        </w:tc>
        <w:tc>
          <w:tcPr>
            <w:tcW w:w="780" w:type="dxa"/>
            <w:vAlign w:val="center"/>
          </w:tcPr>
          <w:p w14:paraId="2BDECC9F">
            <w:pPr>
              <w:spacing w:line="360" w:lineRule="exact"/>
              <w:ind w:firstLine="420"/>
              <w:rPr>
                <w:rFonts w:hint="eastAsia" w:ascii="仿宋_GB2312" w:hAnsi="仿宋_GB2312" w:eastAsia="仿宋_GB2312" w:cs="仿宋_GB2312"/>
                <w:sz w:val="21"/>
                <w:szCs w:val="21"/>
              </w:rPr>
            </w:pPr>
          </w:p>
        </w:tc>
      </w:tr>
      <w:tr w14:paraId="124B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12F8F90">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13</w:t>
            </w:r>
          </w:p>
        </w:tc>
        <w:tc>
          <w:tcPr>
            <w:tcW w:w="6293" w:type="dxa"/>
            <w:vAlign w:val="center"/>
          </w:tcPr>
          <w:p w14:paraId="08EEBDEB">
            <w:pPr>
              <w:spacing w:line="360" w:lineRule="exact"/>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属于同一集团、协会、商会等组织成员的投标人按照该组织要求协同投标。</w:t>
            </w:r>
          </w:p>
        </w:tc>
        <w:tc>
          <w:tcPr>
            <w:tcW w:w="2512" w:type="dxa"/>
            <w:vAlign w:val="center"/>
          </w:tcPr>
          <w:p w14:paraId="5DB2D4D4">
            <w:pPr>
              <w:spacing w:line="360" w:lineRule="exact"/>
              <w:ind w:firstLine="420"/>
              <w:rPr>
                <w:rFonts w:hint="eastAsia" w:ascii="仿宋_GB2312" w:hAnsi="仿宋_GB2312" w:eastAsia="仿宋_GB2312" w:cs="仿宋_GB2312"/>
                <w:sz w:val="21"/>
                <w:szCs w:val="21"/>
              </w:rPr>
            </w:pPr>
          </w:p>
        </w:tc>
        <w:tc>
          <w:tcPr>
            <w:tcW w:w="780" w:type="dxa"/>
            <w:vAlign w:val="center"/>
          </w:tcPr>
          <w:p w14:paraId="0D5F1249">
            <w:pPr>
              <w:spacing w:line="360" w:lineRule="exact"/>
              <w:ind w:firstLine="420"/>
              <w:rPr>
                <w:rFonts w:hint="eastAsia" w:ascii="仿宋_GB2312" w:hAnsi="仿宋_GB2312" w:eastAsia="仿宋_GB2312" w:cs="仿宋_GB2312"/>
                <w:sz w:val="21"/>
                <w:szCs w:val="21"/>
              </w:rPr>
            </w:pPr>
          </w:p>
        </w:tc>
      </w:tr>
      <w:tr w14:paraId="71C7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72E3C4D">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14</w:t>
            </w:r>
          </w:p>
        </w:tc>
        <w:tc>
          <w:tcPr>
            <w:tcW w:w="6293" w:type="dxa"/>
            <w:vAlign w:val="center"/>
          </w:tcPr>
          <w:p w14:paraId="4AE78F46">
            <w:pPr>
              <w:spacing w:line="360" w:lineRule="exact"/>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投标人之间为谋取中标或者排斥特定投标人而采取的其他联合行动。</w:t>
            </w:r>
          </w:p>
        </w:tc>
        <w:tc>
          <w:tcPr>
            <w:tcW w:w="2512" w:type="dxa"/>
            <w:vAlign w:val="center"/>
          </w:tcPr>
          <w:p w14:paraId="75DF179E">
            <w:pPr>
              <w:spacing w:line="360" w:lineRule="exact"/>
              <w:ind w:firstLine="420"/>
              <w:rPr>
                <w:rFonts w:hint="eastAsia" w:ascii="仿宋_GB2312" w:hAnsi="仿宋_GB2312" w:eastAsia="仿宋_GB2312" w:cs="仿宋_GB2312"/>
                <w:sz w:val="21"/>
                <w:szCs w:val="21"/>
              </w:rPr>
            </w:pPr>
          </w:p>
        </w:tc>
        <w:tc>
          <w:tcPr>
            <w:tcW w:w="780" w:type="dxa"/>
            <w:vAlign w:val="center"/>
          </w:tcPr>
          <w:p w14:paraId="0630EFB6">
            <w:pPr>
              <w:spacing w:line="360" w:lineRule="exact"/>
              <w:ind w:firstLine="420"/>
              <w:rPr>
                <w:rFonts w:hint="eastAsia" w:ascii="仿宋_GB2312" w:hAnsi="仿宋_GB2312" w:eastAsia="仿宋_GB2312" w:cs="仿宋_GB2312"/>
                <w:sz w:val="21"/>
                <w:szCs w:val="21"/>
              </w:rPr>
            </w:pPr>
          </w:p>
        </w:tc>
      </w:tr>
      <w:tr w14:paraId="507D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74F45EAE">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15</w:t>
            </w:r>
          </w:p>
        </w:tc>
        <w:tc>
          <w:tcPr>
            <w:tcW w:w="6293" w:type="dxa"/>
            <w:vAlign w:val="center"/>
          </w:tcPr>
          <w:p w14:paraId="3C1DFA99">
            <w:pPr>
              <w:spacing w:line="360" w:lineRule="exact"/>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napToGrid w:val="0"/>
                <w:sz w:val="21"/>
                <w:szCs w:val="21"/>
              </w:rPr>
              <w:t>其他与政府采购活动参加人串通投标的</w:t>
            </w:r>
            <w:r>
              <w:rPr>
                <w:rFonts w:hint="eastAsia" w:ascii="仿宋_GB2312" w:hAnsi="仿宋_GB2312" w:eastAsia="仿宋_GB2312" w:cs="仿宋_GB2312"/>
                <w:sz w:val="21"/>
                <w:szCs w:val="21"/>
              </w:rPr>
              <w:t>行为。</w:t>
            </w:r>
          </w:p>
        </w:tc>
        <w:tc>
          <w:tcPr>
            <w:tcW w:w="2512" w:type="dxa"/>
            <w:vAlign w:val="center"/>
          </w:tcPr>
          <w:p w14:paraId="75DCEE3E">
            <w:pPr>
              <w:spacing w:line="360" w:lineRule="exact"/>
              <w:ind w:firstLine="420"/>
              <w:rPr>
                <w:rFonts w:hint="eastAsia" w:ascii="仿宋_GB2312" w:hAnsi="仿宋_GB2312" w:eastAsia="仿宋_GB2312" w:cs="仿宋_GB2312"/>
                <w:sz w:val="21"/>
                <w:szCs w:val="21"/>
              </w:rPr>
            </w:pPr>
          </w:p>
        </w:tc>
        <w:tc>
          <w:tcPr>
            <w:tcW w:w="780" w:type="dxa"/>
            <w:vAlign w:val="center"/>
          </w:tcPr>
          <w:p w14:paraId="4656B844">
            <w:pPr>
              <w:spacing w:line="360" w:lineRule="exact"/>
              <w:ind w:firstLine="420"/>
              <w:rPr>
                <w:rFonts w:hint="eastAsia" w:ascii="仿宋_GB2312" w:hAnsi="仿宋_GB2312" w:eastAsia="仿宋_GB2312" w:cs="仿宋_GB2312"/>
                <w:sz w:val="21"/>
                <w:szCs w:val="21"/>
              </w:rPr>
            </w:pPr>
          </w:p>
        </w:tc>
      </w:tr>
      <w:tr w14:paraId="7678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1" w:type="dxa"/>
            <w:vAlign w:val="center"/>
          </w:tcPr>
          <w:p w14:paraId="1D54EA81">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16</w:t>
            </w:r>
          </w:p>
        </w:tc>
        <w:tc>
          <w:tcPr>
            <w:tcW w:w="6293" w:type="dxa"/>
            <w:vAlign w:val="center"/>
          </w:tcPr>
          <w:p w14:paraId="5C8A2310">
            <w:pPr>
              <w:spacing w:line="360" w:lineRule="exact"/>
              <w:ind w:firstLine="0" w:firstLineChars="0"/>
              <w:rPr>
                <w:rFonts w:hint="eastAsia" w:ascii="仿宋_GB2312" w:hAnsi="仿宋_GB2312" w:eastAsia="仿宋_GB2312" w:cs="仿宋_GB2312"/>
                <w:snapToGrid w:val="0"/>
                <w:kern w:val="0"/>
                <w:sz w:val="21"/>
                <w:szCs w:val="21"/>
              </w:rPr>
            </w:pPr>
            <w:r>
              <w:rPr>
                <w:rFonts w:hint="eastAsia" w:ascii="仿宋_GB2312" w:hAnsi="仿宋_GB2312" w:eastAsia="仿宋_GB2312" w:cs="仿宋_GB2312"/>
                <w:sz w:val="21"/>
                <w:szCs w:val="21"/>
              </w:rPr>
              <w:t>通过转让或者租借等方式从其他单位获取资格或者资质证书投标。</w:t>
            </w:r>
          </w:p>
        </w:tc>
        <w:tc>
          <w:tcPr>
            <w:tcW w:w="2512" w:type="dxa"/>
            <w:vAlign w:val="center"/>
          </w:tcPr>
          <w:p w14:paraId="1F392083">
            <w:pPr>
              <w:spacing w:line="360" w:lineRule="exact"/>
              <w:ind w:firstLine="420"/>
              <w:rPr>
                <w:rFonts w:hint="eastAsia" w:ascii="仿宋_GB2312" w:hAnsi="仿宋_GB2312" w:eastAsia="仿宋_GB2312" w:cs="仿宋_GB2312"/>
                <w:sz w:val="21"/>
                <w:szCs w:val="21"/>
              </w:rPr>
            </w:pPr>
          </w:p>
        </w:tc>
        <w:tc>
          <w:tcPr>
            <w:tcW w:w="780" w:type="dxa"/>
            <w:vAlign w:val="center"/>
          </w:tcPr>
          <w:p w14:paraId="484E500C">
            <w:pPr>
              <w:spacing w:line="360" w:lineRule="exact"/>
              <w:ind w:firstLine="420"/>
              <w:rPr>
                <w:rFonts w:hint="eastAsia" w:ascii="仿宋_GB2312" w:hAnsi="仿宋_GB2312" w:eastAsia="仿宋_GB2312" w:cs="仿宋_GB2312"/>
                <w:sz w:val="21"/>
                <w:szCs w:val="21"/>
              </w:rPr>
            </w:pPr>
          </w:p>
        </w:tc>
      </w:tr>
      <w:tr w14:paraId="3247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61" w:type="dxa"/>
            <w:vAlign w:val="center"/>
          </w:tcPr>
          <w:p w14:paraId="5B0EF5B9">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17</w:t>
            </w:r>
          </w:p>
        </w:tc>
        <w:tc>
          <w:tcPr>
            <w:tcW w:w="6293" w:type="dxa"/>
            <w:vAlign w:val="center"/>
          </w:tcPr>
          <w:p w14:paraId="3B8CE9EE">
            <w:pPr>
              <w:spacing w:line="360" w:lineRule="exact"/>
              <w:ind w:firstLine="0" w:firstLineChars="0"/>
              <w:rPr>
                <w:rFonts w:hint="eastAsia" w:ascii="仿宋_GB2312" w:hAnsi="仿宋_GB2312" w:eastAsia="仿宋_GB2312" w:cs="仿宋_GB2312"/>
                <w:snapToGrid w:val="0"/>
                <w:kern w:val="0"/>
                <w:sz w:val="21"/>
                <w:szCs w:val="21"/>
              </w:rPr>
            </w:pPr>
            <w:r>
              <w:rPr>
                <w:rFonts w:hint="eastAsia" w:ascii="仿宋_GB2312" w:hAnsi="仿宋_GB2312" w:eastAsia="仿宋_GB2312" w:cs="仿宋_GB2312"/>
                <w:sz w:val="21"/>
                <w:szCs w:val="21"/>
              </w:rPr>
              <w:t>由其他单位或者其他单位负责人在投标供应商编制的投标文件上加盖印章或者签字。</w:t>
            </w:r>
          </w:p>
        </w:tc>
        <w:tc>
          <w:tcPr>
            <w:tcW w:w="2512" w:type="dxa"/>
            <w:vAlign w:val="center"/>
          </w:tcPr>
          <w:p w14:paraId="4E336A4D">
            <w:pPr>
              <w:spacing w:line="360" w:lineRule="exact"/>
              <w:ind w:firstLine="420"/>
              <w:rPr>
                <w:rFonts w:hint="eastAsia" w:ascii="仿宋_GB2312" w:hAnsi="仿宋_GB2312" w:eastAsia="仿宋_GB2312" w:cs="仿宋_GB2312"/>
                <w:sz w:val="21"/>
                <w:szCs w:val="21"/>
              </w:rPr>
            </w:pPr>
          </w:p>
        </w:tc>
        <w:tc>
          <w:tcPr>
            <w:tcW w:w="780" w:type="dxa"/>
            <w:vAlign w:val="center"/>
          </w:tcPr>
          <w:p w14:paraId="66829DCC">
            <w:pPr>
              <w:spacing w:line="360" w:lineRule="exact"/>
              <w:ind w:firstLine="420"/>
              <w:rPr>
                <w:rFonts w:hint="eastAsia" w:ascii="仿宋_GB2312" w:hAnsi="仿宋_GB2312" w:eastAsia="仿宋_GB2312" w:cs="仿宋_GB2312"/>
                <w:sz w:val="21"/>
                <w:szCs w:val="21"/>
              </w:rPr>
            </w:pPr>
          </w:p>
        </w:tc>
      </w:tr>
      <w:tr w14:paraId="555E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61" w:type="dxa"/>
            <w:vAlign w:val="center"/>
          </w:tcPr>
          <w:p w14:paraId="2F5961F1">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18</w:t>
            </w:r>
          </w:p>
        </w:tc>
        <w:tc>
          <w:tcPr>
            <w:tcW w:w="6293" w:type="dxa"/>
            <w:vAlign w:val="center"/>
          </w:tcPr>
          <w:p w14:paraId="20F9A366">
            <w:pPr>
              <w:spacing w:line="360" w:lineRule="exact"/>
              <w:ind w:firstLine="0" w:firstLineChars="0"/>
              <w:rPr>
                <w:rFonts w:hint="eastAsia" w:ascii="仿宋_GB2312" w:hAnsi="仿宋_GB2312" w:eastAsia="仿宋_GB2312" w:cs="仿宋_GB2312"/>
                <w:snapToGrid w:val="0"/>
                <w:kern w:val="0"/>
                <w:sz w:val="21"/>
                <w:szCs w:val="21"/>
              </w:rPr>
            </w:pPr>
            <w:r>
              <w:rPr>
                <w:rFonts w:hint="eastAsia" w:ascii="仿宋_GB2312" w:hAnsi="仿宋_GB2312" w:eastAsia="仿宋_GB2312" w:cs="仿宋_GB2312"/>
                <w:sz w:val="21"/>
                <w:szCs w:val="21"/>
              </w:rPr>
              <w:t>项目负责人或者主要技术人员不是本单位人员，不能提供项目负责人或者主要技术人员的劳动合同、社会保险等劳动关系证明材料。</w:t>
            </w:r>
          </w:p>
        </w:tc>
        <w:tc>
          <w:tcPr>
            <w:tcW w:w="2512" w:type="dxa"/>
            <w:vAlign w:val="center"/>
          </w:tcPr>
          <w:p w14:paraId="5A9E663F">
            <w:pPr>
              <w:spacing w:line="360" w:lineRule="exact"/>
              <w:ind w:firstLine="420"/>
              <w:rPr>
                <w:rFonts w:hint="eastAsia" w:ascii="仿宋_GB2312" w:hAnsi="仿宋_GB2312" w:eastAsia="仿宋_GB2312" w:cs="仿宋_GB2312"/>
                <w:sz w:val="21"/>
                <w:szCs w:val="21"/>
              </w:rPr>
            </w:pPr>
          </w:p>
        </w:tc>
        <w:tc>
          <w:tcPr>
            <w:tcW w:w="780" w:type="dxa"/>
            <w:vAlign w:val="center"/>
          </w:tcPr>
          <w:p w14:paraId="3EFB57AC">
            <w:pPr>
              <w:spacing w:line="360" w:lineRule="exact"/>
              <w:ind w:firstLine="420"/>
              <w:rPr>
                <w:rFonts w:hint="eastAsia" w:ascii="仿宋_GB2312" w:hAnsi="仿宋_GB2312" w:eastAsia="仿宋_GB2312" w:cs="仿宋_GB2312"/>
                <w:sz w:val="21"/>
                <w:szCs w:val="21"/>
              </w:rPr>
            </w:pPr>
          </w:p>
        </w:tc>
      </w:tr>
      <w:tr w14:paraId="365F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661" w:type="dxa"/>
            <w:vAlign w:val="center"/>
          </w:tcPr>
          <w:p w14:paraId="7478765B">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19</w:t>
            </w:r>
          </w:p>
        </w:tc>
        <w:tc>
          <w:tcPr>
            <w:tcW w:w="6293" w:type="dxa"/>
            <w:vAlign w:val="center"/>
          </w:tcPr>
          <w:p w14:paraId="6AD21978">
            <w:pPr>
              <w:spacing w:line="360" w:lineRule="exact"/>
              <w:ind w:firstLine="0" w:firstLineChars="0"/>
              <w:rPr>
                <w:rFonts w:hint="eastAsia" w:ascii="仿宋_GB2312" w:hAnsi="仿宋_GB2312" w:eastAsia="仿宋_GB2312" w:cs="仿宋_GB2312"/>
                <w:snapToGrid w:val="0"/>
                <w:kern w:val="0"/>
                <w:sz w:val="21"/>
                <w:szCs w:val="21"/>
              </w:rPr>
            </w:pPr>
            <w:r>
              <w:rPr>
                <w:rFonts w:hint="eastAsia" w:ascii="仿宋_GB2312" w:hAnsi="仿宋_GB2312" w:eastAsia="仿宋_GB2312" w:cs="仿宋_GB2312"/>
                <w:sz w:val="21"/>
                <w:szCs w:val="21"/>
              </w:rPr>
              <w:t>投标保证金不是从投标供应商基本账户转出。</w:t>
            </w:r>
          </w:p>
        </w:tc>
        <w:tc>
          <w:tcPr>
            <w:tcW w:w="2512" w:type="dxa"/>
            <w:vAlign w:val="center"/>
          </w:tcPr>
          <w:p w14:paraId="58545956">
            <w:pPr>
              <w:spacing w:line="360" w:lineRule="exact"/>
              <w:ind w:firstLine="420"/>
              <w:rPr>
                <w:rFonts w:hint="eastAsia" w:ascii="仿宋_GB2312" w:hAnsi="仿宋_GB2312" w:eastAsia="仿宋_GB2312" w:cs="仿宋_GB2312"/>
                <w:sz w:val="21"/>
                <w:szCs w:val="21"/>
              </w:rPr>
            </w:pPr>
          </w:p>
        </w:tc>
        <w:tc>
          <w:tcPr>
            <w:tcW w:w="780" w:type="dxa"/>
            <w:vAlign w:val="center"/>
          </w:tcPr>
          <w:p w14:paraId="6E11BFDF">
            <w:pPr>
              <w:spacing w:line="360" w:lineRule="exact"/>
              <w:ind w:firstLine="420"/>
              <w:rPr>
                <w:rFonts w:hint="eastAsia" w:ascii="仿宋_GB2312" w:hAnsi="仿宋_GB2312" w:eastAsia="仿宋_GB2312" w:cs="仿宋_GB2312"/>
                <w:sz w:val="21"/>
                <w:szCs w:val="21"/>
              </w:rPr>
            </w:pPr>
          </w:p>
        </w:tc>
      </w:tr>
      <w:tr w14:paraId="56C0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4970E768">
            <w:pPr>
              <w:spacing w:line="360" w:lineRule="exact"/>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p>
        </w:tc>
        <w:tc>
          <w:tcPr>
            <w:tcW w:w="6293" w:type="dxa"/>
            <w:vAlign w:val="center"/>
          </w:tcPr>
          <w:p w14:paraId="5AC3D61D">
            <w:pPr>
              <w:spacing w:line="360" w:lineRule="exact"/>
              <w:ind w:firstLine="0" w:firstLineChars="0"/>
              <w:rPr>
                <w:rFonts w:hint="eastAsia" w:ascii="仿宋_GB2312" w:hAnsi="仿宋_GB2312" w:eastAsia="仿宋_GB2312" w:cs="仿宋_GB2312"/>
                <w:snapToGrid w:val="0"/>
                <w:kern w:val="0"/>
                <w:sz w:val="21"/>
                <w:szCs w:val="21"/>
              </w:rPr>
            </w:pPr>
            <w:r>
              <w:rPr>
                <w:rFonts w:hint="eastAsia" w:ascii="仿宋_GB2312" w:hAnsi="仿宋_GB2312" w:eastAsia="仿宋_GB2312" w:cs="仿宋_GB2312"/>
                <w:sz w:val="21"/>
                <w:szCs w:val="21"/>
              </w:rPr>
              <w:t>其他隐瞒真实情况、提供虚假资料的行为。</w:t>
            </w:r>
          </w:p>
        </w:tc>
        <w:tc>
          <w:tcPr>
            <w:tcW w:w="2512" w:type="dxa"/>
            <w:vAlign w:val="center"/>
          </w:tcPr>
          <w:p w14:paraId="60A7DA33">
            <w:pPr>
              <w:spacing w:line="360" w:lineRule="exact"/>
              <w:ind w:firstLine="420"/>
              <w:rPr>
                <w:rFonts w:hint="eastAsia" w:ascii="仿宋_GB2312" w:hAnsi="仿宋_GB2312" w:eastAsia="仿宋_GB2312" w:cs="仿宋_GB2312"/>
                <w:sz w:val="21"/>
                <w:szCs w:val="21"/>
              </w:rPr>
            </w:pPr>
          </w:p>
        </w:tc>
        <w:tc>
          <w:tcPr>
            <w:tcW w:w="780" w:type="dxa"/>
            <w:vAlign w:val="center"/>
          </w:tcPr>
          <w:p w14:paraId="3C824E20">
            <w:pPr>
              <w:spacing w:line="360" w:lineRule="exact"/>
              <w:ind w:firstLine="420"/>
              <w:rPr>
                <w:rFonts w:hint="eastAsia" w:ascii="仿宋_GB2312" w:hAnsi="仿宋_GB2312" w:eastAsia="仿宋_GB2312" w:cs="仿宋_GB2312"/>
                <w:sz w:val="21"/>
                <w:szCs w:val="21"/>
              </w:rPr>
            </w:pPr>
          </w:p>
        </w:tc>
      </w:tr>
    </w:tbl>
    <w:p w14:paraId="189901AC">
      <w:pPr>
        <w:spacing w:line="360" w:lineRule="exact"/>
        <w:ind w:firstLine="4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注：投标供应商出现上述与其他采购参加人串通投标、隐瞒真实情况或者提供虚假资料行为的，将依法承担法律责任。</w:t>
      </w:r>
    </w:p>
    <w:p w14:paraId="3A449FAD">
      <w:pPr>
        <w:rPr>
          <w:rFonts w:hint="eastAsia"/>
        </w:rPr>
      </w:pPr>
    </w:p>
    <w:p w14:paraId="7FCBC993">
      <w:pPr>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第五章  供应商标书</w:t>
      </w:r>
    </w:p>
    <w:tbl>
      <w:tblPr>
        <w:tblStyle w:val="19"/>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6B1A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5" w:hRule="atLeast"/>
          <w:jc w:val="center"/>
        </w:trPr>
        <w:tc>
          <w:tcPr>
            <w:tcW w:w="9061" w:type="dxa"/>
            <w:noWrap/>
            <w:vAlign w:val="center"/>
          </w:tcPr>
          <w:p w14:paraId="1FAFC112">
            <w:pPr>
              <w:ind w:firstLine="0" w:firstLineChars="0"/>
              <w:rPr>
                <w:rFonts w:hint="eastAsia"/>
              </w:rPr>
            </w:pPr>
          </w:p>
          <w:p w14:paraId="5BA98B16">
            <w:pPr>
              <w:snapToGrid w:val="0"/>
              <w:spacing w:line="560" w:lineRule="exact"/>
              <w:ind w:firstLine="0" w:firstLineChars="0"/>
              <w:jc w:val="center"/>
              <w:rPr>
                <w:rFonts w:hint="eastAsia" w:ascii="仿宋" w:hAnsi="仿宋" w:eastAsia="仿宋" w:cs="仿宋"/>
                <w:b/>
                <w:bCs/>
                <w:sz w:val="56"/>
                <w:szCs w:val="56"/>
              </w:rPr>
            </w:pPr>
            <w:r>
              <w:rPr>
                <w:rFonts w:hint="eastAsia" w:ascii="仿宋" w:hAnsi="仿宋" w:eastAsia="仿宋" w:cs="仿宋"/>
                <w:b/>
                <w:bCs/>
                <w:sz w:val="56"/>
                <w:szCs w:val="56"/>
              </w:rPr>
              <w:t>投标书</w:t>
            </w:r>
          </w:p>
          <w:p w14:paraId="3FFB8D7A">
            <w:pPr>
              <w:rPr>
                <w:rFonts w:hint="eastAsia"/>
              </w:rPr>
            </w:pPr>
          </w:p>
          <w:p w14:paraId="7067C273">
            <w:pPr>
              <w:ind w:firstLine="880"/>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项目名称：深圳市龙岗区第七人民医院2026年国家基本公共卫生服务项目宣传月主题活动</w:t>
            </w:r>
          </w:p>
          <w:p w14:paraId="3BE64B8D">
            <w:pPr>
              <w:pStyle w:val="32"/>
              <w:ind w:firstLine="2160" w:firstLineChars="6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（深龙七医采[LGQY2026GW001]）</w:t>
            </w:r>
          </w:p>
          <w:p w14:paraId="06E96391">
            <w:pPr>
              <w:pStyle w:val="32"/>
              <w:ind w:firstLine="560"/>
              <w:rPr>
                <w:rFonts w:hint="eastAsia"/>
              </w:rPr>
            </w:pPr>
          </w:p>
          <w:p w14:paraId="48D96E5D">
            <w:pPr>
              <w:ind w:firstLine="0" w:firstLineChars="0"/>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采购单位：深圳市龙岗区第七人民医院</w:t>
            </w:r>
          </w:p>
          <w:p w14:paraId="11064FD0">
            <w:pPr>
              <w:ind w:firstLine="0" w:firstLineChars="0"/>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w:t>
            </w:r>
            <w:r>
              <w:rPr>
                <w:rFonts w:hint="eastAsia" w:ascii="仿宋_GB2312" w:hAnsi="仿宋_GB2312" w:eastAsia="仿宋_GB2312" w:cs="仿宋_GB2312"/>
                <w:sz w:val="44"/>
                <w:szCs w:val="44"/>
              </w:rPr>
              <w:t>2026年</w:t>
            </w:r>
            <w:r>
              <w:rPr>
                <w:rFonts w:hint="eastAsia" w:ascii="仿宋_GB2312" w:hAnsi="仿宋_GB2312" w:eastAsia="仿宋_GB2312" w:cs="仿宋_GB2312"/>
                <w:b/>
                <w:sz w:val="44"/>
                <w:szCs w:val="44"/>
              </w:rPr>
              <w:t>）</w:t>
            </w:r>
          </w:p>
          <w:p w14:paraId="06636292">
            <w:pPr>
              <w:ind w:firstLine="880"/>
              <w:rPr>
                <w:rFonts w:hint="eastAsia" w:ascii="仿宋_GB2312" w:hAnsi="仿宋_GB2312" w:eastAsia="仿宋_GB2312" w:cs="仿宋_GB2312"/>
                <w:sz w:val="44"/>
                <w:szCs w:val="44"/>
              </w:rPr>
            </w:pPr>
          </w:p>
          <w:p w14:paraId="63D63666">
            <w:pPr>
              <w:ind w:firstLine="0" w:firstLineChars="0"/>
              <w:rPr>
                <w:rFonts w:hint="eastAsia" w:ascii="仿宋" w:hAnsi="仿宋" w:eastAsia="仿宋" w:cs="仿宋"/>
                <w:b/>
                <w:bCs/>
                <w:sz w:val="40"/>
                <w:szCs w:val="40"/>
              </w:rPr>
            </w:pPr>
            <w:r>
              <w:rPr>
                <w:rFonts w:hint="eastAsia" w:ascii="仿宋" w:hAnsi="仿宋" w:eastAsia="仿宋" w:cs="仿宋"/>
                <w:b/>
                <w:bCs/>
                <w:sz w:val="40"/>
                <w:szCs w:val="40"/>
              </w:rPr>
              <w:t>投标人：</w:t>
            </w:r>
          </w:p>
          <w:p w14:paraId="7266F241">
            <w:pPr>
              <w:ind w:firstLine="0" w:firstLineChars="0"/>
              <w:rPr>
                <w:rFonts w:hint="eastAsia" w:ascii="仿宋" w:hAnsi="仿宋" w:eastAsia="仿宋" w:cs="仿宋"/>
                <w:b/>
                <w:bCs/>
                <w:sz w:val="40"/>
                <w:szCs w:val="40"/>
              </w:rPr>
            </w:pPr>
            <w:r>
              <w:rPr>
                <w:rFonts w:hint="eastAsia" w:ascii="仿宋" w:hAnsi="仿宋" w:eastAsia="仿宋" w:cs="仿宋"/>
                <w:b/>
                <w:bCs/>
                <w:sz w:val="40"/>
                <w:szCs w:val="40"/>
              </w:rPr>
              <w:t>地  址：</w:t>
            </w:r>
          </w:p>
          <w:p w14:paraId="52595390">
            <w:pPr>
              <w:ind w:firstLine="0" w:firstLineChars="0"/>
              <w:rPr>
                <w:rFonts w:hint="eastAsia" w:ascii="仿宋" w:hAnsi="仿宋" w:eastAsia="仿宋" w:cs="仿宋"/>
                <w:b/>
                <w:bCs/>
                <w:sz w:val="40"/>
                <w:szCs w:val="40"/>
              </w:rPr>
            </w:pPr>
            <w:r>
              <w:rPr>
                <w:rFonts w:hint="eastAsia" w:ascii="仿宋" w:hAnsi="仿宋" w:eastAsia="仿宋" w:cs="仿宋"/>
                <w:b/>
                <w:bCs/>
                <w:sz w:val="40"/>
                <w:szCs w:val="40"/>
              </w:rPr>
              <w:t>联系人：</w:t>
            </w:r>
          </w:p>
          <w:p w14:paraId="7E932F3B">
            <w:pPr>
              <w:ind w:firstLine="0" w:firstLineChars="0"/>
              <w:rPr>
                <w:rFonts w:hint="eastAsia" w:ascii="仿宋" w:hAnsi="仿宋" w:eastAsia="仿宋" w:cs="仿宋"/>
                <w:b/>
                <w:bCs/>
                <w:sz w:val="40"/>
                <w:szCs w:val="40"/>
              </w:rPr>
            </w:pPr>
            <w:r>
              <w:rPr>
                <w:rFonts w:hint="eastAsia" w:ascii="仿宋" w:hAnsi="仿宋" w:eastAsia="仿宋" w:cs="仿宋"/>
                <w:b/>
                <w:bCs/>
                <w:sz w:val="40"/>
                <w:szCs w:val="40"/>
              </w:rPr>
              <w:t>电  话：</w:t>
            </w:r>
          </w:p>
          <w:p w14:paraId="71F69CFB">
            <w:pPr>
              <w:ind w:firstLine="0" w:firstLineChars="0"/>
              <w:rPr>
                <w:rFonts w:hint="eastAsia"/>
              </w:rPr>
            </w:pPr>
            <w:r>
              <w:rPr>
                <w:rFonts w:hint="eastAsia" w:ascii="仿宋" w:hAnsi="仿宋" w:eastAsia="仿宋" w:cs="仿宋"/>
                <w:b/>
                <w:bCs/>
                <w:sz w:val="40"/>
                <w:szCs w:val="40"/>
              </w:rPr>
              <w:t>邮  箱：</w:t>
            </w:r>
          </w:p>
        </w:tc>
      </w:tr>
    </w:tbl>
    <w:p w14:paraId="0BAFC5A6">
      <w:pPr>
        <w:ind w:firstLine="880"/>
        <w:rPr>
          <w:rFonts w:hint="eastAsia"/>
          <w:sz w:val="44"/>
          <w:szCs w:val="44"/>
        </w:rPr>
      </w:pPr>
    </w:p>
    <w:p w14:paraId="404BADE4">
      <w:pPr>
        <w:spacing w:line="560" w:lineRule="exact"/>
        <w:ind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rPr>
        <w:t>目录（附页码）</w:t>
      </w:r>
    </w:p>
    <w:p w14:paraId="68EDEBE9">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1.封面</w:t>
      </w:r>
    </w:p>
    <w:p w14:paraId="2C7CB6AF">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2.目录</w:t>
      </w:r>
    </w:p>
    <w:p w14:paraId="1D787A58">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3.法定代表人资格证明书及身份证复印件</w:t>
      </w:r>
    </w:p>
    <w:p w14:paraId="5A27CC8F">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4.法定代表人授权书及授权代表人身份证复印件（如有）</w:t>
      </w:r>
    </w:p>
    <w:p w14:paraId="584CC6D8">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5.独立承担民事责任能力的法人或其他组织或个体工商户的营业执照或法人证书等证明材料复印件或扫描件</w:t>
      </w:r>
    </w:p>
    <w:p w14:paraId="652D9C9A">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6.投标文件初审表</w:t>
      </w:r>
    </w:p>
    <w:p w14:paraId="574C1670">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7.供应商自查表</w:t>
      </w:r>
    </w:p>
    <w:p w14:paraId="5D1A986F">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8.投标函</w:t>
      </w:r>
    </w:p>
    <w:p w14:paraId="5B9DC184">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9.投标及履约承诺函</w:t>
      </w:r>
    </w:p>
    <w:p w14:paraId="77ECB196">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rPr>
        <w:t>10</w:t>
      </w:r>
      <w:r>
        <w:rPr>
          <w:rFonts w:hint="eastAsia" w:ascii="仿宋_GB2312" w:hAnsi="仿宋_GB2312" w:eastAsia="仿宋_GB2312" w:cs="仿宋_GB2312"/>
          <w:lang w:val="zh-CN"/>
        </w:rPr>
        <w:t>.供应商基本情况表</w:t>
      </w:r>
    </w:p>
    <w:p w14:paraId="754C96D5">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1</w:t>
      </w:r>
      <w:r>
        <w:rPr>
          <w:rFonts w:hint="eastAsia" w:ascii="仿宋_GB2312" w:hAnsi="仿宋_GB2312" w:eastAsia="仿宋_GB2312" w:cs="仿宋_GB2312"/>
          <w:lang w:val="zh-CN"/>
        </w:rPr>
        <w:t>.社会保险证明</w:t>
      </w:r>
    </w:p>
    <w:p w14:paraId="342464ED">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2</w:t>
      </w:r>
      <w:r>
        <w:rPr>
          <w:rFonts w:hint="eastAsia" w:ascii="仿宋_GB2312" w:hAnsi="仿宋_GB2312" w:eastAsia="仿宋_GB2312" w:cs="仿宋_GB2312"/>
          <w:lang w:val="zh-CN"/>
        </w:rPr>
        <w:t>.开标一览表</w:t>
      </w:r>
    </w:p>
    <w:p w14:paraId="7B02939F">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rPr>
        <w:t>13.</w:t>
      </w:r>
      <w:r>
        <w:rPr>
          <w:rFonts w:hint="eastAsia" w:ascii="仿宋_GB2312" w:hAnsi="仿宋_GB2312" w:eastAsia="仿宋_GB2312" w:cs="仿宋_GB2312"/>
          <w:lang w:val="zh-CN"/>
        </w:rPr>
        <w:t>分</w:t>
      </w:r>
      <w:r>
        <w:rPr>
          <w:rFonts w:hint="eastAsia" w:ascii="仿宋_GB2312" w:hAnsi="仿宋_GB2312" w:eastAsia="仿宋_GB2312" w:cs="仿宋_GB2312"/>
        </w:rPr>
        <w:t>项</w:t>
      </w:r>
      <w:r>
        <w:rPr>
          <w:rFonts w:hint="eastAsia" w:ascii="仿宋_GB2312" w:hAnsi="仿宋_GB2312" w:eastAsia="仿宋_GB2312" w:cs="仿宋_GB2312"/>
          <w:lang w:val="zh-CN"/>
        </w:rPr>
        <w:t>报价表</w:t>
      </w:r>
    </w:p>
    <w:p w14:paraId="75E10690">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rPr>
        <w:t>14.</w:t>
      </w:r>
      <w:r>
        <w:rPr>
          <w:rFonts w:hint="eastAsia" w:ascii="仿宋_GB2312" w:hAnsi="仿宋_GB2312" w:eastAsia="仿宋_GB2312" w:cs="仿宋_GB2312"/>
          <w:lang w:val="zh-CN"/>
        </w:rPr>
        <w:t>实质性条款响应情况表</w:t>
      </w:r>
    </w:p>
    <w:p w14:paraId="3C7A0B08">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15.</w:t>
      </w:r>
      <w:bookmarkStart w:id="47" w:name="OLE_LINK88"/>
      <w:r>
        <w:rPr>
          <w:rFonts w:hint="eastAsia" w:ascii="仿宋_GB2312" w:hAnsi="仿宋_GB2312" w:eastAsia="仿宋_GB2312" w:cs="仿宋_GB2312"/>
          <w:lang w:val="zh-CN"/>
        </w:rPr>
        <w:t>商务条款偏离表</w:t>
      </w:r>
      <w:bookmarkEnd w:id="47"/>
    </w:p>
    <w:p w14:paraId="3653C02C">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16.服务条款偏离表</w:t>
      </w:r>
    </w:p>
    <w:p w14:paraId="5EC3B077">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17.拟派团队成员</w:t>
      </w:r>
    </w:p>
    <w:p w14:paraId="2E66B989">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18.项目策划设计方案</w:t>
      </w:r>
    </w:p>
    <w:p w14:paraId="07702B61">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19.服务保障计划</w:t>
      </w:r>
    </w:p>
    <w:p w14:paraId="1E1281B4">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20同类项目业绩</w:t>
      </w:r>
    </w:p>
    <w:p w14:paraId="0A6A6F27">
      <w:pPr>
        <w:tabs>
          <w:tab w:val="left" w:pos="630"/>
          <w:tab w:val="left" w:pos="840"/>
        </w:tabs>
        <w:spacing w:line="500" w:lineRule="exact"/>
        <w:ind w:left="420" w:firstLine="0" w:firstLineChars="0"/>
        <w:rPr>
          <w:rFonts w:hint="eastAsia" w:ascii="仿宋_GB2312" w:hAnsi="仿宋_GB2312" w:eastAsia="仿宋_GB2312" w:cs="仿宋_GB2312"/>
        </w:rPr>
      </w:pPr>
      <w:r>
        <w:rPr>
          <w:rFonts w:hint="eastAsia" w:ascii="仿宋_GB2312" w:hAnsi="仿宋_GB2312" w:eastAsia="仿宋_GB2312" w:cs="仿宋_GB2312"/>
        </w:rPr>
        <w:t>21.履约评价</w:t>
      </w:r>
    </w:p>
    <w:p w14:paraId="282464EE">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2</w:t>
      </w:r>
      <w:r>
        <w:rPr>
          <w:rFonts w:hint="eastAsia" w:ascii="仿宋_GB2312" w:hAnsi="仿宋_GB2312" w:eastAsia="仿宋_GB2312" w:cs="仿宋_GB2312"/>
        </w:rPr>
        <w:t>2</w:t>
      </w:r>
      <w:r>
        <w:rPr>
          <w:rFonts w:hint="eastAsia" w:ascii="仿宋_GB2312" w:hAnsi="仿宋_GB2312" w:eastAsia="仿宋_GB2312" w:cs="仿宋_GB2312"/>
          <w:lang w:val="zh-CN"/>
        </w:rPr>
        <w:t>.企业诚信</w:t>
      </w:r>
    </w:p>
    <w:p w14:paraId="6A68CD15">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rPr>
        <w:t>23.</w:t>
      </w:r>
      <w:r>
        <w:rPr>
          <w:rFonts w:hint="eastAsia" w:ascii="仿宋_GB2312" w:hAnsi="仿宋_GB2312" w:eastAsia="仿宋_GB2312" w:cs="仿宋_GB2312"/>
          <w:lang w:val="zh-CN"/>
        </w:rPr>
        <w:t>中小企业声明函</w:t>
      </w:r>
    </w:p>
    <w:p w14:paraId="272B4FD2">
      <w:pPr>
        <w:tabs>
          <w:tab w:val="left" w:pos="630"/>
          <w:tab w:val="left" w:pos="840"/>
        </w:tabs>
        <w:spacing w:line="500" w:lineRule="exact"/>
        <w:ind w:left="420" w:firstLine="0" w:firstLineChars="0"/>
        <w:rPr>
          <w:rFonts w:hint="eastAsia" w:ascii="仿宋_GB2312" w:hAnsi="仿宋_GB2312" w:eastAsia="仿宋_GB2312" w:cs="仿宋_GB2312"/>
          <w:lang w:val="zh-CN"/>
        </w:rPr>
      </w:pPr>
      <w:r>
        <w:rPr>
          <w:rFonts w:hint="eastAsia" w:ascii="仿宋_GB2312" w:hAnsi="仿宋_GB2312" w:eastAsia="仿宋_GB2312" w:cs="仿宋_GB2312"/>
          <w:lang w:val="zh-CN"/>
        </w:rPr>
        <w:t>2</w:t>
      </w:r>
      <w:r>
        <w:rPr>
          <w:rFonts w:hint="eastAsia" w:ascii="仿宋_GB2312" w:hAnsi="仿宋_GB2312" w:eastAsia="仿宋_GB2312" w:cs="仿宋_GB2312"/>
        </w:rPr>
        <w:t>4</w:t>
      </w:r>
      <w:r>
        <w:rPr>
          <w:rFonts w:hint="eastAsia" w:ascii="仿宋_GB2312" w:hAnsi="仿宋_GB2312" w:eastAsia="仿宋_GB2312" w:cs="仿宋_GB2312"/>
          <w:lang w:val="zh-CN"/>
        </w:rPr>
        <w:t>.其他证明材料</w:t>
      </w:r>
    </w:p>
    <w:p w14:paraId="6DE4810F">
      <w:pPr>
        <w:ind w:firstLine="0" w:firstLineChars="0"/>
        <w:rPr>
          <w:rFonts w:hint="eastAsia"/>
          <w:lang w:bidi="ar"/>
        </w:rPr>
        <w:sectPr>
          <w:headerReference r:id="rId7" w:type="first"/>
          <w:footerReference r:id="rId10" w:type="first"/>
          <w:headerReference r:id="rId5" w:type="default"/>
          <w:footerReference r:id="rId8" w:type="default"/>
          <w:headerReference r:id="rId6" w:type="even"/>
          <w:footerReference r:id="rId9" w:type="even"/>
          <w:pgSz w:w="11906" w:h="16838"/>
          <w:pgMar w:top="1417" w:right="1474" w:bottom="1417" w:left="1587" w:header="31" w:footer="28" w:gutter="0"/>
          <w:cols w:space="720" w:num="1"/>
          <w:docGrid w:type="lines" w:linePitch="312" w:charSpace="0"/>
        </w:sectPr>
      </w:pPr>
    </w:p>
    <w:p w14:paraId="6F1FC51B">
      <w:pPr>
        <w:spacing w:line="500" w:lineRule="exact"/>
        <w:ind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rPr>
        <w:t>投标函</w:t>
      </w:r>
    </w:p>
    <w:p w14:paraId="605EAD61">
      <w:pPr>
        <w:spacing w:line="500" w:lineRule="exact"/>
        <w:rPr>
          <w:rFonts w:hint="eastAsia" w:ascii="仿宋_GB2312" w:hAnsi="仿宋_GB2312" w:eastAsia="仿宋_GB2312" w:cs="仿宋_GB2312"/>
        </w:rPr>
      </w:pPr>
    </w:p>
    <w:p w14:paraId="074B5A52">
      <w:pPr>
        <w:spacing w:line="50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深圳市龙岗区第七人民医院：</w:t>
      </w:r>
    </w:p>
    <w:p w14:paraId="09068F03">
      <w:pPr>
        <w:spacing w:line="500" w:lineRule="exact"/>
        <w:jc w:val="left"/>
        <w:rPr>
          <w:rFonts w:hint="eastAsia" w:ascii="仿宋_GB2312" w:hAnsi="仿宋_GB2312" w:eastAsia="仿宋_GB2312" w:cs="仿宋_GB2312"/>
        </w:rPr>
      </w:pPr>
      <w:r>
        <w:rPr>
          <w:rFonts w:hint="eastAsia" w:ascii="仿宋_GB2312" w:hAnsi="仿宋_GB2312" w:eastAsia="仿宋_GB2312" w:cs="仿宋_GB2312"/>
        </w:rPr>
        <w:t>我司已经认真仔细阅读了贵单位关于</w:t>
      </w:r>
      <w:r>
        <w:rPr>
          <w:rFonts w:hint="eastAsia" w:ascii="仿宋_GB2312" w:hAnsi="仿宋_GB2312" w:eastAsia="仿宋_GB2312" w:cs="仿宋_GB2312"/>
          <w:u w:val="single"/>
        </w:rPr>
        <w:t xml:space="preserve">                           </w:t>
      </w:r>
      <w:r>
        <w:rPr>
          <w:rFonts w:hint="eastAsia" w:ascii="仿宋_GB2312" w:hAnsi="仿宋_GB2312" w:eastAsia="仿宋_GB2312" w:cs="仿宋_GB2312"/>
        </w:rPr>
        <w:t>项目的招标文件，完全同意招标文件中的所有条款，愿意按招标文件要求，决定以投标报价：</w:t>
      </w:r>
      <w:r>
        <w:rPr>
          <w:rFonts w:hint="eastAsia" w:ascii="仿宋_GB2312" w:hAnsi="仿宋_GB2312" w:eastAsia="仿宋_GB2312" w:cs="仿宋_GB2312"/>
          <w:u w:val="single"/>
        </w:rPr>
        <w:t xml:space="preserve">          </w:t>
      </w:r>
      <w:r>
        <w:rPr>
          <w:rFonts w:hint="eastAsia" w:ascii="仿宋_GB2312" w:hAnsi="仿宋_GB2312" w:eastAsia="仿宋_GB2312" w:cs="仿宋_GB2312"/>
        </w:rPr>
        <w:t>元参与投标并按招标文件要求承包上述项目，并许以如下承诺：</w:t>
      </w:r>
    </w:p>
    <w:p w14:paraId="1F5F4FB4">
      <w:pPr>
        <w:spacing w:line="500" w:lineRule="exact"/>
        <w:rPr>
          <w:rFonts w:hint="eastAsia" w:ascii="仿宋_GB2312" w:hAnsi="仿宋_GB2312" w:eastAsia="仿宋_GB2312" w:cs="仿宋_GB2312"/>
        </w:rPr>
      </w:pPr>
      <w:r>
        <w:rPr>
          <w:rFonts w:hint="eastAsia" w:ascii="仿宋_GB2312" w:hAnsi="仿宋_GB2312" w:eastAsia="仿宋_GB2312" w:cs="仿宋_GB2312"/>
        </w:rPr>
        <w:t>1.我方愿意向招标人提供与本次招标的相关资料，并对其真实性、合法性、有效性负责。</w:t>
      </w:r>
    </w:p>
    <w:p w14:paraId="4F25688E">
      <w:pPr>
        <w:spacing w:line="500" w:lineRule="exact"/>
        <w:rPr>
          <w:rFonts w:hint="eastAsia" w:ascii="仿宋_GB2312" w:hAnsi="仿宋_GB2312" w:eastAsia="仿宋_GB2312" w:cs="仿宋_GB2312"/>
        </w:rPr>
      </w:pPr>
      <w:r>
        <w:rPr>
          <w:rFonts w:hint="eastAsia" w:ascii="仿宋_GB2312" w:hAnsi="仿宋_GB2312" w:eastAsia="仿宋_GB2312" w:cs="仿宋_GB2312"/>
        </w:rPr>
        <w:t>2.我方将严格履行本投标文件中的全部承诺和责任，并遵守招标文件中对投标人的所有规定。</w:t>
      </w:r>
    </w:p>
    <w:p w14:paraId="65FA64AC">
      <w:pPr>
        <w:spacing w:line="500" w:lineRule="exact"/>
        <w:rPr>
          <w:rFonts w:hint="eastAsia" w:ascii="仿宋_GB2312" w:hAnsi="仿宋_GB2312" w:eastAsia="仿宋_GB2312" w:cs="仿宋_GB2312"/>
        </w:rPr>
      </w:pPr>
      <w:r>
        <w:rPr>
          <w:rFonts w:hint="eastAsia" w:ascii="仿宋_GB2312" w:hAnsi="仿宋_GB2312" w:eastAsia="仿宋_GB2312" w:cs="仿宋_GB2312"/>
        </w:rPr>
        <w:t>3.我方完全理解招标人有保留在授标之前，任何时候根据评标委员会的意见接受或拒绝任何投标的权利，并完全理解招标人对此无解释的义务。</w:t>
      </w:r>
    </w:p>
    <w:p w14:paraId="6CF8458C">
      <w:pPr>
        <w:spacing w:line="500" w:lineRule="exact"/>
        <w:rPr>
          <w:rFonts w:hint="eastAsia" w:ascii="仿宋_GB2312" w:hAnsi="仿宋_GB2312" w:eastAsia="仿宋_GB2312" w:cs="仿宋_GB2312"/>
        </w:rPr>
      </w:pPr>
      <w:r>
        <w:rPr>
          <w:rFonts w:hint="eastAsia" w:ascii="仿宋_GB2312" w:hAnsi="仿宋_GB2312" w:eastAsia="仿宋_GB2312" w:cs="仿宋_GB2312"/>
        </w:rPr>
        <w:t>4.我方完全理解招标人不保证投标价最低的投标人中标。</w:t>
      </w:r>
    </w:p>
    <w:p w14:paraId="5D2925DE">
      <w:pPr>
        <w:spacing w:line="500" w:lineRule="exact"/>
        <w:rPr>
          <w:rFonts w:hint="eastAsia" w:ascii="仿宋_GB2312" w:hAnsi="仿宋_GB2312" w:eastAsia="仿宋_GB2312" w:cs="仿宋_GB2312"/>
        </w:rPr>
      </w:pPr>
      <w:r>
        <w:rPr>
          <w:rFonts w:hint="eastAsia" w:ascii="仿宋_GB2312" w:hAnsi="仿宋_GB2312" w:eastAsia="仿宋_GB2312" w:cs="仿宋_GB2312"/>
        </w:rPr>
        <w:t>5.我方承诺在此次招标过程中涉及的一切应当保密的事项，不向任何第三方泄露，否则承担一切法律责任。</w:t>
      </w:r>
    </w:p>
    <w:p w14:paraId="1C99B992">
      <w:pPr>
        <w:spacing w:line="500" w:lineRule="exact"/>
        <w:rPr>
          <w:rFonts w:hint="eastAsia" w:ascii="仿宋_GB2312" w:hAnsi="仿宋_GB2312" w:eastAsia="仿宋_GB2312" w:cs="仿宋_GB2312"/>
        </w:rPr>
      </w:pPr>
      <w:r>
        <w:rPr>
          <w:rFonts w:hint="eastAsia" w:ascii="仿宋_GB2312" w:hAnsi="仿宋_GB2312" w:eastAsia="仿宋_GB2312" w:cs="仿宋_GB2312"/>
        </w:rPr>
        <w:t>6.我方如果中标，我方承诺中标后按照采购相关规定与采购人签订合同，将保证履行我方投标文件所响应的全部责任和义务，按质、按量、按期完成合同中的全部任务。如因我方原因未在规定时限内与采购人签订合同的，愿意接受相关部门作出的相应处理。除非另外达成协议并生效，贵方中标通知书和本投标文件将构成合同组成部分。</w:t>
      </w:r>
    </w:p>
    <w:p w14:paraId="05BE230E">
      <w:pPr>
        <w:spacing w:line="500" w:lineRule="exact"/>
        <w:rPr>
          <w:rFonts w:hint="eastAsia" w:ascii="仿宋_GB2312" w:hAnsi="仿宋_GB2312" w:eastAsia="仿宋_GB2312" w:cs="仿宋_GB2312"/>
        </w:rPr>
      </w:pPr>
      <w:r>
        <w:rPr>
          <w:rFonts w:hint="eastAsia" w:ascii="仿宋_GB2312" w:hAnsi="仿宋_GB2312" w:eastAsia="仿宋_GB2312" w:cs="仿宋_GB2312"/>
        </w:rPr>
        <w:t xml:space="preserve">              </w:t>
      </w:r>
    </w:p>
    <w:p w14:paraId="2B65379F">
      <w:pPr>
        <w:spacing w:line="500" w:lineRule="exact"/>
        <w:rPr>
          <w:rFonts w:hint="eastAsia" w:ascii="仿宋_GB2312" w:hAnsi="仿宋_GB2312" w:eastAsia="仿宋_GB2312" w:cs="仿宋_GB2312"/>
        </w:rPr>
      </w:pPr>
    </w:p>
    <w:p w14:paraId="3C81A6AB">
      <w:pPr>
        <w:spacing w:line="500" w:lineRule="exact"/>
        <w:rPr>
          <w:rFonts w:hint="eastAsia" w:ascii="仿宋_GB2312" w:hAnsi="仿宋_GB2312" w:eastAsia="仿宋_GB2312" w:cs="仿宋_GB2312"/>
        </w:rPr>
      </w:pPr>
      <w:r>
        <w:rPr>
          <w:rFonts w:hint="eastAsia" w:ascii="仿宋_GB2312" w:hAnsi="仿宋_GB2312" w:eastAsia="仿宋_GB2312" w:cs="仿宋_GB2312"/>
        </w:rPr>
        <w:t xml:space="preserve">                      法定代表人或其授权代表人（签字）：</w:t>
      </w:r>
    </w:p>
    <w:p w14:paraId="0CAC5D21">
      <w:pPr>
        <w:spacing w:line="500" w:lineRule="exact"/>
        <w:rPr>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lang w:eastAsia="zh-CN"/>
        </w:rPr>
        <w:t>投标人</w:t>
      </w:r>
      <w:r>
        <w:rPr>
          <w:rFonts w:hint="eastAsia" w:ascii="仿宋_GB2312" w:hAnsi="仿宋_GB2312" w:eastAsia="仿宋_GB2312" w:cs="仿宋_GB2312"/>
        </w:rPr>
        <w:t>全称（加盖公章）：</w:t>
      </w:r>
    </w:p>
    <w:p w14:paraId="1E450A94">
      <w:pPr>
        <w:spacing w:line="500" w:lineRule="exact"/>
        <w:ind w:firstLine="3920" w:firstLineChars="1400"/>
        <w:rPr>
          <w:rFonts w:hint="eastAsia" w:ascii="仿宋_GB2312" w:hAnsi="仿宋_GB2312" w:eastAsia="仿宋_GB2312" w:cs="仿宋_GB2312"/>
        </w:rPr>
      </w:pPr>
      <w:r>
        <w:rPr>
          <w:rFonts w:hint="eastAsia" w:ascii="仿宋_GB2312" w:hAnsi="仿宋_GB2312" w:eastAsia="仿宋_GB2312" w:cs="仿宋_GB2312"/>
        </w:rPr>
        <w:t>日期：      年    月    日</w:t>
      </w:r>
    </w:p>
    <w:p w14:paraId="550916F0">
      <w:pPr>
        <w:spacing w:line="500" w:lineRule="exact"/>
        <w:rPr>
          <w:rFonts w:hint="eastAsia" w:ascii="仿宋_GB2312" w:hAnsi="仿宋_GB2312" w:eastAsia="仿宋_GB2312" w:cs="仿宋_GB2312"/>
        </w:rPr>
      </w:pPr>
      <w:r>
        <w:rPr>
          <w:rFonts w:hint="eastAsia" w:ascii="仿宋_GB2312" w:hAnsi="仿宋_GB2312" w:eastAsia="仿宋_GB2312" w:cs="仿宋_GB2312"/>
        </w:rPr>
        <w:br w:type="page"/>
      </w:r>
    </w:p>
    <w:p w14:paraId="57DDBEC4">
      <w:pPr>
        <w:spacing w:line="500" w:lineRule="exact"/>
        <w:ind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rPr>
        <w:t>投标及履约承诺函</w:t>
      </w:r>
    </w:p>
    <w:p w14:paraId="4669AE3C">
      <w:pPr>
        <w:rPr>
          <w:rFonts w:hint="eastAsia"/>
        </w:rPr>
      </w:pPr>
    </w:p>
    <w:p w14:paraId="60283974">
      <w:pPr>
        <w:spacing w:line="48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深圳市龙岗区第七人民医院：</w:t>
      </w:r>
    </w:p>
    <w:p w14:paraId="2ED937E4">
      <w:pPr>
        <w:spacing w:line="480" w:lineRule="exact"/>
        <w:rPr>
          <w:rFonts w:hint="eastAsia" w:ascii="仿宋_GB2312" w:hAnsi="仿宋_GB2312" w:eastAsia="仿宋_GB2312" w:cs="仿宋_GB2312"/>
        </w:rPr>
      </w:pPr>
      <w:r>
        <w:rPr>
          <w:rFonts w:hint="eastAsia" w:ascii="仿宋_GB2312" w:hAnsi="仿宋_GB2312" w:eastAsia="仿宋_GB2312" w:cs="仿宋_GB2312"/>
        </w:rPr>
        <w:t>我公司参与</w:t>
      </w:r>
      <w:r>
        <w:rPr>
          <w:rFonts w:hint="eastAsia" w:ascii="仿宋_GB2312" w:hAnsi="仿宋_GB2312" w:eastAsia="仿宋_GB2312" w:cs="仿宋_GB2312"/>
          <w:u w:val="single"/>
        </w:rPr>
        <w:t xml:space="preserve">         </w:t>
      </w:r>
      <w:r>
        <w:rPr>
          <w:rFonts w:hint="eastAsia" w:ascii="仿宋_GB2312" w:hAnsi="仿宋_GB2312" w:eastAsia="仿宋_GB2312" w:cs="仿宋_GB2312"/>
        </w:rPr>
        <w:t>项目，编号：</w:t>
      </w:r>
      <w:r>
        <w:rPr>
          <w:rFonts w:hint="eastAsia" w:ascii="仿宋_GB2312" w:hAnsi="仿宋_GB2312" w:eastAsia="仿宋_GB2312" w:cs="仿宋_GB2312"/>
          <w:u w:val="single"/>
        </w:rPr>
        <w:t xml:space="preserve">        </w:t>
      </w:r>
      <w:r>
        <w:rPr>
          <w:rFonts w:hint="eastAsia" w:ascii="仿宋_GB2312" w:hAnsi="仿宋_GB2312" w:eastAsia="仿宋_GB2312" w:cs="仿宋_GB2312"/>
        </w:rPr>
        <w:t>（以下简称“本项目”）院内采购活动，承诺：</w:t>
      </w:r>
    </w:p>
    <w:p w14:paraId="217D21BA">
      <w:pPr>
        <w:spacing w:line="480" w:lineRule="exact"/>
        <w:rPr>
          <w:rFonts w:hint="eastAsia" w:ascii="仿宋_GB2312" w:hAnsi="仿宋_GB2312" w:eastAsia="仿宋_GB2312" w:cs="仿宋_GB2312"/>
        </w:rPr>
      </w:pPr>
      <w:r>
        <w:rPr>
          <w:rFonts w:hint="eastAsia" w:ascii="仿宋_GB2312" w:hAnsi="仿宋_GB2312" w:eastAsia="仿宋_GB2312" w:cs="仿宋_GB2312"/>
        </w:rPr>
        <w:t>1.我单位参与本项目所投标（响应）的货物、工程或服务，不存在侵犯知识产权的情况；已知悉并同意中标（成交）结果信息公示（公开）的内容。</w:t>
      </w:r>
    </w:p>
    <w:p w14:paraId="7B7912B1">
      <w:pPr>
        <w:spacing w:line="480" w:lineRule="exact"/>
        <w:rPr>
          <w:rFonts w:hint="eastAsia" w:ascii="仿宋_GB2312" w:hAnsi="仿宋_GB2312" w:eastAsia="仿宋_GB2312" w:cs="仿宋_GB2312"/>
        </w:rPr>
      </w:pPr>
      <w:r>
        <w:rPr>
          <w:rFonts w:hint="eastAsia" w:ascii="仿宋_GB2312" w:hAnsi="仿宋_GB2312" w:eastAsia="仿宋_GB2312" w:cs="仿宋_GB2312"/>
        </w:rPr>
        <w:t>2.我单位参与该项目投标，符合采购文件关于联合体及进口产品的相关资格要求。</w:t>
      </w:r>
    </w:p>
    <w:p w14:paraId="7B04099A">
      <w:pPr>
        <w:spacing w:line="480" w:lineRule="exact"/>
        <w:rPr>
          <w:rFonts w:hint="eastAsia" w:ascii="仿宋_GB2312" w:hAnsi="仿宋_GB2312" w:eastAsia="仿宋_GB2312" w:cs="仿宋_GB2312"/>
        </w:rPr>
      </w:pPr>
      <w:r>
        <w:rPr>
          <w:rFonts w:hint="eastAsia" w:ascii="仿宋_GB2312" w:hAnsi="仿宋_GB2312" w:eastAsia="仿宋_GB2312" w:cs="仿宋_GB2312"/>
        </w:rPr>
        <w:t>3.我单位参与本项目投标前三年内，在经营活动中没有重大违法记录。</w:t>
      </w:r>
    </w:p>
    <w:p w14:paraId="1E7FF692">
      <w:pPr>
        <w:spacing w:line="480" w:lineRule="exact"/>
        <w:rPr>
          <w:rFonts w:hint="eastAsia" w:ascii="仿宋_GB2312" w:hAnsi="仿宋_GB2312" w:eastAsia="仿宋_GB2312" w:cs="仿宋_GB2312"/>
        </w:rPr>
      </w:pPr>
      <w:r>
        <w:rPr>
          <w:rFonts w:hint="eastAsia" w:ascii="仿宋_GB2312" w:hAnsi="仿宋_GB2312" w:eastAsia="仿宋_GB2312" w:cs="仿宋_GB2312"/>
        </w:rPr>
        <w:t>4.我单位参与本项目政府采购活动时不存在被有关部门禁止参与政府采购活动且在有效期内的情况。</w:t>
      </w:r>
    </w:p>
    <w:p w14:paraId="3CA9DF32">
      <w:pPr>
        <w:spacing w:line="480" w:lineRule="exact"/>
        <w:rPr>
          <w:rFonts w:hint="eastAsia" w:ascii="仿宋_GB2312" w:hAnsi="仿宋_GB2312" w:eastAsia="仿宋_GB2312" w:cs="仿宋_GB2312"/>
        </w:rPr>
      </w:pPr>
      <w:r>
        <w:rPr>
          <w:rFonts w:hint="eastAsia" w:ascii="仿宋_GB2312" w:hAnsi="仿宋_GB2312" w:eastAsia="仿宋_GB2312" w:cs="仿宋_GB2312"/>
        </w:rPr>
        <w:t>5.我单位具备《中华人民共和国政府采购法》第二十二条的条件。</w:t>
      </w:r>
    </w:p>
    <w:p w14:paraId="1F928CF7">
      <w:pPr>
        <w:spacing w:line="480" w:lineRule="exact"/>
        <w:rPr>
          <w:rFonts w:hint="eastAsia" w:ascii="仿宋_GB2312" w:hAnsi="仿宋_GB2312" w:eastAsia="仿宋_GB2312" w:cs="仿宋_GB2312"/>
        </w:rPr>
      </w:pPr>
      <w:r>
        <w:rPr>
          <w:rFonts w:hint="eastAsia" w:ascii="仿宋_GB2312" w:hAnsi="仿宋_GB2312" w:eastAsia="仿宋_GB2312" w:cs="仿宋_GB2312"/>
        </w:rPr>
        <w:t>6.我单位未被列入失信被执行人、重大税收违法案件当事人名单（重大税收违法失信主体）、政府采购严重违法失信行为记录名单。</w:t>
      </w:r>
    </w:p>
    <w:p w14:paraId="18D2619B">
      <w:pPr>
        <w:spacing w:line="480" w:lineRule="exact"/>
        <w:rPr>
          <w:rFonts w:hint="eastAsia" w:ascii="仿宋_GB2312" w:hAnsi="仿宋_GB2312" w:eastAsia="仿宋_GB2312" w:cs="仿宋_GB2312"/>
        </w:rPr>
      </w:pPr>
      <w:r>
        <w:rPr>
          <w:rFonts w:hint="eastAsia" w:ascii="仿宋_GB2312" w:hAnsi="仿宋_GB2312" w:eastAsia="仿宋_GB2312" w:cs="仿宋_GB2312"/>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4F7157BC">
      <w:pPr>
        <w:spacing w:line="480" w:lineRule="exact"/>
        <w:rPr>
          <w:rFonts w:hint="eastAsia" w:ascii="仿宋_GB2312" w:hAnsi="仿宋_GB2312" w:eastAsia="仿宋_GB2312" w:cs="仿宋_GB2312"/>
        </w:rPr>
      </w:pPr>
      <w:r>
        <w:rPr>
          <w:rFonts w:hint="eastAsia" w:ascii="仿宋_GB2312" w:hAnsi="仿宋_GB2312" w:eastAsia="仿宋_GB2312" w:cs="仿宋_GB2312"/>
        </w:rPr>
        <w:t>8.我单位如果中标，做到守信，不偷工减料，依照本项目采购文件需求内容、签署的采购合同及本单位在投标中所作的一切承诺履约。我单位对本项目的报价负责，中标后将严格按照本项目采购文件需求、签署的采购合同及我单位在投标中所作的全部承诺履行。</w:t>
      </w:r>
    </w:p>
    <w:p w14:paraId="49D83CD1">
      <w:pPr>
        <w:spacing w:line="480" w:lineRule="exact"/>
        <w:rPr>
          <w:rFonts w:hint="eastAsia" w:ascii="仿宋_GB2312" w:hAnsi="仿宋_GB2312" w:eastAsia="仿宋_GB2312" w:cs="仿宋_GB2312"/>
        </w:rPr>
      </w:pPr>
      <w:r>
        <w:rPr>
          <w:rFonts w:hint="eastAsia" w:ascii="仿宋_GB2312" w:hAnsi="仿宋_GB2312" w:eastAsia="仿宋_GB2312" w:cs="仿宋_GB2312"/>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BDD280A">
      <w:pPr>
        <w:spacing w:line="480" w:lineRule="exact"/>
        <w:rPr>
          <w:rFonts w:hint="eastAsia" w:ascii="仿宋_GB2312" w:hAnsi="仿宋_GB2312" w:eastAsia="仿宋_GB2312" w:cs="仿宋_GB2312"/>
        </w:rPr>
      </w:pPr>
      <w:r>
        <w:rPr>
          <w:rFonts w:hint="eastAsia" w:ascii="仿宋_GB2312" w:hAnsi="仿宋_GB2312" w:eastAsia="仿宋_GB2312" w:cs="仿宋_GB2312"/>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7450BAD9">
      <w:pPr>
        <w:spacing w:line="480" w:lineRule="exact"/>
        <w:rPr>
          <w:rFonts w:hint="eastAsia" w:ascii="仿宋_GB2312" w:hAnsi="仿宋_GB2312" w:eastAsia="仿宋_GB2312" w:cs="仿宋_GB2312"/>
        </w:rPr>
      </w:pPr>
      <w:r>
        <w:rPr>
          <w:rFonts w:hint="eastAsia" w:ascii="仿宋_GB2312" w:hAnsi="仿宋_GB2312" w:eastAsia="仿宋_GB2312" w:cs="仿宋_GB2312"/>
        </w:rPr>
        <w:t>10.我单位承诺中标后项目不转包，未经采购人同意不进行分包。</w:t>
      </w:r>
    </w:p>
    <w:p w14:paraId="38029B6C">
      <w:pPr>
        <w:spacing w:line="480" w:lineRule="exact"/>
        <w:rPr>
          <w:rFonts w:hint="eastAsia" w:ascii="仿宋_GB2312" w:hAnsi="仿宋_GB2312" w:eastAsia="仿宋_GB2312" w:cs="仿宋_GB2312"/>
        </w:rPr>
      </w:pPr>
      <w:r>
        <w:rPr>
          <w:rFonts w:hint="eastAsia" w:ascii="仿宋_GB2312" w:hAnsi="仿宋_GB2312" w:eastAsia="仿宋_GB2312" w:cs="仿宋_GB2312"/>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6A23AFE">
      <w:pPr>
        <w:spacing w:line="480" w:lineRule="exact"/>
        <w:rPr>
          <w:rFonts w:hint="eastAsia" w:ascii="仿宋_GB2312" w:hAnsi="仿宋_GB2312" w:eastAsia="仿宋_GB2312" w:cs="仿宋_GB2312"/>
        </w:rPr>
      </w:pPr>
      <w:r>
        <w:rPr>
          <w:rFonts w:hint="eastAsia" w:ascii="仿宋_GB2312" w:hAnsi="仿宋_GB2312" w:eastAsia="仿宋_GB2312" w:cs="仿宋_GB2312"/>
        </w:rPr>
        <w:t>12.我单位保证，若所投货物涉及《财政部生态环境部关于印发节能产品政府采购品目清单的通知》（财库〔2019〕19号）列明的政府采购强制产品，则所投该产品符合节能产品的认证要求。</w:t>
      </w:r>
    </w:p>
    <w:p w14:paraId="2011AD5B">
      <w:pPr>
        <w:spacing w:line="480" w:lineRule="exact"/>
        <w:rPr>
          <w:rFonts w:hint="eastAsia" w:ascii="仿宋_GB2312" w:hAnsi="仿宋_GB2312" w:eastAsia="仿宋_GB2312" w:cs="仿宋_GB2312"/>
        </w:rPr>
      </w:pPr>
      <w:r>
        <w:rPr>
          <w:rFonts w:hint="eastAsia" w:ascii="仿宋_GB2312" w:hAnsi="仿宋_GB2312" w:eastAsia="仿宋_GB2312" w:cs="仿宋_GB2312"/>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1E3DC0D3">
      <w:pPr>
        <w:spacing w:line="480" w:lineRule="exact"/>
        <w:rPr>
          <w:rFonts w:hint="eastAsia" w:ascii="仿宋_GB2312" w:hAnsi="仿宋_GB2312" w:eastAsia="仿宋_GB2312" w:cs="仿宋_GB2312"/>
        </w:rPr>
      </w:pPr>
      <w:r>
        <w:rPr>
          <w:rFonts w:hint="eastAsia" w:ascii="仿宋_GB2312" w:hAnsi="仿宋_GB2312" w:eastAsia="仿宋_GB2312" w:cs="仿宋_GB2312"/>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7603AF6">
      <w:pPr>
        <w:spacing w:line="480" w:lineRule="exact"/>
        <w:rPr>
          <w:rFonts w:hint="eastAsia" w:ascii="仿宋_GB2312" w:hAnsi="仿宋_GB2312" w:eastAsia="仿宋_GB2312" w:cs="仿宋_GB2312"/>
        </w:rPr>
      </w:pPr>
      <w:r>
        <w:rPr>
          <w:rFonts w:hint="eastAsia" w:ascii="仿宋_GB2312" w:hAnsi="仿宋_GB2312" w:eastAsia="仿宋_GB2312" w:cs="仿宋_GB2312"/>
        </w:rPr>
        <w:t>15.我单位清楚，如存在违反投标承诺行为情节严重的，将根据《深圳市财政局关于印发&lt;深圳市财政局政府采购供应商信用信息管理办法&gt;的通知》，依法被列入失信信息。</w:t>
      </w:r>
    </w:p>
    <w:p w14:paraId="37F50844">
      <w:pPr>
        <w:spacing w:line="480" w:lineRule="exact"/>
        <w:rPr>
          <w:rFonts w:hint="eastAsia" w:ascii="仿宋_GB2312" w:hAnsi="仿宋_GB2312" w:eastAsia="仿宋_GB2312" w:cs="仿宋_GB2312"/>
        </w:rPr>
      </w:pPr>
      <w:r>
        <w:rPr>
          <w:rFonts w:hint="eastAsia" w:ascii="仿宋_GB2312" w:hAnsi="仿宋_GB2312" w:eastAsia="仿宋_GB2312" w:cs="仿宋_GB2312"/>
        </w:rPr>
        <w:t>16.我单位保证，参与本项目不存在《深圳市财政局政府采购供应商信用信息管理办法》列明的严重违法失信行为。</w:t>
      </w:r>
    </w:p>
    <w:p w14:paraId="5F472AF2">
      <w:pPr>
        <w:spacing w:line="480" w:lineRule="exact"/>
        <w:rPr>
          <w:rFonts w:hint="eastAsia" w:ascii="仿宋_GB2312" w:hAnsi="仿宋_GB2312" w:eastAsia="仿宋_GB2312" w:cs="仿宋_GB2312"/>
        </w:rPr>
      </w:pPr>
    </w:p>
    <w:p w14:paraId="165980A1">
      <w:pPr>
        <w:spacing w:line="480" w:lineRule="exact"/>
        <w:rPr>
          <w:rFonts w:hint="eastAsia" w:ascii="仿宋_GB2312" w:hAnsi="仿宋_GB2312" w:eastAsia="仿宋_GB2312" w:cs="仿宋_GB2312"/>
        </w:rPr>
      </w:pPr>
      <w:r>
        <w:rPr>
          <w:rFonts w:hint="eastAsia" w:ascii="仿宋_GB2312" w:hAnsi="仿宋_GB2312" w:eastAsia="仿宋_GB2312" w:cs="仿宋_GB2312"/>
        </w:rPr>
        <w:t>以上承诺，如有违反，愿依照国家相关法律法规处理，并承担由此给采购人带来的损失。</w:t>
      </w:r>
    </w:p>
    <w:p w14:paraId="38D2855C">
      <w:pPr>
        <w:spacing w:line="480" w:lineRule="exact"/>
        <w:rPr>
          <w:rFonts w:hint="eastAsia" w:ascii="仿宋_GB2312" w:hAnsi="仿宋_GB2312" w:eastAsia="仿宋_GB2312" w:cs="仿宋_GB2312"/>
        </w:rPr>
      </w:pPr>
    </w:p>
    <w:p w14:paraId="65AD0EE9">
      <w:pPr>
        <w:spacing w:line="480" w:lineRule="exact"/>
        <w:rPr>
          <w:rFonts w:hint="eastAsia" w:ascii="仿宋_GB2312" w:hAnsi="仿宋_GB2312" w:eastAsia="仿宋_GB2312" w:cs="仿宋_GB2312"/>
        </w:rPr>
      </w:pPr>
    </w:p>
    <w:p w14:paraId="4863835B">
      <w:pPr>
        <w:spacing w:line="480" w:lineRule="exact"/>
        <w:ind w:left="4480" w:leftChars="1600"/>
        <w:rPr>
          <w:rFonts w:hint="eastAsia" w:ascii="仿宋_GB2312" w:hAnsi="仿宋_GB2312" w:eastAsia="仿宋_GB2312" w:cs="仿宋_GB2312"/>
        </w:rPr>
      </w:pPr>
      <w:r>
        <w:rPr>
          <w:rFonts w:hint="eastAsia" w:ascii="仿宋_GB2312" w:hAnsi="仿宋_GB2312" w:eastAsia="仿宋_GB2312" w:cs="仿宋_GB2312"/>
        </w:rPr>
        <w:t>投标人（公章）：</w:t>
      </w:r>
    </w:p>
    <w:p w14:paraId="4E74833F">
      <w:pPr>
        <w:spacing w:line="480" w:lineRule="exact"/>
        <w:ind w:left="4480" w:leftChars="1600"/>
        <w:rPr>
          <w:rFonts w:hint="eastAsia" w:ascii="仿宋_GB2312" w:hAnsi="仿宋_GB2312" w:eastAsia="仿宋_GB2312" w:cs="仿宋_GB2312"/>
        </w:rPr>
      </w:pPr>
      <w:r>
        <w:rPr>
          <w:rFonts w:hint="eastAsia" w:ascii="仿宋_GB2312" w:hAnsi="仿宋_GB2312" w:eastAsia="仿宋_GB2312" w:cs="仿宋_GB2312"/>
        </w:rPr>
        <w:t>法定代表人或其授权代表签名：</w:t>
      </w:r>
    </w:p>
    <w:p w14:paraId="79478C0C">
      <w:pPr>
        <w:spacing w:line="480" w:lineRule="exact"/>
        <w:ind w:left="4480" w:leftChars="1600"/>
        <w:rPr>
          <w:rFonts w:hint="eastAsia" w:ascii="仿宋_GB2312" w:hAnsi="仿宋_GB2312" w:eastAsia="仿宋_GB2312" w:cs="仿宋_GB2312"/>
          <w:kern w:val="0"/>
          <w:lang w:bidi="ar"/>
        </w:rPr>
      </w:pPr>
      <w:r>
        <w:rPr>
          <w:rFonts w:hint="eastAsia" w:ascii="仿宋_GB2312" w:hAnsi="仿宋_GB2312" w:eastAsia="仿宋_GB2312" w:cs="仿宋_GB2312"/>
        </w:rPr>
        <w:t>日期：      年    月    日</w:t>
      </w:r>
      <w:bookmarkStart w:id="48" w:name="_Toc24111"/>
    </w:p>
    <w:p w14:paraId="2F46F6E0">
      <w:pPr>
        <w:spacing w:line="480" w:lineRule="exact"/>
        <w:ind w:left="4480" w:leftChars="1600"/>
        <w:rPr>
          <w:rFonts w:hint="eastAsia" w:ascii="仿宋_GB2312" w:hAnsi="仿宋_GB2312" w:eastAsia="仿宋_GB2312" w:cs="仿宋_GB2312"/>
          <w:lang w:bidi="ar"/>
        </w:rPr>
      </w:pPr>
    </w:p>
    <w:p w14:paraId="72CEE8B2">
      <w:pPr>
        <w:spacing w:line="480" w:lineRule="exact"/>
        <w:rPr>
          <w:rFonts w:hint="eastAsia"/>
          <w:lang w:bidi="ar"/>
        </w:rPr>
      </w:pPr>
      <w:r>
        <w:rPr>
          <w:rFonts w:hint="eastAsia" w:ascii="仿宋_GB2312" w:hAnsi="仿宋_GB2312" w:eastAsia="仿宋_GB2312" w:cs="仿宋_GB2312"/>
          <w:lang w:bidi="ar"/>
        </w:rPr>
        <w:br w:type="page"/>
      </w:r>
    </w:p>
    <w:p w14:paraId="72B94966">
      <w:pPr>
        <w:widowControl/>
        <w:spacing w:line="560" w:lineRule="exact"/>
        <w:ind w:firstLine="0" w:firstLineChars="0"/>
        <w:jc w:val="center"/>
        <w:textAlignment w:val="cente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t>法定代表人证明书</w:t>
      </w:r>
    </w:p>
    <w:p w14:paraId="5AE017B2">
      <w:pPr>
        <w:rPr>
          <w:rFonts w:hint="eastAsia"/>
        </w:rPr>
      </w:pPr>
    </w:p>
    <w:p w14:paraId="4B637288">
      <w:pPr>
        <w:ind w:firstLine="0" w:firstLineChars="0"/>
        <w:rPr>
          <w:rFonts w:hint="eastAsia" w:ascii="仿宋_GB2312" w:hAnsi="仿宋_GB2312" w:eastAsia="仿宋_GB2312" w:cs="仿宋_GB2312"/>
        </w:rPr>
      </w:pPr>
      <w:r>
        <w:rPr>
          <w:rFonts w:hint="eastAsia" w:ascii="仿宋_GB2312" w:hAnsi="仿宋_GB2312" w:eastAsia="仿宋_GB2312" w:cs="仿宋_GB2312"/>
          <w:u w:val="single"/>
        </w:rPr>
        <w:t xml:space="preserve">   　    </w:t>
      </w:r>
      <w:r>
        <w:rPr>
          <w:rFonts w:hint="eastAsia" w:ascii="仿宋_GB2312" w:hAnsi="仿宋_GB2312" w:eastAsia="仿宋_GB2312" w:cs="仿宋_GB2312"/>
        </w:rPr>
        <w:t>先生/小姐，现任我单位</w:t>
      </w:r>
      <w:r>
        <w:rPr>
          <w:rFonts w:hint="eastAsia" w:ascii="仿宋_GB2312" w:hAnsi="仿宋_GB2312" w:eastAsia="仿宋_GB2312" w:cs="仿宋_GB2312"/>
          <w:u w:val="single"/>
        </w:rPr>
        <w:t xml:space="preserve">      </w:t>
      </w:r>
      <w:r>
        <w:rPr>
          <w:rFonts w:hint="eastAsia" w:ascii="仿宋_GB2312" w:hAnsi="仿宋_GB2312" w:eastAsia="仿宋_GB2312" w:cs="仿宋_GB2312"/>
        </w:rPr>
        <w:t>职务，为法定代表人，特此证明。</w:t>
      </w:r>
    </w:p>
    <w:p w14:paraId="104A55D8">
      <w:pPr>
        <w:rPr>
          <w:rFonts w:hint="eastAsia" w:ascii="仿宋_GB2312" w:hAnsi="仿宋_GB2312" w:eastAsia="仿宋_GB2312" w:cs="仿宋_GB2312"/>
        </w:rPr>
      </w:pPr>
    </w:p>
    <w:p w14:paraId="3FCCFE39">
      <w:pPr>
        <w:rPr>
          <w:rFonts w:hint="eastAsia" w:ascii="仿宋_GB2312" w:hAnsi="仿宋_GB2312" w:eastAsia="仿宋_GB2312" w:cs="仿宋_GB2312"/>
        </w:rPr>
      </w:pPr>
      <w:r>
        <w:rPr>
          <w:rFonts w:hint="eastAsia" w:ascii="仿宋_GB2312" w:hAnsi="仿宋_GB2312" w:eastAsia="仿宋_GB2312" w:cs="仿宋_GB2312"/>
        </w:rPr>
        <w:t xml:space="preserve">有效日期：               签发日期：  </w:t>
      </w:r>
    </w:p>
    <w:p w14:paraId="300128C8">
      <w:pPr>
        <w:rPr>
          <w:rFonts w:hint="eastAsia" w:ascii="仿宋_GB2312" w:hAnsi="仿宋_GB2312" w:eastAsia="仿宋_GB2312" w:cs="仿宋_GB2312"/>
        </w:rPr>
      </w:pPr>
      <w:r>
        <w:rPr>
          <w:rFonts w:hint="eastAsia" w:ascii="仿宋_GB2312" w:hAnsi="仿宋_GB2312" w:eastAsia="仿宋_GB2312" w:cs="仿宋_GB2312"/>
        </w:rPr>
        <w:t>单位：                   （盖章）</w:t>
      </w:r>
    </w:p>
    <w:p w14:paraId="51F880E9">
      <w:pPr>
        <w:rPr>
          <w:rFonts w:hint="eastAsia" w:ascii="仿宋_GB2312" w:hAnsi="仿宋_GB2312" w:eastAsia="仿宋_GB2312" w:cs="仿宋_GB2312"/>
        </w:rPr>
      </w:pPr>
      <w:r>
        <w:rPr>
          <w:rFonts w:hint="eastAsia" w:ascii="仿宋_GB2312" w:hAnsi="仿宋_GB2312" w:eastAsia="仿宋_GB2312" w:cs="仿宋_GB2312"/>
        </w:rPr>
        <w:t>附：</w:t>
      </w:r>
    </w:p>
    <w:p w14:paraId="029A7F52">
      <w:pPr>
        <w:rPr>
          <w:rFonts w:hint="eastAsia" w:ascii="仿宋_GB2312" w:hAnsi="仿宋_GB2312" w:eastAsia="仿宋_GB2312" w:cs="仿宋_GB2312"/>
        </w:rPr>
      </w:pPr>
      <w:r>
        <w:rPr>
          <w:rFonts w:hint="eastAsia" w:ascii="仿宋_GB2312" w:hAnsi="仿宋_GB2312" w:eastAsia="仿宋_GB2312" w:cs="仿宋_GB2312"/>
        </w:rPr>
        <w:t>代表人性别：        年龄：       身份证号码：</w:t>
      </w:r>
    </w:p>
    <w:p w14:paraId="20EC8562">
      <w:pPr>
        <w:rPr>
          <w:rFonts w:hint="eastAsia" w:ascii="仿宋_GB2312" w:hAnsi="仿宋_GB2312" w:eastAsia="仿宋_GB2312" w:cs="仿宋_GB2312"/>
        </w:rPr>
      </w:pPr>
      <w:r>
        <w:rPr>
          <w:rFonts w:hint="eastAsia" w:ascii="仿宋_GB2312" w:hAnsi="仿宋_GB2312" w:eastAsia="仿宋_GB2312" w:cs="仿宋_GB2312"/>
        </w:rPr>
        <w:t>营业执照号码：                   经济性质：</w:t>
      </w:r>
    </w:p>
    <w:p w14:paraId="2668F09D">
      <w:pPr>
        <w:rPr>
          <w:rFonts w:hint="eastAsia" w:ascii="仿宋_GB2312" w:hAnsi="仿宋_GB2312" w:eastAsia="仿宋_GB2312" w:cs="仿宋_GB2312"/>
        </w:rPr>
      </w:pPr>
      <w:r>
        <w:rPr>
          <w:rFonts w:hint="eastAsia" w:ascii="仿宋_GB2312" w:hAnsi="仿宋_GB2312" w:eastAsia="仿宋_GB2312" w:cs="仿宋_GB2312"/>
        </w:rPr>
        <w:t>主营（产）：</w:t>
      </w:r>
    </w:p>
    <w:p w14:paraId="22817576">
      <w:pPr>
        <w:rPr>
          <w:rFonts w:hint="eastAsia" w:ascii="仿宋_GB2312" w:hAnsi="仿宋_GB2312" w:eastAsia="仿宋_GB2312" w:cs="仿宋_GB2312"/>
        </w:rPr>
      </w:pPr>
      <w:r>
        <w:rPr>
          <w:rFonts w:hint="eastAsia" w:ascii="仿宋_GB2312" w:hAnsi="仿宋_GB2312" w:eastAsia="仿宋_GB2312" w:cs="仿宋_GB2312"/>
        </w:rPr>
        <w:t>兼营（产）：</w:t>
      </w:r>
    </w:p>
    <w:p w14:paraId="7366508F">
      <w:pPr>
        <w:rPr>
          <w:rFonts w:hint="eastAsia" w:ascii="仿宋_GB2312" w:hAnsi="仿宋_GB2312" w:eastAsia="仿宋_GB2312" w:cs="仿宋_GB2312"/>
        </w:rPr>
      </w:pPr>
      <w:r>
        <w:rPr>
          <w:rFonts w:hint="eastAsia" w:ascii="仿宋_GB2312" w:hAnsi="仿宋_GB2312" w:eastAsia="仿宋_GB2312" w:cs="仿宋_GB2312"/>
        </w:rPr>
        <w:t>进口物品经营许可证号码：</w:t>
      </w:r>
    </w:p>
    <w:p w14:paraId="5C598BDE">
      <w:pPr>
        <w:rPr>
          <w:rFonts w:hint="eastAsia" w:ascii="仿宋_GB2312" w:hAnsi="仿宋_GB2312" w:eastAsia="仿宋_GB2312" w:cs="仿宋_GB2312"/>
        </w:rPr>
      </w:pPr>
      <w:r>
        <w:rPr>
          <w:rFonts w:hint="eastAsia" w:ascii="仿宋_GB2312" w:hAnsi="仿宋_GB2312" w:eastAsia="仿宋_GB2312" w:cs="仿宋_GB2312"/>
        </w:rPr>
        <w:t>主营（产）：</w:t>
      </w:r>
    </w:p>
    <w:p w14:paraId="1E017268">
      <w:pPr>
        <w:rPr>
          <w:rFonts w:hint="eastAsia" w:ascii="仿宋_GB2312" w:hAnsi="仿宋_GB2312" w:eastAsia="仿宋_GB2312" w:cs="仿宋_GB2312"/>
        </w:rPr>
      </w:pPr>
      <w:r>
        <w:rPr>
          <w:rFonts w:hint="eastAsia" w:ascii="仿宋_GB2312" w:hAnsi="仿宋_GB2312" w:eastAsia="仿宋_GB2312" w:cs="仿宋_GB2312"/>
        </w:rPr>
        <w:t>兼营（产）：</w:t>
      </w:r>
    </w:p>
    <w:p w14:paraId="66A99D91">
      <w:pPr>
        <w:rPr>
          <w:rFonts w:hint="eastAsia" w:ascii="仿宋_GB2312" w:hAnsi="仿宋_GB2312" w:eastAsia="仿宋_GB2312" w:cs="仿宋_GB2312"/>
        </w:rPr>
      </w:pPr>
    </w:p>
    <w:p w14:paraId="402552AA">
      <w:pPr>
        <w:rPr>
          <w:rFonts w:hint="eastAsia" w:ascii="仿宋_GB2312" w:hAnsi="仿宋_GB2312" w:eastAsia="仿宋_GB2312" w:cs="仿宋_GB2312"/>
        </w:rPr>
      </w:pPr>
      <w:r>
        <w:rPr>
          <w:rFonts w:hint="eastAsia" w:ascii="仿宋_GB2312" w:hAnsi="仿宋_GB2312" w:eastAsia="仿宋_GB2312" w:cs="仿宋_GB2312"/>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77E3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1BE079B4">
            <w:pPr>
              <w:rPr>
                <w:rFonts w:hint="eastAsia" w:ascii="仿宋_GB2312" w:hAnsi="仿宋_GB2312" w:eastAsia="仿宋_GB2312" w:cs="仿宋_GB2312"/>
              </w:rPr>
            </w:pPr>
          </w:p>
          <w:p w14:paraId="71A70F02">
            <w:pPr>
              <w:rPr>
                <w:rFonts w:hint="eastAsia" w:ascii="仿宋_GB2312" w:hAnsi="仿宋_GB2312" w:eastAsia="仿宋_GB2312" w:cs="仿宋_GB2312"/>
              </w:rPr>
            </w:pPr>
          </w:p>
          <w:p w14:paraId="283E5C9D">
            <w:pPr>
              <w:pStyle w:val="8"/>
              <w:rPr>
                <w:rFonts w:hint="eastAsia" w:ascii="仿宋_GB2312" w:hAnsi="仿宋_GB2312" w:eastAsia="仿宋_GB2312" w:cs="仿宋_GB2312"/>
                <w:sz w:val="28"/>
                <w:szCs w:val="28"/>
              </w:rPr>
            </w:pPr>
          </w:p>
          <w:p w14:paraId="6440D74A">
            <w:pPr>
              <w:rPr>
                <w:rFonts w:hint="eastAsia" w:ascii="仿宋_GB2312" w:hAnsi="仿宋_GB2312" w:eastAsia="仿宋_GB2312" w:cs="仿宋_GB2312"/>
              </w:rPr>
            </w:pPr>
            <w:r>
              <w:rPr>
                <w:rFonts w:hint="eastAsia" w:ascii="仿宋_GB2312" w:hAnsi="仿宋_GB2312" w:eastAsia="仿宋_GB2312" w:cs="仿宋_GB2312"/>
              </w:rPr>
              <w:t>正反面</w:t>
            </w:r>
          </w:p>
        </w:tc>
      </w:tr>
    </w:tbl>
    <w:p w14:paraId="0E030AE4">
      <w:pPr>
        <w:rPr>
          <w:rFonts w:hint="eastAsia"/>
          <w:lang w:bidi="ar"/>
        </w:rPr>
      </w:pPr>
      <w:r>
        <w:rPr>
          <w:rFonts w:hint="eastAsia"/>
          <w:lang w:bidi="ar"/>
        </w:rPr>
        <w:br w:type="page"/>
      </w:r>
    </w:p>
    <w:p w14:paraId="5B93FA39">
      <w:pPr>
        <w:widowControl/>
        <w:spacing w:line="560" w:lineRule="exact"/>
        <w:ind w:firstLine="0" w:firstLineChars="0"/>
        <w:jc w:val="center"/>
        <w:textAlignment w:val="cente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t>法定代表人授权书</w:t>
      </w:r>
    </w:p>
    <w:p w14:paraId="1903A6C0">
      <w:pPr>
        <w:widowControl/>
        <w:spacing w:line="560" w:lineRule="exact"/>
        <w:ind w:firstLine="0" w:firstLineChars="0"/>
        <w:jc w:val="center"/>
        <w:textAlignment w:val="center"/>
        <w:rPr>
          <w:rFonts w:hint="eastAsia" w:ascii="方正小标宋简体" w:hAnsi="方正小标宋简体" w:eastAsia="方正小标宋简体" w:cs="方正小标宋简体"/>
          <w:kern w:val="0"/>
          <w:sz w:val="36"/>
          <w:szCs w:val="36"/>
          <w:lang w:bidi="ar"/>
        </w:rPr>
      </w:pPr>
    </w:p>
    <w:p w14:paraId="07C64232">
      <w:pPr>
        <w:rPr>
          <w:rFonts w:hint="eastAsia" w:ascii="仿宋_GB2312" w:hAnsi="仿宋_GB2312" w:eastAsia="仿宋_GB2312" w:cs="仿宋_GB2312"/>
        </w:rPr>
      </w:pPr>
      <w:r>
        <w:rPr>
          <w:rFonts w:hint="eastAsia" w:ascii="仿宋_GB2312" w:hAnsi="仿宋_GB2312" w:eastAsia="仿宋_GB2312" w:cs="仿宋_GB2312"/>
        </w:rPr>
        <w:t>本授权书声明：注册于（国家或地区的名称）的（公司名称）的在下面签字的（法定代表人姓名、职务）代表本公司授权（单位名称）的在下面签字的（被授权人的姓名、职务）为本公司的合法代理人，就（项目名称）投标及参加项目谈判，以本公司名义处理一切与之有关的事务。</w:t>
      </w:r>
    </w:p>
    <w:p w14:paraId="155A46F4">
      <w:pPr>
        <w:rPr>
          <w:rFonts w:hint="eastAsia" w:ascii="仿宋_GB2312" w:hAnsi="仿宋_GB2312" w:eastAsia="仿宋_GB2312" w:cs="仿宋_GB2312"/>
        </w:rPr>
      </w:pPr>
      <w:r>
        <w:rPr>
          <w:rFonts w:hint="eastAsia" w:ascii="仿宋_GB2312" w:hAnsi="仿宋_GB2312" w:eastAsia="仿宋_GB2312" w:cs="仿宋_GB2312"/>
        </w:rPr>
        <w:t>本授权书于</w:t>
      </w:r>
      <w:r>
        <w:rPr>
          <w:rFonts w:hint="eastAsia" w:ascii="仿宋_GB2312" w:hAnsi="仿宋_GB2312" w:eastAsia="仿宋_GB2312" w:cs="仿宋_GB2312"/>
          <w:u w:val="single"/>
        </w:rPr>
        <w:t>　　</w:t>
      </w:r>
      <w:r>
        <w:rPr>
          <w:rFonts w:hint="eastAsia" w:ascii="仿宋_GB2312" w:hAnsi="仿宋_GB2312" w:eastAsia="仿宋_GB2312" w:cs="仿宋_GB2312"/>
        </w:rPr>
        <w:t>年</w:t>
      </w:r>
      <w:r>
        <w:rPr>
          <w:rFonts w:hint="eastAsia" w:ascii="仿宋_GB2312" w:hAnsi="仿宋_GB2312" w:eastAsia="仿宋_GB2312" w:cs="仿宋_GB2312"/>
          <w:u w:val="single"/>
        </w:rPr>
        <w:t>　　</w:t>
      </w:r>
      <w:r>
        <w:rPr>
          <w:rFonts w:hint="eastAsia" w:ascii="仿宋_GB2312" w:hAnsi="仿宋_GB2312" w:eastAsia="仿宋_GB2312" w:cs="仿宋_GB2312"/>
        </w:rPr>
        <w:t>月</w:t>
      </w:r>
      <w:r>
        <w:rPr>
          <w:rFonts w:hint="eastAsia" w:ascii="仿宋_GB2312" w:hAnsi="仿宋_GB2312" w:eastAsia="仿宋_GB2312" w:cs="仿宋_GB2312"/>
          <w:u w:val="single"/>
        </w:rPr>
        <w:t>　　</w:t>
      </w:r>
      <w:r>
        <w:rPr>
          <w:rFonts w:hint="eastAsia" w:ascii="仿宋_GB2312" w:hAnsi="仿宋_GB2312" w:eastAsia="仿宋_GB2312" w:cs="仿宋_GB2312"/>
        </w:rPr>
        <w:t>日签字生效，有效期至</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p w14:paraId="20DB0F4D">
      <w:pPr>
        <w:rPr>
          <w:rFonts w:hint="eastAsia" w:ascii="仿宋_GB2312" w:hAnsi="仿宋_GB2312" w:eastAsia="仿宋_GB2312" w:cs="仿宋_GB2312"/>
        </w:rPr>
      </w:pPr>
      <w:r>
        <w:rPr>
          <w:rFonts w:hint="eastAsia" w:ascii="仿宋_GB2312" w:hAnsi="仿宋_GB2312" w:eastAsia="仿宋_GB2312" w:cs="仿宋_GB2312"/>
        </w:rPr>
        <w:t>特此声明。</w:t>
      </w:r>
    </w:p>
    <w:p w14:paraId="28BB476E">
      <w:pPr>
        <w:rPr>
          <w:rFonts w:hint="eastAsia" w:ascii="仿宋_GB2312" w:hAnsi="仿宋_GB2312" w:eastAsia="仿宋_GB2312" w:cs="仿宋_GB2312"/>
        </w:rPr>
      </w:pPr>
    </w:p>
    <w:p w14:paraId="27C59564">
      <w:pPr>
        <w:rPr>
          <w:rFonts w:hint="eastAsia" w:ascii="仿宋_GB2312" w:hAnsi="仿宋_GB2312" w:eastAsia="仿宋_GB2312" w:cs="仿宋_GB2312"/>
        </w:rPr>
      </w:pPr>
      <w:r>
        <w:rPr>
          <w:rFonts w:hint="eastAsia" w:ascii="仿宋_GB2312" w:hAnsi="仿宋_GB2312" w:eastAsia="仿宋_GB2312" w:cs="仿宋_GB2312"/>
        </w:rPr>
        <w:t xml:space="preserve">法定代表人签字： </w:t>
      </w:r>
    </w:p>
    <w:p w14:paraId="23A36728">
      <w:pPr>
        <w:rPr>
          <w:rFonts w:hint="eastAsia" w:ascii="仿宋_GB2312" w:hAnsi="仿宋_GB2312" w:eastAsia="仿宋_GB2312" w:cs="仿宋_GB2312"/>
        </w:rPr>
      </w:pPr>
      <w:r>
        <w:rPr>
          <w:rFonts w:hint="eastAsia" w:ascii="仿宋_GB2312" w:hAnsi="仿宋_GB2312" w:eastAsia="仿宋_GB2312" w:cs="仿宋_GB2312"/>
        </w:rPr>
        <w:t>被授权人签字：　</w:t>
      </w:r>
    </w:p>
    <w:p w14:paraId="3DD2AF73">
      <w:pPr>
        <w:rPr>
          <w:rFonts w:hint="eastAsia" w:ascii="仿宋_GB2312" w:hAnsi="仿宋_GB2312" w:eastAsia="仿宋_GB2312" w:cs="仿宋_GB2312"/>
        </w:rPr>
      </w:pPr>
      <w:r>
        <w:rPr>
          <w:rFonts w:hint="eastAsia" w:ascii="仿宋_GB2312" w:hAnsi="仿宋_GB2312" w:eastAsia="仿宋_GB2312" w:cs="仿宋_GB2312"/>
        </w:rPr>
        <w:t>单位盖章：　</w:t>
      </w:r>
    </w:p>
    <w:p w14:paraId="7C98F648">
      <w:pPr>
        <w:rPr>
          <w:rFonts w:hint="eastAsia" w:ascii="仿宋_GB2312" w:hAnsi="仿宋_GB2312" w:eastAsia="仿宋_GB2312" w:cs="仿宋_GB2312"/>
        </w:rPr>
      </w:pPr>
      <w:r>
        <w:rPr>
          <w:rFonts w:hint="eastAsia" w:ascii="仿宋_GB2312" w:hAnsi="仿宋_GB2312" w:eastAsia="仿宋_GB2312" w:cs="仿宋_GB2312"/>
        </w:rPr>
        <w:t>附：</w:t>
      </w:r>
    </w:p>
    <w:p w14:paraId="4BA49153">
      <w:pPr>
        <w:rPr>
          <w:rFonts w:hint="eastAsia" w:ascii="仿宋_GB2312" w:hAnsi="仿宋_GB2312" w:eastAsia="仿宋_GB2312" w:cs="仿宋_GB2312"/>
        </w:rPr>
      </w:pPr>
      <w:r>
        <w:rPr>
          <w:rFonts w:hint="eastAsia" w:ascii="仿宋_GB2312" w:hAnsi="仿宋_GB2312" w:eastAsia="仿宋_GB2312" w:cs="仿宋_GB2312"/>
        </w:rPr>
        <w:t>被授权人姓名：                       身份证号：</w:t>
      </w:r>
    </w:p>
    <w:p w14:paraId="5A0C6F6E">
      <w:pPr>
        <w:rPr>
          <w:rFonts w:hint="eastAsia" w:ascii="仿宋_GB2312" w:hAnsi="仿宋_GB2312" w:eastAsia="仿宋_GB2312" w:cs="仿宋_GB2312"/>
        </w:rPr>
      </w:pPr>
      <w:r>
        <w:rPr>
          <w:rFonts w:hint="eastAsia" w:ascii="仿宋_GB2312" w:hAnsi="仿宋_GB2312" w:eastAsia="仿宋_GB2312" w:cs="仿宋_GB2312"/>
        </w:rPr>
        <w:t>职务：</w:t>
      </w:r>
    </w:p>
    <w:p w14:paraId="53E05800">
      <w:pPr>
        <w:rPr>
          <w:rFonts w:hint="eastAsia" w:ascii="仿宋_GB2312" w:hAnsi="仿宋_GB2312" w:eastAsia="仿宋_GB2312" w:cs="仿宋_GB2312"/>
        </w:rPr>
      </w:pPr>
      <w:r>
        <w:rPr>
          <w:rFonts w:hint="eastAsia" w:ascii="仿宋_GB2312" w:hAnsi="仿宋_GB2312" w:eastAsia="仿宋_GB2312" w:cs="仿宋_GB2312"/>
        </w:rPr>
        <w:t>详细通信地址：</w:t>
      </w:r>
    </w:p>
    <w:p w14:paraId="38756139">
      <w:pPr>
        <w:rPr>
          <w:rFonts w:hint="eastAsia" w:ascii="仿宋_GB2312" w:hAnsi="仿宋_GB2312" w:eastAsia="仿宋_GB2312" w:cs="仿宋_GB2312"/>
        </w:rPr>
      </w:pPr>
      <w:r>
        <w:rPr>
          <w:rFonts w:hint="eastAsia" w:ascii="仿宋_GB2312" w:hAnsi="仿宋_GB2312" w:eastAsia="仿宋_GB2312" w:cs="仿宋_GB2312"/>
        </w:rPr>
        <w:t>邮政编码：</w:t>
      </w:r>
    </w:p>
    <w:p w14:paraId="2F639690">
      <w:pPr>
        <w:rPr>
          <w:rFonts w:hint="eastAsia" w:ascii="仿宋_GB2312" w:hAnsi="仿宋_GB2312" w:eastAsia="仿宋_GB2312" w:cs="仿宋_GB2312"/>
        </w:rPr>
      </w:pPr>
      <w:r>
        <w:rPr>
          <w:rFonts w:hint="eastAsia" w:ascii="仿宋_GB2312" w:hAnsi="仿宋_GB2312" w:eastAsia="仿宋_GB2312" w:cs="仿宋_GB2312"/>
        </w:rPr>
        <w:t>联系电话：</w:t>
      </w:r>
    </w:p>
    <w:p w14:paraId="61EEBD10">
      <w:pPr>
        <w:rPr>
          <w:rFonts w:hint="eastAsia" w:ascii="仿宋_GB2312" w:hAnsi="仿宋_GB2312" w:eastAsia="仿宋_GB2312" w:cs="仿宋_GB2312"/>
        </w:rPr>
      </w:pPr>
      <w:r>
        <w:rPr>
          <w:rFonts w:hint="eastAsia" w:ascii="仿宋_GB2312" w:hAnsi="仿宋_GB2312" w:eastAsia="仿宋_GB2312" w:cs="仿宋_GB2312"/>
        </w:rPr>
        <w:t>移动电话：</w:t>
      </w:r>
    </w:p>
    <w:p w14:paraId="6D29E3E8">
      <w:pPr>
        <w:rPr>
          <w:rFonts w:hint="eastAsia" w:ascii="仿宋_GB2312" w:hAnsi="仿宋_GB2312" w:eastAsia="仿宋_GB2312" w:cs="仿宋_GB2312"/>
        </w:rPr>
      </w:pPr>
      <w:r>
        <w:rPr>
          <w:rFonts w:hint="eastAsia" w:ascii="仿宋_GB2312" w:hAnsi="仿宋_GB2312" w:eastAsia="仿宋_GB2312" w:cs="仿宋_GB2312"/>
        </w:rPr>
        <w:t>传真：</w:t>
      </w:r>
    </w:p>
    <w:p w14:paraId="0B29C476">
      <w:pPr>
        <w:rPr>
          <w:rFonts w:hint="eastAsia" w:ascii="仿宋_GB2312" w:hAnsi="仿宋_GB2312" w:eastAsia="仿宋_GB2312" w:cs="仿宋_GB2312"/>
        </w:rPr>
      </w:pPr>
      <w:r>
        <w:rPr>
          <w:rFonts w:hint="eastAsia" w:ascii="仿宋_GB2312" w:hAnsi="仿宋_GB2312" w:eastAsia="仿宋_GB2312" w:cs="仿宋_GB2312"/>
        </w:rPr>
        <w:t>身份证复印件：</w:t>
      </w:r>
    </w:p>
    <w:tbl>
      <w:tblPr>
        <w:tblStyle w:val="19"/>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0"/>
      </w:tblGrid>
      <w:tr w14:paraId="6338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5580" w:type="dxa"/>
            <w:noWrap/>
          </w:tcPr>
          <w:p w14:paraId="67301BAB">
            <w:pPr>
              <w:rPr>
                <w:rFonts w:hint="eastAsia" w:ascii="仿宋_GB2312" w:hAnsi="仿宋_GB2312" w:eastAsia="仿宋_GB2312" w:cs="仿宋_GB2312"/>
              </w:rPr>
            </w:pPr>
          </w:p>
          <w:p w14:paraId="0DFD56DA">
            <w:pPr>
              <w:rPr>
                <w:rFonts w:hint="eastAsia" w:ascii="仿宋_GB2312" w:hAnsi="仿宋_GB2312" w:eastAsia="仿宋_GB2312" w:cs="仿宋_GB2312"/>
              </w:rPr>
            </w:pPr>
          </w:p>
          <w:p w14:paraId="7B4AF8F9">
            <w:pPr>
              <w:rPr>
                <w:rFonts w:hint="eastAsia" w:ascii="仿宋_GB2312" w:hAnsi="仿宋_GB2312" w:eastAsia="仿宋_GB2312" w:cs="仿宋_GB2312"/>
              </w:rPr>
            </w:pPr>
          </w:p>
          <w:p w14:paraId="11420EC8">
            <w:pPr>
              <w:rPr>
                <w:rFonts w:hint="eastAsia" w:ascii="仿宋_GB2312" w:hAnsi="仿宋_GB2312" w:eastAsia="仿宋_GB2312" w:cs="仿宋_GB2312"/>
              </w:rPr>
            </w:pPr>
            <w:r>
              <w:rPr>
                <w:rFonts w:hint="eastAsia" w:ascii="仿宋_GB2312" w:hAnsi="仿宋_GB2312" w:eastAsia="仿宋_GB2312" w:cs="仿宋_GB2312"/>
              </w:rPr>
              <w:t>正反面</w:t>
            </w:r>
          </w:p>
        </w:tc>
      </w:tr>
    </w:tbl>
    <w:p w14:paraId="4C6D0F2E">
      <w:pPr>
        <w:pStyle w:val="3"/>
        <w:rPr>
          <w:rFonts w:hint="eastAsia"/>
        </w:rPr>
      </w:pPr>
    </w:p>
    <w:p w14:paraId="538CFA2D">
      <w:pPr>
        <w:pStyle w:val="3"/>
        <w:ind w:firstLine="2160"/>
        <w:rPr>
          <w:rFonts w:hint="eastAsia" w:ascii="方正小标宋简体" w:hAnsi="方正小标宋简体" w:eastAsia="方正小标宋简体" w:cs="方正小标宋简体"/>
          <w:sz w:val="36"/>
          <w:szCs w:val="36"/>
          <w:lang w:bidi="ar"/>
        </w:rPr>
      </w:pPr>
      <w:r>
        <w:rPr>
          <w:rFonts w:hint="eastAsia" w:ascii="方正小标宋简体" w:hAnsi="方正小标宋简体" w:eastAsia="方正小标宋简体" w:cs="方正小标宋简体"/>
          <w:sz w:val="36"/>
          <w:szCs w:val="36"/>
          <w:lang w:bidi="ar"/>
        </w:rPr>
        <w:t>供应商基本情况表</w:t>
      </w:r>
      <w:bookmarkEnd w:id="48"/>
    </w:p>
    <w:p w14:paraId="50C64665">
      <w:pPr>
        <w:spacing w:line="240" w:lineRule="auto"/>
        <w:ind w:firstLine="0" w:firstLineChars="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填表单位：</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（加盖单位公章）           填表日期：     年  月  日</w:t>
      </w:r>
    </w:p>
    <w:tbl>
      <w:tblPr>
        <w:tblStyle w:val="20"/>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7DE0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362" w:type="dxa"/>
            <w:vAlign w:val="center"/>
          </w:tcPr>
          <w:p w14:paraId="39568BC0">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采购单位</w:t>
            </w:r>
          </w:p>
        </w:tc>
        <w:tc>
          <w:tcPr>
            <w:tcW w:w="3386" w:type="dxa"/>
            <w:gridSpan w:val="2"/>
            <w:vAlign w:val="center"/>
          </w:tcPr>
          <w:p w14:paraId="20F2D066">
            <w:pPr>
              <w:spacing w:line="400" w:lineRule="exact"/>
              <w:ind w:firstLine="0" w:firstLineChars="0"/>
              <w:rPr>
                <w:rFonts w:hint="eastAsia" w:ascii="仿宋_GB2312" w:hAnsi="仿宋_GB2312" w:eastAsia="仿宋_GB2312" w:cs="仿宋_GB2312"/>
                <w:sz w:val="24"/>
                <w:szCs w:val="24"/>
              </w:rPr>
            </w:pPr>
          </w:p>
        </w:tc>
        <w:tc>
          <w:tcPr>
            <w:tcW w:w="3166" w:type="dxa"/>
            <w:gridSpan w:val="2"/>
            <w:vAlign w:val="center"/>
          </w:tcPr>
          <w:p w14:paraId="4E80499A">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1583" w:type="dxa"/>
            <w:vAlign w:val="center"/>
          </w:tcPr>
          <w:p w14:paraId="527F823F">
            <w:pPr>
              <w:spacing w:line="400" w:lineRule="exact"/>
              <w:ind w:firstLine="0" w:firstLineChars="0"/>
              <w:rPr>
                <w:rFonts w:hint="eastAsia" w:ascii="仿宋_GB2312" w:hAnsi="仿宋_GB2312" w:eastAsia="仿宋_GB2312" w:cs="仿宋_GB2312"/>
                <w:sz w:val="24"/>
                <w:szCs w:val="24"/>
              </w:rPr>
            </w:pPr>
          </w:p>
        </w:tc>
      </w:tr>
      <w:tr w14:paraId="58CDF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70C7FC5A">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投标（响应）供应商</w:t>
            </w:r>
          </w:p>
        </w:tc>
        <w:tc>
          <w:tcPr>
            <w:tcW w:w="3386" w:type="dxa"/>
            <w:gridSpan w:val="2"/>
            <w:vAlign w:val="center"/>
          </w:tcPr>
          <w:p w14:paraId="0618D7C0">
            <w:pPr>
              <w:spacing w:line="400" w:lineRule="exact"/>
              <w:ind w:firstLine="0" w:firstLineChars="0"/>
              <w:rPr>
                <w:rFonts w:hint="eastAsia" w:ascii="仿宋_GB2312" w:hAnsi="仿宋_GB2312" w:eastAsia="仿宋_GB2312" w:cs="仿宋_GB2312"/>
                <w:sz w:val="24"/>
                <w:szCs w:val="24"/>
              </w:rPr>
            </w:pPr>
          </w:p>
        </w:tc>
        <w:tc>
          <w:tcPr>
            <w:tcW w:w="3166" w:type="dxa"/>
            <w:gridSpan w:val="2"/>
            <w:vAlign w:val="center"/>
          </w:tcPr>
          <w:p w14:paraId="47143C41">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供应商统一社会信用代码</w:t>
            </w:r>
          </w:p>
        </w:tc>
        <w:tc>
          <w:tcPr>
            <w:tcW w:w="1583" w:type="dxa"/>
            <w:vAlign w:val="center"/>
          </w:tcPr>
          <w:p w14:paraId="5405C4D9">
            <w:pPr>
              <w:spacing w:line="400" w:lineRule="exact"/>
              <w:ind w:firstLine="0" w:firstLineChars="0"/>
              <w:rPr>
                <w:rFonts w:hint="eastAsia" w:ascii="仿宋_GB2312" w:hAnsi="仿宋_GB2312" w:eastAsia="仿宋_GB2312" w:cs="仿宋_GB2312"/>
                <w:sz w:val="24"/>
                <w:szCs w:val="24"/>
              </w:rPr>
            </w:pPr>
          </w:p>
        </w:tc>
      </w:tr>
      <w:tr w14:paraId="1388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9BB9515">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投标（响应）供应商相关人员情况</w:t>
            </w:r>
          </w:p>
        </w:tc>
      </w:tr>
      <w:tr w14:paraId="3670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4E06A503">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957" w:type="dxa"/>
            <w:vAlign w:val="center"/>
          </w:tcPr>
          <w:p w14:paraId="4E6A4959">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w:t>
            </w:r>
          </w:p>
        </w:tc>
        <w:tc>
          <w:tcPr>
            <w:tcW w:w="1429" w:type="dxa"/>
            <w:vAlign w:val="center"/>
          </w:tcPr>
          <w:p w14:paraId="05154689">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583" w:type="dxa"/>
            <w:vAlign w:val="center"/>
          </w:tcPr>
          <w:p w14:paraId="6E92F070">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身份证号码</w:t>
            </w:r>
          </w:p>
        </w:tc>
        <w:tc>
          <w:tcPr>
            <w:tcW w:w="1583" w:type="dxa"/>
            <w:vAlign w:val="center"/>
          </w:tcPr>
          <w:p w14:paraId="28B917A1">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劳动合同</w:t>
            </w:r>
          </w:p>
          <w:p w14:paraId="2AF36546">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关系单位</w:t>
            </w:r>
          </w:p>
        </w:tc>
        <w:tc>
          <w:tcPr>
            <w:tcW w:w="1583" w:type="dxa"/>
            <w:vAlign w:val="center"/>
          </w:tcPr>
          <w:p w14:paraId="60893C42">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缴纳社会</w:t>
            </w:r>
          </w:p>
          <w:p w14:paraId="62D79C31">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保险单位</w:t>
            </w:r>
          </w:p>
        </w:tc>
      </w:tr>
      <w:tr w14:paraId="504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4D9CE585">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957" w:type="dxa"/>
            <w:vAlign w:val="center"/>
          </w:tcPr>
          <w:p w14:paraId="6A54FF5C">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法定代表人/单位负责人</w:t>
            </w:r>
          </w:p>
        </w:tc>
        <w:tc>
          <w:tcPr>
            <w:tcW w:w="1429" w:type="dxa"/>
            <w:vAlign w:val="center"/>
          </w:tcPr>
          <w:p w14:paraId="02526ECA">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7069F040">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60C7BBEF">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19B970C5">
            <w:pPr>
              <w:spacing w:line="400" w:lineRule="exact"/>
              <w:ind w:firstLine="0" w:firstLineChars="0"/>
              <w:rPr>
                <w:rFonts w:hint="eastAsia" w:ascii="仿宋_GB2312" w:hAnsi="仿宋_GB2312" w:eastAsia="仿宋_GB2312" w:cs="仿宋_GB2312"/>
                <w:sz w:val="24"/>
                <w:szCs w:val="24"/>
              </w:rPr>
            </w:pPr>
          </w:p>
        </w:tc>
      </w:tr>
      <w:tr w14:paraId="06F4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33728954">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957" w:type="dxa"/>
            <w:vAlign w:val="center"/>
          </w:tcPr>
          <w:p w14:paraId="1F918175">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主要经营负责人</w:t>
            </w:r>
          </w:p>
        </w:tc>
        <w:tc>
          <w:tcPr>
            <w:tcW w:w="1429" w:type="dxa"/>
            <w:vAlign w:val="center"/>
          </w:tcPr>
          <w:p w14:paraId="3F204525">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66C6C92D">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1D66AF82">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7A983057">
            <w:pPr>
              <w:spacing w:line="400" w:lineRule="exact"/>
              <w:ind w:firstLine="0" w:firstLineChars="0"/>
              <w:rPr>
                <w:rFonts w:hint="eastAsia" w:ascii="仿宋_GB2312" w:hAnsi="仿宋_GB2312" w:eastAsia="仿宋_GB2312" w:cs="仿宋_GB2312"/>
                <w:sz w:val="24"/>
                <w:szCs w:val="24"/>
              </w:rPr>
            </w:pPr>
          </w:p>
        </w:tc>
      </w:tr>
      <w:tr w14:paraId="7F58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0E3761E6">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957" w:type="dxa"/>
            <w:vAlign w:val="center"/>
          </w:tcPr>
          <w:p w14:paraId="6F94C362">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项目投标授权代表人</w:t>
            </w:r>
          </w:p>
        </w:tc>
        <w:tc>
          <w:tcPr>
            <w:tcW w:w="1429" w:type="dxa"/>
            <w:vAlign w:val="center"/>
          </w:tcPr>
          <w:p w14:paraId="2815D8D4">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68E03D7A">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51509621">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7AEF6124">
            <w:pPr>
              <w:spacing w:line="400" w:lineRule="exact"/>
              <w:ind w:firstLine="0" w:firstLineChars="0"/>
              <w:rPr>
                <w:rFonts w:hint="eastAsia" w:ascii="仿宋_GB2312" w:hAnsi="仿宋_GB2312" w:eastAsia="仿宋_GB2312" w:cs="仿宋_GB2312"/>
                <w:sz w:val="24"/>
                <w:szCs w:val="24"/>
              </w:rPr>
            </w:pPr>
          </w:p>
        </w:tc>
      </w:tr>
      <w:tr w14:paraId="6B12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5A9C8855">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957" w:type="dxa"/>
            <w:vAlign w:val="center"/>
          </w:tcPr>
          <w:p w14:paraId="43E5EF4B">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项目负责人</w:t>
            </w:r>
          </w:p>
        </w:tc>
        <w:tc>
          <w:tcPr>
            <w:tcW w:w="1429" w:type="dxa"/>
            <w:vAlign w:val="center"/>
          </w:tcPr>
          <w:p w14:paraId="08B60638">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0E02B258">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2BE3161C">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37D40849">
            <w:pPr>
              <w:spacing w:line="400" w:lineRule="exact"/>
              <w:ind w:firstLine="0" w:firstLineChars="0"/>
              <w:rPr>
                <w:rFonts w:hint="eastAsia" w:ascii="仿宋_GB2312" w:hAnsi="仿宋_GB2312" w:eastAsia="仿宋_GB2312" w:cs="仿宋_GB2312"/>
                <w:sz w:val="24"/>
                <w:szCs w:val="24"/>
              </w:rPr>
            </w:pPr>
          </w:p>
        </w:tc>
      </w:tr>
      <w:tr w14:paraId="099B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157A8F00">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1957" w:type="dxa"/>
            <w:vAlign w:val="center"/>
          </w:tcPr>
          <w:p w14:paraId="1CCFC5AE">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主要技术人员</w:t>
            </w:r>
          </w:p>
        </w:tc>
        <w:tc>
          <w:tcPr>
            <w:tcW w:w="1429" w:type="dxa"/>
            <w:vAlign w:val="center"/>
          </w:tcPr>
          <w:p w14:paraId="64E18F71">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5B552738">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625DCBFC">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6304B995">
            <w:pPr>
              <w:spacing w:line="400" w:lineRule="exact"/>
              <w:ind w:firstLine="0" w:firstLineChars="0"/>
              <w:rPr>
                <w:rFonts w:hint="eastAsia" w:ascii="仿宋_GB2312" w:hAnsi="仿宋_GB2312" w:eastAsia="仿宋_GB2312" w:cs="仿宋_GB2312"/>
                <w:sz w:val="24"/>
                <w:szCs w:val="24"/>
              </w:rPr>
            </w:pPr>
          </w:p>
        </w:tc>
      </w:tr>
      <w:tr w14:paraId="13ED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24C7457D">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1957" w:type="dxa"/>
            <w:vAlign w:val="center"/>
          </w:tcPr>
          <w:p w14:paraId="617AF8FD">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投标文件编制人员</w:t>
            </w:r>
          </w:p>
        </w:tc>
        <w:tc>
          <w:tcPr>
            <w:tcW w:w="1429" w:type="dxa"/>
            <w:vAlign w:val="center"/>
          </w:tcPr>
          <w:p w14:paraId="772D48DC">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2BDB5964">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106F5348">
            <w:pPr>
              <w:spacing w:line="400" w:lineRule="exact"/>
              <w:ind w:firstLine="0" w:firstLineChars="0"/>
              <w:rPr>
                <w:rFonts w:hint="eastAsia" w:ascii="仿宋_GB2312" w:hAnsi="仿宋_GB2312" w:eastAsia="仿宋_GB2312" w:cs="仿宋_GB2312"/>
                <w:sz w:val="24"/>
                <w:szCs w:val="24"/>
              </w:rPr>
            </w:pPr>
          </w:p>
        </w:tc>
        <w:tc>
          <w:tcPr>
            <w:tcW w:w="1583" w:type="dxa"/>
            <w:vAlign w:val="center"/>
          </w:tcPr>
          <w:p w14:paraId="61DAE91B">
            <w:pPr>
              <w:spacing w:line="400" w:lineRule="exact"/>
              <w:ind w:firstLine="0" w:firstLineChars="0"/>
              <w:rPr>
                <w:rFonts w:hint="eastAsia" w:ascii="仿宋_GB2312" w:hAnsi="仿宋_GB2312" w:eastAsia="仿宋_GB2312" w:cs="仿宋_GB2312"/>
                <w:sz w:val="24"/>
                <w:szCs w:val="24"/>
              </w:rPr>
            </w:pPr>
          </w:p>
        </w:tc>
      </w:tr>
      <w:tr w14:paraId="6DC7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0C0ECACC">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说明：同一职务有多人担任（如主要技术人员），应分行填写。</w:t>
            </w:r>
          </w:p>
        </w:tc>
      </w:tr>
      <w:tr w14:paraId="3B72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AA48D86">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投标（响应）供应商关联关系情况</w:t>
            </w:r>
          </w:p>
        </w:tc>
      </w:tr>
      <w:tr w14:paraId="708B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2BA57975">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3386" w:type="dxa"/>
            <w:gridSpan w:val="2"/>
            <w:vAlign w:val="center"/>
          </w:tcPr>
          <w:p w14:paraId="57751F67">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关联关系类型</w:t>
            </w:r>
          </w:p>
        </w:tc>
        <w:tc>
          <w:tcPr>
            <w:tcW w:w="1583" w:type="dxa"/>
            <w:vAlign w:val="center"/>
          </w:tcPr>
          <w:p w14:paraId="6CA10C1B">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关联主体名称</w:t>
            </w:r>
          </w:p>
        </w:tc>
        <w:tc>
          <w:tcPr>
            <w:tcW w:w="3166" w:type="dxa"/>
            <w:gridSpan w:val="2"/>
            <w:vAlign w:val="center"/>
          </w:tcPr>
          <w:p w14:paraId="703B7EF0">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22A3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3DECF034">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3386" w:type="dxa"/>
            <w:gridSpan w:val="2"/>
            <w:vAlign w:val="center"/>
          </w:tcPr>
          <w:p w14:paraId="21E9A9BA">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控股股东</w:t>
            </w:r>
          </w:p>
        </w:tc>
        <w:tc>
          <w:tcPr>
            <w:tcW w:w="1583" w:type="dxa"/>
            <w:vAlign w:val="center"/>
          </w:tcPr>
          <w:p w14:paraId="1FB47640">
            <w:pPr>
              <w:spacing w:line="400" w:lineRule="exact"/>
              <w:ind w:firstLine="0" w:firstLineChars="0"/>
              <w:rPr>
                <w:rFonts w:hint="eastAsia" w:ascii="仿宋_GB2312" w:hAnsi="仿宋_GB2312" w:eastAsia="仿宋_GB2312" w:cs="仿宋_GB2312"/>
                <w:sz w:val="24"/>
                <w:szCs w:val="24"/>
              </w:rPr>
            </w:pPr>
          </w:p>
        </w:tc>
        <w:tc>
          <w:tcPr>
            <w:tcW w:w="3166" w:type="dxa"/>
            <w:gridSpan w:val="2"/>
            <w:vAlign w:val="center"/>
          </w:tcPr>
          <w:p w14:paraId="5C4E45BA">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 </w:t>
            </w:r>
          </w:p>
          <w:p w14:paraId="4900C114">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影响的股东。</w:t>
            </w:r>
          </w:p>
        </w:tc>
      </w:tr>
      <w:tr w14:paraId="4018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2A069703">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3386" w:type="dxa"/>
            <w:gridSpan w:val="2"/>
            <w:vAlign w:val="center"/>
          </w:tcPr>
          <w:p w14:paraId="6D8C4DBF">
            <w:pPr>
              <w:spacing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管理关系</w:t>
            </w:r>
          </w:p>
        </w:tc>
        <w:tc>
          <w:tcPr>
            <w:tcW w:w="1583" w:type="dxa"/>
            <w:vAlign w:val="center"/>
          </w:tcPr>
          <w:p w14:paraId="40EC25B5">
            <w:pPr>
              <w:spacing w:line="400" w:lineRule="exact"/>
              <w:ind w:firstLine="0" w:firstLineChars="0"/>
              <w:rPr>
                <w:rFonts w:hint="eastAsia" w:ascii="仿宋_GB2312" w:hAnsi="仿宋_GB2312" w:eastAsia="仿宋_GB2312" w:cs="仿宋_GB2312"/>
                <w:sz w:val="24"/>
                <w:szCs w:val="24"/>
              </w:rPr>
            </w:pPr>
          </w:p>
        </w:tc>
        <w:tc>
          <w:tcPr>
            <w:tcW w:w="3166" w:type="dxa"/>
            <w:gridSpan w:val="2"/>
            <w:vAlign w:val="center"/>
          </w:tcPr>
          <w:p w14:paraId="43AC8622">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指对投标（响应）供应商不具有出资持股关系，但对其存在管理关系的主体。</w:t>
            </w:r>
          </w:p>
        </w:tc>
      </w:tr>
      <w:tr w14:paraId="2910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7F2AC710">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说明：同一关联关系类型有多个主体的，应分行填写。</w:t>
            </w:r>
          </w:p>
        </w:tc>
      </w:tr>
    </w:tbl>
    <w:p w14:paraId="6AA2D179">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p w14:paraId="4BB67A6A">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1.本表中填报的人员姓名、身份证号码、缴纳社会保险单位应与社保证明材料中显示的信息相同。</w:t>
      </w:r>
    </w:p>
    <w:p w14:paraId="51DB6E57">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2.投标（响应）供应商未按要求填报《供应商基本情况表》或未加盖公章或未按要求提供证明材料的，将按投标（响应）无效处理。</w:t>
      </w:r>
    </w:p>
    <w:p w14:paraId="1ECB73AE">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br w:type="page"/>
      </w:r>
    </w:p>
    <w:p w14:paraId="440631F7">
      <w:pPr>
        <w:pStyle w:val="3"/>
        <w:ind w:firstLine="2160"/>
        <w:rPr>
          <w:rFonts w:hint="eastAsia" w:ascii="方正小标宋简体" w:hAnsi="方正小标宋简体" w:eastAsia="方正小标宋简体" w:cs="方正小标宋简体"/>
          <w:sz w:val="36"/>
          <w:szCs w:val="36"/>
          <w:lang w:bidi="ar"/>
        </w:rPr>
      </w:pPr>
      <w:bookmarkStart w:id="49" w:name="_Toc17532"/>
      <w:bookmarkStart w:id="50" w:name="_Toc14311"/>
      <w:r>
        <w:rPr>
          <w:rFonts w:hint="eastAsia" w:ascii="方正小标宋简体" w:hAnsi="方正小标宋简体" w:eastAsia="方正小标宋简体" w:cs="方正小标宋简体"/>
          <w:sz w:val="36"/>
          <w:szCs w:val="36"/>
          <w:lang w:bidi="ar"/>
        </w:rPr>
        <w:t>提供社会保险证明</w:t>
      </w:r>
      <w:bookmarkEnd w:id="49"/>
      <w:bookmarkEnd w:id="50"/>
    </w:p>
    <w:p w14:paraId="2B1BCBB5">
      <w:pPr>
        <w:pStyle w:val="26"/>
        <w:rPr>
          <w:rFonts w:hint="eastAsia"/>
        </w:rPr>
      </w:pPr>
    </w:p>
    <w:p w14:paraId="3C30D8C8">
      <w:pPr>
        <w:rPr>
          <w:rFonts w:hint="eastAsia" w:ascii="仿宋_GB2312" w:hAnsi="仿宋_GB2312" w:eastAsia="仿宋_GB2312" w:cs="仿宋_GB2312"/>
        </w:rPr>
      </w:pPr>
      <w:r>
        <w:rPr>
          <w:rFonts w:hint="eastAsia" w:ascii="仿宋_GB2312" w:hAnsi="仿宋_GB2312" w:eastAsia="仿宋_GB2312" w:cs="仿宋_GB2312"/>
        </w:rPr>
        <w:t>提供法定代表人最近一个月的社保证明：</w:t>
      </w:r>
    </w:p>
    <w:p w14:paraId="5EA4E8BF">
      <w:pPr>
        <w:rPr>
          <w:rFonts w:hint="eastAsia" w:ascii="仿宋_GB2312" w:hAnsi="仿宋_GB2312" w:eastAsia="仿宋_GB2312" w:cs="仿宋_GB2312"/>
        </w:rPr>
      </w:pPr>
      <w:r>
        <w:rPr>
          <w:rFonts w:hint="eastAsia" w:ascii="仿宋_GB2312" w:hAnsi="仿宋_GB2312" w:eastAsia="仿宋_GB2312" w:cs="仿宋_GB2312"/>
        </w:rPr>
        <w:t>提供主要经营负责人最近一个月的社保证明：</w:t>
      </w:r>
    </w:p>
    <w:p w14:paraId="303CAA18">
      <w:pPr>
        <w:rPr>
          <w:rFonts w:hint="eastAsia" w:ascii="仿宋_GB2312" w:hAnsi="仿宋_GB2312" w:eastAsia="仿宋_GB2312" w:cs="仿宋_GB2312"/>
        </w:rPr>
      </w:pPr>
      <w:r>
        <w:rPr>
          <w:rFonts w:hint="eastAsia" w:ascii="仿宋_GB2312" w:hAnsi="仿宋_GB2312" w:eastAsia="仿宋_GB2312" w:cs="仿宋_GB2312"/>
        </w:rPr>
        <w:t>项目投标授权代表人最近一个月的社保证明：</w:t>
      </w:r>
    </w:p>
    <w:p w14:paraId="48588195">
      <w:pPr>
        <w:rPr>
          <w:rFonts w:hint="eastAsia" w:ascii="仿宋_GB2312" w:hAnsi="仿宋_GB2312" w:eastAsia="仿宋_GB2312" w:cs="仿宋_GB2312"/>
        </w:rPr>
      </w:pPr>
      <w:r>
        <w:rPr>
          <w:rFonts w:hint="eastAsia" w:ascii="仿宋_GB2312" w:hAnsi="仿宋_GB2312" w:eastAsia="仿宋_GB2312" w:cs="仿宋_GB2312"/>
        </w:rPr>
        <w:t>提供项目负责人最近一个月的社保证明（如有）：</w:t>
      </w:r>
    </w:p>
    <w:p w14:paraId="6237605D">
      <w:pPr>
        <w:rPr>
          <w:rFonts w:hint="eastAsia" w:ascii="仿宋_GB2312" w:hAnsi="仿宋_GB2312" w:eastAsia="仿宋_GB2312" w:cs="仿宋_GB2312"/>
        </w:rPr>
      </w:pPr>
      <w:r>
        <w:rPr>
          <w:rFonts w:hint="eastAsia" w:ascii="仿宋_GB2312" w:hAnsi="仿宋_GB2312" w:eastAsia="仿宋_GB2312" w:cs="仿宋_GB2312"/>
        </w:rPr>
        <w:t>提供主要技术人员最近一个月的社保证明（如有）：</w:t>
      </w:r>
    </w:p>
    <w:p w14:paraId="573101E7">
      <w:pPr>
        <w:rPr>
          <w:rFonts w:hint="eastAsia" w:ascii="仿宋_GB2312" w:hAnsi="仿宋_GB2312" w:eastAsia="仿宋_GB2312" w:cs="仿宋_GB2312"/>
        </w:rPr>
      </w:pPr>
    </w:p>
    <w:p w14:paraId="38D362E6">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w:t>
      </w:r>
    </w:p>
    <w:p w14:paraId="4B58FD4D">
      <w:pPr>
        <w:rPr>
          <w:rFonts w:hint="eastAsia" w:ascii="仿宋_GB2312" w:hAnsi="仿宋_GB2312" w:eastAsia="仿宋_GB2312" w:cs="仿宋_GB2312"/>
        </w:rPr>
      </w:pPr>
      <w:r>
        <w:rPr>
          <w:rFonts w:hint="eastAsia" w:ascii="仿宋_GB2312" w:hAnsi="仿宋_GB2312" w:eastAsia="仿宋_GB2312" w:cs="仿宋_GB2312"/>
        </w:rPr>
        <w:t>1.法定代表人、主要经营负责人、项目投标授权代表人的社会保险未由投标人单位缴纳，亦须提供相应单位为其缴纳的社会保险证明（须体现投标人的单位信息）。</w:t>
      </w:r>
    </w:p>
    <w:p w14:paraId="465BF95E">
      <w:pPr>
        <w:rPr>
          <w:rFonts w:hint="eastAsia" w:ascii="仿宋_GB2312" w:hAnsi="仿宋_GB2312" w:eastAsia="仿宋_GB2312" w:cs="仿宋_GB2312"/>
        </w:rPr>
      </w:pPr>
      <w:r>
        <w:rPr>
          <w:rFonts w:hint="eastAsia" w:ascii="仿宋_GB2312" w:hAnsi="仿宋_GB2312" w:eastAsia="仿宋_GB2312" w:cs="仿宋_GB2312"/>
        </w:rPr>
        <w:t>2.项目负责人和主要技术人员的社会保险须由投标人单位缴纳（须体现投标人的单位信息）。</w:t>
      </w:r>
    </w:p>
    <w:p w14:paraId="677A90C6">
      <w:pPr>
        <w:rPr>
          <w:rFonts w:hint="eastAsia" w:ascii="仿宋_GB2312" w:hAnsi="仿宋_GB2312" w:eastAsia="仿宋_GB2312" w:cs="仿宋_GB2312"/>
        </w:rPr>
      </w:pPr>
      <w:r>
        <w:rPr>
          <w:rFonts w:hint="eastAsia" w:ascii="仿宋_GB2312" w:hAnsi="仿宋_GB2312" w:eastAsia="仿宋_GB2312" w:cs="仿宋_GB2312"/>
        </w:rPr>
        <w:t>3.投标人为新成立企业且成立时间不足一个月可提供加盖投标人公章的情况说明或者证明材料亦视为符合。</w:t>
      </w:r>
    </w:p>
    <w:p w14:paraId="447A25E7">
      <w:pPr>
        <w:rPr>
          <w:rFonts w:hint="eastAsia" w:ascii="仿宋_GB2312" w:hAnsi="仿宋_GB2312" w:eastAsia="仿宋_GB2312" w:cs="仿宋_GB2312"/>
        </w:rPr>
      </w:pPr>
      <w:r>
        <w:rPr>
          <w:rFonts w:hint="eastAsia" w:ascii="仿宋_GB2312" w:hAnsi="仿宋_GB2312" w:eastAsia="仿宋_GB2312" w:cs="仿宋_GB2312"/>
        </w:rPr>
        <w:t>4.由于社保部门或税务部门的原因最近一个月的社保证明无法提供的可往前顺延一个月。</w:t>
      </w:r>
    </w:p>
    <w:p w14:paraId="30102397">
      <w:pPr>
        <w:rPr>
          <w:rFonts w:hint="eastAsia" w:ascii="仿宋_GB2312" w:hAnsi="仿宋_GB2312" w:eastAsia="仿宋_GB2312" w:cs="仿宋_GB2312"/>
        </w:rPr>
      </w:pPr>
      <w:r>
        <w:rPr>
          <w:rFonts w:hint="eastAsia" w:ascii="仿宋_GB2312" w:hAnsi="仿宋_GB2312" w:eastAsia="仿宋_GB2312" w:cs="仿宋_GB2312"/>
        </w:rPr>
        <w:t>5.如依法不需要缴纳社会保险的，应提供相应文件证明；如为退休返聘人员提供退休证明和聘用合同。</w:t>
      </w:r>
    </w:p>
    <w:p w14:paraId="24D29400">
      <w:pPr>
        <w:rPr>
          <w:rFonts w:hint="eastAsia" w:ascii="仿宋_GB2312" w:hAnsi="仿宋_GB2312" w:eastAsia="仿宋_GB2312" w:cs="仿宋_GB2312"/>
        </w:rPr>
      </w:pPr>
      <w:r>
        <w:rPr>
          <w:rFonts w:hint="eastAsia" w:ascii="仿宋_GB2312" w:hAnsi="仿宋_GB2312" w:eastAsia="仿宋_GB2312" w:cs="仿宋_GB2312"/>
        </w:rPr>
        <w:t>6.若因社保部门原因无法提供的，需提供劳动合同及社保部门官方通知证明（或官网公告截图）。</w:t>
      </w:r>
    </w:p>
    <w:p w14:paraId="7F348F67">
      <w:pPr>
        <w:rPr>
          <w:rFonts w:hint="eastAsia" w:ascii="仿宋_GB2312" w:hAnsi="仿宋_GB2312" w:eastAsia="仿宋_GB2312" w:cs="仿宋_GB2312"/>
        </w:rPr>
      </w:pPr>
      <w:r>
        <w:rPr>
          <w:rFonts w:hint="eastAsia" w:ascii="仿宋_GB2312" w:hAnsi="仿宋_GB2312" w:eastAsia="仿宋_GB2312" w:cs="仿宋_GB2312"/>
        </w:rPr>
        <w:t>7.如本项目未安排项目负责人、主要技术人员的，无需提供项目负责人、主要技术人员的社会保险证明。</w:t>
      </w:r>
    </w:p>
    <w:p w14:paraId="3D93D247">
      <w:pPr>
        <w:rPr>
          <w:rFonts w:hint="eastAsia" w:ascii="仿宋_GB2312" w:hAnsi="仿宋_GB2312" w:eastAsia="仿宋_GB2312" w:cs="仿宋_GB2312"/>
        </w:rPr>
      </w:pPr>
      <w:r>
        <w:rPr>
          <w:rFonts w:hint="eastAsia" w:ascii="仿宋_GB2312" w:hAnsi="仿宋_GB2312" w:eastAsia="仿宋_GB2312" w:cs="仿宋_GB2312"/>
        </w:rPr>
        <w:br w:type="page"/>
      </w:r>
    </w:p>
    <w:p w14:paraId="75EDDC6B">
      <w:pPr>
        <w:rPr>
          <w:rFonts w:hint="eastAsia"/>
        </w:rPr>
      </w:pPr>
    </w:p>
    <w:p w14:paraId="21567B73">
      <w:pPr>
        <w:ind w:firstLine="720"/>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政府采购优惠政策（根据实际情况提供）</w:t>
      </w:r>
    </w:p>
    <w:p w14:paraId="15ED7009">
      <w:pPr>
        <w:pStyle w:val="4"/>
        <w:spacing w:before="0" w:after="0" w:line="500" w:lineRule="exact"/>
        <w:rPr>
          <w:rFonts w:hint="eastAsia" w:ascii="黑体" w:hAnsi="黑体" w:eastAsia="黑体"/>
          <w:bCs/>
        </w:rPr>
      </w:pPr>
      <w:r>
        <w:rPr>
          <w:rFonts w:hint="eastAsia" w:ascii="黑体" w:hAnsi="黑体" w:eastAsia="黑体"/>
        </w:rPr>
        <w:t>一、投标人情况及资格证明文件</w:t>
      </w:r>
    </w:p>
    <w:p w14:paraId="529EFDAA">
      <w:pPr>
        <w:spacing w:line="500" w:lineRule="exact"/>
        <w:rPr>
          <w:rFonts w:hint="eastAsia" w:ascii="仿宋_GB2312" w:hAnsi="仿宋_GB2312" w:eastAsia="仿宋_GB2312" w:cs="仿宋_GB2312"/>
        </w:rPr>
      </w:pPr>
      <w:r>
        <w:rPr>
          <w:rFonts w:hint="eastAsia" w:ascii="仿宋_GB2312" w:hAnsi="仿宋_GB2312" w:eastAsia="仿宋_GB2312" w:cs="仿宋_GB2312"/>
        </w:rPr>
        <w:t>（一）投标人资格证明文件</w:t>
      </w:r>
    </w:p>
    <w:p w14:paraId="3681B975">
      <w:pPr>
        <w:spacing w:line="500" w:lineRule="exact"/>
        <w:rPr>
          <w:rFonts w:hint="eastAsia" w:ascii="仿宋_GB2312" w:hAnsi="仿宋_GB2312" w:eastAsia="仿宋_GB2312" w:cs="仿宋_GB2312"/>
          <w:b/>
          <w:bCs/>
        </w:rPr>
      </w:pPr>
      <w:r>
        <w:rPr>
          <w:rFonts w:hint="eastAsia" w:ascii="仿宋_GB2312" w:hAnsi="仿宋_GB2312" w:eastAsia="仿宋_GB2312" w:cs="仿宋_GB2312"/>
        </w:rPr>
        <w:t>[特别提示：投标人须按本招标文件第一册第一章招标公告“申请人的资格要求”（即投标人资格要求）提供相关的资格证明资料，未提供或提供不完整、不符合要求的，将作投标无效处理]</w:t>
      </w:r>
    </w:p>
    <w:p w14:paraId="1A0FAFD5">
      <w:pPr>
        <w:spacing w:line="500" w:lineRule="exact"/>
        <w:rPr>
          <w:rFonts w:hint="eastAsia" w:ascii="仿宋_GB2312" w:hAnsi="仿宋_GB2312" w:eastAsia="仿宋_GB2312" w:cs="仿宋_GB2312"/>
        </w:rPr>
      </w:pPr>
      <w:r>
        <w:rPr>
          <w:rFonts w:hint="eastAsia" w:ascii="仿宋_GB2312" w:hAnsi="仿宋_GB2312" w:eastAsia="仿宋_GB2312" w:cs="仿宋_GB2312"/>
        </w:rPr>
        <w:t>（二）中小企业声明函、残疾人福利性单位声明函及监狱企业声明函</w:t>
      </w:r>
    </w:p>
    <w:p w14:paraId="1143FE50">
      <w:pPr>
        <w:spacing w:line="500" w:lineRule="exact"/>
        <w:rPr>
          <w:rFonts w:hint="eastAsia" w:ascii="仿宋_GB2312" w:hAnsi="仿宋_GB2312" w:eastAsia="仿宋_GB2312" w:cs="仿宋_GB2312"/>
        </w:rPr>
      </w:pPr>
      <w:r>
        <w:rPr>
          <w:rFonts w:hint="eastAsia" w:ascii="仿宋_GB2312" w:hAnsi="仿宋_GB2312" w:eastAsia="仿宋_GB2312" w:cs="仿宋_GB2312"/>
        </w:rPr>
        <w:t>填写指引：</w:t>
      </w:r>
    </w:p>
    <w:p w14:paraId="6A7C8263">
      <w:pPr>
        <w:spacing w:line="500" w:lineRule="exact"/>
        <w:rPr>
          <w:rFonts w:hint="eastAsia" w:ascii="仿宋_GB2312" w:hAnsi="仿宋_GB2312" w:eastAsia="仿宋_GB2312" w:cs="仿宋_GB2312"/>
        </w:rPr>
      </w:pPr>
      <w:r>
        <w:rPr>
          <w:rFonts w:hint="eastAsia" w:ascii="仿宋_GB2312" w:hAnsi="仿宋_GB2312" w:eastAsia="仿宋_GB2312" w:cs="仿宋_GB2312"/>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66D6A028">
      <w:pPr>
        <w:spacing w:line="500" w:lineRule="exact"/>
        <w:rPr>
          <w:rFonts w:hint="eastAsia" w:ascii="仿宋_GB2312" w:hAnsi="仿宋_GB2312" w:eastAsia="仿宋_GB2312" w:cs="仿宋_GB2312"/>
        </w:rPr>
      </w:pPr>
      <w:r>
        <w:rPr>
          <w:rFonts w:hint="eastAsia" w:ascii="仿宋_GB2312" w:hAnsi="仿宋_GB2312" w:eastAsia="仿宋_GB2312" w:cs="仿宋_GB2312"/>
        </w:rPr>
        <w:t>2.该部分内容填写需要参考的相关文件：</w:t>
      </w:r>
    </w:p>
    <w:p w14:paraId="78445004">
      <w:pPr>
        <w:spacing w:line="500" w:lineRule="exact"/>
        <w:rPr>
          <w:rFonts w:hint="eastAsia" w:ascii="仿宋_GB2312" w:hAnsi="仿宋_GB2312" w:eastAsia="仿宋_GB2312" w:cs="仿宋_GB2312"/>
        </w:rPr>
      </w:pPr>
      <w:r>
        <w:rPr>
          <w:rFonts w:hint="eastAsia" w:ascii="仿宋_GB2312" w:hAnsi="仿宋_GB2312" w:eastAsia="仿宋_GB2312" w:cs="仿宋_GB2312"/>
        </w:rPr>
        <w:t>（1）财政部《政府采购促进中小企业发展管理办法》（财库〔2020〕46号）；</w:t>
      </w:r>
    </w:p>
    <w:p w14:paraId="1F3710A1">
      <w:pPr>
        <w:spacing w:line="500" w:lineRule="exact"/>
        <w:rPr>
          <w:rFonts w:hint="eastAsia" w:ascii="仿宋_GB2312" w:hAnsi="仿宋_GB2312" w:eastAsia="仿宋_GB2312" w:cs="仿宋_GB2312"/>
        </w:rPr>
      </w:pPr>
      <w:r>
        <w:rPr>
          <w:rFonts w:hint="eastAsia" w:ascii="仿宋_GB2312" w:hAnsi="仿宋_GB2312" w:eastAsia="仿宋_GB2312" w:cs="仿宋_GB2312"/>
        </w:rPr>
        <w:t>（2）《工业和信息化部、国家统计局、国家发展和改革委员会、财政部关于印发中小企业划型标准规定的通知》（工信部联企业〔2011〕300号，以下简称300号文）；</w:t>
      </w:r>
    </w:p>
    <w:p w14:paraId="1DF79057">
      <w:pPr>
        <w:spacing w:line="500" w:lineRule="exact"/>
        <w:rPr>
          <w:rFonts w:hint="eastAsia" w:ascii="仿宋_GB2312" w:hAnsi="仿宋_GB2312" w:eastAsia="仿宋_GB2312" w:cs="仿宋_GB2312"/>
        </w:rPr>
      </w:pPr>
      <w:r>
        <w:rPr>
          <w:rFonts w:hint="eastAsia" w:ascii="仿宋_GB2312" w:hAnsi="仿宋_GB2312" w:eastAsia="仿宋_GB2312" w:cs="仿宋_GB2312"/>
        </w:rPr>
        <w:t>（3）《政府采购促进中小企业发展管理办法》（财库〔2020〕46号）；</w:t>
      </w:r>
    </w:p>
    <w:p w14:paraId="2E3DD2B4">
      <w:pPr>
        <w:spacing w:line="500" w:lineRule="exact"/>
        <w:rPr>
          <w:rFonts w:hint="eastAsia" w:ascii="仿宋_GB2312" w:hAnsi="仿宋_GB2312" w:eastAsia="仿宋_GB2312" w:cs="仿宋_GB2312"/>
        </w:rPr>
      </w:pPr>
      <w:r>
        <w:rPr>
          <w:rFonts w:hint="eastAsia" w:ascii="仿宋_GB2312" w:hAnsi="仿宋_GB2312" w:eastAsia="仿宋_GB2312" w:cs="仿宋_GB2312"/>
        </w:rPr>
        <w:t>（4）《关于印发中小企业划型标准规定的通知》（工信部联企业〔2011〕300号）；</w:t>
      </w:r>
    </w:p>
    <w:p w14:paraId="1EE28E1E">
      <w:pPr>
        <w:spacing w:line="500" w:lineRule="exact"/>
        <w:rPr>
          <w:rFonts w:hint="eastAsia" w:ascii="仿宋_GB2312" w:hAnsi="仿宋_GB2312" w:eastAsia="仿宋_GB2312" w:cs="仿宋_GB2312"/>
        </w:rPr>
      </w:pPr>
      <w:r>
        <w:rPr>
          <w:rFonts w:hint="eastAsia" w:ascii="仿宋_GB2312" w:hAnsi="仿宋_GB2312" w:eastAsia="仿宋_GB2312" w:cs="仿宋_GB2312"/>
        </w:rPr>
        <w:t>（5）《统计上大中小微型企业划分办法（2017）》（国统字〔2017〕213号）；</w:t>
      </w:r>
    </w:p>
    <w:p w14:paraId="6E0415E2">
      <w:pPr>
        <w:spacing w:line="500" w:lineRule="exact"/>
        <w:rPr>
          <w:rFonts w:hint="eastAsia" w:ascii="仿宋_GB2312" w:hAnsi="仿宋_GB2312" w:eastAsia="仿宋_GB2312" w:cs="仿宋_GB2312"/>
        </w:rPr>
      </w:pPr>
      <w:r>
        <w:rPr>
          <w:rFonts w:hint="eastAsia" w:ascii="仿宋_GB2312" w:hAnsi="仿宋_GB2312" w:eastAsia="仿宋_GB2312" w:cs="仿宋_GB2312"/>
        </w:rPr>
        <w:t>（6）《关于促进残疾人就业政府采购政策的通知》（财库〔2017〕141号）；</w:t>
      </w:r>
    </w:p>
    <w:p w14:paraId="112F2E90">
      <w:pPr>
        <w:spacing w:line="500" w:lineRule="exact"/>
        <w:rPr>
          <w:rFonts w:hint="eastAsia" w:ascii="仿宋_GB2312" w:hAnsi="仿宋_GB2312" w:eastAsia="仿宋_GB2312" w:cs="仿宋_GB2312"/>
        </w:rPr>
      </w:pPr>
      <w:r>
        <w:rPr>
          <w:rFonts w:hint="eastAsia" w:ascii="仿宋_GB2312" w:hAnsi="仿宋_GB2312" w:eastAsia="仿宋_GB2312" w:cs="仿宋_GB2312"/>
        </w:rPr>
        <w:t>（7）《关于政府采购支持监狱企业发展有关问题的通知》（财库〔2014〕68号）。</w:t>
      </w:r>
    </w:p>
    <w:p w14:paraId="325E9D8A">
      <w:pPr>
        <w:spacing w:line="500" w:lineRule="exact"/>
        <w:rPr>
          <w:rFonts w:hint="eastAsia" w:ascii="仿宋_GB2312" w:hAnsi="仿宋_GB2312" w:eastAsia="仿宋_GB2312" w:cs="仿宋_GB2312"/>
        </w:rPr>
      </w:pPr>
      <w:r>
        <w:rPr>
          <w:rFonts w:hint="eastAsia" w:ascii="仿宋_GB2312" w:hAnsi="仿宋_GB2312" w:eastAsia="仿宋_GB2312" w:cs="仿宋_GB2312"/>
        </w:rPr>
        <w:t>3.请依照提供的格式和内容填写声明函，不要随意变更格式；声明函不需要盖章或签字；满足多项优惠政策的投标人，不重复享受多项价格扣除政策。</w:t>
      </w:r>
    </w:p>
    <w:p w14:paraId="0D8C4F3E">
      <w:pPr>
        <w:spacing w:line="500" w:lineRule="exact"/>
        <w:rPr>
          <w:rFonts w:hint="eastAsia" w:ascii="仿宋_GB2312" w:hAnsi="仿宋_GB2312" w:eastAsia="仿宋_GB2312" w:cs="仿宋_GB2312"/>
        </w:rPr>
      </w:pPr>
      <w:r>
        <w:rPr>
          <w:rFonts w:hint="eastAsia" w:ascii="仿宋_GB2312" w:hAnsi="仿宋_GB2312" w:eastAsia="仿宋_GB2312" w:cs="仿宋_GB2312"/>
        </w:rPr>
        <w:t>4.声明函具体填写要求：</w:t>
      </w:r>
    </w:p>
    <w:p w14:paraId="3BCD7A7F">
      <w:pPr>
        <w:spacing w:line="500" w:lineRule="exact"/>
        <w:rPr>
          <w:rFonts w:hint="eastAsia" w:ascii="仿宋_GB2312" w:hAnsi="仿宋_GB2312" w:eastAsia="仿宋_GB2312" w:cs="仿宋_GB2312"/>
        </w:rPr>
      </w:pPr>
      <w:r>
        <w:rPr>
          <w:rFonts w:hint="eastAsia" w:ascii="仿宋_GB2312" w:hAnsi="仿宋_GB2312" w:eastAsia="仿宋_GB2312" w:cs="仿宋_GB2312"/>
        </w:rPr>
        <w:t>（1）声明是中小企业须填写《中小企业声明函》的以下内容：</w:t>
      </w:r>
    </w:p>
    <w:p w14:paraId="358ED8F7">
      <w:pPr>
        <w:spacing w:line="500" w:lineRule="exact"/>
        <w:rPr>
          <w:rFonts w:hint="eastAsia" w:ascii="仿宋_GB2312" w:hAnsi="仿宋_GB2312" w:eastAsia="仿宋_GB2312" w:cs="仿宋_GB2312"/>
        </w:rPr>
      </w:pPr>
      <w:r>
        <w:rPr>
          <w:rFonts w:hint="eastAsia" w:ascii="仿宋_GB2312" w:hAnsi="仿宋_GB2312" w:eastAsia="仿宋_GB2312" w:cs="仿宋_GB2312"/>
        </w:rPr>
        <w:t>第一处，在“单位名称”下划线处如实填写采购人名称（深圳公共资源交易中心不是本项目的采购人，而是组织实施机构）；</w:t>
      </w:r>
    </w:p>
    <w:p w14:paraId="2F04CBD6">
      <w:pPr>
        <w:spacing w:line="500" w:lineRule="exact"/>
        <w:rPr>
          <w:rFonts w:hint="eastAsia" w:ascii="仿宋_GB2312" w:hAnsi="仿宋_GB2312" w:eastAsia="仿宋_GB2312" w:cs="仿宋_GB2312"/>
        </w:rPr>
      </w:pPr>
      <w:r>
        <w:rPr>
          <w:rFonts w:hint="eastAsia" w:ascii="仿宋_GB2312" w:hAnsi="仿宋_GB2312" w:eastAsia="仿宋_GB2312" w:cs="仿宋_GB2312"/>
        </w:rPr>
        <w:t>第二处，在“项目名称”下划线处如实填写采购项目名称；</w:t>
      </w:r>
    </w:p>
    <w:p w14:paraId="5AF03C57">
      <w:pPr>
        <w:spacing w:line="500" w:lineRule="exact"/>
        <w:rPr>
          <w:rFonts w:hint="eastAsia" w:ascii="仿宋_GB2312" w:hAnsi="仿宋_GB2312" w:eastAsia="仿宋_GB2312" w:cs="仿宋_GB2312"/>
        </w:rPr>
      </w:pPr>
      <w:r>
        <w:rPr>
          <w:rFonts w:hint="eastAsia" w:ascii="仿宋_GB2312" w:hAnsi="仿宋_GB2312" w:eastAsia="仿宋_GB2312" w:cs="仿宋_GB2312"/>
        </w:rPr>
        <w:t>第三处，在“标的名称”下划线处填写所采购货物（标的）的具体名称；如果涉及多项货物（标的）为同一企业制造，“标的名称”下划线处可以如实填写多项货物；</w:t>
      </w:r>
    </w:p>
    <w:p w14:paraId="7592FC1C">
      <w:pPr>
        <w:spacing w:line="500" w:lineRule="exact"/>
        <w:rPr>
          <w:rFonts w:hint="eastAsia" w:ascii="仿宋_GB2312" w:hAnsi="仿宋_GB2312" w:eastAsia="仿宋_GB2312" w:cs="仿宋_GB2312"/>
        </w:rPr>
      </w:pPr>
      <w:r>
        <w:rPr>
          <w:rFonts w:hint="eastAsia" w:ascii="仿宋_GB2312" w:hAnsi="仿宋_GB2312" w:eastAsia="仿宋_GB2312" w:cs="仿宋_GB2312"/>
        </w:rPr>
        <w:t>第四处，在“招标文件中明确的所属行业”下划线处填写采购标的对应的中小企业划分标准所属行业；</w:t>
      </w:r>
    </w:p>
    <w:p w14:paraId="27AD2A5F">
      <w:pPr>
        <w:spacing w:line="500" w:lineRule="exact"/>
        <w:rPr>
          <w:rFonts w:hint="eastAsia" w:ascii="仿宋_GB2312" w:hAnsi="仿宋_GB2312" w:eastAsia="仿宋_GB2312" w:cs="仿宋_GB2312"/>
        </w:rPr>
      </w:pPr>
      <w:r>
        <w:rPr>
          <w:rFonts w:hint="eastAsia" w:ascii="仿宋_GB2312" w:hAnsi="仿宋_GB2312" w:eastAsia="仿宋_GB2312" w:cs="仿宋_GB2312"/>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574C9E0B">
      <w:pPr>
        <w:spacing w:line="500" w:lineRule="exact"/>
        <w:rPr>
          <w:rFonts w:hint="eastAsia" w:ascii="仿宋_GB2312" w:hAnsi="仿宋_GB2312" w:eastAsia="仿宋_GB2312" w:cs="仿宋_GB2312"/>
        </w:rPr>
      </w:pPr>
      <w:r>
        <w:rPr>
          <w:rFonts w:hint="eastAsia" w:ascii="仿宋_GB2312" w:hAnsi="仿宋_GB2312" w:eastAsia="仿宋_GB2312" w:cs="仿宋_GB2312"/>
        </w:rPr>
        <w:t>（2）声明：残疾人福利性单位须填写《残疾人福利性单位声明函》的相关内容，具体参照以上《中小企业声明函》填写要求执行。</w:t>
      </w:r>
    </w:p>
    <w:p w14:paraId="727C4937">
      <w:pPr>
        <w:spacing w:line="500" w:lineRule="exact"/>
        <w:rPr>
          <w:rFonts w:hint="eastAsia" w:ascii="仿宋_GB2312" w:hAnsi="仿宋_GB2312" w:eastAsia="仿宋_GB2312" w:cs="仿宋_GB2312"/>
        </w:rPr>
      </w:pPr>
      <w:r>
        <w:rPr>
          <w:rFonts w:hint="eastAsia" w:ascii="仿宋_GB2312" w:hAnsi="仿宋_GB2312" w:eastAsia="仿宋_GB2312" w:cs="仿宋_GB2312"/>
        </w:rPr>
        <w:t>（3）声明：监狱企业须填写《监狱企业声明函》的三项内容（填写位置的字体已加粗），具体参照以上《中小企业声明函》填写要求执行。</w:t>
      </w:r>
    </w:p>
    <w:p w14:paraId="1A05145D">
      <w:pPr>
        <w:spacing w:line="500" w:lineRule="exact"/>
        <w:rPr>
          <w:rFonts w:hint="eastAsia" w:ascii="仿宋_GB2312" w:hAnsi="仿宋_GB2312" w:eastAsia="仿宋_GB2312" w:cs="仿宋_GB2312"/>
        </w:rPr>
      </w:pPr>
      <w:r>
        <w:rPr>
          <w:rFonts w:hint="eastAsia" w:ascii="仿宋_GB2312" w:hAnsi="仿宋_GB2312" w:eastAsia="仿宋_GB2312" w:cs="仿宋_GB2312"/>
        </w:rPr>
        <w:t>5.声明函的有效性最终由评审委员会判定；如评审委员会判定声明函无效，相关供应商不享受价格扣除（但不作投标无效处理）。</w:t>
      </w:r>
    </w:p>
    <w:p w14:paraId="247807FE">
      <w:pPr>
        <w:pStyle w:val="4"/>
        <w:spacing w:before="0" w:after="0" w:line="500" w:lineRule="exact"/>
        <w:rPr>
          <w:rFonts w:hint="eastAsia" w:ascii="仿宋_GB2312" w:hAnsi="仿宋_GB2312" w:eastAsia="仿宋_GB2312" w:cs="仿宋_GB2312"/>
        </w:rPr>
      </w:pPr>
    </w:p>
    <w:p w14:paraId="1EBCE7F1">
      <w:pPr>
        <w:rPr>
          <w:rFonts w:hint="eastAsia"/>
        </w:rPr>
      </w:pPr>
    </w:p>
    <w:p w14:paraId="7D68C91F">
      <w:pPr>
        <w:pStyle w:val="4"/>
        <w:rPr>
          <w:rFonts w:hint="eastAsia" w:ascii="黑体" w:hAnsi="黑体" w:eastAsia="黑体"/>
          <w:b/>
          <w:szCs w:val="28"/>
        </w:rPr>
      </w:pPr>
      <w:r>
        <w:rPr>
          <w:rFonts w:hint="eastAsia" w:ascii="黑体" w:hAnsi="黑体" w:eastAsia="黑体"/>
          <w:szCs w:val="28"/>
        </w:rPr>
        <w:t>二、相关模板</w:t>
      </w:r>
    </w:p>
    <w:p w14:paraId="36546207">
      <w:pPr>
        <w:pStyle w:val="6"/>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（一）中小企业声明函</w:t>
      </w:r>
    </w:p>
    <w:p w14:paraId="5D0595C7">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3F23A2B8">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 （采购标的名称），属于 工业 行业；制造商为（企业名称），从业人员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人，营业收入为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万元，资产总额为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万元，属于（中型企业、小型企业、微型企业）；</w:t>
      </w:r>
    </w:p>
    <w:p w14:paraId="71495396">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以上企业，不属于大企业的分支机构，不存在控股股东为大企业的情形，也不存在与大企业的负责人为同一人的情形。</w:t>
      </w:r>
    </w:p>
    <w:p w14:paraId="34B62316">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本企业对上述声明内容的真实性负责。如有虚假，将依法承担相应责任。</w:t>
      </w:r>
    </w:p>
    <w:p w14:paraId="44758328">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023E6DC4">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企业名称（盖章）：</w:t>
      </w:r>
    </w:p>
    <w:p w14:paraId="6BD0F427">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14:paraId="55CD51C7">
      <w:pPr>
        <w:rPr>
          <w:rFonts w:hint="eastAsia" w:ascii="仿宋_GB2312" w:hAnsi="仿宋_GB2312" w:eastAsia="仿宋_GB2312" w:cs="仿宋_GB2312"/>
        </w:rPr>
      </w:pPr>
      <w:r>
        <w:rPr>
          <w:rFonts w:hint="eastAsia" w:ascii="仿宋_GB2312" w:hAnsi="仿宋_GB2312" w:eastAsia="仿宋_GB2312" w:cs="仿宋_GB2312"/>
        </w:rPr>
        <w:t>从业人员、营业收入、资产总额填报上一年度数据，无上一年度数据的新成立企业可不填报。</w:t>
      </w:r>
    </w:p>
    <w:p w14:paraId="42739154">
      <w:pPr>
        <w:pStyle w:val="8"/>
        <w:ind w:firstLine="640"/>
        <w:rPr>
          <w:rFonts w:hint="eastAsia"/>
        </w:rPr>
      </w:pPr>
    </w:p>
    <w:p w14:paraId="0CD87C67">
      <w:pPr>
        <w:pStyle w:val="8"/>
        <w:ind w:firstLine="640"/>
        <w:rPr>
          <w:rFonts w:hint="eastAsia"/>
        </w:rPr>
      </w:pPr>
    </w:p>
    <w:p w14:paraId="65FD07DA">
      <w:pPr>
        <w:pStyle w:val="8"/>
        <w:ind w:firstLine="640"/>
        <w:rPr>
          <w:rFonts w:hint="eastAsia"/>
        </w:rPr>
      </w:pPr>
    </w:p>
    <w:p w14:paraId="5A2B723D">
      <w:pPr>
        <w:rPr>
          <w:rFonts w:hint="eastAsia"/>
        </w:rPr>
      </w:pPr>
    </w:p>
    <w:p w14:paraId="28AAAB36">
      <w:pPr>
        <w:rPr>
          <w:rFonts w:hint="eastAsia"/>
        </w:rPr>
      </w:pPr>
    </w:p>
    <w:p w14:paraId="4063A2EB">
      <w:pPr>
        <w:rPr>
          <w:rFonts w:hint="eastAsia"/>
        </w:rPr>
      </w:pPr>
    </w:p>
    <w:p w14:paraId="59E699CE">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（二）残疾人福利性单位声明函</w:t>
      </w:r>
    </w:p>
    <w:p w14:paraId="0FA7B12A">
      <w:pPr>
        <w:rPr>
          <w:rFonts w:hint="eastAsia" w:ascii="仿宋_GB2312" w:hAnsi="仿宋_GB2312" w:eastAsia="仿宋_GB2312" w:cs="仿宋_GB2312"/>
        </w:rPr>
      </w:pPr>
    </w:p>
    <w:p w14:paraId="6B50B549">
      <w:pPr>
        <w:rPr>
          <w:rFonts w:hint="eastAsia" w:ascii="仿宋_GB2312" w:hAnsi="仿宋_GB2312" w:eastAsia="仿宋_GB2312" w:cs="仿宋_GB2312"/>
        </w:rPr>
      </w:pPr>
      <w:r>
        <w:rPr>
          <w:rFonts w:hint="eastAsia" w:ascii="仿宋_GB2312" w:hAnsi="仿宋_GB2312" w:eastAsia="仿宋_GB2312" w:cs="仿宋_GB2312"/>
        </w:rPr>
        <w:t>本单位知悉《促进残疾人就业政府采购政策的通知》（财库〔2017〕141号）的规定，承诺提供的声明函内容是真实的，如提供声明函内容不实，则依法追究相关法律责任。</w:t>
      </w:r>
    </w:p>
    <w:p w14:paraId="2C48D0C1">
      <w:pPr>
        <w:rPr>
          <w:rFonts w:hint="eastAsia" w:ascii="仿宋_GB2312" w:hAnsi="仿宋_GB2312" w:eastAsia="仿宋_GB2312" w:cs="仿宋_GB2312"/>
        </w:rPr>
      </w:pPr>
      <w:r>
        <w:rPr>
          <w:rFonts w:hint="eastAsia" w:ascii="仿宋_GB2312" w:hAnsi="仿宋_GB2312" w:eastAsia="仿宋_GB2312" w:cs="仿宋_GB2312"/>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103BC55">
      <w:pPr>
        <w:rPr>
          <w:rFonts w:hint="eastAsia" w:ascii="仿宋_GB2312" w:hAnsi="仿宋_GB2312" w:eastAsia="仿宋_GB2312" w:cs="仿宋_GB2312"/>
        </w:rPr>
      </w:pPr>
      <w:r>
        <w:rPr>
          <w:rFonts w:hint="eastAsia" w:ascii="仿宋_GB2312" w:hAnsi="仿宋_GB2312" w:eastAsia="仿宋_GB2312" w:cs="仿宋_GB2312"/>
        </w:rPr>
        <w:t>本单位对上述声明的真实性负责。如有虚假，将依法承担相应责任。</w:t>
      </w:r>
    </w:p>
    <w:p w14:paraId="36C32B5B">
      <w:pPr>
        <w:pStyle w:val="8"/>
        <w:rPr>
          <w:rFonts w:hint="eastAsia" w:ascii="仿宋_GB2312" w:hAnsi="仿宋_GB2312" w:eastAsia="仿宋_GB2312" w:cs="仿宋_GB2312"/>
          <w:sz w:val="28"/>
          <w:szCs w:val="28"/>
        </w:rPr>
      </w:pPr>
    </w:p>
    <w:p w14:paraId="2EF621DE">
      <w:pPr>
        <w:rPr>
          <w:rFonts w:hint="eastAsia" w:ascii="仿宋_GB2312" w:hAnsi="仿宋_GB2312" w:eastAsia="仿宋_GB2312" w:cs="仿宋_GB2312"/>
        </w:rPr>
      </w:pPr>
    </w:p>
    <w:p w14:paraId="78A97916">
      <w:pPr>
        <w:ind w:left="5040" w:leftChars="1800"/>
        <w:rPr>
          <w:rFonts w:hint="eastAsia" w:ascii="仿宋_GB2312" w:hAnsi="仿宋_GB2312" w:eastAsia="仿宋_GB2312" w:cs="仿宋_GB2312"/>
        </w:rPr>
      </w:pPr>
      <w:r>
        <w:rPr>
          <w:rFonts w:hint="eastAsia" w:ascii="仿宋_GB2312" w:hAnsi="仿宋_GB2312" w:eastAsia="仿宋_GB2312" w:cs="仿宋_GB2312"/>
        </w:rPr>
        <w:t>单位名称（盖章）：</w:t>
      </w:r>
    </w:p>
    <w:p w14:paraId="67FCBFCC">
      <w:pPr>
        <w:ind w:left="5040" w:leftChars="1800"/>
        <w:rPr>
          <w:rFonts w:hint="eastAsia" w:ascii="仿宋_GB2312" w:hAnsi="仿宋_GB2312" w:eastAsia="仿宋_GB2312" w:cs="仿宋_GB2312"/>
        </w:rPr>
      </w:pPr>
      <w:r>
        <w:rPr>
          <w:rFonts w:hint="eastAsia" w:ascii="仿宋_GB2312" w:hAnsi="仿宋_GB2312" w:eastAsia="仿宋_GB2312" w:cs="仿宋_GB2312"/>
        </w:rPr>
        <w:t>日  期：</w:t>
      </w:r>
    </w:p>
    <w:p w14:paraId="46CCC4BB">
      <w:pPr>
        <w:rPr>
          <w:rFonts w:hint="eastAsia" w:ascii="仿宋_GB2312" w:hAnsi="仿宋_GB2312" w:eastAsia="仿宋_GB2312" w:cs="仿宋_GB2312"/>
        </w:rPr>
      </w:pPr>
    </w:p>
    <w:p w14:paraId="203658A8">
      <w:pPr>
        <w:pStyle w:val="3"/>
        <w:rPr>
          <w:rFonts w:hint="eastAsia"/>
        </w:rPr>
      </w:pPr>
    </w:p>
    <w:p w14:paraId="7CF90657">
      <w:pPr>
        <w:rPr>
          <w:rFonts w:hint="eastAsia"/>
        </w:rPr>
      </w:pPr>
    </w:p>
    <w:p w14:paraId="42E061BD">
      <w:pPr>
        <w:rPr>
          <w:rFonts w:hint="eastAsia"/>
        </w:rPr>
      </w:pPr>
    </w:p>
    <w:p w14:paraId="467FD694">
      <w:pPr>
        <w:rPr>
          <w:rFonts w:hint="eastAsia"/>
        </w:rPr>
      </w:pPr>
    </w:p>
    <w:p w14:paraId="503FC60C">
      <w:pPr>
        <w:rPr>
          <w:rFonts w:hint="eastAsia"/>
        </w:rPr>
      </w:pPr>
    </w:p>
    <w:p w14:paraId="681C5C74">
      <w:pPr>
        <w:rPr>
          <w:rFonts w:hint="eastAsia"/>
        </w:rPr>
      </w:pPr>
    </w:p>
    <w:p w14:paraId="60BF0A1F">
      <w:pPr>
        <w:rPr>
          <w:rFonts w:hint="eastAsia"/>
        </w:rPr>
      </w:pPr>
    </w:p>
    <w:p w14:paraId="7D8EEE83">
      <w:pPr>
        <w:pStyle w:val="3"/>
        <w:rPr>
          <w:rFonts w:hint="eastAsia"/>
        </w:rPr>
      </w:pPr>
    </w:p>
    <w:p w14:paraId="665DADCD">
      <w:pPr>
        <w:pStyle w:val="40"/>
        <w:ind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（三）监狱企业声明函</w:t>
      </w:r>
    </w:p>
    <w:p w14:paraId="1370873E">
      <w:pPr>
        <w:pStyle w:val="8"/>
        <w:rPr>
          <w:rFonts w:hint="eastAsia" w:ascii="仿宋_GB2312" w:hAnsi="仿宋_GB2312" w:eastAsia="仿宋_GB2312" w:cs="仿宋_GB2312"/>
          <w:sz w:val="28"/>
          <w:szCs w:val="28"/>
        </w:rPr>
      </w:pPr>
    </w:p>
    <w:p w14:paraId="7603D7C2">
      <w:pPr>
        <w:rPr>
          <w:rFonts w:hint="eastAsia" w:ascii="仿宋_GB2312" w:hAnsi="仿宋_GB2312" w:eastAsia="仿宋_GB2312" w:cs="仿宋_GB2312"/>
        </w:rPr>
      </w:pPr>
      <w:r>
        <w:rPr>
          <w:rFonts w:hint="eastAsia" w:ascii="仿宋_GB2312" w:hAnsi="仿宋_GB2312" w:eastAsia="仿宋_GB2312" w:cs="仿宋_GB2312"/>
        </w:rPr>
        <w:t>本单位郑重声明，根据《财政部司法部关于政府采购支持监狱企业发展有关问题的通知》（财库〔2014〕68号）的规定，本单位为符合条件的监狱企业，且本单位参加（采购单位名称） 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418ED1F2">
      <w:pPr>
        <w:rPr>
          <w:rFonts w:hint="eastAsia" w:ascii="仿宋_GB2312" w:hAnsi="仿宋_GB2312" w:eastAsia="仿宋_GB2312" w:cs="仿宋_GB2312"/>
        </w:rPr>
      </w:pPr>
      <w:r>
        <w:rPr>
          <w:rFonts w:hint="eastAsia" w:ascii="仿宋_GB2312" w:hAnsi="仿宋_GB2312" w:eastAsia="仿宋_GB2312" w:cs="仿宋_GB2312"/>
        </w:rPr>
        <w:t>本单位对上述声明的真实性负责。如有虚假，将依法承担相应责任。</w:t>
      </w:r>
    </w:p>
    <w:p w14:paraId="0DD8C674">
      <w:pPr>
        <w:rPr>
          <w:rFonts w:hint="eastAsia" w:ascii="仿宋_GB2312" w:hAnsi="仿宋_GB2312" w:eastAsia="仿宋_GB2312" w:cs="仿宋_GB2312"/>
        </w:rPr>
      </w:pPr>
      <w:r>
        <w:rPr>
          <w:rFonts w:hint="eastAsia" w:ascii="仿宋_GB2312" w:hAnsi="仿宋_GB2312" w:eastAsia="仿宋_GB2312" w:cs="仿宋_GB2312"/>
        </w:rPr>
        <w:t>附：省级以上监狱管理局、戒毒管理局（含新疆生产建设兵团）出具的监狱企业证明文件。</w:t>
      </w:r>
    </w:p>
    <w:p w14:paraId="0105D19C">
      <w:pPr>
        <w:rPr>
          <w:rFonts w:hint="eastAsia" w:ascii="仿宋_GB2312" w:hAnsi="仿宋_GB2312" w:eastAsia="仿宋_GB2312" w:cs="仿宋_GB2312"/>
        </w:rPr>
      </w:pPr>
    </w:p>
    <w:p w14:paraId="4F12E1AE">
      <w:pPr>
        <w:pStyle w:val="8"/>
        <w:rPr>
          <w:rFonts w:hint="eastAsia" w:ascii="仿宋_GB2312" w:hAnsi="仿宋_GB2312" w:eastAsia="仿宋_GB2312" w:cs="仿宋_GB2312"/>
          <w:sz w:val="28"/>
          <w:szCs w:val="28"/>
        </w:rPr>
      </w:pPr>
    </w:p>
    <w:p w14:paraId="75D70653">
      <w:pPr>
        <w:ind w:left="4760" w:leftChars="1700"/>
        <w:rPr>
          <w:rFonts w:hint="eastAsia" w:ascii="仿宋_GB2312" w:hAnsi="仿宋_GB2312" w:eastAsia="仿宋_GB2312" w:cs="仿宋_GB2312"/>
        </w:rPr>
      </w:pPr>
      <w:r>
        <w:rPr>
          <w:rFonts w:hint="eastAsia" w:ascii="仿宋_GB2312" w:hAnsi="仿宋_GB2312" w:eastAsia="仿宋_GB2312" w:cs="仿宋_GB2312"/>
        </w:rPr>
        <w:t>单位名称（盖章）：</w:t>
      </w:r>
    </w:p>
    <w:p w14:paraId="1C0F1BA7">
      <w:pPr>
        <w:ind w:left="4760" w:leftChars="1700"/>
        <w:rPr>
          <w:rFonts w:hint="eastAsia" w:ascii="仿宋_GB2312" w:hAnsi="仿宋_GB2312" w:eastAsia="仿宋_GB2312" w:cs="仿宋_GB2312"/>
          <w:b/>
        </w:rPr>
      </w:pPr>
      <w:r>
        <w:rPr>
          <w:rFonts w:hint="eastAsia" w:ascii="仿宋_GB2312" w:hAnsi="仿宋_GB2312" w:eastAsia="仿宋_GB2312" w:cs="仿宋_GB2312"/>
        </w:rPr>
        <w:t>日  期：</w:t>
      </w:r>
    </w:p>
    <w:p w14:paraId="56F83659">
      <w:pPr>
        <w:pStyle w:val="4"/>
        <w:rPr>
          <w:rFonts w:hint="eastAsia" w:ascii="仿宋_GB2312" w:hAnsi="仿宋_GB2312" w:eastAsia="仿宋_GB2312" w:cs="仿宋_GB2312"/>
          <w:szCs w:val="28"/>
        </w:rPr>
      </w:pPr>
    </w:p>
    <w:p w14:paraId="5BAB308F">
      <w:pPr>
        <w:pStyle w:val="4"/>
        <w:rPr>
          <w:rFonts w:hint="eastAsia"/>
        </w:rPr>
      </w:pPr>
    </w:p>
    <w:p w14:paraId="457F687C">
      <w:pPr>
        <w:rPr>
          <w:rFonts w:hint="eastAsia"/>
        </w:rPr>
        <w:sectPr>
          <w:pgSz w:w="11906" w:h="16838"/>
          <w:pgMar w:top="1417" w:right="1474" w:bottom="1417" w:left="1587" w:header="31" w:footer="28" w:gutter="0"/>
          <w:cols w:space="720" w:num="1"/>
          <w:docGrid w:type="lines" w:linePitch="312" w:charSpace="0"/>
        </w:sectPr>
      </w:pPr>
    </w:p>
    <w:tbl>
      <w:tblPr>
        <w:tblStyle w:val="19"/>
        <w:tblW w:w="13061" w:type="dxa"/>
        <w:tblInd w:w="0" w:type="dxa"/>
        <w:tblLayout w:type="fixed"/>
        <w:tblCellMar>
          <w:top w:w="15" w:type="dxa"/>
          <w:left w:w="15" w:type="dxa"/>
          <w:bottom w:w="15" w:type="dxa"/>
          <w:right w:w="15" w:type="dxa"/>
        </w:tblCellMar>
      </w:tblPr>
      <w:tblGrid>
        <w:gridCol w:w="7515"/>
        <w:gridCol w:w="5546"/>
      </w:tblGrid>
      <w:tr w14:paraId="60795AF4">
        <w:tblPrEx>
          <w:tblCellMar>
            <w:top w:w="15" w:type="dxa"/>
            <w:left w:w="15" w:type="dxa"/>
            <w:bottom w:w="15" w:type="dxa"/>
            <w:right w:w="15" w:type="dxa"/>
          </w:tblCellMar>
        </w:tblPrEx>
        <w:trPr>
          <w:trHeight w:val="705" w:hRule="atLeast"/>
        </w:trPr>
        <w:tc>
          <w:tcPr>
            <w:tcW w:w="13061" w:type="dxa"/>
            <w:gridSpan w:val="2"/>
            <w:noWrap/>
            <w:vAlign w:val="center"/>
          </w:tcPr>
          <w:p w14:paraId="10629A70">
            <w:pPr>
              <w:rPr>
                <w:rFonts w:hint="eastAsia"/>
              </w:rPr>
            </w:pPr>
          </w:p>
          <w:p w14:paraId="2038B349">
            <w:pPr>
              <w:ind w:firstLine="880"/>
              <w:jc w:val="center"/>
              <w:rPr>
                <w:rFonts w:hint="eastAsia"/>
              </w:rPr>
            </w:pPr>
            <w:r>
              <w:rPr>
                <w:rFonts w:hint="eastAsia" w:ascii="方正小标宋简体" w:hAnsi="方正小标宋简体" w:eastAsia="方正小标宋简体" w:cs="方正小标宋简体"/>
                <w:sz w:val="44"/>
                <w:szCs w:val="44"/>
              </w:rPr>
              <w:t>开标一览表</w:t>
            </w:r>
          </w:p>
        </w:tc>
      </w:tr>
      <w:tr w14:paraId="3147067C">
        <w:tblPrEx>
          <w:tblCellMar>
            <w:top w:w="15" w:type="dxa"/>
            <w:left w:w="15" w:type="dxa"/>
            <w:bottom w:w="15" w:type="dxa"/>
            <w:right w:w="15" w:type="dxa"/>
          </w:tblCellMar>
        </w:tblPrEx>
        <w:trPr>
          <w:trHeight w:val="524" w:hRule="atLeast"/>
        </w:trPr>
        <w:tc>
          <w:tcPr>
            <w:tcW w:w="13061" w:type="dxa"/>
            <w:gridSpan w:val="2"/>
            <w:tcBorders>
              <w:top w:val="single" w:color="000000" w:sz="4" w:space="0"/>
              <w:left w:val="single" w:color="000000" w:sz="4" w:space="0"/>
              <w:bottom w:val="single" w:color="000000" w:sz="4" w:space="0"/>
              <w:right w:val="single" w:color="000000" w:sz="4" w:space="0"/>
            </w:tcBorders>
            <w:noWrap/>
            <w:vAlign w:val="center"/>
          </w:tcPr>
          <w:p w14:paraId="5A3C3C83">
            <w:pPr>
              <w:ind w:firstLine="0" w:firstLineChars="0"/>
              <w:rPr>
                <w:rFonts w:hint="eastAsia" w:ascii="仿宋" w:hAnsi="仿宋" w:eastAsia="仿宋" w:cs="仿宋"/>
                <w:sz w:val="32"/>
                <w:szCs w:val="32"/>
              </w:rPr>
            </w:pPr>
            <w:r>
              <w:rPr>
                <w:rFonts w:hint="eastAsia" w:ascii="仿宋" w:hAnsi="仿宋" w:eastAsia="仿宋" w:cs="仿宋"/>
                <w:sz w:val="32"/>
                <w:szCs w:val="32"/>
              </w:rPr>
              <w:t xml:space="preserve">投标人名称：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采购项目编号：深龙七医采[LGQY2026GW001]</w:t>
            </w:r>
          </w:p>
        </w:tc>
      </w:tr>
      <w:tr w14:paraId="55341397">
        <w:tblPrEx>
          <w:tblCellMar>
            <w:top w:w="15" w:type="dxa"/>
            <w:left w:w="15" w:type="dxa"/>
            <w:bottom w:w="15" w:type="dxa"/>
            <w:right w:w="15" w:type="dxa"/>
          </w:tblCellMar>
        </w:tblPrEx>
        <w:trPr>
          <w:trHeight w:val="509"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14:paraId="3E564FEC">
            <w:pPr>
              <w:ind w:firstLine="0" w:firstLineChars="0"/>
              <w:jc w:val="center"/>
              <w:rPr>
                <w:rFonts w:hint="eastAsia" w:ascii="仿宋" w:hAnsi="仿宋" w:eastAsia="仿宋" w:cs="仿宋"/>
                <w:sz w:val="32"/>
                <w:szCs w:val="32"/>
              </w:rPr>
            </w:pPr>
            <w:r>
              <w:rPr>
                <w:rFonts w:hint="eastAsia" w:ascii="仿宋" w:hAnsi="仿宋" w:eastAsia="仿宋" w:cs="仿宋"/>
                <w:sz w:val="32"/>
                <w:szCs w:val="32"/>
              </w:rPr>
              <w:t>项目名称</w:t>
            </w:r>
          </w:p>
        </w:tc>
        <w:tc>
          <w:tcPr>
            <w:tcW w:w="5546" w:type="dxa"/>
            <w:tcBorders>
              <w:top w:val="single" w:color="000000" w:sz="4" w:space="0"/>
              <w:left w:val="single" w:color="000000" w:sz="4" w:space="0"/>
              <w:bottom w:val="single" w:color="000000" w:sz="4" w:space="0"/>
              <w:right w:val="single" w:color="000000" w:sz="4" w:space="0"/>
            </w:tcBorders>
            <w:noWrap/>
            <w:vAlign w:val="center"/>
          </w:tcPr>
          <w:p w14:paraId="5A62FD31">
            <w:pPr>
              <w:ind w:firstLine="0" w:firstLineChars="0"/>
              <w:jc w:val="center"/>
              <w:rPr>
                <w:rFonts w:hint="eastAsia" w:ascii="仿宋" w:hAnsi="仿宋" w:eastAsia="仿宋" w:cs="仿宋"/>
                <w:sz w:val="32"/>
                <w:szCs w:val="32"/>
              </w:rPr>
            </w:pPr>
            <w:r>
              <w:rPr>
                <w:rFonts w:hint="eastAsia" w:ascii="仿宋" w:hAnsi="仿宋" w:eastAsia="仿宋" w:cs="仿宋"/>
                <w:sz w:val="32"/>
                <w:szCs w:val="32"/>
              </w:rPr>
              <w:t>投标报价（元）</w:t>
            </w:r>
          </w:p>
        </w:tc>
      </w:tr>
      <w:tr w14:paraId="6848B228">
        <w:tblPrEx>
          <w:tblCellMar>
            <w:top w:w="15" w:type="dxa"/>
            <w:left w:w="15" w:type="dxa"/>
            <w:bottom w:w="15" w:type="dxa"/>
            <w:right w:w="15" w:type="dxa"/>
          </w:tblCellMar>
        </w:tblPrEx>
        <w:trPr>
          <w:trHeight w:val="655" w:hRule="atLeast"/>
        </w:trPr>
        <w:tc>
          <w:tcPr>
            <w:tcW w:w="7515" w:type="dxa"/>
            <w:tcBorders>
              <w:top w:val="single" w:color="000000" w:sz="4" w:space="0"/>
              <w:left w:val="single" w:color="000000" w:sz="4" w:space="0"/>
              <w:bottom w:val="single" w:color="000000" w:sz="4" w:space="0"/>
              <w:right w:val="single" w:color="000000" w:sz="4" w:space="0"/>
            </w:tcBorders>
            <w:noWrap/>
            <w:vAlign w:val="center"/>
          </w:tcPr>
          <w:p w14:paraId="586813B3">
            <w:pPr>
              <w:pStyle w:val="27"/>
              <w:ind w:firstLine="0" w:firstLineChars="0"/>
              <w:rPr>
                <w:rFonts w:hint="eastAsia" w:ascii="仿宋" w:hAnsi="仿宋" w:eastAsia="仿宋" w:cs="仿宋"/>
                <w:sz w:val="32"/>
                <w:szCs w:val="32"/>
              </w:rPr>
            </w:pPr>
            <w:r>
              <w:rPr>
                <w:rFonts w:hint="eastAsia" w:ascii="仿宋" w:hAnsi="仿宋" w:eastAsia="仿宋" w:cs="仿宋"/>
                <w:sz w:val="32"/>
                <w:szCs w:val="32"/>
              </w:rPr>
              <w:t>深圳市龙岗区第七人民医院2026年国家基本公共卫生服务项目宣传月主题活动</w:t>
            </w:r>
          </w:p>
        </w:tc>
        <w:tc>
          <w:tcPr>
            <w:tcW w:w="5546" w:type="dxa"/>
            <w:tcBorders>
              <w:top w:val="single" w:color="000000" w:sz="4" w:space="0"/>
              <w:left w:val="single" w:color="000000" w:sz="4" w:space="0"/>
              <w:bottom w:val="single" w:color="000000" w:sz="4" w:space="0"/>
              <w:right w:val="single" w:color="000000" w:sz="4" w:space="0"/>
            </w:tcBorders>
            <w:noWrap/>
            <w:vAlign w:val="center"/>
          </w:tcPr>
          <w:p w14:paraId="56832B1D">
            <w:pPr>
              <w:ind w:firstLine="0" w:firstLineChars="0"/>
              <w:rPr>
                <w:rFonts w:hint="eastAsia" w:ascii="仿宋" w:hAnsi="仿宋" w:eastAsia="仿宋" w:cs="仿宋"/>
                <w:sz w:val="32"/>
                <w:szCs w:val="32"/>
              </w:rPr>
            </w:pPr>
            <w:r>
              <w:rPr>
                <w:rFonts w:hint="eastAsia" w:ascii="仿宋" w:hAnsi="仿宋" w:eastAsia="仿宋" w:cs="仿宋"/>
                <w:sz w:val="32"/>
                <w:szCs w:val="32"/>
              </w:rPr>
              <w:t>大写：</w:t>
            </w:r>
          </w:p>
          <w:p w14:paraId="7DED9AA1">
            <w:pPr>
              <w:ind w:firstLine="0" w:firstLineChars="0"/>
              <w:rPr>
                <w:rFonts w:hint="eastAsia" w:ascii="仿宋" w:hAnsi="仿宋" w:eastAsia="仿宋" w:cs="仿宋"/>
                <w:sz w:val="32"/>
                <w:szCs w:val="32"/>
              </w:rPr>
            </w:pPr>
            <w:r>
              <w:rPr>
                <w:rFonts w:hint="eastAsia" w:ascii="仿宋" w:hAnsi="仿宋" w:eastAsia="仿宋" w:cs="仿宋"/>
                <w:sz w:val="32"/>
                <w:szCs w:val="32"/>
              </w:rPr>
              <w:t>小写：</w:t>
            </w:r>
          </w:p>
        </w:tc>
      </w:tr>
    </w:tbl>
    <w:p w14:paraId="40FCB9FB">
      <w:pPr>
        <w:rPr>
          <w:rFonts w:hint="eastAsia" w:ascii="仿宋" w:hAnsi="仿宋" w:eastAsia="仿宋" w:cs="仿宋"/>
        </w:rPr>
      </w:pPr>
      <w:r>
        <w:rPr>
          <w:rFonts w:hint="eastAsia" w:ascii="仿宋" w:hAnsi="仿宋" w:eastAsia="仿宋" w:cs="仿宋"/>
        </w:rPr>
        <w:t>注：</w:t>
      </w:r>
    </w:p>
    <w:p w14:paraId="6A075C50">
      <w:pPr>
        <w:rPr>
          <w:rFonts w:hint="eastAsia" w:ascii="仿宋" w:hAnsi="仿宋" w:eastAsia="仿宋" w:cs="仿宋"/>
        </w:rPr>
      </w:pPr>
      <w:r>
        <w:rPr>
          <w:rFonts w:hint="eastAsia" w:ascii="仿宋" w:hAnsi="仿宋" w:eastAsia="仿宋" w:cs="仿宋"/>
        </w:rPr>
        <w:t>1.开标一览表格式不得自行改动。</w:t>
      </w:r>
    </w:p>
    <w:p w14:paraId="5B2468A7">
      <w:pPr>
        <w:rPr>
          <w:rFonts w:hint="eastAsia" w:ascii="仿宋" w:hAnsi="仿宋" w:eastAsia="仿宋" w:cs="仿宋"/>
        </w:rPr>
      </w:pPr>
      <w:r>
        <w:rPr>
          <w:rFonts w:hint="eastAsia" w:ascii="仿宋" w:hAnsi="仿宋" w:eastAsia="仿宋" w:cs="仿宋"/>
        </w:rPr>
        <w:t>2.价格条件为能否满足标书要求的投标报价。</w:t>
      </w:r>
    </w:p>
    <w:p w14:paraId="4C213377">
      <w:pPr>
        <w:rPr>
          <w:rFonts w:hint="eastAsia" w:ascii="仿宋" w:hAnsi="仿宋" w:eastAsia="仿宋" w:cs="仿宋"/>
        </w:rPr>
      </w:pPr>
    </w:p>
    <w:p w14:paraId="7B9E24FB">
      <w:pPr>
        <w:ind w:left="6720" w:leftChars="2400"/>
        <w:rPr>
          <w:rFonts w:hint="eastAsia" w:ascii="仿宋" w:hAnsi="仿宋" w:eastAsia="仿宋" w:cs="仿宋"/>
        </w:rPr>
      </w:pPr>
      <w:r>
        <w:rPr>
          <w:rFonts w:hint="eastAsia" w:ascii="仿宋" w:hAnsi="仿宋" w:eastAsia="仿宋" w:cs="仿宋"/>
        </w:rPr>
        <w:t>法定代表人或其授权代表人（签字）：</w:t>
      </w:r>
    </w:p>
    <w:p w14:paraId="77B9B110">
      <w:pPr>
        <w:ind w:left="6720" w:leftChars="2400"/>
        <w:rPr>
          <w:rFonts w:hint="eastAsia" w:ascii="仿宋" w:hAnsi="仿宋" w:eastAsia="仿宋" w:cs="仿宋"/>
        </w:rPr>
      </w:pPr>
      <w:r>
        <w:rPr>
          <w:rFonts w:hint="eastAsia" w:ascii="仿宋" w:hAnsi="仿宋" w:eastAsia="仿宋" w:cs="仿宋"/>
          <w:lang w:eastAsia="zh-CN"/>
        </w:rPr>
        <w:t>投标人</w:t>
      </w:r>
      <w:r>
        <w:rPr>
          <w:rFonts w:hint="eastAsia" w:ascii="仿宋" w:hAnsi="仿宋" w:eastAsia="仿宋" w:cs="仿宋"/>
        </w:rPr>
        <w:t>全称（加盖公章）：</w:t>
      </w:r>
    </w:p>
    <w:p w14:paraId="2A9A9256">
      <w:pPr>
        <w:ind w:left="6720" w:leftChars="2400"/>
        <w:rPr>
          <w:rFonts w:hint="eastAsia" w:ascii="仿宋" w:hAnsi="仿宋" w:eastAsia="仿宋" w:cs="仿宋"/>
        </w:rPr>
      </w:pPr>
      <w:r>
        <w:rPr>
          <w:rFonts w:hint="eastAsia" w:ascii="仿宋" w:hAnsi="仿宋" w:eastAsia="仿宋" w:cs="仿宋"/>
        </w:rPr>
        <w:t>日期：      年    月    日</w:t>
      </w:r>
    </w:p>
    <w:p w14:paraId="3F8C2E08">
      <w:pPr>
        <w:ind w:left="6720" w:leftChars="2400"/>
        <w:rPr>
          <w:rFonts w:hint="eastAsia"/>
        </w:rPr>
      </w:pPr>
    </w:p>
    <w:p w14:paraId="41B66006">
      <w:pPr>
        <w:rPr>
          <w:rFonts w:hint="eastAsia"/>
          <w:lang w:val="zh-CN"/>
        </w:rPr>
      </w:pPr>
    </w:p>
    <w:p w14:paraId="4A71DF80">
      <w:pPr>
        <w:ind w:firstLine="720"/>
        <w:jc w:val="center"/>
        <w:rPr>
          <w:rFonts w:hint="eastAsia" w:ascii="方正小标宋简体" w:hAnsi="方正小标宋简体" w:eastAsia="方正小标宋简体" w:cs="方正小标宋简体"/>
          <w:sz w:val="36"/>
          <w:szCs w:val="36"/>
          <w:lang w:val="zh-CN"/>
        </w:rPr>
      </w:pPr>
      <w:r>
        <w:rPr>
          <w:rFonts w:hint="eastAsia" w:ascii="方正小标宋简体" w:hAnsi="方正小标宋简体" w:eastAsia="方正小标宋简体" w:cs="方正小标宋简体"/>
          <w:sz w:val="36"/>
          <w:szCs w:val="36"/>
          <w:lang w:val="zh-CN"/>
        </w:rPr>
        <w:t>分</w:t>
      </w:r>
      <w:r>
        <w:rPr>
          <w:rFonts w:hint="eastAsia" w:ascii="方正小标宋简体" w:hAnsi="方正小标宋简体" w:eastAsia="方正小标宋简体" w:cs="方正小标宋简体"/>
          <w:sz w:val="36"/>
          <w:szCs w:val="36"/>
        </w:rPr>
        <w:t>项</w:t>
      </w:r>
      <w:r>
        <w:rPr>
          <w:rFonts w:hint="eastAsia" w:ascii="方正小标宋简体" w:hAnsi="方正小标宋简体" w:eastAsia="方正小标宋简体" w:cs="方正小标宋简体"/>
          <w:sz w:val="36"/>
          <w:szCs w:val="36"/>
          <w:lang w:val="zh-CN"/>
        </w:rPr>
        <w:t>报价表</w:t>
      </w:r>
    </w:p>
    <w:p w14:paraId="2D448231">
      <w:pPr>
        <w:pStyle w:val="6"/>
        <w:spacing w:line="480" w:lineRule="exact"/>
        <w:ind w:firstLine="560"/>
        <w:rPr>
          <w:rFonts w:hint="eastAsia" w:ascii="仿宋_GB2312" w:hAnsi="仿宋_GB2312" w:eastAsia="仿宋_GB2312" w:cs="仿宋_GB2312"/>
          <w:szCs w:val="28"/>
          <w:lang w:val="zh-CN"/>
        </w:rPr>
      </w:pPr>
    </w:p>
    <w:p w14:paraId="284431D8">
      <w:pPr>
        <w:pStyle w:val="18"/>
        <w:spacing w:after="0" w:line="320" w:lineRule="exact"/>
        <w:ind w:left="0" w:leftChars="0" w:firstLine="0" w:firstLineChars="0"/>
        <w:jc w:val="lef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项目名称：</w:t>
      </w:r>
      <w:r>
        <w:rPr>
          <w:rFonts w:hint="eastAsia" w:ascii="仿宋_GB2312" w:hAnsi="仿宋_GB2312" w:eastAsia="仿宋_GB2312" w:cs="仿宋_GB2312"/>
          <w:sz w:val="28"/>
          <w:szCs w:val="28"/>
        </w:rPr>
        <w:t>深圳市龙岗区第七人民医院2026年国家基本公共卫生服务项目宣传月主题活动</w:t>
      </w:r>
    </w:p>
    <w:p w14:paraId="01C8139D">
      <w:pPr>
        <w:pStyle w:val="18"/>
        <w:spacing w:after="0" w:line="320" w:lineRule="exact"/>
        <w:ind w:left="0" w:lef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项目编号：深龙七医采[LGQY2026GW001]</w:t>
      </w:r>
    </w:p>
    <w:tbl>
      <w:tblPr>
        <w:tblStyle w:val="19"/>
        <w:tblW w:w="130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6"/>
        <w:gridCol w:w="2130"/>
        <w:gridCol w:w="3615"/>
        <w:gridCol w:w="795"/>
        <w:gridCol w:w="690"/>
        <w:gridCol w:w="1155"/>
        <w:gridCol w:w="787"/>
        <w:gridCol w:w="998"/>
        <w:gridCol w:w="1080"/>
        <w:gridCol w:w="1170"/>
      </w:tblGrid>
      <w:tr w14:paraId="39D1E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98866">
            <w:pPr>
              <w:keepNext w:val="0"/>
              <w:keepLines w:val="0"/>
              <w:widowControl/>
              <w:suppressLineNumbers w:val="0"/>
              <w:spacing w:line="240" w:lineRule="auto"/>
              <w:ind w:left="0" w:leftChars="0" w:right="0" w:rightChars="0" w:firstLine="0" w:firstLineChars="0"/>
              <w:jc w:val="center"/>
              <w:textAlignment w:val="center"/>
              <w:rPr>
                <w:rFonts w:ascii="OPPOSans M" w:hAnsi="OPPOSans M" w:eastAsia="OPPOSans M" w:cs="OPPOSans M"/>
                <w:i w:val="0"/>
                <w:iCs w:val="0"/>
                <w:color w:val="auto"/>
                <w:sz w:val="20"/>
                <w:szCs w:val="20"/>
                <w:u w:val="none"/>
              </w:rPr>
            </w:pPr>
            <w:r>
              <w:rPr>
                <w:rFonts w:hint="default" w:ascii="OPPOSans M" w:hAnsi="OPPOSans M" w:eastAsia="OPPOSans M" w:cs="OPPOSans M"/>
                <w:i w:val="0"/>
                <w:iCs w:val="0"/>
                <w:color w:val="auto"/>
                <w:kern w:val="0"/>
                <w:sz w:val="20"/>
                <w:szCs w:val="20"/>
                <w:u w:val="none"/>
                <w:lang w:val="en-US" w:eastAsia="zh-CN" w:bidi="ar"/>
              </w:rPr>
              <w:t>序号</w:t>
            </w:r>
          </w:p>
        </w:tc>
        <w:tc>
          <w:tcPr>
            <w:tcW w:w="2130" w:type="dxa"/>
            <w:tcBorders>
              <w:top w:val="single" w:color="000000" w:sz="4" w:space="0"/>
              <w:left w:val="nil"/>
              <w:bottom w:val="single" w:color="000000" w:sz="4" w:space="0"/>
              <w:right w:val="single" w:color="000000" w:sz="4" w:space="0"/>
            </w:tcBorders>
            <w:shd w:val="clear" w:color="auto" w:fill="FFFFFF"/>
            <w:vAlign w:val="center"/>
          </w:tcPr>
          <w:p w14:paraId="4593DC3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Fonts w:hint="eastAsia" w:ascii="OPPOSans M" w:hAnsi="OPPOSans M" w:eastAsia="OPPOSans M" w:cs="OPPOSans M"/>
                <w:i w:val="0"/>
                <w:iCs w:val="0"/>
                <w:color w:val="auto"/>
                <w:kern w:val="0"/>
                <w:sz w:val="20"/>
                <w:szCs w:val="20"/>
                <w:u w:val="none"/>
                <w:lang w:val="en-US" w:eastAsia="zh-CN" w:bidi="ar"/>
              </w:rPr>
              <w:t>内容</w:t>
            </w:r>
          </w:p>
        </w:tc>
        <w:tc>
          <w:tcPr>
            <w:tcW w:w="3615" w:type="dxa"/>
            <w:tcBorders>
              <w:top w:val="single" w:color="000000" w:sz="4" w:space="0"/>
              <w:left w:val="nil"/>
              <w:bottom w:val="single" w:color="000000" w:sz="4" w:space="0"/>
              <w:right w:val="single" w:color="000000" w:sz="4" w:space="0"/>
            </w:tcBorders>
            <w:shd w:val="clear" w:color="auto" w:fill="FFFFFF"/>
            <w:vAlign w:val="center"/>
          </w:tcPr>
          <w:p w14:paraId="016E519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Fonts w:hint="default" w:ascii="OPPOSans M" w:hAnsi="OPPOSans M" w:eastAsia="OPPOSans M" w:cs="OPPOSans M"/>
                <w:i w:val="0"/>
                <w:iCs w:val="0"/>
                <w:color w:val="auto"/>
                <w:kern w:val="0"/>
                <w:sz w:val="20"/>
                <w:szCs w:val="20"/>
                <w:u w:val="none"/>
                <w:lang w:val="en-US" w:eastAsia="zh-CN" w:bidi="ar"/>
              </w:rPr>
              <w:t>要求</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9FD2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单位</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4F3DB">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数量</w:t>
            </w:r>
          </w:p>
        </w:tc>
        <w:tc>
          <w:tcPr>
            <w:tcW w:w="1155" w:type="dxa"/>
            <w:tcBorders>
              <w:top w:val="single" w:color="000000" w:sz="4" w:space="0"/>
              <w:left w:val="single" w:color="000000" w:sz="4" w:space="0"/>
              <w:right w:val="single" w:color="000000" w:sz="4" w:space="0"/>
            </w:tcBorders>
            <w:shd w:val="clear" w:color="auto" w:fill="FFFFFF"/>
            <w:vAlign w:val="center"/>
          </w:tcPr>
          <w:p w14:paraId="27B5296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zh-CN" w:eastAsia="zh-CN" w:bidi="ar"/>
              </w:rPr>
            </w:pPr>
            <w:r>
              <w:rPr>
                <w:rFonts w:hint="default" w:ascii="OPPOSans M" w:hAnsi="OPPOSans M" w:eastAsia="OPPOSans M" w:cs="OPPOSans M"/>
                <w:i w:val="0"/>
                <w:iCs w:val="0"/>
                <w:color w:val="auto"/>
                <w:kern w:val="0"/>
                <w:sz w:val="20"/>
                <w:szCs w:val="20"/>
                <w:u w:val="none"/>
                <w:lang w:val="zh-CN" w:eastAsia="zh-CN" w:bidi="ar"/>
              </w:rPr>
              <w:t>规格/品牌/型号</w:t>
            </w:r>
          </w:p>
          <w:p w14:paraId="61068FC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（如有）</w:t>
            </w:r>
          </w:p>
        </w:tc>
        <w:tc>
          <w:tcPr>
            <w:tcW w:w="78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1EE4C9C">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原产地</w:t>
            </w:r>
          </w:p>
        </w:tc>
        <w:tc>
          <w:tcPr>
            <w:tcW w:w="998"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382271B">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制造商名称</w:t>
            </w:r>
          </w:p>
        </w:tc>
        <w:tc>
          <w:tcPr>
            <w:tcW w:w="108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16AD7D4">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单项报价</w:t>
            </w:r>
          </w:p>
          <w:p w14:paraId="4804AFE5">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highlight w:val="yellow"/>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（元）</w:t>
            </w:r>
          </w:p>
        </w:tc>
        <w:tc>
          <w:tcPr>
            <w:tcW w:w="1170" w:type="dxa"/>
            <w:tcBorders>
              <w:top w:val="single" w:color="000000" w:sz="4" w:space="0"/>
              <w:left w:val="single" w:color="000000" w:sz="4" w:space="0"/>
              <w:bottom w:val="single" w:color="auto" w:sz="4" w:space="0"/>
              <w:right w:val="single" w:color="000000" w:sz="4" w:space="0"/>
            </w:tcBorders>
            <w:shd w:val="clear" w:color="auto" w:fill="FFFFFF"/>
            <w:vAlign w:val="center"/>
          </w:tcPr>
          <w:p w14:paraId="424EBAA0">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合计总价</w:t>
            </w:r>
          </w:p>
          <w:p w14:paraId="2802748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（元）</w:t>
            </w:r>
          </w:p>
        </w:tc>
      </w:tr>
      <w:tr w14:paraId="3A950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4446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3404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横幅</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EC34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Fonts w:hint="default" w:ascii="宋体" w:hAnsi="宋体" w:eastAsia="宋体" w:cs="宋体"/>
                <w:i w:val="0"/>
                <w:iCs w:val="0"/>
                <w:color w:val="auto"/>
                <w:kern w:val="0"/>
                <w:sz w:val="20"/>
                <w:szCs w:val="20"/>
                <w:u w:val="none"/>
                <w:lang w:val="en-US" w:eastAsia="zh-CN" w:bidi="ar"/>
              </w:rPr>
              <w:t>丝印横幅（</w:t>
            </w:r>
            <w:r>
              <w:rPr>
                <w:rFonts w:hint="eastAsia" w:ascii="宋体" w:hAnsi="宋体" w:eastAsia="宋体" w:cs="宋体"/>
                <w:i w:val="0"/>
                <w:iCs w:val="0"/>
                <w:color w:val="auto"/>
                <w:kern w:val="0"/>
                <w:sz w:val="20"/>
                <w:szCs w:val="20"/>
                <w:u w:val="none"/>
                <w:lang w:val="en-US" w:eastAsia="zh-CN" w:bidi="ar"/>
              </w:rPr>
              <w:t>约5*0.6m，</w:t>
            </w:r>
            <w:r>
              <w:rPr>
                <w:rFonts w:hint="default" w:ascii="宋体" w:hAnsi="宋体" w:eastAsia="宋体" w:cs="宋体"/>
                <w:i w:val="0"/>
                <w:iCs w:val="0"/>
                <w:color w:val="auto"/>
                <w:kern w:val="0"/>
                <w:sz w:val="20"/>
                <w:szCs w:val="20"/>
                <w:u w:val="none"/>
                <w:lang w:val="en-US" w:eastAsia="zh-CN" w:bidi="ar"/>
              </w:rPr>
              <w:t>按实际要求）</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7C4F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AD45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default" w:ascii="OPPOSans M" w:hAnsi="OPPOSans M" w:eastAsia="OPPOSans M" w:cs="OPPOSans M"/>
                <w:i w:val="0"/>
                <w:iCs w:val="0"/>
                <w:color w:val="auto"/>
                <w:kern w:val="0"/>
                <w:sz w:val="20"/>
                <w:szCs w:val="20"/>
                <w:highlight w:val="none"/>
                <w:u w:val="none"/>
                <w:lang w:val="en-US" w:eastAsia="zh-CN" w:bidi="ar"/>
              </w:rPr>
              <w:t>24</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244599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04E85F23">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7755162F">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7E5D43C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p>
        </w:tc>
        <w:tc>
          <w:tcPr>
            <w:tcW w:w="117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8CB5A56">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p>
        </w:tc>
      </w:tr>
      <w:tr w14:paraId="25451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DCBB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E497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易拉宝</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B01A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架子</w:t>
            </w:r>
            <w:r>
              <w:rPr>
                <w:rStyle w:val="43"/>
                <w:rFonts w:eastAsia="宋体"/>
                <w:color w:val="auto"/>
                <w:lang w:val="en-US" w:eastAsia="zh-CN" w:bidi="ar"/>
              </w:rPr>
              <w:t>+</w:t>
            </w:r>
            <w:r>
              <w:rPr>
                <w:rFonts w:hint="eastAsia" w:ascii="宋体" w:hAnsi="宋体" w:eastAsia="宋体" w:cs="宋体"/>
                <w:i w:val="0"/>
                <w:iCs w:val="0"/>
                <w:color w:val="auto"/>
                <w:kern w:val="0"/>
                <w:sz w:val="20"/>
                <w:szCs w:val="20"/>
                <w:u w:val="none"/>
                <w:lang w:val="en-US" w:eastAsia="zh-CN" w:bidi="ar"/>
              </w:rPr>
              <w:t>展画（0.8*2m）</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5472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64408">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16</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A1C205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7E2A8856">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6B4B9E76">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3324E43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581D99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54558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08C8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3</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001E6">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彩印折页（</w:t>
            </w:r>
            <w:r>
              <w:rPr>
                <w:rFonts w:hint="default" w:ascii="OPPOSans M" w:hAnsi="OPPOSans M" w:eastAsia="OPPOSans M" w:cs="OPPOSans M"/>
                <w:i w:val="0"/>
                <w:iCs w:val="0"/>
                <w:color w:val="auto"/>
                <w:kern w:val="0"/>
                <w:sz w:val="20"/>
                <w:szCs w:val="20"/>
                <w:u w:val="none"/>
                <w:lang w:val="en-US" w:eastAsia="zh-CN" w:bidi="ar"/>
              </w:rPr>
              <w:t>A4</w:t>
            </w:r>
            <w:r>
              <w:rPr>
                <w:rFonts w:hint="eastAsia" w:ascii="OPPOSans M" w:hAnsi="OPPOSans M" w:eastAsia="OPPOSans M" w:cs="OPPOSans M"/>
                <w:i w:val="0"/>
                <w:iCs w:val="0"/>
                <w:color w:val="auto"/>
                <w:kern w:val="0"/>
                <w:sz w:val="20"/>
                <w:szCs w:val="20"/>
                <w:u w:val="none"/>
                <w:lang w:val="en-US" w:eastAsia="zh-CN" w:bidi="ar"/>
              </w:rPr>
              <w:t>二折）</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657C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Style w:val="44"/>
                <w:color w:val="auto"/>
                <w:lang w:val="en-US" w:eastAsia="zh-CN" w:bidi="ar"/>
              </w:rPr>
              <w:t>157G</w:t>
            </w:r>
            <w:r>
              <w:rPr>
                <w:rFonts w:hint="eastAsia" w:ascii="宋体" w:hAnsi="宋体" w:eastAsia="宋体" w:cs="宋体"/>
                <w:i w:val="0"/>
                <w:iCs w:val="0"/>
                <w:color w:val="auto"/>
                <w:kern w:val="0"/>
                <w:sz w:val="20"/>
                <w:szCs w:val="20"/>
                <w:u w:val="none"/>
                <w:lang w:val="en-US" w:eastAsia="zh-CN" w:bidi="ar"/>
              </w:rPr>
              <w:t>铜板双面彩印（</w:t>
            </w:r>
            <w:r>
              <w:rPr>
                <w:rStyle w:val="44"/>
                <w:color w:val="auto"/>
                <w:lang w:val="en-US" w:eastAsia="zh-CN" w:bidi="ar"/>
              </w:rPr>
              <w:t>0.21</w:t>
            </w:r>
            <w:r>
              <w:rPr>
                <w:rFonts w:hint="eastAsia" w:ascii="宋体" w:hAnsi="宋体" w:eastAsia="宋体" w:cs="宋体"/>
                <w:i w:val="0"/>
                <w:iCs w:val="0"/>
                <w:color w:val="auto"/>
                <w:kern w:val="0"/>
                <w:sz w:val="20"/>
                <w:szCs w:val="20"/>
                <w:u w:val="none"/>
                <w:lang w:val="en-US" w:eastAsia="zh-CN" w:bidi="ar"/>
              </w:rPr>
              <w:t>*</w:t>
            </w:r>
            <w:r>
              <w:rPr>
                <w:rStyle w:val="44"/>
                <w:color w:val="auto"/>
                <w:lang w:val="en-US" w:eastAsia="zh-CN" w:bidi="ar"/>
              </w:rPr>
              <w:t>0.3</w:t>
            </w:r>
            <w:r>
              <w:rPr>
                <w:rStyle w:val="44"/>
                <w:rFonts w:hint="eastAsia"/>
                <w:color w:val="auto"/>
                <w:lang w:val="en-US" w:eastAsia="zh-CN" w:bidi="ar"/>
              </w:rPr>
              <w:t>m</w:t>
            </w:r>
            <w:r>
              <w:rPr>
                <w:rStyle w:val="44"/>
                <w:color w:val="auto"/>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B30C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份</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4350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4000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6C8010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530C7B5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6049ABB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047483D8">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7332BB53">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73990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F0289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4</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2EB45">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彩印折页（</w:t>
            </w:r>
            <w:r>
              <w:rPr>
                <w:rFonts w:hint="default" w:ascii="OPPOSans M" w:hAnsi="OPPOSans M" w:eastAsia="OPPOSans M" w:cs="OPPOSans M"/>
                <w:i w:val="0"/>
                <w:iCs w:val="0"/>
                <w:color w:val="auto"/>
                <w:kern w:val="0"/>
                <w:sz w:val="20"/>
                <w:szCs w:val="20"/>
                <w:u w:val="none"/>
                <w:lang w:val="en-US" w:eastAsia="zh-CN" w:bidi="ar"/>
              </w:rPr>
              <w:t>A4</w:t>
            </w:r>
            <w:r>
              <w:rPr>
                <w:rFonts w:hint="eastAsia" w:ascii="OPPOSans M" w:hAnsi="OPPOSans M" w:eastAsia="OPPOSans M" w:cs="OPPOSans M"/>
                <w:i w:val="0"/>
                <w:iCs w:val="0"/>
                <w:color w:val="auto"/>
                <w:kern w:val="0"/>
                <w:sz w:val="20"/>
                <w:szCs w:val="20"/>
                <w:u w:val="none"/>
                <w:lang w:val="en-US" w:eastAsia="zh-CN" w:bidi="ar"/>
              </w:rPr>
              <w:t>三折）</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437D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Style w:val="44"/>
                <w:color w:val="auto"/>
                <w:lang w:val="en-US" w:eastAsia="zh-CN" w:bidi="ar"/>
              </w:rPr>
              <w:t>157G</w:t>
            </w:r>
            <w:r>
              <w:rPr>
                <w:rFonts w:hint="eastAsia" w:ascii="宋体" w:hAnsi="宋体" w:eastAsia="宋体" w:cs="宋体"/>
                <w:i w:val="0"/>
                <w:iCs w:val="0"/>
                <w:color w:val="auto"/>
                <w:kern w:val="0"/>
                <w:sz w:val="20"/>
                <w:szCs w:val="20"/>
                <w:u w:val="none"/>
                <w:lang w:val="en-US" w:eastAsia="zh-CN" w:bidi="ar"/>
              </w:rPr>
              <w:t>铜板双面彩印（0.21*0.3m）</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8C6AC">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份</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8016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1600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6C2C95F">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0265DF9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0938264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183A455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8F0852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3168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5"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75ED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5</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13E69">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扇子</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14188">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广告团扇</w:t>
            </w:r>
            <w:r>
              <w:rPr>
                <w:rStyle w:val="44"/>
                <w:color w:val="auto"/>
                <w:lang w:val="en-US" w:eastAsia="zh-CN" w:bidi="ar"/>
              </w:rPr>
              <w:t>，异形定制画面，PP材质</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DAB06">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42E9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10D72D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0555E97C">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629CF1BB">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28DD493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4787F56">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22A45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215E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6</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E7B73">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风扇</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9742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折叠风扇（含定制</w:t>
            </w:r>
            <w:r>
              <w:rPr>
                <w:rStyle w:val="43"/>
                <w:rFonts w:eastAsia="OPPOSans M"/>
                <w:color w:val="auto"/>
                <w:lang w:val="en-US" w:eastAsia="zh-CN" w:bidi="ar"/>
              </w:rPr>
              <w:t>logo</w:t>
            </w:r>
            <w:r>
              <w:rPr>
                <w:rFonts w:hint="eastAsia" w:ascii="宋体" w:hAnsi="宋体" w:eastAsia="宋体" w:cs="宋体"/>
                <w:i w:val="0"/>
                <w:iCs w:val="0"/>
                <w:color w:val="auto"/>
                <w:kern w:val="0"/>
                <w:sz w:val="20"/>
                <w:szCs w:val="20"/>
                <w:u w:val="none"/>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657A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1977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82F92BF">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2E316C0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5CBB6BD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3E7E97B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4A8F3E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59553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5675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7</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2030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A5</w:t>
            </w:r>
            <w:r>
              <w:rPr>
                <w:rFonts w:hint="eastAsia" w:ascii="OPPOSans M" w:hAnsi="OPPOSans M" w:eastAsia="OPPOSans M" w:cs="OPPOSans M"/>
                <w:i w:val="0"/>
                <w:iCs w:val="0"/>
                <w:color w:val="auto"/>
                <w:kern w:val="0"/>
                <w:sz w:val="20"/>
                <w:szCs w:val="20"/>
                <w:u w:val="none"/>
                <w:lang w:val="en-US" w:eastAsia="zh-CN" w:bidi="ar"/>
              </w:rPr>
              <w:t>记事本</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EC394">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宋体" w:cs="OPPOSans M"/>
                <w:i w:val="0"/>
                <w:iCs w:val="0"/>
                <w:color w:val="auto"/>
                <w:sz w:val="20"/>
                <w:szCs w:val="20"/>
                <w:u w:val="none"/>
                <w:lang w:val="en-US" w:eastAsia="zh-CN"/>
              </w:rPr>
            </w:pPr>
            <w:r>
              <w:rPr>
                <w:rStyle w:val="44"/>
                <w:color w:val="auto"/>
                <w:lang w:val="en-US" w:eastAsia="zh-CN" w:bidi="ar"/>
              </w:rPr>
              <w:t>A5</w:t>
            </w:r>
            <w:r>
              <w:rPr>
                <w:rFonts w:hint="eastAsia" w:ascii="宋体" w:hAnsi="宋体" w:eastAsia="宋体" w:cs="宋体"/>
                <w:i w:val="0"/>
                <w:iCs w:val="0"/>
                <w:color w:val="auto"/>
                <w:kern w:val="0"/>
                <w:sz w:val="20"/>
                <w:szCs w:val="20"/>
                <w:u w:val="none"/>
                <w:lang w:val="en-US" w:eastAsia="zh-CN" w:bidi="ar"/>
              </w:rPr>
              <w:t>两百页内页，不低于80克纸张，定制</w:t>
            </w:r>
            <w:r>
              <w:rPr>
                <w:rStyle w:val="43"/>
                <w:rFonts w:eastAsia="OPPOSans M"/>
                <w:color w:val="auto"/>
                <w:lang w:val="en-US" w:eastAsia="zh-CN" w:bidi="ar"/>
              </w:rPr>
              <w:t>logo</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9A5F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本</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4423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480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ED170A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6838AE8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6B5AB7E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6DC74F2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B0D636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4D8CC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C6D0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8</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0E8B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艾草养生锤</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8C89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大号，常规透明</w:t>
            </w:r>
            <w:r>
              <w:rPr>
                <w:rStyle w:val="43"/>
                <w:rFonts w:eastAsia="OPPOSans M"/>
                <w:color w:val="auto"/>
                <w:lang w:val="en-US" w:eastAsia="zh-CN" w:bidi="ar"/>
              </w:rPr>
              <w:t>PP</w:t>
            </w:r>
            <w:r>
              <w:rPr>
                <w:rFonts w:hint="eastAsia" w:ascii="宋体" w:hAnsi="宋体" w:eastAsia="宋体" w:cs="宋体"/>
                <w:i w:val="0"/>
                <w:iCs w:val="0"/>
                <w:color w:val="auto"/>
                <w:kern w:val="0"/>
                <w:sz w:val="20"/>
                <w:szCs w:val="20"/>
                <w:u w:val="none"/>
                <w:lang w:val="en-US" w:eastAsia="zh-CN" w:bidi="ar"/>
              </w:rPr>
              <w:t>袋包装</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26496">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0AC43">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39495BE8">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05D701D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5061140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6CA6B54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F6599DB">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7448C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071E6">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9</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FE922">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主题帆布袋</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AC98F">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宋体" w:cs="OPPOSans M"/>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定制</w:t>
            </w:r>
            <w:r>
              <w:rPr>
                <w:rStyle w:val="43"/>
                <w:rFonts w:eastAsia="宋体"/>
                <w:color w:val="auto"/>
                <w:lang w:val="en-US" w:eastAsia="zh-CN" w:bidi="ar"/>
              </w:rPr>
              <w:t>logo</w:t>
            </w:r>
            <w:r>
              <w:rPr>
                <w:rFonts w:hint="eastAsia" w:ascii="宋体" w:hAnsi="宋体" w:eastAsia="宋体" w:cs="宋体"/>
                <w:i w:val="0"/>
                <w:iCs w:val="0"/>
                <w:color w:val="auto"/>
                <w:kern w:val="0"/>
                <w:sz w:val="20"/>
                <w:szCs w:val="20"/>
                <w:u w:val="none"/>
                <w:lang w:val="en-US" w:eastAsia="zh-CN" w:bidi="ar"/>
              </w:rPr>
              <w:t>帆布包，双面满印主画面（</w:t>
            </w:r>
            <w:r>
              <w:rPr>
                <w:rStyle w:val="44"/>
                <w:color w:val="auto"/>
                <w:lang w:val="en-US" w:eastAsia="zh-CN" w:bidi="ar"/>
              </w:rPr>
              <w:t>0.35</w:t>
            </w:r>
            <w:r>
              <w:rPr>
                <w:rFonts w:hint="eastAsia" w:ascii="宋体" w:hAnsi="宋体" w:eastAsia="宋体" w:cs="宋体"/>
                <w:i w:val="0"/>
                <w:iCs w:val="0"/>
                <w:color w:val="auto"/>
                <w:kern w:val="0"/>
                <w:sz w:val="20"/>
                <w:szCs w:val="20"/>
                <w:u w:val="none"/>
                <w:lang w:val="en-US" w:eastAsia="zh-CN" w:bidi="ar"/>
              </w:rPr>
              <w:t>*</w:t>
            </w:r>
            <w:r>
              <w:rPr>
                <w:rStyle w:val="44"/>
                <w:color w:val="auto"/>
                <w:lang w:val="en-US" w:eastAsia="zh-CN" w:bidi="ar"/>
              </w:rPr>
              <w:t>0.4</w:t>
            </w:r>
            <w:r>
              <w:rPr>
                <w:rStyle w:val="44"/>
                <w:rFonts w:hint="eastAsia"/>
                <w:color w:val="auto"/>
                <w:lang w:val="en-US" w:eastAsia="zh-CN" w:bidi="ar"/>
              </w:rPr>
              <w:t>m</w:t>
            </w:r>
            <w:r>
              <w:rPr>
                <w:rStyle w:val="44"/>
                <w:color w:val="auto"/>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18A9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5FC9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2400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72A2384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2BCD876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1ED92E6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5CD9D93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1430E9B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5FF51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9F9F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10</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C38A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雨伞</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63590">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四节加粗黑胶伞（单片伞面</w:t>
            </w:r>
            <w:r>
              <w:rPr>
                <w:rStyle w:val="43"/>
                <w:rFonts w:eastAsia="OPPOSans M"/>
                <w:color w:val="auto"/>
                <w:lang w:val="en-US" w:eastAsia="zh-CN" w:bidi="ar"/>
              </w:rPr>
              <w:t>+</w:t>
            </w:r>
            <w:r>
              <w:rPr>
                <w:rFonts w:hint="eastAsia" w:ascii="宋体" w:hAnsi="宋体" w:eastAsia="宋体" w:cs="宋体"/>
                <w:i w:val="0"/>
                <w:iCs w:val="0"/>
                <w:color w:val="auto"/>
                <w:kern w:val="0"/>
                <w:sz w:val="20"/>
                <w:szCs w:val="20"/>
                <w:u w:val="none"/>
                <w:lang w:val="en-US" w:eastAsia="zh-CN" w:bidi="ar"/>
              </w:rPr>
              <w:t>布套</w:t>
            </w:r>
          </w:p>
          <w:p w14:paraId="76D8529C">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印</w:t>
            </w:r>
            <w:r>
              <w:rPr>
                <w:rStyle w:val="43"/>
                <w:rFonts w:eastAsia="OPPOSans M"/>
                <w:color w:val="auto"/>
                <w:lang w:val="en-US" w:eastAsia="zh-CN" w:bidi="ar"/>
              </w:rPr>
              <w:t>logo</w:t>
            </w:r>
            <w:r>
              <w:rPr>
                <w:rFonts w:hint="eastAsia" w:ascii="宋体" w:hAnsi="宋体" w:eastAsia="宋体" w:cs="宋体"/>
                <w:i w:val="0"/>
                <w:iCs w:val="0"/>
                <w:color w:val="auto"/>
                <w:kern w:val="0"/>
                <w:sz w:val="20"/>
                <w:szCs w:val="20"/>
                <w:u w:val="none"/>
                <w:lang w:val="en-US" w:eastAsia="zh-CN" w:bidi="ar"/>
              </w:rPr>
              <w:t>）</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A944F">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把</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47FD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160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F5DC7F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04243336">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5FD22BF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275922C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3A5BAC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65052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62C5C">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11</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F685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运动水杯</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B53D4">
            <w:pPr>
              <w:keepNext w:val="0"/>
              <w:keepLines w:val="0"/>
              <w:widowControl/>
              <w:suppressLineNumbers w:val="0"/>
              <w:spacing w:line="240" w:lineRule="auto"/>
              <w:ind w:left="0" w:leftChars="0" w:right="0" w:rightChars="0" w:firstLine="0" w:firstLineChars="0"/>
              <w:jc w:val="center"/>
              <w:textAlignment w:val="center"/>
              <w:rPr>
                <w:rStyle w:val="43"/>
                <w:rFonts w:hint="eastAsia" w:eastAsia="OPPOSans M"/>
                <w:color w:val="auto"/>
                <w:lang w:val="en-US" w:eastAsia="zh-CN" w:bidi="ar"/>
              </w:rPr>
            </w:pPr>
            <w:r>
              <w:rPr>
                <w:rFonts w:hint="eastAsia" w:ascii="宋体" w:hAnsi="宋体" w:eastAsia="宋体" w:cs="宋体"/>
                <w:i w:val="0"/>
                <w:iCs w:val="0"/>
                <w:color w:val="auto"/>
                <w:kern w:val="0"/>
                <w:sz w:val="20"/>
                <w:szCs w:val="20"/>
                <w:u w:val="none"/>
                <w:lang w:val="en-US" w:eastAsia="zh-CN" w:bidi="ar"/>
              </w:rPr>
              <w:t>单印</w:t>
            </w:r>
            <w:r>
              <w:rPr>
                <w:rStyle w:val="43"/>
                <w:rFonts w:eastAsia="OPPOSans M"/>
                <w:color w:val="auto"/>
                <w:lang w:val="en-US" w:eastAsia="zh-CN" w:bidi="ar"/>
              </w:rPr>
              <w:t>LOGO</w:t>
            </w:r>
            <w:r>
              <w:rPr>
                <w:rFonts w:hint="eastAsia" w:ascii="宋体" w:hAnsi="宋体" w:eastAsia="宋体" w:cs="宋体"/>
                <w:i w:val="0"/>
                <w:iCs w:val="0"/>
                <w:color w:val="auto"/>
                <w:kern w:val="0"/>
                <w:sz w:val="20"/>
                <w:szCs w:val="20"/>
                <w:u w:val="none"/>
                <w:lang w:val="en-US" w:eastAsia="zh-CN" w:bidi="ar"/>
              </w:rPr>
              <w:t>，</w:t>
            </w:r>
            <w:r>
              <w:rPr>
                <w:rStyle w:val="43"/>
                <w:rFonts w:eastAsia="OPPOSans M"/>
                <w:color w:val="auto"/>
                <w:lang w:val="en-US" w:eastAsia="zh-CN" w:bidi="ar"/>
              </w:rPr>
              <w:t>750ml</w:t>
            </w:r>
            <w:r>
              <w:rPr>
                <w:rStyle w:val="43"/>
                <w:rFonts w:hint="eastAsia" w:eastAsia="OPPOSans M"/>
                <w:color w:val="auto"/>
                <w:lang w:val="en-US" w:eastAsia="zh-CN" w:bidi="ar"/>
              </w:rPr>
              <w:t>，食品级</w:t>
            </w:r>
          </w:p>
          <w:p w14:paraId="4D379668">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sz w:val="20"/>
                <w:szCs w:val="20"/>
                <w:u w:val="none"/>
              </w:rPr>
            </w:pPr>
            <w:r>
              <w:rPr>
                <w:rStyle w:val="44"/>
                <w:color w:val="auto"/>
                <w:lang w:val="en-US" w:eastAsia="zh-CN" w:bidi="ar"/>
              </w:rPr>
              <w:t>PP材质</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A218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095B5B">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200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5AF7E3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641465B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443387F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0C4C304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0F65193">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7AD53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9C35B">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12</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DEB5">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宣传海报</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8953">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PP材质（0.6*0.9m）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D95C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张</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3E15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16</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549B502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05242628">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734CD4B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37FFFA7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150F6A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55C5C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D25B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13</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9F96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异形打卡墙</w:t>
            </w:r>
          </w:p>
        </w:tc>
        <w:tc>
          <w:tcPr>
            <w:tcW w:w="3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B2BB">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PVC、KT板、钢结构等混合材质异形（1*2m）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DD2F">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1795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12</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B4317A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5467568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5488272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352B979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D20B37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2FBC7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03AE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14</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69BC2">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问卷调查</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13E33">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宋体" w:cs="OPPOSans M"/>
                <w:i w:val="0"/>
                <w:iCs w:val="0"/>
                <w:color w:val="auto"/>
                <w:sz w:val="20"/>
                <w:szCs w:val="20"/>
                <w:u w:val="none"/>
                <w:lang w:val="en-US" w:eastAsia="zh-CN"/>
              </w:rPr>
            </w:pPr>
            <w:r>
              <w:rPr>
                <w:rFonts w:hint="default" w:ascii="OPPOSans M" w:hAnsi="OPPOSans M" w:eastAsia="OPPOSans M" w:cs="OPPOSans M"/>
                <w:i w:val="0"/>
                <w:iCs w:val="0"/>
                <w:color w:val="auto"/>
                <w:kern w:val="0"/>
                <w:sz w:val="20"/>
                <w:szCs w:val="20"/>
                <w:u w:val="none"/>
                <w:lang w:val="en-US" w:eastAsia="zh-CN" w:bidi="ar"/>
              </w:rPr>
              <w:t>120克书写纸（A4纸大小/张）</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9804E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张</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0836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1000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EA22EEF">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7A25745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08A94EC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7B9621E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9617A05">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60882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E1B4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15</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06870">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画画水彩笔</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F803E">
            <w:pPr>
              <w:keepNext w:val="0"/>
              <w:keepLines w:val="0"/>
              <w:widowControl/>
              <w:suppressLineNumbers w:val="0"/>
              <w:spacing w:line="240" w:lineRule="auto"/>
              <w:ind w:left="0" w:leftChars="0" w:right="0" w:rightChars="0" w:firstLine="0" w:firstLineChars="0"/>
              <w:jc w:val="both"/>
              <w:textAlignment w:val="center"/>
              <w:rPr>
                <w:rFonts w:hint="default" w:ascii="OPPOSans M" w:hAnsi="OPPOSans M" w:eastAsia="OPPOSans M" w:cs="OPPOSans M"/>
                <w:i w:val="0"/>
                <w:iCs w:val="0"/>
                <w:color w:val="auto"/>
                <w:sz w:val="20"/>
                <w:szCs w:val="20"/>
                <w:u w:val="none"/>
              </w:rPr>
            </w:pPr>
            <w:r>
              <w:rPr>
                <w:rStyle w:val="44"/>
                <w:color w:val="auto"/>
                <w:lang w:val="en-US" w:eastAsia="zh-CN" w:bidi="ar"/>
              </w:rPr>
              <w:t>十二色</w:t>
            </w:r>
            <w:r>
              <w:rPr>
                <w:rFonts w:hint="eastAsia" w:ascii="宋体" w:hAnsi="宋体" w:eastAsia="宋体" w:cs="宋体"/>
                <w:i w:val="0"/>
                <w:iCs w:val="0"/>
                <w:color w:val="auto"/>
                <w:kern w:val="0"/>
                <w:sz w:val="20"/>
                <w:szCs w:val="20"/>
                <w:u w:val="none"/>
                <w:lang w:val="en-US" w:eastAsia="zh-CN" w:bidi="ar"/>
              </w:rPr>
              <w:t>可水洗水彩笔，含独立包装盒</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76B03">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30FD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300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07EA941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1982D92C">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2A94F8A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0E55529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CEE289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655E0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18DD1">
            <w:pPr>
              <w:keepNext w:val="0"/>
              <w:keepLines w:val="0"/>
              <w:widowControl/>
              <w:suppressLineNumbers w:val="0"/>
              <w:ind w:left="0" w:leftChars="0" w:firstLine="0" w:firstLineChars="0"/>
              <w:jc w:val="center"/>
              <w:textAlignment w:val="center"/>
              <w:rPr>
                <w:rFonts w:hint="default"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16</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B0508">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宣传手册</w:t>
            </w:r>
          </w:p>
        </w:tc>
        <w:tc>
          <w:tcPr>
            <w:tcW w:w="36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DE9AE">
            <w:pPr>
              <w:keepNext w:val="0"/>
              <w:keepLines w:val="0"/>
              <w:widowControl/>
              <w:suppressLineNumbers w:val="0"/>
              <w:ind w:left="0" w:leftChars="0" w:firstLine="0" w:firstLineChars="0"/>
              <w:jc w:val="both"/>
              <w:textAlignment w:val="center"/>
              <w:rPr>
                <w:rFonts w:hint="default" w:ascii="OPPOSans M" w:hAnsi="OPPOSans M" w:eastAsia="OPPOSans M" w:cs="OPPOSans M"/>
                <w:color w:val="auto"/>
                <w:kern w:val="2"/>
                <w:sz w:val="20"/>
                <w:szCs w:val="20"/>
                <w:highlight w:val="none"/>
                <w:u w:val="none"/>
                <w:lang w:val="en-US" w:eastAsia="zh-CN" w:bidi="ar"/>
              </w:rPr>
            </w:pPr>
            <w:r>
              <w:rPr>
                <w:rStyle w:val="44"/>
                <w:rFonts w:hint="eastAsia"/>
                <w:color w:val="auto"/>
                <w:highlight w:val="none"/>
                <w:lang w:val="en-US" w:eastAsia="zh-CN" w:bidi="ar"/>
              </w:rPr>
              <w:t>铜版纸印刷，封面封底250G,内页100G，30页左右/本</w:t>
            </w:r>
          </w:p>
        </w:tc>
        <w:tc>
          <w:tcPr>
            <w:tcW w:w="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BFC07">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本</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07658">
            <w:pPr>
              <w:keepNext w:val="0"/>
              <w:keepLines w:val="0"/>
              <w:widowControl/>
              <w:suppressLineNumbers w:val="0"/>
              <w:ind w:left="0" w:leftChars="0" w:firstLine="0" w:firstLineChars="0"/>
              <w:jc w:val="center"/>
              <w:textAlignment w:val="center"/>
              <w:rPr>
                <w:rFonts w:hint="eastAsia" w:ascii="OPPOSans M" w:hAnsi="OPPOSans M" w:eastAsia="OPPOSans M" w:cs="OPPOSans M"/>
                <w:i w:val="0"/>
                <w:iCs w:val="0"/>
                <w:color w:val="auto"/>
                <w:kern w:val="0"/>
                <w:sz w:val="20"/>
                <w:szCs w:val="20"/>
                <w:highlight w:val="none"/>
                <w:u w:val="none"/>
                <w:lang w:val="en-US" w:eastAsia="zh-CN" w:bidi="ar"/>
              </w:rPr>
            </w:pPr>
            <w:r>
              <w:rPr>
                <w:rFonts w:hint="eastAsia" w:ascii="OPPOSans M" w:hAnsi="OPPOSans M" w:eastAsia="OPPOSans M" w:cs="OPPOSans M"/>
                <w:i w:val="0"/>
                <w:iCs w:val="0"/>
                <w:color w:val="auto"/>
                <w:kern w:val="0"/>
                <w:sz w:val="20"/>
                <w:szCs w:val="20"/>
                <w:highlight w:val="none"/>
                <w:u w:val="none"/>
                <w:lang w:val="en-US" w:eastAsia="zh-CN" w:bidi="ar"/>
              </w:rPr>
              <w:t>160</w:t>
            </w:r>
          </w:p>
        </w:tc>
        <w:tc>
          <w:tcPr>
            <w:tcW w:w="115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6F271C7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vAlign w:val="center"/>
          </w:tcPr>
          <w:p w14:paraId="0ABAA22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vAlign w:val="center"/>
          </w:tcPr>
          <w:p w14:paraId="28E47D47">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vAlign w:val="center"/>
          </w:tcPr>
          <w:p w14:paraId="6271E2F8">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D8EC089">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7DEDE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4"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7864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default" w:ascii="OPPOSans M" w:hAnsi="OPPOSans M" w:eastAsia="OPPOSans M" w:cs="OPPOSans M"/>
                <w:i w:val="0"/>
                <w:iCs w:val="0"/>
                <w:color w:val="auto"/>
                <w:kern w:val="0"/>
                <w:sz w:val="20"/>
                <w:szCs w:val="20"/>
                <w:u w:val="none"/>
                <w:lang w:val="en-US" w:eastAsia="zh-CN" w:bidi="ar"/>
              </w:rPr>
              <w:t>17</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1458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设计相关费用</w:t>
            </w:r>
          </w:p>
        </w:tc>
        <w:tc>
          <w:tcPr>
            <w:tcW w:w="3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B7C11">
            <w:pPr>
              <w:keepNext w:val="0"/>
              <w:keepLines w:val="0"/>
              <w:widowControl/>
              <w:suppressLineNumbers w:val="0"/>
              <w:spacing w:line="240" w:lineRule="auto"/>
              <w:ind w:left="0" w:leftChars="0" w:right="0" w:rightChars="0" w:firstLine="0" w:firstLineChars="0"/>
              <w:jc w:val="both"/>
              <w:textAlignment w:val="center"/>
              <w:rPr>
                <w:rFonts w:hint="default" w:ascii="OPPOSans M" w:hAnsi="OPPOSans M" w:eastAsia="宋体" w:cs="OPPOSans M"/>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主视觉，易拉宝、宣传海报、问卷调查排版设计、打卡墙设计8个等</w:t>
            </w:r>
          </w:p>
        </w:tc>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75F2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yellow"/>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A680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highlight w:val="yellow"/>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w:t>
            </w:r>
          </w:p>
        </w:tc>
        <w:tc>
          <w:tcPr>
            <w:tcW w:w="115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995624B">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B4C2B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2EDC3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FE9CDF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C168101">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p>
        </w:tc>
      </w:tr>
      <w:tr w14:paraId="0078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1801C">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18</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D7700">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运输安装人工</w:t>
            </w:r>
          </w:p>
        </w:tc>
        <w:tc>
          <w:tcPr>
            <w:tcW w:w="3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43823">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宋体" w:cs="OPPOSans M"/>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八家社康物料运输安装及人工</w:t>
            </w:r>
          </w:p>
        </w:tc>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F1222">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AF7E4">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w:t>
            </w:r>
          </w:p>
        </w:tc>
        <w:tc>
          <w:tcPr>
            <w:tcW w:w="115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2695DFB">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A20E98">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D48C8C">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2D1E98">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3B33CF4">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r>
      <w:tr w14:paraId="42441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13DD2">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19</w:t>
            </w:r>
          </w:p>
        </w:tc>
        <w:tc>
          <w:tcPr>
            <w:tcW w:w="21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FCDFE">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其他</w:t>
            </w:r>
          </w:p>
        </w:tc>
        <w:tc>
          <w:tcPr>
            <w:tcW w:w="3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9359D">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宋体" w:cs="OPPOSans M"/>
                <w:i w:val="0"/>
                <w:iCs w:val="0"/>
                <w:color w:val="auto"/>
                <w:sz w:val="20"/>
                <w:szCs w:val="20"/>
                <w:u w:val="none"/>
                <w:lang w:val="en-US" w:eastAsia="zh-CN"/>
              </w:rPr>
            </w:pPr>
          </w:p>
        </w:tc>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6F330">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C310A">
            <w:pPr>
              <w:keepNext w:val="0"/>
              <w:keepLines w:val="0"/>
              <w:widowControl/>
              <w:suppressLineNumbers w:val="0"/>
              <w:spacing w:line="240" w:lineRule="auto"/>
              <w:ind w:left="0" w:leftChars="0" w:right="0" w:rightChars="0" w:firstLine="0" w:firstLineChars="0"/>
              <w:jc w:val="center"/>
              <w:textAlignment w:val="center"/>
              <w:rPr>
                <w:rFonts w:hint="default" w:ascii="OPPOSans M" w:hAnsi="OPPOSans M" w:eastAsia="OPPOSans M" w:cs="OPPOSans M"/>
                <w:i w:val="0"/>
                <w:iCs w:val="0"/>
                <w:color w:val="auto"/>
                <w:kern w:val="0"/>
                <w:sz w:val="20"/>
                <w:szCs w:val="20"/>
                <w:u w:val="none"/>
                <w:lang w:val="en-US" w:eastAsia="zh-CN" w:bidi="ar"/>
              </w:rPr>
            </w:pPr>
            <w:r>
              <w:rPr>
                <w:rFonts w:hint="eastAsia" w:ascii="OPPOSans M" w:hAnsi="OPPOSans M" w:eastAsia="OPPOSans M" w:cs="OPPOSans M"/>
                <w:i w:val="0"/>
                <w:iCs w:val="0"/>
                <w:color w:val="auto"/>
                <w:kern w:val="0"/>
                <w:sz w:val="20"/>
                <w:szCs w:val="20"/>
                <w:u w:val="none"/>
                <w:lang w:val="en-US" w:eastAsia="zh-CN" w:bidi="ar"/>
              </w:rPr>
              <w:t>1</w:t>
            </w:r>
          </w:p>
        </w:tc>
        <w:tc>
          <w:tcPr>
            <w:tcW w:w="115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26051C9">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c>
          <w:tcPr>
            <w:tcW w:w="78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550705">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c>
          <w:tcPr>
            <w:tcW w:w="998"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975051D">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030397">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c>
          <w:tcPr>
            <w:tcW w:w="1170"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D818544">
            <w:pPr>
              <w:keepNext w:val="0"/>
              <w:keepLines w:val="0"/>
              <w:widowControl/>
              <w:suppressLineNumbers w:val="0"/>
              <w:spacing w:line="240" w:lineRule="auto"/>
              <w:ind w:left="0" w:leftChars="0" w:right="0" w:rightChars="0" w:firstLine="0" w:firstLineChars="0"/>
              <w:jc w:val="center"/>
              <w:textAlignment w:val="center"/>
              <w:rPr>
                <w:rFonts w:hint="eastAsia" w:ascii="OPPOSans M" w:hAnsi="OPPOSans M" w:eastAsia="OPPOSans M" w:cs="OPPOSans M"/>
                <w:i w:val="0"/>
                <w:iCs w:val="0"/>
                <w:color w:val="auto"/>
                <w:kern w:val="0"/>
                <w:sz w:val="20"/>
                <w:szCs w:val="20"/>
                <w:u w:val="none"/>
                <w:lang w:val="en-US" w:eastAsia="zh-CN" w:bidi="ar"/>
              </w:rPr>
            </w:pPr>
          </w:p>
        </w:tc>
      </w:tr>
    </w:tbl>
    <w:p w14:paraId="75785C9A">
      <w:pPr>
        <w:pStyle w:val="18"/>
        <w:spacing w:after="0" w:line="480" w:lineRule="exact"/>
        <w:ind w:left="0" w:leftChars="0" w:firstLine="0" w:firstLineChars="0"/>
        <w:rPr>
          <w:rFonts w:hint="eastAsia" w:ascii="仿宋_GB2312" w:hAnsi="仿宋_GB2312" w:eastAsia="仿宋_GB2312" w:cs="仿宋_GB2312"/>
          <w:sz w:val="24"/>
          <w:szCs w:val="24"/>
          <w:lang w:val="zh-CN"/>
        </w:rPr>
      </w:pPr>
    </w:p>
    <w:p w14:paraId="60DDF1BE">
      <w:pPr>
        <w:pStyle w:val="18"/>
        <w:spacing w:after="0" w:line="480" w:lineRule="exact"/>
        <w:ind w:left="0" w:leftChars="0" w:firstLine="0" w:firstLineChars="0"/>
        <w:rPr>
          <w:rFonts w:hint="eastAsia" w:ascii="仿宋_GB2312" w:hAnsi="仿宋_GB2312" w:eastAsia="仿宋_GB2312" w:cs="仿宋_GB2312"/>
          <w:sz w:val="24"/>
          <w:szCs w:val="24"/>
          <w:lang w:val="zh-CN"/>
        </w:rPr>
      </w:pPr>
    </w:p>
    <w:p w14:paraId="7C2CDD1D">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注：1.本表可按同样格式扩展。</w:t>
      </w:r>
    </w:p>
    <w:p w14:paraId="09D28E5A">
      <w:pPr>
        <w:pStyle w:val="18"/>
        <w:keepNext w:val="0"/>
        <w:keepLines w:val="0"/>
        <w:pageBreakBefore w:val="0"/>
        <w:widowControl w:val="0"/>
        <w:numPr>
          <w:ilvl w:val="0"/>
          <w:numId w:val="1"/>
        </w:numPr>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“规格/品牌/型号”一栏填写全部或任一信息即可，若为定制类，应填写为“定制”。</w:t>
      </w:r>
    </w:p>
    <w:p w14:paraId="44AB8E24">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3.“原产地”是指该货物的实际生产加工地，而非品牌总公司所在地。</w:t>
      </w:r>
    </w:p>
    <w:p w14:paraId="72DDCFFF">
      <w:pPr>
        <w:pStyle w:val="18"/>
        <w:keepNext w:val="0"/>
        <w:keepLines w:val="0"/>
        <w:pageBreakBefore w:val="0"/>
        <w:widowControl w:val="0"/>
        <w:kinsoku/>
        <w:wordWrap/>
        <w:overflowPunct/>
        <w:topLinePunct w:val="0"/>
        <w:autoSpaceDE/>
        <w:autoSpaceDN/>
        <w:bidi w:val="0"/>
        <w:adjustRightInd/>
        <w:snapToGrid/>
        <w:spacing w:line="240" w:lineRule="atLeast"/>
        <w:ind w:left="0" w:leftChars="0" w:firstLine="44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4.所投货物均应填写制造商名称。</w:t>
      </w:r>
    </w:p>
    <w:p w14:paraId="207839B3">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5.以上分项报价表的投标总价应当与开标一览表的投标总价一致。</w:t>
      </w:r>
    </w:p>
    <w:p w14:paraId="7A929188">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default"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6.单价、合价和投标总价为包干价，即三者均应包含货物本身价款、包装费、运输费、装卸费、保险费、售后服务费、利润、税金及合同明示或暗示的所有责任、义务和风险等全部费用。（若招标文件商务要求中对于报价有要求的以商务要求中的条款为准）</w:t>
      </w:r>
    </w:p>
    <w:p w14:paraId="15F464A7">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eastAsia" w:ascii="Times New Roman" w:hAnsi="Times New Roman" w:eastAsia="宋体" w:cs="Times New Roman"/>
          <w:color w:val="auto"/>
          <w:sz w:val="22"/>
          <w:szCs w:val="22"/>
          <w:highlight w:val="none"/>
          <w:lang w:val="zh-CN"/>
        </w:rPr>
      </w:pPr>
      <w:r>
        <w:rPr>
          <w:rFonts w:hint="default" w:ascii="Times New Roman" w:hAnsi="Times New Roman" w:eastAsia="宋体" w:cs="Times New Roman"/>
          <w:color w:val="auto"/>
          <w:sz w:val="22"/>
          <w:szCs w:val="22"/>
          <w:highlight w:val="none"/>
          <w:lang w:val="zh-CN"/>
        </w:rPr>
        <w:t>7.所有价格应按“招标文件”中规定的货币单位填写；投标总价应为以上各分项价格之和</w:t>
      </w:r>
      <w:r>
        <w:rPr>
          <w:rFonts w:hint="eastAsia" w:ascii="Times New Roman" w:hAnsi="Times New Roman" w:eastAsia="宋体" w:cs="Times New Roman"/>
          <w:color w:val="auto"/>
          <w:sz w:val="22"/>
          <w:szCs w:val="22"/>
          <w:highlight w:val="none"/>
          <w:lang w:val="zh-CN"/>
        </w:rPr>
        <w:t>。</w:t>
      </w:r>
    </w:p>
    <w:p w14:paraId="33DADFC2">
      <w:pPr>
        <w:pStyle w:val="18"/>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40" w:firstLineChars="200"/>
        <w:textAlignment w:val="auto"/>
        <w:rPr>
          <w:rFonts w:hint="default" w:ascii="Times New Roman" w:hAnsi="Times New Roman" w:eastAsia="宋体" w:cs="Times New Roman"/>
          <w:color w:val="auto"/>
          <w:sz w:val="22"/>
          <w:szCs w:val="22"/>
          <w:highlight w:val="none"/>
          <w:lang w:val="zh-CN" w:eastAsia="zh-CN"/>
        </w:rPr>
      </w:pPr>
      <w:r>
        <w:rPr>
          <w:rFonts w:hint="eastAsia" w:ascii="Times New Roman" w:hAnsi="Times New Roman" w:eastAsia="宋体" w:cs="Times New Roman"/>
          <w:color w:val="auto"/>
          <w:sz w:val="22"/>
          <w:szCs w:val="22"/>
          <w:highlight w:val="none"/>
          <w:lang w:val="en-US" w:eastAsia="zh-CN"/>
        </w:rPr>
        <w:t>8.</w:t>
      </w:r>
      <w:r>
        <w:rPr>
          <w:rFonts w:hint="eastAsia" w:ascii="Times New Roman" w:hAnsi="Times New Roman" w:eastAsia="宋体" w:cs="Times New Roman"/>
          <w:color w:val="auto"/>
          <w:sz w:val="22"/>
          <w:szCs w:val="22"/>
          <w:highlight w:val="none"/>
          <w:lang w:val="zh-CN"/>
        </w:rPr>
        <w:t>本项目预算金额为人民币10.6万元，最高限价为人民币10.6万元，超出最高限价或单价限价的投标将导致投标无效。</w:t>
      </w:r>
    </w:p>
    <w:p w14:paraId="6148B159">
      <w:pPr>
        <w:pStyle w:val="6"/>
        <w:spacing w:line="480" w:lineRule="exact"/>
        <w:ind w:firstLine="0" w:firstLineChars="0"/>
        <w:rPr>
          <w:rFonts w:hint="eastAsia" w:ascii="仿宋_GB2312" w:hAnsi="仿宋_GB2312" w:eastAsia="仿宋_GB2312" w:cs="仿宋_GB2312"/>
          <w:szCs w:val="28"/>
          <w:lang w:val="zh-CN"/>
        </w:rPr>
      </w:pPr>
    </w:p>
    <w:p w14:paraId="1C916696">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法定代表人（</w:t>
      </w:r>
      <w:r>
        <w:rPr>
          <w:rFonts w:hint="eastAsia" w:ascii="仿宋_GB2312" w:hAnsi="仿宋_GB2312" w:eastAsia="仿宋_GB2312" w:cs="仿宋_GB2312"/>
          <w:sz w:val="24"/>
          <w:szCs w:val="24"/>
        </w:rPr>
        <w:t>单位负责人</w:t>
      </w:r>
      <w:r>
        <w:rPr>
          <w:rFonts w:hint="eastAsia" w:ascii="仿宋_GB2312" w:hAnsi="仿宋_GB2312" w:eastAsia="仿宋_GB2312" w:cs="仿宋_GB2312"/>
          <w:sz w:val="24"/>
          <w:szCs w:val="24"/>
          <w:lang w:val="zh-CN"/>
        </w:rPr>
        <w:t>）或其授权代表（签字</w:t>
      </w:r>
      <w:r>
        <w:rPr>
          <w:rFonts w:hint="eastAsia" w:ascii="仿宋_GB2312" w:hAnsi="仿宋_GB2312" w:eastAsia="仿宋_GB2312" w:cs="仿宋_GB2312"/>
          <w:sz w:val="24"/>
          <w:szCs w:val="24"/>
        </w:rPr>
        <w:t>或盖章</w:t>
      </w: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rPr>
        <w:t xml:space="preserve">：                   </w:t>
      </w:r>
    </w:p>
    <w:p w14:paraId="3631F68A">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投标人名称（盖章）：                        </w:t>
      </w:r>
    </w:p>
    <w:p w14:paraId="20AC760D">
      <w:pPr>
        <w:spacing w:line="480" w:lineRule="exact"/>
        <w:ind w:firstLine="480"/>
        <w:rPr>
          <w:rFonts w:hint="eastAsia"/>
        </w:rPr>
      </w:pPr>
      <w:r>
        <w:rPr>
          <w:rFonts w:hint="eastAsia" w:ascii="仿宋_GB2312" w:hAnsi="仿宋_GB2312" w:eastAsia="仿宋_GB2312" w:cs="仿宋_GB2312"/>
          <w:sz w:val="24"/>
          <w:szCs w:val="24"/>
        </w:rPr>
        <w:t>日期：   年   月   日</w:t>
      </w:r>
    </w:p>
    <w:p w14:paraId="2037A6F7">
      <w:pPr>
        <w:ind w:firstLine="720"/>
        <w:jc w:val="center"/>
        <w:rPr>
          <w:rFonts w:hint="eastAsia" w:ascii="方正小标宋简体" w:hAnsi="方正小标宋简体" w:eastAsia="方正小标宋简体" w:cs="方正小标宋简体"/>
          <w:sz w:val="36"/>
          <w:szCs w:val="36"/>
        </w:rPr>
      </w:pPr>
    </w:p>
    <w:p w14:paraId="5BE6F72A">
      <w:pPr>
        <w:ind w:firstLine="720"/>
        <w:jc w:val="center"/>
        <w:rPr>
          <w:rFonts w:hint="eastAsia" w:ascii="方正小标宋简体" w:hAnsi="方正小标宋简体" w:eastAsia="方正小标宋简体" w:cs="方正小标宋简体"/>
          <w:sz w:val="36"/>
          <w:szCs w:val="36"/>
        </w:rPr>
      </w:pPr>
    </w:p>
    <w:p w14:paraId="3CBDFD14">
      <w:pPr>
        <w:ind w:firstLine="720"/>
        <w:jc w:val="center"/>
        <w:rPr>
          <w:rFonts w:hint="eastAsia" w:ascii="方正小标宋简体" w:hAnsi="方正小标宋简体" w:eastAsia="方正小标宋简体" w:cs="方正小标宋简体"/>
          <w:sz w:val="36"/>
          <w:szCs w:val="36"/>
        </w:rPr>
      </w:pPr>
    </w:p>
    <w:p w14:paraId="25D75A39">
      <w:pPr>
        <w:ind w:firstLine="720"/>
        <w:jc w:val="center"/>
        <w:rPr>
          <w:rFonts w:hint="eastAsia" w:ascii="方正小标宋简体" w:hAnsi="方正小标宋简体" w:eastAsia="方正小标宋简体" w:cs="方正小标宋简体"/>
          <w:sz w:val="36"/>
          <w:szCs w:val="36"/>
        </w:rPr>
      </w:pPr>
    </w:p>
    <w:p w14:paraId="10ED6A59">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实质性条款响应情况表</w:t>
      </w: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7179"/>
        <w:gridCol w:w="2272"/>
        <w:gridCol w:w="1413"/>
        <w:gridCol w:w="1175"/>
      </w:tblGrid>
      <w:tr w14:paraId="2075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000" w:type="pct"/>
            <w:gridSpan w:val="5"/>
            <w:vAlign w:val="center"/>
          </w:tcPr>
          <w:p w14:paraId="7D979DDE">
            <w:pPr>
              <w:pStyle w:val="18"/>
              <w:spacing w:after="0" w:line="320" w:lineRule="exact"/>
              <w:ind w:left="0" w:leftChars="0" w:firstLine="0" w:firstLineChars="0"/>
              <w:jc w:val="left"/>
              <w:rPr>
                <w:rFonts w:hint="eastAsia" w:ascii="仿宋_GB2312" w:hAnsi="仿宋_GB2312" w:eastAsia="仿宋_GB2312" w:cs="仿宋_GB2312"/>
                <w:sz w:val="28"/>
                <w:lang w:val="zh-CN"/>
              </w:rPr>
            </w:pPr>
            <w:r>
              <w:rPr>
                <w:rFonts w:hint="eastAsia" w:ascii="仿宋_GB2312" w:hAnsi="仿宋_GB2312" w:eastAsia="仿宋_GB2312" w:cs="仿宋_GB2312"/>
                <w:sz w:val="28"/>
                <w:lang w:val="zh-CN"/>
              </w:rPr>
              <w:t>项目名称：</w:t>
            </w:r>
            <w:r>
              <w:rPr>
                <w:rFonts w:hint="eastAsia" w:ascii="仿宋_GB2312" w:hAnsi="仿宋_GB2312" w:eastAsia="仿宋_GB2312" w:cs="仿宋_GB2312"/>
                <w:sz w:val="28"/>
              </w:rPr>
              <w:t>深圳市龙岗区第七人民医院2026年国家基本公共卫生服务项目宣传月主题活动项目</w:t>
            </w:r>
          </w:p>
          <w:p w14:paraId="2D3C798D">
            <w:pPr>
              <w:pStyle w:val="18"/>
              <w:spacing w:after="0" w:line="320" w:lineRule="exact"/>
              <w:ind w:left="0" w:leftChars="0" w:firstLine="0" w:firstLineChars="0"/>
              <w:jc w:val="left"/>
              <w:rPr>
                <w:rFonts w:hint="eastAsia" w:ascii="仿宋_GB2312" w:hAnsi="仿宋_GB2312" w:eastAsia="仿宋_GB2312" w:cs="仿宋_GB2312"/>
                <w:b/>
                <w:bCs/>
                <w:lang w:bidi="ar"/>
              </w:rPr>
            </w:pPr>
            <w:r>
              <w:rPr>
                <w:rFonts w:hint="eastAsia" w:ascii="仿宋_GB2312" w:hAnsi="仿宋_GB2312" w:eastAsia="仿宋_GB2312" w:cs="仿宋_GB2312"/>
                <w:sz w:val="28"/>
              </w:rPr>
              <w:t>项目编号：深龙七医采[LGQY2026GW001]</w:t>
            </w:r>
          </w:p>
        </w:tc>
      </w:tr>
      <w:tr w14:paraId="1E42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358" w:type="pct"/>
            <w:shd w:val="clear" w:color="auto" w:fill="auto"/>
            <w:vAlign w:val="center"/>
          </w:tcPr>
          <w:p w14:paraId="528424FF">
            <w:pPr>
              <w:spacing w:line="480" w:lineRule="exact"/>
              <w:ind w:firstLine="0" w:firstLineChars="0"/>
              <w:jc w:val="center"/>
              <w:rPr>
                <w:rFonts w:hint="eastAsia" w:ascii="仿宋_GB2312" w:hAnsi="仿宋_GB2312" w:eastAsia="仿宋_GB2312" w:cs="仿宋_GB2312"/>
                <w:b/>
                <w:bCs/>
                <w:kern w:val="2"/>
                <w:sz w:val="28"/>
                <w:szCs w:val="28"/>
                <w:lang w:val="en-US" w:eastAsia="zh-CN" w:bidi="ar"/>
              </w:rPr>
            </w:pPr>
            <w:r>
              <w:rPr>
                <w:rFonts w:hint="eastAsia" w:ascii="仿宋_GB2312" w:hAnsi="仿宋_GB2312" w:eastAsia="仿宋_GB2312" w:cs="仿宋_GB2312"/>
                <w:b/>
                <w:bCs/>
                <w:lang w:bidi="ar"/>
              </w:rPr>
              <w:t>序号</w:t>
            </w:r>
          </w:p>
        </w:tc>
        <w:tc>
          <w:tcPr>
            <w:tcW w:w="2768" w:type="pct"/>
            <w:shd w:val="clear" w:color="auto" w:fill="auto"/>
            <w:vAlign w:val="center"/>
          </w:tcPr>
          <w:p w14:paraId="255F2318">
            <w:pPr>
              <w:spacing w:line="480" w:lineRule="exact"/>
              <w:ind w:firstLine="562" w:firstLineChars="200"/>
              <w:jc w:val="center"/>
              <w:rPr>
                <w:rFonts w:hint="eastAsia" w:ascii="仿宋_GB2312" w:hAnsi="仿宋_GB2312" w:eastAsia="仿宋_GB2312" w:cs="仿宋_GB2312"/>
                <w:b/>
                <w:bCs/>
                <w:kern w:val="2"/>
                <w:sz w:val="28"/>
                <w:szCs w:val="28"/>
                <w:lang w:val="en-US" w:eastAsia="zh-CN" w:bidi="ar"/>
              </w:rPr>
            </w:pPr>
            <w:r>
              <w:rPr>
                <w:rFonts w:hint="eastAsia" w:ascii="仿宋_GB2312" w:hAnsi="仿宋_GB2312" w:eastAsia="仿宋_GB2312" w:cs="仿宋_GB2312"/>
                <w:b/>
                <w:bCs/>
                <w:lang w:bidi="ar"/>
              </w:rPr>
              <w:t>实质性条款具体内容</w:t>
            </w:r>
          </w:p>
        </w:tc>
        <w:tc>
          <w:tcPr>
            <w:tcW w:w="876" w:type="pct"/>
            <w:shd w:val="clear" w:color="auto" w:fill="auto"/>
            <w:vAlign w:val="center"/>
          </w:tcPr>
          <w:p w14:paraId="76654FAE">
            <w:pPr>
              <w:spacing w:line="480" w:lineRule="exact"/>
              <w:ind w:firstLine="562" w:firstLineChars="200"/>
              <w:jc w:val="both"/>
              <w:rPr>
                <w:rFonts w:hint="eastAsia" w:ascii="仿宋_GB2312" w:hAnsi="仿宋_GB2312" w:eastAsia="仿宋_GB2312" w:cs="仿宋_GB2312"/>
                <w:b/>
                <w:bCs/>
                <w:kern w:val="2"/>
                <w:sz w:val="28"/>
                <w:szCs w:val="28"/>
                <w:lang w:val="en-US" w:eastAsia="zh-CN" w:bidi="ar"/>
              </w:rPr>
            </w:pPr>
            <w:r>
              <w:rPr>
                <w:rFonts w:hint="eastAsia" w:ascii="仿宋_GB2312" w:hAnsi="仿宋_GB2312" w:eastAsia="仿宋_GB2312" w:cs="仿宋_GB2312"/>
                <w:b/>
                <w:bCs/>
                <w:lang w:bidi="ar"/>
              </w:rPr>
              <w:t>投标响应</w:t>
            </w:r>
          </w:p>
        </w:tc>
        <w:tc>
          <w:tcPr>
            <w:tcW w:w="545" w:type="pct"/>
            <w:shd w:val="clear" w:color="auto" w:fill="auto"/>
            <w:vAlign w:val="center"/>
          </w:tcPr>
          <w:p w14:paraId="3FEDECE3">
            <w:pPr>
              <w:spacing w:line="480" w:lineRule="exact"/>
              <w:ind w:firstLine="0" w:firstLineChars="0"/>
              <w:jc w:val="center"/>
              <w:rPr>
                <w:rFonts w:hint="eastAsia" w:ascii="仿宋_GB2312" w:hAnsi="仿宋_GB2312" w:eastAsia="仿宋_GB2312" w:cs="仿宋_GB2312"/>
                <w:b/>
                <w:bCs/>
                <w:kern w:val="2"/>
                <w:sz w:val="28"/>
                <w:szCs w:val="28"/>
                <w:lang w:val="en-US" w:eastAsia="zh-CN" w:bidi="ar"/>
              </w:rPr>
            </w:pPr>
            <w:r>
              <w:rPr>
                <w:rFonts w:hint="eastAsia" w:ascii="仿宋_GB2312" w:hAnsi="仿宋_GB2312" w:eastAsia="仿宋_GB2312" w:cs="仿宋_GB2312"/>
                <w:b/>
                <w:bCs/>
                <w:lang w:bidi="ar"/>
              </w:rPr>
              <w:t>偏离情况</w:t>
            </w:r>
          </w:p>
        </w:tc>
        <w:tc>
          <w:tcPr>
            <w:tcW w:w="451" w:type="pct"/>
            <w:shd w:val="clear" w:color="auto" w:fill="auto"/>
            <w:vAlign w:val="center"/>
          </w:tcPr>
          <w:p w14:paraId="61E435D1">
            <w:pPr>
              <w:spacing w:line="480" w:lineRule="exact"/>
              <w:ind w:firstLine="0" w:firstLineChars="0"/>
              <w:jc w:val="center"/>
              <w:rPr>
                <w:rFonts w:hint="eastAsia" w:ascii="仿宋_GB2312" w:hAnsi="仿宋_GB2312" w:eastAsia="仿宋_GB2312" w:cs="仿宋_GB2312"/>
                <w:b/>
                <w:bCs/>
                <w:kern w:val="2"/>
                <w:sz w:val="28"/>
                <w:szCs w:val="28"/>
                <w:lang w:val="en-US" w:eastAsia="zh-CN" w:bidi="ar"/>
              </w:rPr>
            </w:pPr>
            <w:r>
              <w:rPr>
                <w:rFonts w:hint="eastAsia" w:ascii="仿宋_GB2312" w:hAnsi="仿宋_GB2312" w:eastAsia="仿宋_GB2312" w:cs="仿宋_GB2312"/>
                <w:b/>
                <w:bCs/>
                <w:lang w:bidi="ar"/>
              </w:rPr>
              <w:t>说明</w:t>
            </w:r>
          </w:p>
        </w:tc>
      </w:tr>
      <w:tr w14:paraId="515D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8" w:type="pct"/>
            <w:vAlign w:val="center"/>
          </w:tcPr>
          <w:p w14:paraId="1BD36594">
            <w:pPr>
              <w:spacing w:line="48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768" w:type="pct"/>
            <w:vAlign w:val="center"/>
          </w:tcPr>
          <w:p w14:paraId="6686F264">
            <w:pPr>
              <w:spacing w:line="48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★（一）服务期限：合同签订后10个工作日内通过银行转账支付预付款，中标人收到预付款后40日内完成全部策划、设计、物料制作及活动执行工作，并提交全部成果资料。</w:t>
            </w:r>
          </w:p>
        </w:tc>
        <w:tc>
          <w:tcPr>
            <w:tcW w:w="876" w:type="pct"/>
          </w:tcPr>
          <w:p w14:paraId="474F977B">
            <w:pPr>
              <w:spacing w:line="480" w:lineRule="exact"/>
              <w:ind w:firstLine="0" w:firstLineChars="0"/>
              <w:rPr>
                <w:rFonts w:hint="eastAsia" w:ascii="仿宋_GB2312" w:hAnsi="仿宋_GB2312" w:eastAsia="仿宋_GB2312" w:cs="仿宋_GB2312"/>
                <w:sz w:val="24"/>
                <w:szCs w:val="24"/>
              </w:rPr>
            </w:pPr>
          </w:p>
        </w:tc>
        <w:tc>
          <w:tcPr>
            <w:tcW w:w="545" w:type="pct"/>
          </w:tcPr>
          <w:p w14:paraId="1DC760F8">
            <w:pPr>
              <w:spacing w:line="480" w:lineRule="exact"/>
              <w:ind w:firstLine="0" w:firstLineChars="0"/>
              <w:rPr>
                <w:rFonts w:hint="eastAsia" w:ascii="仿宋_GB2312" w:hAnsi="仿宋_GB2312" w:eastAsia="仿宋_GB2312" w:cs="仿宋_GB2312"/>
                <w:sz w:val="24"/>
                <w:szCs w:val="24"/>
              </w:rPr>
            </w:pPr>
          </w:p>
        </w:tc>
        <w:tc>
          <w:tcPr>
            <w:tcW w:w="451" w:type="pct"/>
          </w:tcPr>
          <w:p w14:paraId="0A8B6168">
            <w:pPr>
              <w:spacing w:line="480" w:lineRule="exact"/>
              <w:ind w:firstLine="480"/>
              <w:rPr>
                <w:rFonts w:hint="eastAsia" w:ascii="仿宋_GB2312" w:hAnsi="仿宋_GB2312" w:eastAsia="仿宋_GB2312" w:cs="仿宋_GB2312"/>
                <w:sz w:val="24"/>
                <w:szCs w:val="24"/>
              </w:rPr>
            </w:pPr>
          </w:p>
        </w:tc>
      </w:tr>
      <w:tr w14:paraId="4D34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8" w:type="pct"/>
            <w:vAlign w:val="center"/>
          </w:tcPr>
          <w:p w14:paraId="0A75D2F1">
            <w:pPr>
              <w:spacing w:line="48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768" w:type="pct"/>
            <w:vAlign w:val="center"/>
          </w:tcPr>
          <w:p w14:paraId="20342FB2">
            <w:pPr>
              <w:spacing w:line="480" w:lineRule="exact"/>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★（四）报价要求：人民币报价，精确到小数点后两位。</w:t>
            </w:r>
            <w:r>
              <w:rPr>
                <w:rFonts w:hint="eastAsia" w:ascii="仿宋_GB2312" w:hAnsi="仿宋_GB2312" w:eastAsia="仿宋_GB2312" w:cs="仿宋_GB2312"/>
                <w:sz w:val="24"/>
                <w:szCs w:val="24"/>
                <w:lang w:val="en-US" w:eastAsia="zh-CN"/>
              </w:rPr>
              <w:t>投标报价</w:t>
            </w:r>
            <w:r>
              <w:rPr>
                <w:rFonts w:hint="eastAsia" w:ascii="仿宋_GB2312" w:hAnsi="仿宋_GB2312" w:eastAsia="仿宋_GB2312" w:cs="仿宋_GB2312"/>
                <w:sz w:val="24"/>
                <w:szCs w:val="24"/>
              </w:rPr>
              <w:t>应包括策划费、设计费、物料制作费、人工费、运输费、税费等为完成本项目所需的一切费用。投标报价总额上限为10.6万元。</w:t>
            </w:r>
          </w:p>
        </w:tc>
        <w:tc>
          <w:tcPr>
            <w:tcW w:w="876" w:type="pct"/>
          </w:tcPr>
          <w:p w14:paraId="1DE2FF82">
            <w:pPr>
              <w:spacing w:line="480" w:lineRule="exact"/>
              <w:ind w:firstLine="0" w:firstLineChars="0"/>
              <w:rPr>
                <w:rFonts w:hint="eastAsia" w:ascii="仿宋_GB2312" w:hAnsi="仿宋_GB2312" w:eastAsia="仿宋_GB2312" w:cs="仿宋_GB2312"/>
                <w:sz w:val="24"/>
                <w:szCs w:val="24"/>
              </w:rPr>
            </w:pPr>
          </w:p>
        </w:tc>
        <w:tc>
          <w:tcPr>
            <w:tcW w:w="545" w:type="pct"/>
          </w:tcPr>
          <w:p w14:paraId="731B808E">
            <w:pPr>
              <w:spacing w:line="480" w:lineRule="exact"/>
              <w:ind w:firstLine="0" w:firstLineChars="0"/>
              <w:rPr>
                <w:rFonts w:hint="eastAsia" w:ascii="仿宋_GB2312" w:hAnsi="仿宋_GB2312" w:eastAsia="仿宋_GB2312" w:cs="仿宋_GB2312"/>
                <w:sz w:val="24"/>
                <w:szCs w:val="24"/>
              </w:rPr>
            </w:pPr>
          </w:p>
        </w:tc>
        <w:tc>
          <w:tcPr>
            <w:tcW w:w="451" w:type="pct"/>
          </w:tcPr>
          <w:p w14:paraId="6179AEC0">
            <w:pPr>
              <w:spacing w:line="480" w:lineRule="exact"/>
              <w:ind w:firstLine="480"/>
              <w:rPr>
                <w:rFonts w:hint="eastAsia" w:ascii="仿宋_GB2312" w:hAnsi="仿宋_GB2312" w:eastAsia="仿宋_GB2312" w:cs="仿宋_GB2312"/>
                <w:sz w:val="24"/>
                <w:szCs w:val="24"/>
              </w:rPr>
            </w:pPr>
          </w:p>
        </w:tc>
      </w:tr>
    </w:tbl>
    <w:p w14:paraId="46FE9F3A">
      <w:pPr>
        <w:spacing w:line="480" w:lineRule="exact"/>
        <w:ind w:firstLine="480"/>
        <w:rPr>
          <w:rFonts w:hint="eastAsia" w:ascii="仿宋_GB2312" w:hAnsi="仿宋_GB2312" w:eastAsia="仿宋_GB2312" w:cs="仿宋_GB2312"/>
          <w:sz w:val="24"/>
          <w:szCs w:val="24"/>
        </w:rPr>
      </w:pPr>
    </w:p>
    <w:p w14:paraId="6D9E2D45">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法定代表人或其授权代表人（签字）：</w:t>
      </w:r>
    </w:p>
    <w:p w14:paraId="1795B512">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全称（加盖公章）：</w:t>
      </w:r>
    </w:p>
    <w:p w14:paraId="03719E0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588D7B6D">
      <w:pPr>
        <w:spacing w:line="480" w:lineRule="exact"/>
        <w:ind w:firstLine="480"/>
        <w:rPr>
          <w:rFonts w:hint="eastAsia" w:ascii="仿宋_GB2312" w:hAnsi="仿宋_GB2312" w:eastAsia="仿宋_GB2312" w:cs="仿宋_GB2312"/>
          <w:sz w:val="24"/>
          <w:szCs w:val="24"/>
        </w:rPr>
      </w:pPr>
    </w:p>
    <w:p w14:paraId="760A308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注：1.上表所列各项均为不可负偏离条款。</w:t>
      </w:r>
    </w:p>
    <w:p w14:paraId="0475E59A">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2.“投标响应”一栏应当详细填写投标人自身响应情况。</w:t>
      </w:r>
    </w:p>
    <w:p w14:paraId="1CC6193C">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0A84DA62">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4.评审委员会有权对投标响应情况作出判断（作出评审结论）。</w:t>
      </w:r>
    </w:p>
    <w:p w14:paraId="58931D4F">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5.实质性响应条款“投标响应情况”与投标文件其他内容冲突的，以实质性响应条款“投标响应情况”为准。</w:t>
      </w:r>
    </w:p>
    <w:p w14:paraId="1FA7FB73">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6.要求提供证明资料，在“说明”一栏中列明证明资料的位置，以便评审；未要求提供证明材料的，投标人可以不提供。</w:t>
      </w:r>
    </w:p>
    <w:p w14:paraId="69FA5C22">
      <w:pPr>
        <w:spacing w:line="480" w:lineRule="exact"/>
        <w:ind w:firstLine="480"/>
        <w:rPr>
          <w:rFonts w:hint="eastAsia" w:ascii="仿宋_GB2312" w:hAnsi="仿宋_GB2312" w:eastAsia="仿宋_GB2312" w:cs="仿宋_GB2312"/>
          <w:sz w:val="24"/>
          <w:szCs w:val="24"/>
        </w:rPr>
      </w:pPr>
    </w:p>
    <w:p w14:paraId="2B83DDDE">
      <w:pPr>
        <w:spacing w:line="480" w:lineRule="exact"/>
        <w:ind w:firstLine="480"/>
        <w:rPr>
          <w:rFonts w:hint="eastAsia"/>
        </w:rPr>
      </w:pPr>
      <w:r>
        <w:rPr>
          <w:rFonts w:hint="eastAsia" w:ascii="仿宋_GB2312" w:hAnsi="仿宋_GB2312" w:eastAsia="仿宋_GB2312" w:cs="仿宋_GB2312"/>
          <w:sz w:val="24"/>
          <w:szCs w:val="24"/>
        </w:rPr>
        <w:br w:type="page"/>
      </w:r>
    </w:p>
    <w:p w14:paraId="65D7109F">
      <w:pPr>
        <w:widowControl/>
        <w:ind w:firstLine="4859" w:firstLineChars="1100"/>
        <w:textAlignment w:val="center"/>
        <w:rPr>
          <w:rFonts w:hint="eastAsia" w:ascii="仿宋" w:hAnsi="仿宋" w:eastAsia="仿宋" w:cs="仿宋"/>
          <w:b/>
          <w:color w:val="000000"/>
          <w:kern w:val="0"/>
          <w:sz w:val="44"/>
          <w:szCs w:val="44"/>
        </w:rPr>
      </w:pPr>
      <w:r>
        <w:rPr>
          <w:rFonts w:hint="eastAsia" w:ascii="仿宋" w:hAnsi="仿宋" w:eastAsia="仿宋" w:cs="仿宋"/>
          <w:b/>
          <w:color w:val="000000"/>
          <w:kern w:val="0"/>
          <w:sz w:val="44"/>
          <w:szCs w:val="44"/>
        </w:rPr>
        <w:t>服务条款偏离表</w:t>
      </w:r>
    </w:p>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7293"/>
        <w:gridCol w:w="2113"/>
        <w:gridCol w:w="1721"/>
        <w:gridCol w:w="513"/>
      </w:tblGrid>
      <w:tr w14:paraId="574A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5D07A8AD">
            <w:pPr>
              <w:pStyle w:val="18"/>
              <w:spacing w:after="0" w:line="320" w:lineRule="exact"/>
              <w:ind w:left="0" w:leftChars="0" w:firstLine="0" w:firstLineChars="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项目名称：</w:t>
            </w:r>
            <w:r>
              <w:rPr>
                <w:rFonts w:hint="eastAsia" w:ascii="仿宋_GB2312" w:hAnsi="仿宋_GB2312" w:eastAsia="仿宋_GB2312" w:cs="仿宋_GB2312"/>
                <w:sz w:val="28"/>
              </w:rPr>
              <w:t>深圳市龙岗区第七人民医院2026年国家基本公共卫生服务项目宣传月主题活动</w:t>
            </w:r>
            <w:r>
              <w:rPr>
                <w:rFonts w:hint="eastAsia" w:ascii="仿宋_GB2312" w:hAnsi="仿宋_GB2312" w:eastAsia="仿宋_GB2312" w:cs="仿宋_GB2312"/>
                <w:sz w:val="28"/>
                <w:szCs w:val="28"/>
              </w:rPr>
              <w:t>项目</w:t>
            </w:r>
          </w:p>
          <w:p w14:paraId="5B2EB58D">
            <w:pPr>
              <w:pStyle w:val="18"/>
              <w:spacing w:line="320" w:lineRule="exact"/>
              <w:ind w:left="0" w:leftChars="0" w:firstLine="0" w:firstLineChars="0"/>
              <w:jc w:val="left"/>
              <w:rPr>
                <w:rFonts w:hint="eastAsia" w:ascii="宋体" w:hAnsi="宋体" w:cs="宋体"/>
                <w:b/>
                <w:bCs/>
                <w:szCs w:val="21"/>
              </w:rPr>
            </w:pPr>
            <w:r>
              <w:rPr>
                <w:rFonts w:hint="eastAsia" w:ascii="仿宋_GB2312" w:hAnsi="仿宋_GB2312" w:eastAsia="仿宋_GB2312" w:cs="仿宋_GB2312"/>
                <w:sz w:val="28"/>
                <w:szCs w:val="32"/>
              </w:rPr>
              <w:t>项目编号：深龙七医采[LGQY2026</w:t>
            </w:r>
            <w:r>
              <w:rPr>
                <w:rFonts w:hint="eastAsia" w:ascii="仿宋_GB2312" w:hAnsi="仿宋_GB2312" w:eastAsia="仿宋_GB2312" w:cs="仿宋_GB2312"/>
                <w:sz w:val="28"/>
              </w:rPr>
              <w:t>GW</w:t>
            </w:r>
            <w:r>
              <w:rPr>
                <w:rFonts w:hint="eastAsia" w:ascii="仿宋_GB2312" w:hAnsi="仿宋_GB2312" w:eastAsia="仿宋_GB2312" w:cs="仿宋_GB2312"/>
                <w:sz w:val="28"/>
                <w:szCs w:val="32"/>
              </w:rPr>
              <w:t>00</w:t>
            </w:r>
            <w:r>
              <w:rPr>
                <w:rFonts w:hint="eastAsia" w:ascii="仿宋_GB2312" w:hAnsi="仿宋_GB2312" w:eastAsia="仿宋_GB2312" w:cs="仿宋_GB2312"/>
                <w:sz w:val="28"/>
              </w:rPr>
              <w:t>1</w:t>
            </w:r>
            <w:r>
              <w:rPr>
                <w:rFonts w:ascii="仿宋_GB2312" w:hAnsi="仿宋_GB2312" w:eastAsia="仿宋_GB2312" w:cs="仿宋_GB2312"/>
                <w:sz w:val="28"/>
                <w:szCs w:val="32"/>
              </w:rPr>
              <w:t>]</w:t>
            </w:r>
          </w:p>
        </w:tc>
      </w:tr>
      <w:tr w14:paraId="0165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446B5E53">
            <w:pPr>
              <w:widowControl/>
              <w:spacing w:line="48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序号</w:t>
            </w:r>
          </w:p>
        </w:tc>
        <w:tc>
          <w:tcPr>
            <w:tcW w:w="2886" w:type="pct"/>
            <w:tcBorders>
              <w:top w:val="single" w:color="auto" w:sz="4" w:space="0"/>
              <w:left w:val="single" w:color="auto" w:sz="4" w:space="0"/>
              <w:bottom w:val="single" w:color="auto" w:sz="4" w:space="0"/>
              <w:right w:val="single" w:color="auto" w:sz="4" w:space="0"/>
            </w:tcBorders>
            <w:vAlign w:val="center"/>
          </w:tcPr>
          <w:p w14:paraId="3B5C626E">
            <w:pPr>
              <w:spacing w:line="48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招标服务要求</w:t>
            </w:r>
          </w:p>
        </w:tc>
        <w:tc>
          <w:tcPr>
            <w:tcW w:w="836" w:type="pct"/>
            <w:tcBorders>
              <w:top w:val="single" w:color="auto" w:sz="4" w:space="0"/>
              <w:left w:val="single" w:color="auto" w:sz="4" w:space="0"/>
              <w:bottom w:val="single" w:color="auto" w:sz="4" w:space="0"/>
              <w:right w:val="single" w:color="auto" w:sz="4" w:space="0"/>
            </w:tcBorders>
            <w:vAlign w:val="center"/>
          </w:tcPr>
          <w:p w14:paraId="012EA6E0">
            <w:pPr>
              <w:widowControl/>
              <w:spacing w:line="48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投标服务响应</w:t>
            </w:r>
          </w:p>
          <w:p w14:paraId="61ACC58A">
            <w:pPr>
              <w:spacing w:line="480" w:lineRule="exact"/>
              <w:ind w:firstLine="0" w:firstLineChars="0"/>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投标人根据实际情况在此处进行响应</w:t>
            </w:r>
          </w:p>
        </w:tc>
        <w:tc>
          <w:tcPr>
            <w:tcW w:w="681" w:type="pct"/>
            <w:tcBorders>
              <w:top w:val="single" w:color="auto" w:sz="4" w:space="0"/>
              <w:left w:val="single" w:color="auto" w:sz="4" w:space="0"/>
              <w:bottom w:val="single" w:color="auto" w:sz="4" w:space="0"/>
              <w:right w:val="single" w:color="auto" w:sz="4" w:space="0"/>
            </w:tcBorders>
            <w:vAlign w:val="center"/>
          </w:tcPr>
          <w:p w14:paraId="7A283462">
            <w:pPr>
              <w:spacing w:line="48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偏离情况</w:t>
            </w:r>
          </w:p>
          <w:p w14:paraId="05332F46">
            <w:pPr>
              <w:spacing w:line="480" w:lineRule="exact"/>
              <w:ind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“正偏离”或“无偏离”或“负偏离”</w:t>
            </w:r>
          </w:p>
        </w:tc>
        <w:tc>
          <w:tcPr>
            <w:tcW w:w="201" w:type="pct"/>
            <w:tcBorders>
              <w:top w:val="single" w:color="auto" w:sz="4" w:space="0"/>
              <w:left w:val="single" w:color="auto" w:sz="4" w:space="0"/>
              <w:bottom w:val="single" w:color="auto" w:sz="4" w:space="0"/>
              <w:right w:val="single" w:color="auto" w:sz="4" w:space="0"/>
            </w:tcBorders>
            <w:vAlign w:val="center"/>
          </w:tcPr>
          <w:p w14:paraId="57A16CD4">
            <w:pPr>
              <w:spacing w:line="48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说明</w:t>
            </w:r>
          </w:p>
        </w:tc>
      </w:tr>
      <w:tr w14:paraId="4530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FCB8762">
            <w:pPr>
              <w:spacing w:line="240" w:lineRule="atLeast"/>
              <w:ind w:firstLine="0" w:firstLineChars="0"/>
              <w:jc w:val="left"/>
              <w:rPr>
                <w:rFonts w:hint="eastAsia" w:ascii="仿宋_GB2312" w:hAnsi="仿宋_GB2312" w:eastAsia="仿宋_GB2312" w:cs="仿宋_GB2312"/>
                <w:b/>
                <w:bCs/>
                <w:sz w:val="28"/>
                <w:szCs w:val="28"/>
              </w:rPr>
            </w:pPr>
            <w:r>
              <w:rPr>
                <w:rStyle w:val="25"/>
                <w:rFonts w:hint="eastAsia" w:ascii="楷体_GB2312" w:hAnsi="楷体_GB2312" w:eastAsia="楷体_GB2312" w:cs="楷体_GB2312"/>
                <w:sz w:val="28"/>
                <w:szCs w:val="28"/>
                <w:lang w:val="en-US" w:eastAsia="zh-CN"/>
              </w:rPr>
              <w:t>（一）服务范围</w:t>
            </w:r>
          </w:p>
        </w:tc>
      </w:tr>
      <w:tr w14:paraId="7126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10A35B64">
            <w:pPr>
              <w:spacing w:line="240" w:lineRule="atLeast"/>
              <w:ind w:firstLine="0" w:firstLineChars="0"/>
              <w:jc w:val="center"/>
              <w:rPr>
                <w:rFonts w:hint="eastAsia"/>
                <w:sz w:val="24"/>
                <w:szCs w:val="24"/>
              </w:rPr>
            </w:pPr>
            <w:r>
              <w:rPr>
                <w:rStyle w:val="25"/>
                <w:rFonts w:hint="eastAsia" w:ascii="仿宋_GB2312" w:hAnsi="仿宋_GB2312" w:eastAsia="仿宋_GB2312" w:cs="仿宋_GB2312"/>
                <w:sz w:val="24"/>
                <w:szCs w:val="24"/>
                <w:lang w:val="en-US" w:eastAsia="zh-CN"/>
              </w:rPr>
              <w:t>1</w:t>
            </w:r>
          </w:p>
        </w:tc>
        <w:tc>
          <w:tcPr>
            <w:tcW w:w="2886" w:type="pct"/>
            <w:tcBorders>
              <w:top w:val="single" w:color="auto" w:sz="4" w:space="0"/>
              <w:left w:val="single" w:color="auto" w:sz="4" w:space="0"/>
              <w:bottom w:val="single" w:color="auto" w:sz="4" w:space="0"/>
              <w:right w:val="single" w:color="auto" w:sz="4" w:space="0"/>
            </w:tcBorders>
            <w:vAlign w:val="center"/>
          </w:tcPr>
          <w:p w14:paraId="2BB64FB8">
            <w:pPr>
              <w:spacing w:line="240" w:lineRule="atLeast"/>
              <w:ind w:firstLine="0" w:firstLineChars="0"/>
              <w:jc w:val="left"/>
              <w:rPr>
                <w:rFonts w:hint="eastAsia" w:eastAsia="楷体_GB2312"/>
                <w:sz w:val="24"/>
                <w:szCs w:val="24"/>
                <w:lang w:val="en-US" w:eastAsia="zh-CN"/>
              </w:rPr>
            </w:pPr>
            <w:r>
              <w:rPr>
                <w:rStyle w:val="25"/>
                <w:rFonts w:hint="eastAsia" w:ascii="仿宋_GB2312" w:hAnsi="仿宋_GB2312" w:eastAsia="仿宋_GB2312" w:cs="仿宋_GB2312"/>
                <w:sz w:val="24"/>
                <w:szCs w:val="24"/>
              </w:rPr>
              <w:t>围绕“国家基本公共卫生服务项目”主题，为我院下属8家社康策划宣传活动。</w:t>
            </w:r>
            <w:r>
              <w:rPr>
                <w:rStyle w:val="25"/>
                <w:rFonts w:hint="eastAsia" w:ascii="仿宋_GB2312" w:hAnsi="仿宋_GB2312" w:eastAsia="仿宋_GB2312" w:cs="仿宋_GB2312"/>
                <w:sz w:val="24"/>
                <w:szCs w:val="24"/>
                <w:lang w:eastAsia="zh-CN"/>
              </w:rPr>
              <w:t>投标人</w:t>
            </w:r>
            <w:r>
              <w:rPr>
                <w:rStyle w:val="25"/>
                <w:rFonts w:hint="eastAsia" w:ascii="仿宋_GB2312" w:hAnsi="仿宋_GB2312" w:eastAsia="仿宋_GB2312" w:cs="仿宋_GB2312"/>
                <w:sz w:val="24"/>
                <w:szCs w:val="24"/>
              </w:rPr>
              <w:t>需根据我方提供的各社康中心（站）空间条件、服务人群及既往公卫重点方向，完成线下宣传阵地的整体规划、视觉设计、物料制作、布设安装、互动打卡点搭建及活动期间运维。</w:t>
            </w:r>
            <w:r>
              <w:rPr>
                <w:rStyle w:val="25"/>
                <w:rFonts w:hint="eastAsia" w:ascii="仿宋_GB2312" w:hAnsi="仿宋_GB2312" w:eastAsia="仿宋_GB2312" w:cs="仿宋_GB2312"/>
                <w:sz w:val="24"/>
                <w:szCs w:val="24"/>
                <w:lang w:eastAsia="zh-CN"/>
              </w:rPr>
              <w:t>投标人</w:t>
            </w:r>
            <w:r>
              <w:rPr>
                <w:rStyle w:val="25"/>
                <w:rFonts w:hint="eastAsia" w:ascii="仿宋_GB2312" w:hAnsi="仿宋_GB2312" w:eastAsia="仿宋_GB2312" w:cs="仿宋_GB2312"/>
                <w:sz w:val="24"/>
                <w:szCs w:val="24"/>
              </w:rPr>
              <w:t>需充分了解各社康的特点，根据“国家基本公共卫生服务项目”的要求，策划设计合适的方案。</w:t>
            </w:r>
          </w:p>
        </w:tc>
        <w:tc>
          <w:tcPr>
            <w:tcW w:w="836" w:type="pct"/>
            <w:tcBorders>
              <w:top w:val="single" w:color="auto" w:sz="4" w:space="0"/>
              <w:left w:val="single" w:color="auto" w:sz="4" w:space="0"/>
              <w:bottom w:val="single" w:color="auto" w:sz="4" w:space="0"/>
              <w:right w:val="single" w:color="auto" w:sz="4" w:space="0"/>
            </w:tcBorders>
            <w:vAlign w:val="center"/>
          </w:tcPr>
          <w:p w14:paraId="73B2A2C9">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078386E1">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2EEF8BD1">
            <w:pPr>
              <w:spacing w:line="560" w:lineRule="exact"/>
              <w:ind w:firstLine="562"/>
              <w:jc w:val="center"/>
              <w:rPr>
                <w:rFonts w:hint="eastAsia" w:ascii="宋体" w:cs="宋体"/>
                <w:b/>
                <w:bCs/>
                <w:sz w:val="28"/>
                <w:szCs w:val="28"/>
              </w:rPr>
            </w:pPr>
          </w:p>
        </w:tc>
      </w:tr>
      <w:tr w14:paraId="2902A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1DCC288B">
            <w:pPr>
              <w:numPr>
                <w:ilvl w:val="0"/>
                <w:numId w:val="0"/>
              </w:numPr>
              <w:spacing w:line="480" w:lineRule="exact"/>
              <w:rPr>
                <w:rFonts w:hint="eastAsia" w:ascii="宋体" w:cs="宋体"/>
                <w:b/>
                <w:bCs/>
                <w:sz w:val="28"/>
                <w:szCs w:val="28"/>
              </w:rPr>
            </w:pPr>
            <w:r>
              <w:rPr>
                <w:rFonts w:hint="eastAsia" w:ascii="楷体_GB2312" w:hAnsi="楷体_GB2312" w:eastAsia="楷体_GB2312" w:cs="楷体_GB2312"/>
                <w:kern w:val="2"/>
                <w:sz w:val="28"/>
                <w:szCs w:val="28"/>
                <w:lang w:val="en-US" w:eastAsia="zh-CN" w:bidi="ar-SA"/>
              </w:rPr>
              <w:t>（二）</w:t>
            </w:r>
            <w:r>
              <w:rPr>
                <w:rStyle w:val="25"/>
                <w:rFonts w:hint="eastAsia" w:ascii="楷体_GB2312" w:hAnsi="楷体_GB2312" w:eastAsia="楷体_GB2312" w:cs="楷体_GB2312"/>
                <w:sz w:val="28"/>
                <w:szCs w:val="28"/>
                <w:lang w:val="en-US" w:eastAsia="zh-CN"/>
              </w:rPr>
              <w:t>服务内容</w:t>
            </w:r>
          </w:p>
        </w:tc>
      </w:tr>
      <w:tr w14:paraId="3F13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2025FCEE">
            <w:pPr>
              <w:spacing w:line="240" w:lineRule="atLeast"/>
              <w:ind w:firstLine="0" w:firstLineChars="0"/>
              <w:jc w:val="center"/>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2</w:t>
            </w:r>
          </w:p>
        </w:tc>
        <w:tc>
          <w:tcPr>
            <w:tcW w:w="2886" w:type="pct"/>
            <w:tcBorders>
              <w:top w:val="single" w:color="auto" w:sz="4" w:space="0"/>
              <w:left w:val="single" w:color="auto" w:sz="4" w:space="0"/>
              <w:bottom w:val="single" w:color="auto" w:sz="4" w:space="0"/>
              <w:right w:val="single" w:color="auto" w:sz="4" w:space="0"/>
            </w:tcBorders>
            <w:vAlign w:val="center"/>
          </w:tcPr>
          <w:p w14:paraId="25CAFDCB">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2.整体活动策划与设计：从主题定位、视觉创意到物料落地执行的全流程统筹，包括活动主题与宣传口号、主视觉及延展应用、完成8家社康各类宣传物料的设计与制作监督，并对最终安装效果和成品质量进行审核验收，确保活动视觉形象规范统一，同时留存设计原文件及现场效果资料，为后续总结汇报提供支撑。</w:t>
            </w:r>
          </w:p>
        </w:tc>
        <w:tc>
          <w:tcPr>
            <w:tcW w:w="836" w:type="pct"/>
            <w:tcBorders>
              <w:top w:val="single" w:color="auto" w:sz="4" w:space="0"/>
              <w:left w:val="single" w:color="auto" w:sz="4" w:space="0"/>
              <w:bottom w:val="single" w:color="auto" w:sz="4" w:space="0"/>
              <w:right w:val="single" w:color="auto" w:sz="4" w:space="0"/>
            </w:tcBorders>
            <w:vAlign w:val="center"/>
          </w:tcPr>
          <w:p w14:paraId="5E85022A">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7DD8FBA7">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13B5987A">
            <w:pPr>
              <w:spacing w:line="560" w:lineRule="exact"/>
              <w:ind w:firstLine="562"/>
              <w:jc w:val="center"/>
              <w:rPr>
                <w:rFonts w:hint="eastAsia" w:ascii="宋体" w:cs="宋体"/>
                <w:b/>
                <w:bCs/>
                <w:sz w:val="28"/>
                <w:szCs w:val="28"/>
              </w:rPr>
            </w:pPr>
          </w:p>
        </w:tc>
      </w:tr>
      <w:tr w14:paraId="3727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484B7E21">
            <w:pPr>
              <w:spacing w:line="240" w:lineRule="atLeast"/>
              <w:ind w:firstLine="0" w:firstLineChars="0"/>
              <w:jc w:val="center"/>
              <w:rPr>
                <w:rStyle w:val="25"/>
                <w:rFonts w:hint="default"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3</w:t>
            </w:r>
          </w:p>
        </w:tc>
        <w:tc>
          <w:tcPr>
            <w:tcW w:w="2886" w:type="pct"/>
            <w:tcBorders>
              <w:top w:val="single" w:color="auto" w:sz="4" w:space="0"/>
              <w:left w:val="single" w:color="auto" w:sz="4" w:space="0"/>
              <w:bottom w:val="single" w:color="auto" w:sz="4" w:space="0"/>
              <w:right w:val="single" w:color="auto" w:sz="4" w:space="0"/>
            </w:tcBorders>
            <w:vAlign w:val="center"/>
          </w:tcPr>
          <w:p w14:paraId="469158D9">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3.社康内部阵地建设与沉浸式宣传：为8家社康中心分别进行主题化、场景化的宣传阵地设计，打造沉浸式宣传体验。</w:t>
            </w:r>
          </w:p>
        </w:tc>
        <w:tc>
          <w:tcPr>
            <w:tcW w:w="836" w:type="pct"/>
            <w:tcBorders>
              <w:top w:val="single" w:color="auto" w:sz="4" w:space="0"/>
              <w:left w:val="single" w:color="auto" w:sz="4" w:space="0"/>
              <w:bottom w:val="single" w:color="auto" w:sz="4" w:space="0"/>
              <w:right w:val="single" w:color="auto" w:sz="4" w:space="0"/>
            </w:tcBorders>
            <w:vAlign w:val="center"/>
          </w:tcPr>
          <w:p w14:paraId="1A2F83DD">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3F6AB68D">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439F354D">
            <w:pPr>
              <w:spacing w:line="560" w:lineRule="exact"/>
              <w:ind w:firstLine="562"/>
              <w:jc w:val="center"/>
              <w:rPr>
                <w:rFonts w:hint="eastAsia" w:ascii="宋体" w:cs="宋体"/>
                <w:b/>
                <w:bCs/>
                <w:sz w:val="28"/>
                <w:szCs w:val="28"/>
              </w:rPr>
            </w:pPr>
          </w:p>
        </w:tc>
      </w:tr>
      <w:tr w14:paraId="1C96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67E4A6B1">
            <w:pPr>
              <w:spacing w:line="240" w:lineRule="atLeast"/>
              <w:ind w:firstLine="0" w:firstLineChars="0"/>
              <w:jc w:val="center"/>
              <w:rPr>
                <w:rStyle w:val="25"/>
                <w:rFonts w:hint="default"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4</w:t>
            </w:r>
          </w:p>
        </w:tc>
        <w:tc>
          <w:tcPr>
            <w:tcW w:w="2886" w:type="pct"/>
            <w:tcBorders>
              <w:top w:val="single" w:color="auto" w:sz="4" w:space="0"/>
              <w:left w:val="single" w:color="auto" w:sz="4" w:space="0"/>
              <w:bottom w:val="single" w:color="auto" w:sz="4" w:space="0"/>
              <w:right w:val="single" w:color="auto" w:sz="4" w:space="0"/>
            </w:tcBorders>
            <w:vAlign w:val="center"/>
          </w:tcPr>
          <w:p w14:paraId="3970B933">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4.重点人群精准健康讲座：策划并组织小型化、精品化的健康讲座，针对老年人、儿童、孕产妇、慢性病患者等重点人群进行精准宣传。</w:t>
            </w:r>
          </w:p>
        </w:tc>
        <w:tc>
          <w:tcPr>
            <w:tcW w:w="836" w:type="pct"/>
            <w:tcBorders>
              <w:top w:val="single" w:color="auto" w:sz="4" w:space="0"/>
              <w:left w:val="single" w:color="auto" w:sz="4" w:space="0"/>
              <w:bottom w:val="single" w:color="auto" w:sz="4" w:space="0"/>
              <w:right w:val="single" w:color="auto" w:sz="4" w:space="0"/>
            </w:tcBorders>
            <w:vAlign w:val="center"/>
          </w:tcPr>
          <w:p w14:paraId="70B2C2DB">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1A64D9ED">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35FC3BF7">
            <w:pPr>
              <w:spacing w:line="560" w:lineRule="exact"/>
              <w:ind w:firstLine="562"/>
              <w:jc w:val="center"/>
              <w:rPr>
                <w:rFonts w:hint="eastAsia" w:ascii="宋体" w:cs="宋体"/>
                <w:b/>
                <w:bCs/>
                <w:sz w:val="28"/>
                <w:szCs w:val="28"/>
              </w:rPr>
            </w:pPr>
          </w:p>
        </w:tc>
      </w:tr>
      <w:tr w14:paraId="7890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511C1CDE">
            <w:pPr>
              <w:spacing w:line="240" w:lineRule="atLeast"/>
              <w:ind w:firstLine="0" w:firstLineChars="0"/>
              <w:jc w:val="center"/>
              <w:rPr>
                <w:rStyle w:val="25"/>
                <w:rFonts w:hint="default"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5</w:t>
            </w:r>
          </w:p>
        </w:tc>
        <w:tc>
          <w:tcPr>
            <w:tcW w:w="2886" w:type="pct"/>
            <w:tcBorders>
              <w:top w:val="single" w:color="auto" w:sz="4" w:space="0"/>
              <w:left w:val="single" w:color="auto" w:sz="4" w:space="0"/>
              <w:bottom w:val="single" w:color="auto" w:sz="4" w:space="0"/>
              <w:right w:val="single" w:color="auto" w:sz="4" w:space="0"/>
            </w:tcBorders>
            <w:vAlign w:val="center"/>
          </w:tcPr>
          <w:p w14:paraId="300C7661">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5.小型、流动式义诊服务：策划并组织常态化、网格化的小型流动义诊活动，将服务送到居民身边。</w:t>
            </w:r>
          </w:p>
        </w:tc>
        <w:tc>
          <w:tcPr>
            <w:tcW w:w="836" w:type="pct"/>
            <w:tcBorders>
              <w:top w:val="single" w:color="auto" w:sz="4" w:space="0"/>
              <w:left w:val="single" w:color="auto" w:sz="4" w:space="0"/>
              <w:bottom w:val="single" w:color="auto" w:sz="4" w:space="0"/>
              <w:right w:val="single" w:color="auto" w:sz="4" w:space="0"/>
            </w:tcBorders>
            <w:vAlign w:val="center"/>
          </w:tcPr>
          <w:p w14:paraId="1DD082C2">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2B561025">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7123C714">
            <w:pPr>
              <w:spacing w:line="560" w:lineRule="exact"/>
              <w:ind w:firstLine="562"/>
              <w:jc w:val="center"/>
              <w:rPr>
                <w:rFonts w:hint="eastAsia" w:ascii="宋体" w:cs="宋体"/>
                <w:b/>
                <w:bCs/>
                <w:sz w:val="28"/>
                <w:szCs w:val="28"/>
              </w:rPr>
            </w:pPr>
          </w:p>
        </w:tc>
      </w:tr>
      <w:tr w14:paraId="0238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52F07CF4">
            <w:pPr>
              <w:spacing w:line="240" w:lineRule="atLeast"/>
              <w:ind w:firstLine="0" w:firstLineChars="0"/>
              <w:jc w:val="center"/>
              <w:rPr>
                <w:rStyle w:val="25"/>
                <w:rFonts w:hint="default"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6</w:t>
            </w:r>
          </w:p>
        </w:tc>
        <w:tc>
          <w:tcPr>
            <w:tcW w:w="2886" w:type="pct"/>
            <w:tcBorders>
              <w:top w:val="single" w:color="auto" w:sz="4" w:space="0"/>
              <w:left w:val="single" w:color="auto" w:sz="4" w:space="0"/>
              <w:bottom w:val="single" w:color="auto" w:sz="4" w:space="0"/>
              <w:right w:val="single" w:color="auto" w:sz="4" w:space="0"/>
            </w:tcBorders>
            <w:vAlign w:val="center"/>
          </w:tcPr>
          <w:p w14:paraId="7F8C5EC4">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6.各社康主题设计及物料设计：为每一家社康中心设计独立的活动主题和打卡点。设计并制作活动所需的全部宣传物料，如海报、折页、横幅、展板、打卡道具等。</w:t>
            </w:r>
          </w:p>
        </w:tc>
        <w:tc>
          <w:tcPr>
            <w:tcW w:w="836" w:type="pct"/>
            <w:tcBorders>
              <w:top w:val="single" w:color="auto" w:sz="4" w:space="0"/>
              <w:left w:val="single" w:color="auto" w:sz="4" w:space="0"/>
              <w:bottom w:val="single" w:color="auto" w:sz="4" w:space="0"/>
              <w:right w:val="single" w:color="auto" w:sz="4" w:space="0"/>
            </w:tcBorders>
            <w:vAlign w:val="center"/>
          </w:tcPr>
          <w:p w14:paraId="29551999">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7CA94626">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26BA54B1">
            <w:pPr>
              <w:spacing w:line="560" w:lineRule="exact"/>
              <w:ind w:firstLine="562"/>
              <w:jc w:val="center"/>
              <w:rPr>
                <w:rFonts w:hint="eastAsia" w:ascii="宋体" w:cs="宋体"/>
                <w:b/>
                <w:bCs/>
                <w:sz w:val="28"/>
                <w:szCs w:val="28"/>
              </w:rPr>
            </w:pPr>
          </w:p>
        </w:tc>
      </w:tr>
      <w:tr w14:paraId="5D0D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59995E56">
            <w:pPr>
              <w:spacing w:line="240" w:lineRule="atLeast"/>
              <w:ind w:firstLine="0" w:firstLineChars="0"/>
              <w:jc w:val="center"/>
              <w:rPr>
                <w:rStyle w:val="25"/>
                <w:rFonts w:hint="default"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7</w:t>
            </w:r>
          </w:p>
        </w:tc>
        <w:tc>
          <w:tcPr>
            <w:tcW w:w="2886" w:type="pct"/>
            <w:tcBorders>
              <w:top w:val="single" w:color="auto" w:sz="4" w:space="0"/>
              <w:left w:val="single" w:color="auto" w:sz="4" w:space="0"/>
              <w:bottom w:val="single" w:color="auto" w:sz="4" w:space="0"/>
              <w:right w:val="single" w:color="auto" w:sz="4" w:space="0"/>
            </w:tcBorders>
            <w:vAlign w:val="center"/>
          </w:tcPr>
          <w:p w14:paraId="5C263542">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7.健康工具包策划设计：策划并设计一款健康工具包，需提供推荐方案及参赛价格，供采购人选择。</w:t>
            </w:r>
          </w:p>
        </w:tc>
        <w:tc>
          <w:tcPr>
            <w:tcW w:w="836" w:type="pct"/>
            <w:tcBorders>
              <w:top w:val="single" w:color="auto" w:sz="4" w:space="0"/>
              <w:left w:val="single" w:color="auto" w:sz="4" w:space="0"/>
              <w:bottom w:val="single" w:color="auto" w:sz="4" w:space="0"/>
              <w:right w:val="single" w:color="auto" w:sz="4" w:space="0"/>
            </w:tcBorders>
            <w:vAlign w:val="center"/>
          </w:tcPr>
          <w:p w14:paraId="7B0A2239">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2F7FB5B5">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14611E31">
            <w:pPr>
              <w:spacing w:line="560" w:lineRule="exact"/>
              <w:ind w:firstLine="562"/>
              <w:jc w:val="center"/>
              <w:rPr>
                <w:rFonts w:hint="eastAsia" w:ascii="宋体" w:cs="宋体"/>
                <w:b/>
                <w:bCs/>
                <w:sz w:val="28"/>
                <w:szCs w:val="28"/>
              </w:rPr>
            </w:pPr>
          </w:p>
        </w:tc>
      </w:tr>
      <w:tr w14:paraId="730A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D279CA9">
            <w:pPr>
              <w:spacing w:line="480" w:lineRule="exact"/>
              <w:ind w:left="0" w:leftChars="0" w:firstLine="0" w:firstLineChars="0"/>
              <w:rPr>
                <w:rFonts w:hint="eastAsia" w:ascii="宋体" w:cs="宋体"/>
                <w:b/>
                <w:bCs/>
                <w:sz w:val="28"/>
                <w:szCs w:val="28"/>
              </w:rPr>
            </w:pPr>
            <w:r>
              <w:rPr>
                <w:rFonts w:hint="eastAsia" w:ascii="楷体_GB2312" w:hAnsi="楷体_GB2312" w:eastAsia="楷体_GB2312" w:cs="楷体_GB2312"/>
                <w:sz w:val="28"/>
                <w:szCs w:val="28"/>
              </w:rPr>
              <w:t>（三）服务要求</w:t>
            </w:r>
          </w:p>
        </w:tc>
      </w:tr>
      <w:tr w14:paraId="0DD9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2CC2E9D2">
            <w:pPr>
              <w:spacing w:line="240" w:lineRule="atLeast"/>
              <w:ind w:firstLine="0" w:firstLineChars="0"/>
              <w:jc w:val="center"/>
              <w:rPr>
                <w:rStyle w:val="25"/>
                <w:rFonts w:hint="default"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8</w:t>
            </w:r>
          </w:p>
        </w:tc>
        <w:tc>
          <w:tcPr>
            <w:tcW w:w="2886" w:type="pct"/>
            <w:tcBorders>
              <w:top w:val="single" w:color="auto" w:sz="4" w:space="0"/>
              <w:left w:val="single" w:color="auto" w:sz="4" w:space="0"/>
              <w:bottom w:val="single" w:color="auto" w:sz="4" w:space="0"/>
              <w:right w:val="single" w:color="auto" w:sz="4" w:space="0"/>
            </w:tcBorders>
            <w:vAlign w:val="center"/>
          </w:tcPr>
          <w:p w14:paraId="414F789E">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1.投标人须对其提交的方案、设计、作品的原创性、合法性负责。所有策划方案和设计作品须为原创，不得侵犯第三方知识产权。</w:t>
            </w:r>
          </w:p>
        </w:tc>
        <w:tc>
          <w:tcPr>
            <w:tcW w:w="836" w:type="pct"/>
            <w:tcBorders>
              <w:top w:val="single" w:color="auto" w:sz="4" w:space="0"/>
              <w:left w:val="single" w:color="auto" w:sz="4" w:space="0"/>
              <w:bottom w:val="single" w:color="auto" w:sz="4" w:space="0"/>
              <w:right w:val="single" w:color="auto" w:sz="4" w:space="0"/>
            </w:tcBorders>
            <w:vAlign w:val="center"/>
          </w:tcPr>
          <w:p w14:paraId="21CCA73A">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6D5D0739">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3793D533">
            <w:pPr>
              <w:spacing w:line="560" w:lineRule="exact"/>
              <w:ind w:firstLine="562"/>
              <w:jc w:val="center"/>
              <w:rPr>
                <w:rFonts w:hint="eastAsia" w:ascii="宋体" w:cs="宋体"/>
                <w:b/>
                <w:bCs/>
                <w:sz w:val="28"/>
                <w:szCs w:val="28"/>
              </w:rPr>
            </w:pPr>
          </w:p>
        </w:tc>
      </w:tr>
      <w:tr w14:paraId="7F18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06DDE71D">
            <w:pPr>
              <w:spacing w:line="240" w:lineRule="atLeast"/>
              <w:ind w:firstLine="0" w:firstLineChars="0"/>
              <w:jc w:val="center"/>
              <w:rPr>
                <w:rStyle w:val="25"/>
                <w:rFonts w:hint="default"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9</w:t>
            </w:r>
          </w:p>
        </w:tc>
        <w:tc>
          <w:tcPr>
            <w:tcW w:w="2886" w:type="pct"/>
            <w:tcBorders>
              <w:top w:val="single" w:color="auto" w:sz="4" w:space="0"/>
              <w:left w:val="single" w:color="auto" w:sz="4" w:space="0"/>
              <w:bottom w:val="single" w:color="auto" w:sz="4" w:space="0"/>
              <w:right w:val="single" w:color="auto" w:sz="4" w:space="0"/>
            </w:tcBorders>
            <w:vAlign w:val="center"/>
          </w:tcPr>
          <w:p w14:paraId="49445560">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2.投标人应遵守采购人医院内的安全管理规定，在活动执行过程中做好安全防护措施。</w:t>
            </w:r>
          </w:p>
        </w:tc>
        <w:tc>
          <w:tcPr>
            <w:tcW w:w="836" w:type="pct"/>
            <w:tcBorders>
              <w:top w:val="single" w:color="auto" w:sz="4" w:space="0"/>
              <w:left w:val="single" w:color="auto" w:sz="4" w:space="0"/>
              <w:bottom w:val="single" w:color="auto" w:sz="4" w:space="0"/>
              <w:right w:val="single" w:color="auto" w:sz="4" w:space="0"/>
            </w:tcBorders>
            <w:vAlign w:val="center"/>
          </w:tcPr>
          <w:p w14:paraId="7E73C918">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28ECA8F9">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6849629D">
            <w:pPr>
              <w:spacing w:line="560" w:lineRule="exact"/>
              <w:ind w:firstLine="562"/>
              <w:jc w:val="center"/>
              <w:rPr>
                <w:rFonts w:hint="eastAsia" w:ascii="宋体" w:cs="宋体"/>
                <w:b/>
                <w:bCs/>
                <w:sz w:val="28"/>
                <w:szCs w:val="28"/>
              </w:rPr>
            </w:pPr>
          </w:p>
        </w:tc>
      </w:tr>
      <w:tr w14:paraId="174F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177F0BA2">
            <w:pPr>
              <w:spacing w:line="240" w:lineRule="atLeast"/>
              <w:ind w:firstLine="0" w:firstLineChars="0"/>
              <w:jc w:val="center"/>
              <w:rPr>
                <w:rStyle w:val="25"/>
                <w:rFonts w:hint="default"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10</w:t>
            </w:r>
          </w:p>
        </w:tc>
        <w:tc>
          <w:tcPr>
            <w:tcW w:w="2886" w:type="pct"/>
            <w:tcBorders>
              <w:top w:val="single" w:color="auto" w:sz="4" w:space="0"/>
              <w:left w:val="single" w:color="auto" w:sz="4" w:space="0"/>
              <w:bottom w:val="single" w:color="auto" w:sz="4" w:space="0"/>
              <w:right w:val="single" w:color="auto" w:sz="4" w:space="0"/>
            </w:tcBorders>
            <w:vAlign w:val="center"/>
          </w:tcPr>
          <w:p w14:paraId="362EA64B">
            <w:pPr>
              <w:spacing w:line="240" w:lineRule="atLeast"/>
              <w:ind w:firstLine="0" w:firstLineChars="0"/>
              <w:jc w:val="left"/>
              <w:rPr>
                <w:rStyle w:val="25"/>
                <w:rFonts w:hint="eastAsia" w:ascii="仿宋_GB2312" w:hAnsi="仿宋_GB2312" w:eastAsia="仿宋_GB2312" w:cs="仿宋_GB2312"/>
                <w:sz w:val="24"/>
                <w:szCs w:val="24"/>
                <w:lang w:val="en-US" w:eastAsia="zh-CN"/>
              </w:rPr>
            </w:pPr>
            <w:r>
              <w:rPr>
                <w:rStyle w:val="25"/>
                <w:rFonts w:hint="eastAsia" w:ascii="仿宋_GB2312" w:hAnsi="仿宋_GB2312" w:eastAsia="仿宋_GB2312" w:cs="仿宋_GB2312"/>
                <w:sz w:val="24"/>
                <w:szCs w:val="24"/>
                <w:lang w:val="en-US" w:eastAsia="zh-CN"/>
              </w:rPr>
              <w:t>3.活动执行过程中如需对场地进行布置或改造，须提前征得采购人书面同意，并在活动结束后按要求恢复原貌（费用自理）。</w:t>
            </w:r>
          </w:p>
        </w:tc>
        <w:tc>
          <w:tcPr>
            <w:tcW w:w="836" w:type="pct"/>
            <w:tcBorders>
              <w:top w:val="single" w:color="auto" w:sz="4" w:space="0"/>
              <w:left w:val="single" w:color="auto" w:sz="4" w:space="0"/>
              <w:bottom w:val="single" w:color="auto" w:sz="4" w:space="0"/>
              <w:right w:val="single" w:color="auto" w:sz="4" w:space="0"/>
            </w:tcBorders>
            <w:vAlign w:val="center"/>
          </w:tcPr>
          <w:p w14:paraId="2C8BA4EE">
            <w:pPr>
              <w:pStyle w:val="32"/>
              <w:spacing w:line="560" w:lineRule="exact"/>
              <w:ind w:firstLine="0" w:firstLineChars="0"/>
              <w:jc w:val="center"/>
              <w:rPr>
                <w:rFonts w:hint="eastAsia" w:ascii="宋体" w:cs="宋体"/>
                <w:sz w:val="28"/>
                <w:szCs w:val="28"/>
              </w:rPr>
            </w:pPr>
          </w:p>
        </w:tc>
        <w:tc>
          <w:tcPr>
            <w:tcW w:w="681" w:type="pct"/>
            <w:tcBorders>
              <w:top w:val="single" w:color="auto" w:sz="4" w:space="0"/>
              <w:left w:val="single" w:color="auto" w:sz="4" w:space="0"/>
              <w:bottom w:val="single" w:color="auto" w:sz="4" w:space="0"/>
              <w:right w:val="single" w:color="auto" w:sz="4" w:space="0"/>
            </w:tcBorders>
            <w:vAlign w:val="center"/>
          </w:tcPr>
          <w:p w14:paraId="46024563">
            <w:pPr>
              <w:pStyle w:val="32"/>
              <w:spacing w:line="560" w:lineRule="exact"/>
              <w:ind w:firstLine="0" w:firstLineChars="0"/>
              <w:rPr>
                <w:rFonts w:hint="eastAsia" w:ascii="宋体" w:cs="宋体"/>
                <w:sz w:val="28"/>
                <w:szCs w:val="28"/>
              </w:rPr>
            </w:pPr>
          </w:p>
        </w:tc>
        <w:tc>
          <w:tcPr>
            <w:tcW w:w="201" w:type="pct"/>
            <w:tcBorders>
              <w:top w:val="single" w:color="auto" w:sz="4" w:space="0"/>
              <w:left w:val="single" w:color="auto" w:sz="4" w:space="0"/>
              <w:bottom w:val="single" w:color="auto" w:sz="4" w:space="0"/>
              <w:right w:val="single" w:color="auto" w:sz="4" w:space="0"/>
            </w:tcBorders>
            <w:vAlign w:val="center"/>
          </w:tcPr>
          <w:p w14:paraId="5037EAE0">
            <w:pPr>
              <w:spacing w:line="560" w:lineRule="exact"/>
              <w:ind w:firstLine="562"/>
              <w:jc w:val="center"/>
              <w:rPr>
                <w:rFonts w:hint="eastAsia" w:ascii="宋体" w:cs="宋体"/>
                <w:b/>
                <w:bCs/>
                <w:sz w:val="28"/>
                <w:szCs w:val="28"/>
              </w:rPr>
            </w:pPr>
          </w:p>
        </w:tc>
      </w:tr>
    </w:tbl>
    <w:p w14:paraId="42FC7708">
      <w:pPr>
        <w:spacing w:line="500" w:lineRule="exact"/>
        <w:rPr>
          <w:rFonts w:hint="eastAsia" w:ascii="宋体" w:cs="宋体"/>
          <w:szCs w:val="21"/>
        </w:rPr>
      </w:pPr>
    </w:p>
    <w:p w14:paraId="64BA416A">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全称（加盖公章）：</w:t>
      </w:r>
    </w:p>
    <w:p w14:paraId="3A43A5B7">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法定代表人或其授权代表签名：</w:t>
      </w:r>
    </w:p>
    <w:p w14:paraId="1FFCF787">
      <w:pPr>
        <w:spacing w:line="480" w:lineRule="exact"/>
        <w:ind w:firstLine="480"/>
        <w:rPr>
          <w:rFonts w:hint="eastAsia" w:ascii="宋体" w:cs="宋体"/>
          <w:szCs w:val="21"/>
        </w:rPr>
      </w:pPr>
      <w:r>
        <w:rPr>
          <w:rFonts w:hint="eastAsia" w:ascii="仿宋_GB2312" w:hAnsi="仿宋_GB2312" w:eastAsia="仿宋_GB2312" w:cs="仿宋_GB2312"/>
          <w:sz w:val="24"/>
          <w:szCs w:val="24"/>
        </w:rPr>
        <w:t>日期：      年    月    日</w:t>
      </w:r>
    </w:p>
    <w:p w14:paraId="020A50F5">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《服务条款偏离表》编制指引：</w:t>
      </w:r>
    </w:p>
    <w:p w14:paraId="38CCAF4E">
      <w:pPr>
        <w:numPr>
          <w:ilvl w:val="255"/>
          <w:numId w:val="0"/>
        </w:num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1.服务条款偏离表的“招标服务要求”等栏目对应“第二章 院内公开采购项目需求”中的“服务要求”章节相关内容。</w:t>
      </w:r>
    </w:p>
    <w:p w14:paraId="4D8DFDC7">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2.“投标服务响应”一栏必须一一对照“招标服务要求”，详细填写自身响应情况，以体现具体响应情况。</w:t>
      </w:r>
    </w:p>
    <w:p w14:paraId="1918060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偏离情况”一栏填写如实填写“正偏离”“无偏离”或“负偏离”，其中：“正偏离”表示“投标响应优于招标服务要求”，“负偏离”表示“投标响应不满足招标服务要求”，“无偏离”表示“投标响应与招标服务要求一致”。</w:t>
      </w:r>
    </w:p>
    <w:p w14:paraId="2643D83F">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服务响应”对比“招标服务要求”存在响应不全（包括未响应整项招标服务要求或者未响应一项招标服务要求的部分内容），均视为“负偏离”。带★号条款为不可偏离条款，如未响应或出现负偏离的，将作投标无效处理。</w:t>
      </w:r>
    </w:p>
    <w:p w14:paraId="1DDA93F6">
      <w:pPr>
        <w:spacing w:line="480" w:lineRule="exact"/>
        <w:ind w:firstLine="480"/>
        <w:rPr>
          <w:rFonts w:hint="eastAsia" w:ascii="仿宋_GB2312" w:hAnsi="仿宋_GB2312" w:eastAsia="仿宋_GB2312" w:cs="仿宋_GB2312"/>
          <w:sz w:val="24"/>
          <w:szCs w:val="24"/>
        </w:rPr>
      </w:pPr>
    </w:p>
    <w:p w14:paraId="427B01AA">
      <w:pPr>
        <w:rPr>
          <w:rFonts w:hint="eastAsia"/>
        </w:rPr>
        <w:sectPr>
          <w:pgSz w:w="16838" w:h="11906" w:orient="landscape"/>
          <w:pgMar w:top="1304" w:right="2098" w:bottom="1474" w:left="1984" w:header="851" w:footer="1417" w:gutter="0"/>
          <w:pgNumType w:fmt="numberInDash"/>
          <w:cols w:space="0" w:num="1"/>
          <w:docGrid w:type="lines" w:linePitch="327" w:charSpace="0"/>
        </w:sectPr>
      </w:pPr>
    </w:p>
    <w:p w14:paraId="0D0CC7D2">
      <w:pPr>
        <w:ind w:firstLine="0" w:firstLineChars="0"/>
        <w:jc w:val="center"/>
        <w:rPr>
          <w:rFonts w:hint="eastAsia" w:ascii="方正小标宋简体" w:hAnsi="方正小标宋简体" w:eastAsia="方正小标宋简体" w:cs="方正小标宋简体"/>
          <w:sz w:val="36"/>
          <w:szCs w:val="36"/>
          <w:lang w:val="zh-CN"/>
        </w:rPr>
      </w:pPr>
      <w:bookmarkStart w:id="51" w:name="OLE_LINK92"/>
      <w:r>
        <w:rPr>
          <w:rFonts w:hint="eastAsia" w:ascii="方正小标宋简体" w:hAnsi="方正小标宋简体" w:eastAsia="方正小标宋简体" w:cs="方正小标宋简体"/>
          <w:sz w:val="36"/>
          <w:szCs w:val="36"/>
          <w:lang w:val="zh-CN"/>
        </w:rPr>
        <w:t>商务条款偏离表</w:t>
      </w:r>
    </w:p>
    <w:bookmarkEnd w:id="51"/>
    <w:tbl>
      <w:tblPr>
        <w:tblStyle w:val="1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6972"/>
        <w:gridCol w:w="2289"/>
        <w:gridCol w:w="2095"/>
        <w:gridCol w:w="564"/>
      </w:tblGrid>
      <w:tr w14:paraId="7F32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2D6CD4C8">
            <w:pPr>
              <w:spacing w:line="400" w:lineRule="exact"/>
              <w:ind w:firstLine="0" w:firstLineChars="0"/>
              <w:jc w:val="left"/>
              <w:rPr>
                <w:rFonts w:hint="eastAsia" w:ascii="仿宋_GB2312" w:hAnsi="仿宋_GB2312" w:eastAsia="仿宋_GB2312" w:cs="仿宋_GB2312"/>
                <w:lang w:val="zh-CN"/>
              </w:rPr>
            </w:pPr>
            <w:r>
              <w:rPr>
                <w:rFonts w:hint="eastAsia" w:ascii="仿宋_GB2312" w:hAnsi="仿宋_GB2312" w:eastAsia="仿宋_GB2312" w:cs="仿宋_GB2312"/>
                <w:lang w:val="zh-CN"/>
              </w:rPr>
              <w:t>项目名称：</w:t>
            </w:r>
            <w:r>
              <w:rPr>
                <w:rFonts w:hint="eastAsia" w:ascii="仿宋_GB2312" w:hAnsi="仿宋_GB2312" w:eastAsia="仿宋_GB2312" w:cs="仿宋_GB2312"/>
              </w:rPr>
              <w:t>深圳市龙岗区第七人民医院2026年国家基本公共卫生服务项目宣传月主题活动项目</w:t>
            </w:r>
          </w:p>
          <w:p w14:paraId="70768D7F">
            <w:pPr>
              <w:spacing w:line="400" w:lineRule="exact"/>
              <w:ind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rPr>
              <w:t>项目编号：深龙七医采[LGQY2026GW001]</w:t>
            </w:r>
          </w:p>
        </w:tc>
      </w:tr>
      <w:tr w14:paraId="79D7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3" w:type="pct"/>
            <w:tcBorders>
              <w:top w:val="single" w:color="auto" w:sz="4" w:space="0"/>
              <w:left w:val="single" w:color="auto" w:sz="4" w:space="0"/>
              <w:bottom w:val="single" w:color="auto" w:sz="4" w:space="0"/>
              <w:right w:val="single" w:color="auto" w:sz="4" w:space="0"/>
            </w:tcBorders>
            <w:vAlign w:val="center"/>
          </w:tcPr>
          <w:p w14:paraId="06A0A219">
            <w:pPr>
              <w:spacing w:line="40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bidi="ar"/>
              </w:rPr>
              <w:t>序号</w:t>
            </w:r>
          </w:p>
        </w:tc>
        <w:tc>
          <w:tcPr>
            <w:tcW w:w="2759" w:type="pct"/>
            <w:tcBorders>
              <w:top w:val="single" w:color="auto" w:sz="4" w:space="0"/>
              <w:left w:val="single" w:color="auto" w:sz="4" w:space="0"/>
              <w:bottom w:val="single" w:color="auto" w:sz="4" w:space="0"/>
              <w:right w:val="single" w:color="auto" w:sz="4" w:space="0"/>
            </w:tcBorders>
            <w:vAlign w:val="center"/>
          </w:tcPr>
          <w:p w14:paraId="781416C6">
            <w:pPr>
              <w:spacing w:line="400" w:lineRule="exact"/>
              <w:ind w:firstLine="482"/>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招标商务要求</w:t>
            </w:r>
          </w:p>
        </w:tc>
        <w:tc>
          <w:tcPr>
            <w:tcW w:w="906" w:type="pct"/>
            <w:tcBorders>
              <w:top w:val="single" w:color="auto" w:sz="4" w:space="0"/>
              <w:left w:val="single" w:color="auto" w:sz="4" w:space="0"/>
              <w:bottom w:val="single" w:color="auto" w:sz="4" w:space="0"/>
              <w:right w:val="single" w:color="auto" w:sz="4" w:space="0"/>
            </w:tcBorders>
            <w:vAlign w:val="center"/>
          </w:tcPr>
          <w:p w14:paraId="0AC41A91">
            <w:pPr>
              <w:spacing w:line="40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投标商务响应</w:t>
            </w:r>
          </w:p>
          <w:p w14:paraId="157A43D1">
            <w:pPr>
              <w:pStyle w:val="32"/>
              <w:spacing w:line="40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投标人根据实际情况在此处进行响应</w:t>
            </w:r>
          </w:p>
        </w:tc>
        <w:tc>
          <w:tcPr>
            <w:tcW w:w="829" w:type="pct"/>
            <w:tcBorders>
              <w:top w:val="single" w:color="auto" w:sz="4" w:space="0"/>
              <w:left w:val="single" w:color="auto" w:sz="4" w:space="0"/>
              <w:bottom w:val="single" w:color="auto" w:sz="4" w:space="0"/>
              <w:right w:val="single" w:color="auto" w:sz="4" w:space="0"/>
            </w:tcBorders>
            <w:vAlign w:val="center"/>
          </w:tcPr>
          <w:p w14:paraId="6125AB0A">
            <w:pPr>
              <w:spacing w:line="40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偏离情况</w:t>
            </w:r>
          </w:p>
          <w:p w14:paraId="602F74A2">
            <w:pPr>
              <w:pStyle w:val="32"/>
              <w:spacing w:line="400" w:lineRule="exact"/>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“正偏离”或“无偏离”或“负偏离”</w:t>
            </w:r>
          </w:p>
        </w:tc>
        <w:tc>
          <w:tcPr>
            <w:tcW w:w="221" w:type="pct"/>
            <w:tcBorders>
              <w:top w:val="single" w:color="auto" w:sz="4" w:space="0"/>
              <w:left w:val="single" w:color="auto" w:sz="4" w:space="0"/>
              <w:bottom w:val="single" w:color="auto" w:sz="4" w:space="0"/>
              <w:right w:val="single" w:color="auto" w:sz="4" w:space="0"/>
            </w:tcBorders>
            <w:vAlign w:val="center"/>
          </w:tcPr>
          <w:p w14:paraId="767DFFC6">
            <w:pPr>
              <w:ind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说明</w:t>
            </w:r>
          </w:p>
        </w:tc>
      </w:tr>
      <w:tr w14:paraId="0F5B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3" w:type="pct"/>
            <w:tcBorders>
              <w:top w:val="single" w:color="auto" w:sz="4" w:space="0"/>
              <w:left w:val="single" w:color="auto" w:sz="4" w:space="0"/>
              <w:bottom w:val="single" w:color="auto" w:sz="4" w:space="0"/>
              <w:right w:val="single" w:color="auto" w:sz="4" w:space="0"/>
            </w:tcBorders>
            <w:vAlign w:val="center"/>
          </w:tcPr>
          <w:p w14:paraId="23F48830">
            <w:pPr>
              <w:spacing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2759" w:type="pct"/>
            <w:tcBorders>
              <w:top w:val="single" w:color="auto" w:sz="4" w:space="0"/>
              <w:left w:val="single" w:color="auto" w:sz="4" w:space="0"/>
              <w:bottom w:val="single" w:color="auto" w:sz="4" w:space="0"/>
              <w:right w:val="single" w:color="auto" w:sz="4" w:space="0"/>
            </w:tcBorders>
            <w:vAlign w:val="center"/>
          </w:tcPr>
          <w:p w14:paraId="632935D8">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（二）交货地点：深圳市龙岗区第七人民医院指定地点。</w:t>
            </w:r>
          </w:p>
        </w:tc>
        <w:tc>
          <w:tcPr>
            <w:tcW w:w="906" w:type="pct"/>
            <w:tcBorders>
              <w:top w:val="single" w:color="auto" w:sz="4" w:space="0"/>
              <w:left w:val="single" w:color="auto" w:sz="4" w:space="0"/>
              <w:bottom w:val="single" w:color="auto" w:sz="4" w:space="0"/>
              <w:right w:val="single" w:color="auto" w:sz="4" w:space="0"/>
            </w:tcBorders>
            <w:vAlign w:val="center"/>
          </w:tcPr>
          <w:p w14:paraId="2D757789">
            <w:pPr>
              <w:pStyle w:val="32"/>
              <w:spacing w:line="400" w:lineRule="exact"/>
              <w:ind w:firstLine="480"/>
              <w:rPr>
                <w:rFonts w:hint="eastAsia" w:ascii="仿宋_GB2312" w:hAnsi="仿宋_GB2312" w:eastAsia="仿宋_GB2312" w:cs="仿宋_GB2312"/>
                <w:sz w:val="24"/>
                <w:szCs w:val="24"/>
              </w:rPr>
            </w:pPr>
          </w:p>
        </w:tc>
        <w:tc>
          <w:tcPr>
            <w:tcW w:w="829" w:type="pct"/>
            <w:tcBorders>
              <w:top w:val="single" w:color="auto" w:sz="4" w:space="0"/>
              <w:left w:val="single" w:color="auto" w:sz="4" w:space="0"/>
              <w:bottom w:val="single" w:color="auto" w:sz="4" w:space="0"/>
              <w:right w:val="single" w:color="auto" w:sz="4" w:space="0"/>
            </w:tcBorders>
            <w:vAlign w:val="center"/>
          </w:tcPr>
          <w:p w14:paraId="758461C1">
            <w:pPr>
              <w:pStyle w:val="32"/>
              <w:spacing w:line="400" w:lineRule="exact"/>
              <w:ind w:firstLine="480"/>
              <w:rPr>
                <w:rFonts w:hint="eastAsia" w:ascii="仿宋_GB2312" w:hAnsi="仿宋_GB2312" w:eastAsia="仿宋_GB2312" w:cs="仿宋_GB2312"/>
                <w:sz w:val="24"/>
                <w:szCs w:val="24"/>
              </w:rPr>
            </w:pPr>
          </w:p>
        </w:tc>
        <w:tc>
          <w:tcPr>
            <w:tcW w:w="221" w:type="pct"/>
            <w:tcBorders>
              <w:top w:val="single" w:color="auto" w:sz="4" w:space="0"/>
              <w:left w:val="single" w:color="auto" w:sz="4" w:space="0"/>
              <w:bottom w:val="single" w:color="auto" w:sz="4" w:space="0"/>
              <w:right w:val="single" w:color="auto" w:sz="4" w:space="0"/>
            </w:tcBorders>
            <w:vAlign w:val="center"/>
          </w:tcPr>
          <w:p w14:paraId="40C55B8D">
            <w:pPr>
              <w:ind w:firstLine="480"/>
              <w:rPr>
                <w:rFonts w:hint="eastAsia" w:ascii="仿宋_GB2312" w:hAnsi="仿宋_GB2312" w:eastAsia="仿宋_GB2312" w:cs="仿宋_GB2312"/>
                <w:sz w:val="24"/>
                <w:szCs w:val="24"/>
              </w:rPr>
            </w:pPr>
          </w:p>
        </w:tc>
      </w:tr>
      <w:tr w14:paraId="6F41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3" w:type="pct"/>
            <w:tcBorders>
              <w:top w:val="single" w:color="auto" w:sz="4" w:space="0"/>
              <w:left w:val="single" w:color="auto" w:sz="4" w:space="0"/>
              <w:bottom w:val="single" w:color="auto" w:sz="4" w:space="0"/>
              <w:right w:val="single" w:color="auto" w:sz="4" w:space="0"/>
            </w:tcBorders>
            <w:vAlign w:val="center"/>
          </w:tcPr>
          <w:p w14:paraId="3994998C">
            <w:pPr>
              <w:spacing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2759" w:type="pct"/>
            <w:tcBorders>
              <w:top w:val="single" w:color="auto" w:sz="4" w:space="0"/>
              <w:left w:val="single" w:color="auto" w:sz="4" w:space="0"/>
              <w:bottom w:val="single" w:color="auto" w:sz="4" w:space="0"/>
              <w:right w:val="single" w:color="auto" w:sz="4" w:space="0"/>
            </w:tcBorders>
            <w:vAlign w:val="center"/>
          </w:tcPr>
          <w:p w14:paraId="696FFAEF">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付款方式：采取阶段性付费方式，即合同签订后付合同费用总额的30%，完成所有项目内容且验收合格后100%完成费用支付。采购人在中标人提供同等金额的正式发票后10个工作日内通过银行转账付款，如因中标人原因导致发票交付延迟、内容错漏等问题影响支付进度，采购人有权不予支付直至中标人提供发票或扣除相应的税金支付。</w:t>
            </w:r>
          </w:p>
        </w:tc>
        <w:tc>
          <w:tcPr>
            <w:tcW w:w="906" w:type="pct"/>
            <w:tcBorders>
              <w:top w:val="single" w:color="auto" w:sz="4" w:space="0"/>
              <w:left w:val="single" w:color="auto" w:sz="4" w:space="0"/>
              <w:bottom w:val="single" w:color="auto" w:sz="4" w:space="0"/>
              <w:right w:val="single" w:color="auto" w:sz="4" w:space="0"/>
            </w:tcBorders>
            <w:vAlign w:val="center"/>
          </w:tcPr>
          <w:p w14:paraId="10082B75">
            <w:pPr>
              <w:pStyle w:val="32"/>
              <w:spacing w:line="400" w:lineRule="exact"/>
              <w:ind w:firstLine="480"/>
              <w:rPr>
                <w:rFonts w:hint="eastAsia" w:ascii="仿宋_GB2312" w:hAnsi="仿宋_GB2312" w:eastAsia="仿宋_GB2312" w:cs="仿宋_GB2312"/>
                <w:sz w:val="24"/>
                <w:szCs w:val="24"/>
              </w:rPr>
            </w:pPr>
          </w:p>
        </w:tc>
        <w:tc>
          <w:tcPr>
            <w:tcW w:w="829" w:type="pct"/>
            <w:tcBorders>
              <w:top w:val="single" w:color="auto" w:sz="4" w:space="0"/>
              <w:left w:val="single" w:color="auto" w:sz="4" w:space="0"/>
              <w:bottom w:val="single" w:color="auto" w:sz="4" w:space="0"/>
              <w:right w:val="single" w:color="auto" w:sz="4" w:space="0"/>
            </w:tcBorders>
            <w:vAlign w:val="center"/>
          </w:tcPr>
          <w:p w14:paraId="199E8162">
            <w:pPr>
              <w:pStyle w:val="32"/>
              <w:spacing w:line="400" w:lineRule="exact"/>
              <w:ind w:firstLine="480"/>
              <w:rPr>
                <w:rFonts w:hint="eastAsia" w:ascii="仿宋_GB2312" w:hAnsi="仿宋_GB2312" w:eastAsia="仿宋_GB2312" w:cs="仿宋_GB2312"/>
                <w:sz w:val="24"/>
                <w:szCs w:val="24"/>
              </w:rPr>
            </w:pPr>
          </w:p>
        </w:tc>
        <w:tc>
          <w:tcPr>
            <w:tcW w:w="221" w:type="pct"/>
            <w:tcBorders>
              <w:top w:val="single" w:color="auto" w:sz="4" w:space="0"/>
              <w:left w:val="single" w:color="auto" w:sz="4" w:space="0"/>
              <w:bottom w:val="single" w:color="auto" w:sz="4" w:space="0"/>
              <w:right w:val="single" w:color="auto" w:sz="4" w:space="0"/>
            </w:tcBorders>
            <w:vAlign w:val="center"/>
          </w:tcPr>
          <w:p w14:paraId="3602E274">
            <w:pPr>
              <w:ind w:firstLine="480"/>
              <w:rPr>
                <w:rFonts w:hint="eastAsia" w:ascii="仿宋_GB2312" w:hAnsi="仿宋_GB2312" w:eastAsia="仿宋_GB2312" w:cs="仿宋_GB2312"/>
                <w:sz w:val="24"/>
                <w:szCs w:val="24"/>
              </w:rPr>
            </w:pPr>
          </w:p>
        </w:tc>
      </w:tr>
      <w:tr w14:paraId="362F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3" w:type="pct"/>
            <w:tcBorders>
              <w:top w:val="single" w:color="auto" w:sz="4" w:space="0"/>
              <w:left w:val="single" w:color="auto" w:sz="4" w:space="0"/>
              <w:bottom w:val="single" w:color="auto" w:sz="4" w:space="0"/>
              <w:right w:val="single" w:color="auto" w:sz="4" w:space="0"/>
            </w:tcBorders>
            <w:vAlign w:val="center"/>
          </w:tcPr>
          <w:p w14:paraId="55B0600E">
            <w:pPr>
              <w:spacing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2759" w:type="pct"/>
            <w:tcBorders>
              <w:top w:val="single" w:color="auto" w:sz="4" w:space="0"/>
              <w:left w:val="single" w:color="auto" w:sz="4" w:space="0"/>
              <w:bottom w:val="single" w:color="auto" w:sz="4" w:space="0"/>
              <w:right w:val="single" w:color="auto" w:sz="4" w:space="0"/>
            </w:tcBorders>
            <w:vAlign w:val="center"/>
          </w:tcPr>
          <w:p w14:paraId="680256F1">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（五）验收及售后服务</w:t>
            </w:r>
          </w:p>
          <w:p w14:paraId="69D6797B">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1.中标人提交的成果存在弄虚作假、重大遗漏或错误，导致采购人做出错误决策并造成损失的，采购人有权解除合同，要求中标人退还已收取的全部款项，并赔偿采购人全部损失。</w:t>
            </w:r>
          </w:p>
          <w:p w14:paraId="6138194E">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2.中标人须对其出具的成果真实性、准确性、合法性负责。</w:t>
            </w:r>
          </w:p>
          <w:p w14:paraId="63F9BE1A">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3.成果提交后，若采购人对内容有疑问，中标人应免费提供解释说明及必要的修改。</w:t>
            </w:r>
          </w:p>
          <w:p w14:paraId="04841B60">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4.采购人验收时需确认中标人送达安装或用于宣传的物品品质及数量特征满足预定要求。通过现场检验和测试后确保供货商的产品符合质量标准。</w:t>
            </w:r>
          </w:p>
          <w:p w14:paraId="76E6AA36">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5.中标人需提供明细交由采购人验收，如有任何不符合规定要求的产品及人为质量问题，采购人可无条件要求退货或更换。</w:t>
            </w:r>
          </w:p>
          <w:p w14:paraId="0D7CD7D9">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6.中标人需提供活动策划方案、视觉设计、视频、音频等资料。</w:t>
            </w:r>
          </w:p>
          <w:p w14:paraId="48CC9E49">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7.中标人应在规定期限内完成服务事项，若中标人不能</w:t>
            </w:r>
            <w:r>
              <w:rPr>
                <w:rFonts w:hint="eastAsia" w:ascii="仿宋_GB2312" w:hAnsi="仿宋_GB2312" w:eastAsia="仿宋_GB2312" w:cs="仿宋_GB2312"/>
                <w:sz w:val="24"/>
                <w:szCs w:val="24"/>
                <w:lang w:eastAsia="zh-CN"/>
              </w:rPr>
              <w:t>在规定</w:t>
            </w:r>
            <w:r>
              <w:rPr>
                <w:rFonts w:hint="eastAsia" w:ascii="仿宋_GB2312" w:hAnsi="仿宋_GB2312" w:eastAsia="仿宋_GB2312" w:cs="仿宋_GB2312"/>
                <w:sz w:val="24"/>
                <w:szCs w:val="24"/>
              </w:rPr>
              <w:t>期限内完成，采购人有权不支付相应服务费用并追究其责任。</w:t>
            </w:r>
          </w:p>
          <w:p w14:paraId="30012A5B">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中标人需按照既定的活动方案提供服务，对于质量、规格不符合要求的材料及配件、文学、艺术和科学作品，采购人有权拒绝验收，由中标人按要求时间重新提供符合要求的材料及配件、文学、艺术和科学作品，并承担由此发生的费用。</w:t>
            </w:r>
          </w:p>
          <w:p w14:paraId="2927C554">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开展活动或运送宣传材料等货物到现场，中标人应在活动或运送前通知采购人有关人员到场验收，并对货物（材料、设备）的质量、规格、性能、数量或活动规模、布置、执行等做出记录。如因主观原因造成的活动质量下降或货物破损、缺陷等事故，由中标人承担。</w:t>
            </w:r>
          </w:p>
          <w:p w14:paraId="3087094D">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10.在产品验收后，即使已经交付采购人使用，也不得以产品已经通过验收为由拒绝承担应其承担的质量责任，任何获奖证书和证明文件不可以作为质量问题或质量缺陷不存在的理由。</w:t>
            </w:r>
          </w:p>
        </w:tc>
        <w:tc>
          <w:tcPr>
            <w:tcW w:w="906" w:type="pct"/>
            <w:tcBorders>
              <w:top w:val="single" w:color="auto" w:sz="4" w:space="0"/>
              <w:left w:val="single" w:color="auto" w:sz="4" w:space="0"/>
              <w:bottom w:val="single" w:color="auto" w:sz="4" w:space="0"/>
              <w:right w:val="single" w:color="auto" w:sz="4" w:space="0"/>
            </w:tcBorders>
            <w:vAlign w:val="center"/>
          </w:tcPr>
          <w:p w14:paraId="623DDB60">
            <w:pPr>
              <w:pStyle w:val="32"/>
              <w:spacing w:line="400" w:lineRule="exact"/>
              <w:ind w:firstLine="480"/>
              <w:rPr>
                <w:rFonts w:hint="eastAsia" w:ascii="仿宋_GB2312" w:hAnsi="仿宋_GB2312" w:eastAsia="仿宋_GB2312" w:cs="仿宋_GB2312"/>
                <w:sz w:val="24"/>
                <w:szCs w:val="24"/>
              </w:rPr>
            </w:pPr>
          </w:p>
        </w:tc>
        <w:tc>
          <w:tcPr>
            <w:tcW w:w="829" w:type="pct"/>
            <w:tcBorders>
              <w:top w:val="single" w:color="auto" w:sz="4" w:space="0"/>
              <w:left w:val="single" w:color="auto" w:sz="4" w:space="0"/>
              <w:bottom w:val="single" w:color="auto" w:sz="4" w:space="0"/>
              <w:right w:val="single" w:color="auto" w:sz="4" w:space="0"/>
            </w:tcBorders>
            <w:vAlign w:val="center"/>
          </w:tcPr>
          <w:p w14:paraId="2304E907">
            <w:pPr>
              <w:pStyle w:val="32"/>
              <w:spacing w:line="400" w:lineRule="exact"/>
              <w:ind w:firstLine="480"/>
              <w:rPr>
                <w:rFonts w:hint="eastAsia" w:ascii="仿宋_GB2312" w:hAnsi="仿宋_GB2312" w:eastAsia="仿宋_GB2312" w:cs="仿宋_GB2312"/>
                <w:sz w:val="24"/>
                <w:szCs w:val="24"/>
              </w:rPr>
            </w:pPr>
          </w:p>
        </w:tc>
        <w:tc>
          <w:tcPr>
            <w:tcW w:w="221" w:type="pct"/>
            <w:tcBorders>
              <w:top w:val="single" w:color="auto" w:sz="4" w:space="0"/>
              <w:left w:val="single" w:color="auto" w:sz="4" w:space="0"/>
              <w:bottom w:val="single" w:color="auto" w:sz="4" w:space="0"/>
              <w:right w:val="single" w:color="auto" w:sz="4" w:space="0"/>
            </w:tcBorders>
            <w:vAlign w:val="center"/>
          </w:tcPr>
          <w:p w14:paraId="2B86CA69">
            <w:pPr>
              <w:ind w:firstLine="480"/>
              <w:rPr>
                <w:rFonts w:hint="eastAsia" w:ascii="仿宋_GB2312" w:hAnsi="仿宋_GB2312" w:eastAsia="仿宋_GB2312" w:cs="仿宋_GB2312"/>
                <w:sz w:val="24"/>
                <w:szCs w:val="24"/>
              </w:rPr>
            </w:pPr>
          </w:p>
        </w:tc>
      </w:tr>
      <w:tr w14:paraId="1126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3" w:type="pct"/>
            <w:tcBorders>
              <w:top w:val="single" w:color="auto" w:sz="4" w:space="0"/>
              <w:left w:val="single" w:color="auto" w:sz="4" w:space="0"/>
              <w:bottom w:val="single" w:color="auto" w:sz="4" w:space="0"/>
              <w:right w:val="single" w:color="auto" w:sz="4" w:space="0"/>
            </w:tcBorders>
            <w:vAlign w:val="center"/>
          </w:tcPr>
          <w:p w14:paraId="5404DD59">
            <w:pPr>
              <w:spacing w:line="48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2759" w:type="pct"/>
            <w:tcBorders>
              <w:top w:val="single" w:color="auto" w:sz="4" w:space="0"/>
              <w:left w:val="single" w:color="auto" w:sz="4" w:space="0"/>
              <w:bottom w:val="single" w:color="auto" w:sz="4" w:space="0"/>
              <w:right w:val="single" w:color="auto" w:sz="4" w:space="0"/>
            </w:tcBorders>
            <w:vAlign w:val="center"/>
          </w:tcPr>
          <w:p w14:paraId="194773C5">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（六）违约责任</w:t>
            </w:r>
          </w:p>
          <w:p w14:paraId="6D2C7396">
            <w:pPr>
              <w:pStyle w:val="39"/>
              <w:spacing w:line="480" w:lineRule="exact"/>
              <w:ind w:firstLine="560"/>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SA"/>
              </w:rPr>
              <w:t>中标人未能按合同约定的时间提交成果或完成服务的，每逾期一日，应按合同总金额的0.05%向采购人支付违约金；逾期超过15日的，采购人有权单方解除合同，并要求中标人赔偿损失；累计违约金总额不超过合同总价10%。</w:t>
            </w:r>
          </w:p>
        </w:tc>
        <w:tc>
          <w:tcPr>
            <w:tcW w:w="906" w:type="pct"/>
            <w:tcBorders>
              <w:top w:val="single" w:color="auto" w:sz="4" w:space="0"/>
              <w:left w:val="single" w:color="auto" w:sz="4" w:space="0"/>
              <w:bottom w:val="single" w:color="auto" w:sz="4" w:space="0"/>
              <w:right w:val="single" w:color="auto" w:sz="4" w:space="0"/>
            </w:tcBorders>
            <w:vAlign w:val="center"/>
          </w:tcPr>
          <w:p w14:paraId="4ED6F92E">
            <w:pPr>
              <w:pStyle w:val="32"/>
              <w:spacing w:line="400" w:lineRule="exact"/>
              <w:ind w:firstLine="480"/>
              <w:rPr>
                <w:rFonts w:hint="eastAsia" w:ascii="仿宋_GB2312" w:hAnsi="仿宋_GB2312" w:eastAsia="仿宋_GB2312" w:cs="仿宋_GB2312"/>
                <w:sz w:val="24"/>
                <w:szCs w:val="24"/>
              </w:rPr>
            </w:pPr>
          </w:p>
        </w:tc>
        <w:tc>
          <w:tcPr>
            <w:tcW w:w="829" w:type="pct"/>
            <w:tcBorders>
              <w:top w:val="single" w:color="auto" w:sz="4" w:space="0"/>
              <w:left w:val="single" w:color="auto" w:sz="4" w:space="0"/>
              <w:bottom w:val="single" w:color="auto" w:sz="4" w:space="0"/>
              <w:right w:val="single" w:color="auto" w:sz="4" w:space="0"/>
            </w:tcBorders>
            <w:vAlign w:val="center"/>
          </w:tcPr>
          <w:p w14:paraId="254C440F">
            <w:pPr>
              <w:pStyle w:val="32"/>
              <w:spacing w:line="400" w:lineRule="exact"/>
              <w:ind w:firstLine="480"/>
              <w:rPr>
                <w:rFonts w:hint="eastAsia" w:ascii="仿宋_GB2312" w:hAnsi="仿宋_GB2312" w:eastAsia="仿宋_GB2312" w:cs="仿宋_GB2312"/>
                <w:sz w:val="24"/>
                <w:szCs w:val="24"/>
              </w:rPr>
            </w:pPr>
          </w:p>
        </w:tc>
        <w:tc>
          <w:tcPr>
            <w:tcW w:w="221" w:type="pct"/>
            <w:tcBorders>
              <w:top w:val="single" w:color="auto" w:sz="4" w:space="0"/>
              <w:left w:val="single" w:color="auto" w:sz="4" w:space="0"/>
              <w:bottom w:val="single" w:color="auto" w:sz="4" w:space="0"/>
              <w:right w:val="single" w:color="auto" w:sz="4" w:space="0"/>
            </w:tcBorders>
            <w:vAlign w:val="center"/>
          </w:tcPr>
          <w:p w14:paraId="793FE682">
            <w:pPr>
              <w:ind w:firstLine="480"/>
              <w:rPr>
                <w:rFonts w:hint="eastAsia" w:ascii="仿宋_GB2312" w:hAnsi="仿宋_GB2312" w:eastAsia="仿宋_GB2312" w:cs="仿宋_GB2312"/>
                <w:sz w:val="24"/>
                <w:szCs w:val="24"/>
              </w:rPr>
            </w:pPr>
          </w:p>
        </w:tc>
      </w:tr>
      <w:tr w14:paraId="1D81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3" w:type="pct"/>
            <w:tcBorders>
              <w:top w:val="single" w:color="auto" w:sz="4" w:space="0"/>
              <w:left w:val="single" w:color="auto" w:sz="4" w:space="0"/>
              <w:bottom w:val="single" w:color="auto" w:sz="4" w:space="0"/>
              <w:right w:val="single" w:color="auto" w:sz="4" w:space="0"/>
            </w:tcBorders>
            <w:vAlign w:val="center"/>
          </w:tcPr>
          <w:p w14:paraId="5D609C2C">
            <w:pPr>
              <w:spacing w:line="48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2759" w:type="pct"/>
            <w:tcBorders>
              <w:top w:val="single" w:color="auto" w:sz="4" w:space="0"/>
              <w:left w:val="single" w:color="auto" w:sz="4" w:space="0"/>
              <w:bottom w:val="single" w:color="auto" w:sz="4" w:space="0"/>
              <w:right w:val="single" w:color="auto" w:sz="4" w:space="0"/>
            </w:tcBorders>
            <w:vAlign w:val="center"/>
          </w:tcPr>
          <w:p w14:paraId="3AB0B932">
            <w:pPr>
              <w:spacing w:line="48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（七）签订合同</w:t>
            </w:r>
          </w:p>
          <w:p w14:paraId="20D2F18C">
            <w:pPr>
              <w:spacing w:line="400" w:lineRule="exact"/>
              <w:ind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采购人和中标人应当自中标通知书发出之日起十个工作日内，按照招标文件和中标人的投标文件订立书面合同。</w:t>
            </w:r>
          </w:p>
        </w:tc>
        <w:tc>
          <w:tcPr>
            <w:tcW w:w="906" w:type="pct"/>
            <w:tcBorders>
              <w:top w:val="single" w:color="auto" w:sz="4" w:space="0"/>
              <w:left w:val="single" w:color="auto" w:sz="4" w:space="0"/>
              <w:bottom w:val="single" w:color="auto" w:sz="4" w:space="0"/>
              <w:right w:val="single" w:color="auto" w:sz="4" w:space="0"/>
            </w:tcBorders>
            <w:vAlign w:val="center"/>
          </w:tcPr>
          <w:p w14:paraId="4CAC2D68">
            <w:pPr>
              <w:pStyle w:val="32"/>
              <w:spacing w:line="400" w:lineRule="exact"/>
              <w:ind w:firstLine="480"/>
              <w:rPr>
                <w:rFonts w:hint="eastAsia" w:ascii="仿宋_GB2312" w:hAnsi="仿宋_GB2312" w:eastAsia="仿宋_GB2312" w:cs="仿宋_GB2312"/>
                <w:sz w:val="24"/>
                <w:szCs w:val="24"/>
              </w:rPr>
            </w:pPr>
          </w:p>
        </w:tc>
        <w:tc>
          <w:tcPr>
            <w:tcW w:w="829" w:type="pct"/>
            <w:tcBorders>
              <w:top w:val="single" w:color="auto" w:sz="4" w:space="0"/>
              <w:left w:val="single" w:color="auto" w:sz="4" w:space="0"/>
              <w:bottom w:val="single" w:color="auto" w:sz="4" w:space="0"/>
              <w:right w:val="single" w:color="auto" w:sz="4" w:space="0"/>
            </w:tcBorders>
            <w:vAlign w:val="center"/>
          </w:tcPr>
          <w:p w14:paraId="5F00AF0A">
            <w:pPr>
              <w:pStyle w:val="32"/>
              <w:spacing w:line="400" w:lineRule="exact"/>
              <w:ind w:firstLine="480"/>
              <w:rPr>
                <w:rFonts w:hint="eastAsia" w:ascii="仿宋_GB2312" w:hAnsi="仿宋_GB2312" w:eastAsia="仿宋_GB2312" w:cs="仿宋_GB2312"/>
                <w:sz w:val="24"/>
                <w:szCs w:val="24"/>
              </w:rPr>
            </w:pPr>
          </w:p>
        </w:tc>
        <w:tc>
          <w:tcPr>
            <w:tcW w:w="221" w:type="pct"/>
            <w:tcBorders>
              <w:top w:val="single" w:color="auto" w:sz="4" w:space="0"/>
              <w:left w:val="single" w:color="auto" w:sz="4" w:space="0"/>
              <w:bottom w:val="single" w:color="auto" w:sz="4" w:space="0"/>
              <w:right w:val="single" w:color="auto" w:sz="4" w:space="0"/>
            </w:tcBorders>
            <w:vAlign w:val="center"/>
          </w:tcPr>
          <w:p w14:paraId="41252802">
            <w:pPr>
              <w:ind w:firstLine="480"/>
              <w:rPr>
                <w:rFonts w:hint="eastAsia" w:ascii="仿宋_GB2312" w:hAnsi="仿宋_GB2312" w:eastAsia="仿宋_GB2312" w:cs="仿宋_GB2312"/>
                <w:sz w:val="24"/>
                <w:szCs w:val="24"/>
              </w:rPr>
            </w:pPr>
          </w:p>
        </w:tc>
      </w:tr>
    </w:tbl>
    <w:p w14:paraId="43C1866F">
      <w:pPr>
        <w:spacing w:line="480" w:lineRule="exact"/>
        <w:ind w:firstLine="480"/>
        <w:rPr>
          <w:rFonts w:hint="eastAsia" w:ascii="仿宋_GB2312" w:hAnsi="仿宋_GB2312" w:eastAsia="仿宋_GB2312" w:cs="仿宋_GB2312"/>
          <w:sz w:val="24"/>
          <w:szCs w:val="24"/>
        </w:rPr>
      </w:pPr>
    </w:p>
    <w:p w14:paraId="79654705">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法定代表人或其授权代表人（签字）：</w:t>
      </w:r>
    </w:p>
    <w:p w14:paraId="6CD4102E">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全称（加盖公章）：</w:t>
      </w:r>
    </w:p>
    <w:p w14:paraId="10DDEF30">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0671A477">
      <w:pPr>
        <w:spacing w:line="480" w:lineRule="exact"/>
        <w:ind w:firstLine="480"/>
        <w:rPr>
          <w:rFonts w:hint="eastAsia" w:ascii="仿宋_GB2312" w:hAnsi="仿宋_GB2312" w:eastAsia="仿宋_GB2312" w:cs="仿宋_GB2312"/>
          <w:sz w:val="24"/>
          <w:szCs w:val="24"/>
        </w:rPr>
      </w:pPr>
    </w:p>
    <w:p w14:paraId="4EF5D1E2">
      <w:pPr>
        <w:spacing w:line="480" w:lineRule="exact"/>
        <w:ind w:firstLine="480"/>
        <w:rPr>
          <w:rFonts w:hint="eastAsia" w:ascii="仿宋_GB2312" w:hAnsi="仿宋_GB2312" w:eastAsia="仿宋_GB2312" w:cs="仿宋_GB2312"/>
          <w:sz w:val="24"/>
          <w:szCs w:val="24"/>
        </w:rPr>
      </w:pPr>
    </w:p>
    <w:p w14:paraId="6A8B064E">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《商务条款偏离表》编制指引：</w:t>
      </w:r>
    </w:p>
    <w:p w14:paraId="69A918E0">
      <w:pPr>
        <w:numPr>
          <w:ilvl w:val="255"/>
          <w:numId w:val="0"/>
        </w:num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1.商务条款偏离表的“招标商务要求”等栏目对应“第二章 院内公开采购项目需求”中的“商务要求”章节相关内容。</w:t>
      </w:r>
    </w:p>
    <w:p w14:paraId="3C9E4E8E">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2.“投标商务响应”一栏必须一一对照“招标商务要求”，详细填写自身响应情况，以体现具体响应情况。</w:t>
      </w:r>
    </w:p>
    <w:p w14:paraId="6E2D9477">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偏离情况”一栏填写如实填写“正偏离”“无偏离”或“负偏离”，其中：“正偏离”表示“投标响应优于招标商务要求”，“负偏离”表示“投标响应不满足招标商务要求”，“无偏离”表示“投标响应与招标商务要求一致”。</w:t>
      </w:r>
    </w:p>
    <w:p w14:paraId="512347A6">
      <w:pPr>
        <w:spacing w:line="480" w:lineRule="exact"/>
        <w:ind w:firstLine="480"/>
        <w:rPr>
          <w:rFonts w:hint="eastAsia"/>
          <w:sz w:val="21"/>
          <w:szCs w:val="21"/>
        </w:rPr>
        <w:sectPr>
          <w:headerReference r:id="rId11" w:type="default"/>
          <w:footerReference r:id="rId12" w:type="default"/>
          <w:pgSz w:w="16838" w:h="11906" w:orient="landscape"/>
          <w:pgMar w:top="1304" w:right="2098" w:bottom="1142" w:left="1984" w:header="851" w:footer="1417" w:gutter="0"/>
          <w:cols w:space="0" w:num="1"/>
          <w:docGrid w:type="lines" w:linePitch="338" w:charSpace="0"/>
        </w:sectPr>
      </w:pPr>
      <w:r>
        <w:rPr>
          <w:rFonts w:hint="eastAsia" w:ascii="仿宋_GB2312" w:hAnsi="仿宋_GB2312" w:eastAsia="仿宋_GB2312" w:cs="仿宋_GB2312"/>
          <w:sz w:val="24"/>
          <w:szCs w:val="24"/>
        </w:rPr>
        <w:t>“投标商务响应”对比“招标商务要求”存在响应不全（包括未响应整项招标商务要求或者未响应一项招标商务要求的部分内容），均视为“负偏离”。带★号条款为不可偏离条款，如未响应或出现负偏离的，将作投标无效处理。</w:t>
      </w:r>
    </w:p>
    <w:p w14:paraId="7ECDA95E">
      <w:pPr>
        <w:ind w:firstLine="562"/>
        <w:rPr>
          <w:rFonts w:hint="eastAsia" w:ascii="仿宋_GB2312" w:hAnsi="仿宋_GB2312" w:eastAsia="仿宋_GB2312" w:cs="仿宋_GB2312"/>
          <w:b/>
        </w:rPr>
      </w:pPr>
      <w:r>
        <w:rPr>
          <w:rFonts w:hint="eastAsia" w:ascii="仿宋_GB2312" w:hAnsi="仿宋_GB2312" w:eastAsia="仿宋_GB2312" w:cs="仿宋_GB2312"/>
          <w:b/>
        </w:rPr>
        <w:t>合同模板（合同模板仅供参考，中标人根据招投标文件拟定）</w:t>
      </w:r>
    </w:p>
    <w:p w14:paraId="0AA125A6">
      <w:pPr>
        <w:ind w:firstLine="0" w:firstLineChars="0"/>
        <w:rPr>
          <w:rFonts w:hint="eastAsia" w:asciiTheme="minorEastAsia" w:hAnsiTheme="minorEastAsia" w:eastAsiaTheme="minorEastAsia"/>
          <w:sz w:val="44"/>
          <w:szCs w:val="44"/>
        </w:rPr>
      </w:pPr>
    </w:p>
    <w:p w14:paraId="09442C1C">
      <w:pPr>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深圳市龙岗区第七人民医院2026年国家基本</w:t>
      </w:r>
    </w:p>
    <w:p w14:paraId="75ECCEBB">
      <w:pPr>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公共卫生服务项目宣传月主题活动服务合同</w:t>
      </w:r>
    </w:p>
    <w:p w14:paraId="66AD373D">
      <w:pPr>
        <w:spacing w:line="480" w:lineRule="exact"/>
        <w:rPr>
          <w:rFonts w:hint="eastAsia" w:asciiTheme="minorEastAsia" w:hAnsiTheme="minorEastAsia" w:eastAsiaTheme="minorEastAsia"/>
        </w:rPr>
      </w:pPr>
    </w:p>
    <w:p w14:paraId="28B972AE">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bookmarkStart w:id="52" w:name="OLE_LINK8"/>
      <w:r>
        <w:rPr>
          <w:rFonts w:hint="eastAsia" w:ascii="仿宋_GB2312" w:hAnsi="仿宋_GB2312" w:eastAsia="仿宋_GB2312" w:cs="仿宋_GB2312"/>
          <w:sz w:val="24"/>
          <w:szCs w:val="24"/>
        </w:rPr>
        <w:t>深圳市龙岗区第七人民医院2026年国家基本公共卫生服务项目</w:t>
      </w:r>
      <w:bookmarkEnd w:id="52"/>
      <w:r>
        <w:rPr>
          <w:rFonts w:hint="eastAsia" w:ascii="仿宋_GB2312" w:hAnsi="仿宋_GB2312" w:eastAsia="仿宋_GB2312" w:cs="仿宋_GB2312"/>
          <w:sz w:val="24"/>
          <w:szCs w:val="24"/>
        </w:rPr>
        <w:t>宣传月主题活动</w:t>
      </w:r>
    </w:p>
    <w:p w14:paraId="673C4A02">
      <w:pPr>
        <w:spacing w:line="480" w:lineRule="exact"/>
        <w:ind w:firstLine="48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 xml:space="preserve">项目编号： </w:t>
      </w:r>
    </w:p>
    <w:p w14:paraId="03165EF2">
      <w:pPr>
        <w:spacing w:line="480" w:lineRule="exact"/>
        <w:ind w:firstLine="48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项目类型：服务类</w:t>
      </w:r>
    </w:p>
    <w:p w14:paraId="35F029D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采购单位（甲方）：深圳市龙岗区第七人民医院</w:t>
      </w:r>
    </w:p>
    <w:p w14:paraId="6A5EA0F4">
      <w:pPr>
        <w:spacing w:line="480" w:lineRule="exact"/>
        <w:ind w:firstLine="480"/>
        <w:rPr>
          <w:rFonts w:hint="eastAsia" w:ascii="仿宋_GB2312" w:hAnsi="仿宋_GB2312" w:eastAsia="仿宋_GB2312" w:cs="仿宋_GB2312"/>
          <w:kern w:val="0"/>
          <w:sz w:val="24"/>
          <w:szCs w:val="24"/>
          <w:u w:val="single"/>
        </w:rPr>
      </w:pPr>
      <w:r>
        <w:rPr>
          <w:rFonts w:hint="eastAsia" w:ascii="仿宋_GB2312" w:hAnsi="仿宋_GB2312" w:eastAsia="仿宋_GB2312" w:cs="仿宋_GB2312"/>
          <w:sz w:val="24"/>
          <w:szCs w:val="24"/>
        </w:rPr>
        <w:t>供 应 商（乙方）：</w:t>
      </w:r>
    </w:p>
    <w:p w14:paraId="15B5B2D2">
      <w:pPr>
        <w:spacing w:line="480" w:lineRule="exact"/>
        <w:ind w:firstLine="480"/>
        <w:rPr>
          <w:rFonts w:hint="eastAsia" w:ascii="仿宋_GB2312" w:hAnsi="仿宋_GB2312" w:eastAsia="仿宋_GB2312" w:cs="仿宋_GB2312"/>
          <w:sz w:val="24"/>
          <w:szCs w:val="24"/>
        </w:rPr>
      </w:pPr>
    </w:p>
    <w:p w14:paraId="3F56AD2E">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根据《中华人民共和国政府采购法》《中华人民共和国民法典》《深圳经济特区政府采购条例》《深圳经济特区政府采购条例实施细则》等法律法规的规定，甲乙双方按照</w:t>
      </w:r>
      <w:bookmarkStart w:id="53" w:name="OLE_LINK103"/>
      <w:r>
        <w:rPr>
          <w:rFonts w:hint="eastAsia" w:ascii="仿宋_GB2312" w:hAnsi="仿宋_GB2312" w:eastAsia="仿宋_GB2312" w:cs="仿宋_GB2312"/>
          <w:sz w:val="24"/>
          <w:szCs w:val="24"/>
          <w:u w:val="single"/>
        </w:rPr>
        <w:t>深圳市龙岗区第七人民医院2026年国家基本公共卫生服务项目</w:t>
      </w:r>
      <w:bookmarkEnd w:id="53"/>
      <w:r>
        <w:rPr>
          <w:rFonts w:hint="eastAsia" w:ascii="仿宋_GB2312" w:hAnsi="仿宋_GB2312" w:eastAsia="仿宋_GB2312" w:cs="仿宋_GB2312"/>
          <w:sz w:val="24"/>
          <w:szCs w:val="24"/>
          <w:u w:val="single"/>
        </w:rPr>
        <w:t>宣传月主题活动服务项目</w:t>
      </w:r>
      <w:r>
        <w:rPr>
          <w:rFonts w:hint="eastAsia" w:ascii="仿宋_GB2312" w:hAnsi="仿宋_GB2312" w:eastAsia="仿宋_GB2312" w:cs="仿宋_GB2312"/>
          <w:sz w:val="24"/>
          <w:szCs w:val="24"/>
        </w:rPr>
        <w:t>的招标结果并经双方协商签订本合同。</w:t>
      </w:r>
    </w:p>
    <w:p w14:paraId="74574DB1">
      <w:pPr>
        <w:pStyle w:val="40"/>
        <w:spacing w:line="480" w:lineRule="exact"/>
        <w:ind w:firstLine="480"/>
        <w:rPr>
          <w:rFonts w:hint="eastAsia" w:ascii="黑体" w:hAnsi="黑体" w:eastAsia="黑体"/>
          <w:sz w:val="24"/>
          <w:szCs w:val="24"/>
        </w:rPr>
      </w:pPr>
      <w:r>
        <w:rPr>
          <w:rFonts w:hint="eastAsia" w:ascii="黑体" w:hAnsi="黑体" w:eastAsia="黑体"/>
          <w:sz w:val="24"/>
          <w:szCs w:val="24"/>
        </w:rPr>
        <w:t>第一条  合同信息</w:t>
      </w:r>
    </w:p>
    <w:p w14:paraId="0DD08040">
      <w:pPr>
        <w:spacing w:line="480" w:lineRule="exact"/>
        <w:ind w:firstLine="48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项目名称：“</w:t>
      </w:r>
      <w:r>
        <w:rPr>
          <w:rFonts w:hint="eastAsia" w:ascii="仿宋_GB2312" w:hAnsi="仿宋_GB2312" w:eastAsia="仿宋_GB2312" w:cs="仿宋_GB2312"/>
          <w:sz w:val="24"/>
          <w:szCs w:val="24"/>
        </w:rPr>
        <w:t>深圳市龙岗区第七人民医院2026年国家基本公共卫生服务项目宣传月主题活动</w:t>
      </w:r>
      <w:r>
        <w:rPr>
          <w:rFonts w:hint="eastAsia" w:ascii="仿宋_GB2312" w:hAnsi="仿宋_GB2312" w:eastAsia="仿宋_GB2312" w:cs="仿宋_GB2312"/>
          <w:b/>
          <w:bCs/>
          <w:sz w:val="24"/>
          <w:szCs w:val="24"/>
        </w:rPr>
        <w:t>”</w:t>
      </w:r>
    </w:p>
    <w:p w14:paraId="1048DE29">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合同金额：人民币</w:t>
      </w:r>
      <w:r>
        <w:rPr>
          <w:rFonts w:hint="eastAsia" w:ascii="仿宋_GB2312" w:hAnsi="仿宋_GB2312" w:eastAsia="仿宋_GB2312" w:cs="仿宋_GB2312"/>
          <w:sz w:val="24"/>
          <w:szCs w:val="24"/>
          <w:u w:val="single"/>
        </w:rPr>
        <w:t xml:space="preserve">    元整（￥    元</w:t>
      </w:r>
      <w:r>
        <w:rPr>
          <w:rFonts w:hint="eastAsia" w:ascii="仿宋_GB2312" w:hAnsi="仿宋_GB2312" w:eastAsia="仿宋_GB2312" w:cs="仿宋_GB2312"/>
          <w:sz w:val="24"/>
          <w:szCs w:val="24"/>
        </w:rPr>
        <w:t>）。本合同金额的价格已包含项目的策划、设计、运输、安装、人工、税费等费用，不再额外支付其他款项。</w:t>
      </w:r>
    </w:p>
    <w:p w14:paraId="2B0D7DDB">
      <w:pPr>
        <w:spacing w:line="480" w:lineRule="exact"/>
        <w:ind w:firstLine="480"/>
        <w:rPr>
          <w:rFonts w:hint="eastAsia" w:ascii="黑体" w:hAnsi="黑体" w:eastAsia="黑体"/>
          <w:sz w:val="24"/>
          <w:szCs w:val="24"/>
        </w:rPr>
      </w:pPr>
      <w:r>
        <w:rPr>
          <w:rFonts w:hint="eastAsia" w:ascii="黑体" w:hAnsi="黑体" w:eastAsia="黑体"/>
          <w:sz w:val="24"/>
          <w:szCs w:val="24"/>
        </w:rPr>
        <w:t>第二条  履约时间和地点</w:t>
      </w:r>
      <w:r>
        <w:rPr>
          <w:rFonts w:hint="eastAsia" w:ascii="黑体" w:hAnsi="黑体" w:eastAsia="黑体"/>
          <w:sz w:val="24"/>
          <w:szCs w:val="24"/>
        </w:rPr>
        <w:tab/>
      </w:r>
    </w:p>
    <w:p w14:paraId="680FBD8A">
      <w:pPr>
        <w:spacing w:line="480" w:lineRule="exact"/>
        <w:ind w:firstLine="480"/>
        <w:rPr>
          <w:rFonts w:hint="eastAsia" w:ascii="仿宋_GB2312" w:hAnsi="仿宋_GB2312" w:eastAsia="仿宋_GB2312" w:cs="仿宋_GB2312"/>
          <w:sz w:val="24"/>
          <w:szCs w:val="24"/>
        </w:rPr>
      </w:pPr>
      <w:bookmarkStart w:id="54" w:name="OLE_LINK107"/>
      <w:r>
        <w:rPr>
          <w:rFonts w:hint="eastAsia" w:ascii="仿宋_GB2312" w:hAnsi="仿宋_GB2312" w:eastAsia="仿宋_GB2312" w:cs="仿宋_GB2312"/>
          <w:sz w:val="24"/>
          <w:szCs w:val="24"/>
        </w:rPr>
        <w:t>服务期限</w:t>
      </w:r>
      <w:bookmarkEnd w:id="54"/>
      <w:r>
        <w:rPr>
          <w:rFonts w:hint="eastAsia" w:ascii="仿宋_GB2312" w:hAnsi="仿宋_GB2312" w:eastAsia="仿宋_GB2312" w:cs="仿宋_GB2312"/>
          <w:sz w:val="24"/>
          <w:szCs w:val="24"/>
        </w:rPr>
        <w:t>：中标人收到预付款后40日内完成全部策划、设计、物料制作及活动执行工作，并提交全部成果资料。</w:t>
      </w:r>
    </w:p>
    <w:p w14:paraId="48514CD6">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服务地点：深圳市龙岗区第七人民医院</w:t>
      </w:r>
      <w:bookmarkStart w:id="55" w:name="OLE_LINK109"/>
      <w:r>
        <w:rPr>
          <w:rFonts w:hint="eastAsia" w:ascii="仿宋_GB2312" w:hAnsi="仿宋_GB2312" w:eastAsia="仿宋_GB2312" w:cs="仿宋_GB2312"/>
          <w:sz w:val="24"/>
          <w:szCs w:val="24"/>
        </w:rPr>
        <w:t>指定地点</w:t>
      </w:r>
      <w:bookmarkEnd w:id="55"/>
      <w:r>
        <w:rPr>
          <w:rFonts w:hint="eastAsia" w:ascii="仿宋_GB2312" w:hAnsi="仿宋_GB2312" w:eastAsia="仿宋_GB2312" w:cs="仿宋_GB2312"/>
          <w:sz w:val="24"/>
          <w:szCs w:val="24"/>
        </w:rPr>
        <w:t>。</w:t>
      </w:r>
    </w:p>
    <w:p w14:paraId="6246E36D">
      <w:pPr>
        <w:spacing w:line="480" w:lineRule="exact"/>
        <w:ind w:firstLine="480"/>
        <w:rPr>
          <w:rFonts w:hint="eastAsia" w:ascii="黑体" w:hAnsi="黑体" w:eastAsia="黑体"/>
          <w:sz w:val="24"/>
          <w:szCs w:val="24"/>
        </w:rPr>
      </w:pPr>
      <w:r>
        <w:rPr>
          <w:rFonts w:hint="eastAsia" w:ascii="黑体" w:hAnsi="黑体" w:eastAsia="黑体"/>
          <w:sz w:val="24"/>
          <w:szCs w:val="24"/>
        </w:rPr>
        <w:t>第三条  付款方式</w:t>
      </w:r>
    </w:p>
    <w:p w14:paraId="3BF5C7B4">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采取阶段性付费方式，即合同签订后付合同费用总额的30%，验收合格后完成所有项目内容且验收合格后100%完成费用支付。采购人在中标人提供同等金额的正式发票后20日内通过银行转账付款，如因中标人原因导致发票交付延迟、内容错漏等问题影响支付进度，采购人有权不予支付直至中标人提供发票或扣除相应的税金支付。</w:t>
      </w:r>
    </w:p>
    <w:p w14:paraId="4A06E29E">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2.预付款</w:t>
      </w:r>
    </w:p>
    <w:p w14:paraId="327FA7F0">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（1）本项目的预付款比例为签约合同价的30%。</w:t>
      </w:r>
    </w:p>
    <w:p w14:paraId="69EC632C">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（2）甲方向乙方支付预付款的时间：合同签订之日起乙方提供等额发票，10个工作日内甲方支付本合同项下的预付款。</w:t>
      </w:r>
    </w:p>
    <w:p w14:paraId="69BD8A22">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3.第二次付款</w:t>
      </w:r>
    </w:p>
    <w:p w14:paraId="4F945339">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完成所有项目且验收合格后，甲方收到乙方等额发票，10个工作日内支付剩余的70%款项。</w:t>
      </w:r>
    </w:p>
    <w:p w14:paraId="1D759A91">
      <w:pPr>
        <w:spacing w:line="480" w:lineRule="exact"/>
        <w:ind w:firstLine="480"/>
        <w:rPr>
          <w:rFonts w:hint="eastAsia" w:ascii="仿宋_GB2312" w:hAnsi="仿宋_GB2312" w:eastAsia="仿宋_GB2312" w:cs="仿宋_GB2312"/>
          <w:sz w:val="24"/>
          <w:szCs w:val="24"/>
        </w:rPr>
      </w:pPr>
    </w:p>
    <w:p w14:paraId="5421425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4.甲方支付款项之前，还应具备的条件：每次付款前，乙方需要提供等额有效的增值税发票，甲方收到乙方提供的发票后申请付款。</w:t>
      </w:r>
    </w:p>
    <w:p w14:paraId="135D3046">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如因乙方原因导致发票交付延迟、内容错漏等问题影响支付进度，甲方有权不予支付直至乙方提供发票或扣除相应的税金支付。因政府财政部门审批或政策变动等原因而导致价款不能及时到账的，甲方不承担违约责任，乙方不得以此拒绝或怠于履行合同义务。</w:t>
      </w:r>
    </w:p>
    <w:p w14:paraId="4C367BD5">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5.乙方银行账户信息如下：</w:t>
      </w:r>
    </w:p>
    <w:p w14:paraId="3F3200A8">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账户名称： </w:t>
      </w:r>
    </w:p>
    <w:p w14:paraId="31486F36">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开户行： </w:t>
      </w:r>
    </w:p>
    <w:p w14:paraId="71CA5EA3">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  号：</w:t>
      </w:r>
    </w:p>
    <w:p w14:paraId="0957E028">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纳税人识别号：</w:t>
      </w:r>
    </w:p>
    <w:p w14:paraId="63D1EC73">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乙方应向甲方提供真实有效的银行账户，银行账户如有变更，应立即书面通知甲方，如乙方银行账户变更未书面通知甲方，甲方向本合同约定的收款账户付款造成乙方实际未收到款的，该责任由乙方自行承担。未经甲方书面认可，乙方不得将应收款项转让给任何第三方或让任何第三方代收，否则甲方有权拒绝付款。</w:t>
      </w:r>
    </w:p>
    <w:p w14:paraId="762C27F1">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7.若本合同付款涉及甲方内部或财政审批迟延的特殊情况，因该种情况造成付款延迟的不视为甲方违约，乙方应继续履行本合同项下义务</w:t>
      </w:r>
    </w:p>
    <w:p w14:paraId="5608559C">
      <w:pPr>
        <w:spacing w:line="480" w:lineRule="exact"/>
        <w:ind w:firstLine="480"/>
        <w:rPr>
          <w:rFonts w:hint="eastAsia" w:ascii="黑体" w:hAnsi="黑体" w:eastAsia="黑体"/>
          <w:sz w:val="24"/>
          <w:szCs w:val="24"/>
        </w:rPr>
      </w:pPr>
      <w:r>
        <w:rPr>
          <w:rFonts w:hint="eastAsia" w:ascii="黑体" w:hAnsi="黑体" w:eastAsia="黑体"/>
          <w:sz w:val="24"/>
          <w:szCs w:val="24"/>
        </w:rPr>
        <w:t>第四条  服务内容及要求</w:t>
      </w:r>
    </w:p>
    <w:p w14:paraId="11C8E9BE">
      <w:pPr>
        <w:spacing w:line="480" w:lineRule="exact"/>
        <w:ind w:firstLine="480"/>
        <w:rPr>
          <w:rFonts w:hint="eastAsia" w:ascii="仿宋_GB2312" w:hAnsi="仿宋_GB2312" w:eastAsia="仿宋_GB2312" w:cs="仿宋_GB2312"/>
          <w:sz w:val="24"/>
          <w:szCs w:val="24"/>
        </w:rPr>
      </w:pPr>
      <w:bookmarkStart w:id="56" w:name="_Toc144737445"/>
      <w:r>
        <w:rPr>
          <w:rFonts w:hint="eastAsia" w:ascii="仿宋_GB2312" w:hAnsi="仿宋_GB2312" w:eastAsia="仿宋_GB2312" w:cs="仿宋_GB2312"/>
          <w:sz w:val="24"/>
          <w:szCs w:val="24"/>
        </w:rPr>
        <w:t>4.1服务内容</w:t>
      </w:r>
      <w:bookmarkEnd w:id="56"/>
    </w:p>
    <w:p w14:paraId="45FB8BB0">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详见附件《分项报价清单表》。具体内容以清单表、现场图片及有关要求为准，要求完成全部服务内容。</w:t>
      </w:r>
    </w:p>
    <w:p w14:paraId="0A09C831">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4.2服务要求</w:t>
      </w:r>
    </w:p>
    <w:p w14:paraId="2792ECD5">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4.2.1质量保证：</w:t>
      </w:r>
    </w:p>
    <w:p w14:paraId="061738CA">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（1）所提供的设备/物品需符合国家相关技术标准或行业标准、国内相关部门手续完备、具有制造商质量保证书（或合格证书）的设备/物品；</w:t>
      </w:r>
    </w:p>
    <w:p w14:paraId="4262B212">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（2）提供的设备/物品符合投标文件承诺和本合同规定的技术要求；</w:t>
      </w:r>
    </w:p>
    <w:p w14:paraId="0325D820">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（3）保证在服务所在城市设置服务点，提供长期本地化服务，能及时响应，不影响活动进程和效果；</w:t>
      </w:r>
    </w:p>
    <w:p w14:paraId="0BCF351D">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（4）除以租赁使用为目的的设备/物品外，保证所提供设备和器材、物品是全新的，且备件齐全、包装完整；</w:t>
      </w:r>
    </w:p>
    <w:p w14:paraId="2BBAB4A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（5）保证严格按照国家相关规定进行安装和调试，并保证产品质量符合国家相关法律、法规和规定的要求，保质期按照国家相关规定执行；</w:t>
      </w:r>
    </w:p>
    <w:p w14:paraId="1EACD5B9">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（6）所提供的设计形象、字体、音乐、视频等文学、艺术和科学作品均受著作权保护，使用所有权归乙方，不存在争议。纳入本项目采购的原创作品所有权归甲方所有，乙方应配合进行相关权利登记；</w:t>
      </w:r>
    </w:p>
    <w:p w14:paraId="62E24B85">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（7）乙方需提交包括但不限于平面布局规划图、各点位效果图、材质工艺说明、设计理念说明等详细方案文本。所有提交的设计方案必须清晰、准确，并符合项目的审美和功能需求；</w:t>
      </w:r>
    </w:p>
    <w:p w14:paraId="65CF5213">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（8）甲方提供的所有广告素材、广告方案和作品的知识产权归甲方所有，未经允许，乙方不得擅自使用或复制；</w:t>
      </w:r>
    </w:p>
    <w:p w14:paraId="0AA99D0A">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乙方在设计过程中必须严格遵守甲方的需求，确保设计的美观性和可行性。所有设计内容需经过甲方的确认（线上或书面均可），如有临时调整，需经双方协商后确定。最终设计确认后，乙方才可开始执行制作和安装工作。</w:t>
      </w:r>
    </w:p>
    <w:p w14:paraId="702CB28F">
      <w:pPr>
        <w:spacing w:line="480" w:lineRule="exact"/>
        <w:ind w:firstLine="480"/>
        <w:rPr>
          <w:rFonts w:hint="eastAsia" w:ascii="仿宋_GB2312" w:hAnsi="仿宋_GB2312" w:eastAsia="仿宋_GB2312" w:cs="仿宋_GB2312"/>
          <w:sz w:val="24"/>
          <w:szCs w:val="24"/>
        </w:rPr>
      </w:pPr>
      <w:bookmarkStart w:id="57" w:name="_Toc144737446"/>
      <w:r>
        <w:rPr>
          <w:rFonts w:hint="eastAsia" w:ascii="仿宋_GB2312" w:hAnsi="仿宋_GB2312" w:eastAsia="仿宋_GB2312" w:cs="仿宋_GB2312"/>
          <w:sz w:val="24"/>
          <w:szCs w:val="24"/>
        </w:rPr>
        <w:t>4</w:t>
      </w:r>
      <w:bookmarkStart w:id="58" w:name="OLE_LINK10"/>
      <w:r>
        <w:rPr>
          <w:rFonts w:hint="eastAsia" w:ascii="仿宋_GB2312" w:hAnsi="仿宋_GB2312" w:eastAsia="仿宋_GB2312" w:cs="仿宋_GB2312"/>
          <w:sz w:val="24"/>
          <w:szCs w:val="24"/>
        </w:rPr>
        <w:t>.2</w:t>
      </w:r>
      <w:bookmarkEnd w:id="57"/>
      <w:bookmarkEnd w:id="58"/>
      <w:r>
        <w:rPr>
          <w:rFonts w:hint="eastAsia" w:ascii="仿宋_GB2312" w:hAnsi="仿宋_GB2312" w:eastAsia="仿宋_GB2312" w:cs="仿宋_GB2312"/>
          <w:sz w:val="24"/>
          <w:szCs w:val="24"/>
        </w:rPr>
        <w:t>.2售后服务：</w:t>
      </w:r>
    </w:p>
    <w:p w14:paraId="6006DF97">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（1）所提供的设计形象、字体、音乐、视频等文学、艺术和科学作品的格式应适用于各个平台上展播使用；</w:t>
      </w:r>
    </w:p>
    <w:p w14:paraId="682DE591">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（2）非不可抗力造成的活动质量下降或货物破损、缺陷等事故，服务商应承担后果并主动积极解决问题；</w:t>
      </w:r>
    </w:p>
    <w:p w14:paraId="59B30A29">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（3）乙方所提供服务涉及著作权、人员劳务费等争议，由乙方交涉处理并承担相应后果。</w:t>
      </w:r>
    </w:p>
    <w:p w14:paraId="541A8576">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4.3保密义务：</w:t>
      </w:r>
    </w:p>
    <w:p w14:paraId="01DA32EA">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甲乙双方在采购和履行合同过程中所获悉的所有信息都属于保密的内容，双方均有保密义务。</w:t>
      </w:r>
    </w:p>
    <w:p w14:paraId="782F923A">
      <w:pPr>
        <w:spacing w:line="480" w:lineRule="exact"/>
        <w:ind w:firstLine="480"/>
        <w:rPr>
          <w:rFonts w:hint="eastAsia" w:ascii="黑体" w:hAnsi="黑体" w:eastAsia="黑体"/>
          <w:sz w:val="24"/>
          <w:szCs w:val="24"/>
        </w:rPr>
      </w:pPr>
      <w:r>
        <w:rPr>
          <w:rFonts w:hint="eastAsia" w:ascii="黑体" w:hAnsi="黑体" w:eastAsia="黑体"/>
          <w:sz w:val="24"/>
          <w:szCs w:val="24"/>
        </w:rPr>
        <w:t>第五条  工作要求</w:t>
      </w:r>
    </w:p>
    <w:p w14:paraId="3496FE5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5.1严格遵守甲方单位内部管理规定。</w:t>
      </w:r>
    </w:p>
    <w:p w14:paraId="7B576D0D">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5.2乙方在执行设计期间应遵循项目目标进行设计，甲方对设计提出的意见应及时修改调整，直至甲方确认为准。</w:t>
      </w:r>
    </w:p>
    <w:p w14:paraId="1748235F">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5.3乙方在执行设计过程中，应遵循甲方的场地管理要求，按时完成项目的落地执行。</w:t>
      </w:r>
    </w:p>
    <w:p w14:paraId="1CF08B63">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5.4在工作进行中，乙方要注意保护场内的各种设施。若有任何损坏，须立即通知有关部门和甲方，并由损坏单位承担损失和修复费用。</w:t>
      </w:r>
    </w:p>
    <w:p w14:paraId="54B2BC2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5.5乙方应保证甲方在使用该货物或其任何一部分时免受第三方提出侵犯其专利、商标、版权等知识产权或商品名称及其他权利的起诉及索赔。若甲方因此被第三方起诉或以其他方式追究责任，乙方应赔偿因甲方被第三方索赔所引起的一切损失，包括但不限于甲方所支付的侵权损害赔偿费、律师费、诉讼费、仲裁费等因应诉、沟通协调所发生的一切费用。</w:t>
      </w:r>
    </w:p>
    <w:p w14:paraId="6251BB7F">
      <w:pPr>
        <w:spacing w:line="480" w:lineRule="exact"/>
        <w:ind w:firstLine="480"/>
        <w:rPr>
          <w:rFonts w:hint="eastAsia" w:ascii="黑体" w:hAnsi="黑体" w:eastAsia="黑体"/>
          <w:sz w:val="24"/>
          <w:szCs w:val="24"/>
        </w:rPr>
      </w:pPr>
      <w:r>
        <w:rPr>
          <w:rFonts w:hint="eastAsia" w:ascii="黑体" w:hAnsi="黑体" w:eastAsia="黑体"/>
          <w:sz w:val="24"/>
          <w:szCs w:val="24"/>
        </w:rPr>
        <w:t>第六条  验收工作</w:t>
      </w:r>
    </w:p>
    <w:p w14:paraId="65FB3081">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6.1甲方验收时需确认乙方送达安装或用于宣传的物品品质及数量特征满足预定要求。通过现场检验和测试后确保乙方的产品符合质量标准；</w:t>
      </w:r>
    </w:p>
    <w:p w14:paraId="77DC7CAD">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6.2乙方需提供明细交由甲方验收，如有任何不符合规定要求的产品及人为质量问题，甲方可无条件要求退货或更换；</w:t>
      </w:r>
    </w:p>
    <w:p w14:paraId="1B6F5F7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6.3乙方需提供活动策划方案、视觉设计、视频、音频等资料；</w:t>
      </w:r>
    </w:p>
    <w:p w14:paraId="692B71F2">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6.4乙方应在规定期限内完成服务事项，若乙方不能在规定期限内完成，甲方有权不支付相应服务费用并追究其责任；</w:t>
      </w:r>
    </w:p>
    <w:p w14:paraId="5B7D7E88">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乙方需按照既定的活动方案提供服务，对于质量、规格不符合要求的材料及配件、文学、艺术和科学作品，甲方有权拒绝验收，由乙方按要求时间重新提供符合要求的材料及配件、文学、艺术和科学作品，并承担由此发生的费用。</w:t>
      </w:r>
    </w:p>
    <w:p w14:paraId="15FBD99A">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6.6开展活动或运送宣传材料等货物到现场，乙方应在活动或运送前通知甲方有关人员到场验收，并对货物（材料、设备）的质量、规格、性能、数量或活动规模、布置、执行等做出记录。如因主观原因造成的活动质量下降或货物破损、缺陷等事故，由乙方承担。</w:t>
      </w:r>
    </w:p>
    <w:p w14:paraId="3748F501">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6.7乙方在完成项目后，由甲方提供代表进行验收，若其中与附件中的数量和规格不符，甲方有权提出整改意见，由此引起额外费用，由乙方承担。验收标准按设计方案执行，同时通过使用科室的验收合格且达到合同约定质量标准，甲方和投标人双方在验收报告签字确认，并移交使用。</w:t>
      </w:r>
    </w:p>
    <w:p w14:paraId="4C001C3A">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6.8验收标准按设计方案执行，同时通过使用科室的验收合格且达到合同约定质量标准，甲、乙方双方在验收报告签字确认，并移交使用。</w:t>
      </w:r>
    </w:p>
    <w:p w14:paraId="6E5067B1">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6.9设计执行实施过程中，出现下列情形，经甲方确认，工期予以顺延：包括但不限于台风、暴雨、地震、战争、罢工、水灾、火灾、重大疾病流行、地质水文异常、发现文物或者法律政策的调整等不可预见、不可控制的情形；由于重大设计变更，致使工程量增加的。</w:t>
      </w:r>
    </w:p>
    <w:p w14:paraId="3DC2E6FD">
      <w:pPr>
        <w:spacing w:line="480" w:lineRule="exact"/>
        <w:ind w:firstLine="480"/>
        <w:rPr>
          <w:rFonts w:hint="eastAsia" w:ascii="黑体" w:hAnsi="黑体" w:eastAsia="黑体"/>
          <w:sz w:val="24"/>
          <w:szCs w:val="24"/>
        </w:rPr>
      </w:pPr>
      <w:r>
        <w:rPr>
          <w:rFonts w:hint="eastAsia" w:ascii="黑体" w:hAnsi="黑体" w:eastAsia="黑体"/>
          <w:sz w:val="24"/>
          <w:szCs w:val="24"/>
        </w:rPr>
        <w:t>第七条  违约责任</w:t>
      </w:r>
    </w:p>
    <w:p w14:paraId="61D1B2D0">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7.1乙方逾期完成项目的，每逾期一天，乙方应向甲方支付合同总价款千分之一的违约金；逾期超过15天的，甲方有权视情况解除本合同，并要求乙方支付合同总价百分之二十的违约金，并按《服务项目清单》（附件1）扣除未完成部分的相应费用。</w:t>
      </w:r>
    </w:p>
    <w:p w14:paraId="115B4980">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7.2乙方违反合同约定义务，导致甲方遭受损失的，应承担甲方一切损失的赔偿责任并向甲方支付合同总价金额10%的违约金；甲方损失应包括但不限于诉讼费、调查取证费、差旅费、保全费、律师费等维权合理开支。</w:t>
      </w:r>
    </w:p>
    <w:p w14:paraId="16711934">
      <w:pPr>
        <w:spacing w:line="480" w:lineRule="exact"/>
        <w:ind w:firstLine="480"/>
        <w:rPr>
          <w:rFonts w:hint="eastAsia" w:ascii="黑体" w:hAnsi="黑体" w:eastAsia="黑体"/>
          <w:sz w:val="24"/>
          <w:szCs w:val="24"/>
        </w:rPr>
      </w:pPr>
      <w:r>
        <w:rPr>
          <w:rFonts w:hint="eastAsia" w:ascii="黑体" w:hAnsi="黑体" w:eastAsia="黑体"/>
          <w:sz w:val="24"/>
          <w:szCs w:val="24"/>
        </w:rPr>
        <w:t>第八条  合同的变更、终止与转让</w:t>
      </w:r>
    </w:p>
    <w:p w14:paraId="77246F6E">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8.1除《中华人民共和国政府采购法》第四十九条、第50条第二款规定的情形外，本合同一经签订，甲乙双方不得擅自变更、中止或终止合同。  </w:t>
      </w:r>
    </w:p>
    <w:p w14:paraId="0EF6962C">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8.2乙方不得擅自部分或全部转让其应履行的合同义务，否则甲方有权终止合同。</w:t>
      </w:r>
    </w:p>
    <w:p w14:paraId="2AF21FFC">
      <w:pPr>
        <w:spacing w:line="480" w:lineRule="exact"/>
        <w:ind w:firstLine="480"/>
        <w:rPr>
          <w:rFonts w:hint="eastAsia" w:ascii="黑体" w:hAnsi="黑体" w:eastAsia="黑体"/>
          <w:sz w:val="24"/>
          <w:szCs w:val="24"/>
        </w:rPr>
      </w:pPr>
      <w:r>
        <w:rPr>
          <w:rFonts w:hint="eastAsia" w:ascii="黑体" w:hAnsi="黑体" w:eastAsia="黑体"/>
          <w:sz w:val="24"/>
          <w:szCs w:val="24"/>
        </w:rPr>
        <w:t>第九条  免责条款</w:t>
      </w:r>
    </w:p>
    <w:p w14:paraId="5E8B2F45">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14:paraId="641BF7CC">
      <w:pPr>
        <w:spacing w:line="480" w:lineRule="exact"/>
        <w:ind w:firstLine="480"/>
        <w:rPr>
          <w:rFonts w:hint="eastAsia" w:ascii="黑体" w:hAnsi="黑体" w:eastAsia="黑体"/>
          <w:sz w:val="24"/>
          <w:szCs w:val="24"/>
        </w:rPr>
      </w:pPr>
      <w:r>
        <w:rPr>
          <w:rFonts w:hint="eastAsia" w:ascii="黑体" w:hAnsi="黑体" w:eastAsia="黑体"/>
          <w:sz w:val="24"/>
          <w:szCs w:val="24"/>
        </w:rPr>
        <w:t>第十条  合同争议解决</w:t>
      </w:r>
    </w:p>
    <w:p w14:paraId="3BFE0372">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10.1因项目质量问题发生争议的，应邀请国家认可的质量检测机构对货物质量进行鉴定。货物符合标准的，鉴定费由甲方承担；货物不符合标准的，鉴定费由乙方承担。</w:t>
      </w:r>
    </w:p>
    <w:p w14:paraId="18BCB0E3">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10.2因履行本合同引起的或与本合同有关的争议，甲乙双方应首先通过友好协商解决。如果协商不能解决，向甲方所在地人民法院提起诉讼。</w:t>
      </w:r>
    </w:p>
    <w:p w14:paraId="61B4BC4C">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10.3在诉讼期间，除正在进行诉讼的部分外，合同的其他部分应继续执行。</w:t>
      </w:r>
    </w:p>
    <w:p w14:paraId="64DC11AB">
      <w:pPr>
        <w:spacing w:line="480" w:lineRule="exact"/>
        <w:ind w:firstLine="480"/>
        <w:rPr>
          <w:rFonts w:hint="eastAsia" w:ascii="黑体" w:hAnsi="黑体" w:eastAsia="黑体"/>
          <w:sz w:val="24"/>
          <w:szCs w:val="24"/>
        </w:rPr>
      </w:pPr>
      <w:r>
        <w:rPr>
          <w:rFonts w:hint="eastAsia" w:ascii="黑体" w:hAnsi="黑体" w:eastAsia="黑体"/>
          <w:sz w:val="24"/>
          <w:szCs w:val="24"/>
        </w:rPr>
        <w:t>第十一条  本合同附件</w:t>
      </w:r>
    </w:p>
    <w:p w14:paraId="32C12E0C">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以下附件及乙方投标时提供的投标文件和其他相关资料作为本合同的补充内容，具有同等法律效力。</w:t>
      </w:r>
    </w:p>
    <w:p w14:paraId="566ED2ED">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附件1：龙岗区进一步规范政商交往行为告知书；</w:t>
      </w:r>
    </w:p>
    <w:p w14:paraId="16A23784">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附件2：龙岗区第七人民医院廉洁购销合同；</w:t>
      </w:r>
    </w:p>
    <w:p w14:paraId="2DEF3596">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附件3：安全生产责任协议书。</w:t>
      </w:r>
    </w:p>
    <w:p w14:paraId="0AE484B8">
      <w:pPr>
        <w:spacing w:line="480" w:lineRule="exact"/>
        <w:ind w:firstLine="480"/>
        <w:rPr>
          <w:rFonts w:hint="eastAsia" w:ascii="黑体" w:hAnsi="黑体" w:eastAsia="黑体"/>
          <w:sz w:val="24"/>
          <w:szCs w:val="24"/>
        </w:rPr>
      </w:pPr>
      <w:r>
        <w:rPr>
          <w:rFonts w:hint="eastAsia" w:ascii="黑体" w:hAnsi="黑体" w:eastAsia="黑体"/>
          <w:sz w:val="24"/>
          <w:szCs w:val="24"/>
        </w:rPr>
        <w:t>第十二条  合同生效及其它</w:t>
      </w:r>
    </w:p>
    <w:p w14:paraId="2E84F68B">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在本合同中，明确约定服务执行的标准与依据，即双方应严格遵循中标文件中详尽列明的各项技术参数、性能指标及服务要求，作为本服务提供与验收的核心基准。同时，中标时所附带的承诺书，其所有承诺内容均视为本合同不可分割的组成部分，服务提供方需全面、忠实地履行承诺书中的各项义务与保证，包括但不限于服务质量、时间节点、技术支持及后续服务等关键条款。</w:t>
      </w:r>
    </w:p>
    <w:p w14:paraId="5E7B212E">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2.合同经双方法定代表人或授权委托代表人签字并加盖单位公章或合同专用章后生效。</w:t>
      </w:r>
    </w:p>
    <w:p w14:paraId="338BAD17">
      <w:pPr>
        <w:spacing w:line="480" w:lineRule="exact"/>
        <w:ind w:firstLine="48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3.其他约定条款：</w:t>
      </w:r>
      <w:r>
        <w:rPr>
          <w:rFonts w:hint="eastAsia" w:ascii="仿宋_GB2312" w:hAnsi="仿宋_GB2312" w:eastAsia="仿宋_GB2312" w:cs="仿宋_GB2312"/>
          <w:sz w:val="24"/>
          <w:szCs w:val="24"/>
          <w:u w:val="single"/>
        </w:rPr>
        <w:t xml:space="preserve">       </w:t>
      </w:r>
    </w:p>
    <w:p w14:paraId="2A268AAF">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4.本合同未尽事宜，遵照《民法典》有关条文执行。</w:t>
      </w:r>
    </w:p>
    <w:p w14:paraId="385ABFE9">
      <w:pPr>
        <w:spacing w:line="480" w:lineRule="exact"/>
        <w:ind w:firstLine="48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5.本合同正本一式</w:t>
      </w:r>
      <w:r>
        <w:rPr>
          <w:rFonts w:hint="eastAsia" w:ascii="仿宋_GB2312" w:hAnsi="仿宋_GB2312" w:eastAsia="仿宋_GB2312" w:cs="仿宋_GB2312"/>
          <w:sz w:val="24"/>
          <w:szCs w:val="24"/>
          <w:u w:val="single"/>
        </w:rPr>
        <w:t xml:space="preserve"> 肆 </w:t>
      </w:r>
      <w:r>
        <w:rPr>
          <w:rFonts w:hint="eastAsia" w:ascii="仿宋_GB2312" w:hAnsi="仿宋_GB2312" w:eastAsia="仿宋_GB2312" w:cs="仿宋_GB2312"/>
          <w:sz w:val="24"/>
          <w:szCs w:val="24"/>
        </w:rPr>
        <w:t>份，具有同等法律效力，甲方执</w:t>
      </w:r>
      <w:r>
        <w:rPr>
          <w:rFonts w:hint="eastAsia" w:ascii="仿宋_GB2312" w:hAnsi="仿宋_GB2312" w:eastAsia="仿宋_GB2312" w:cs="仿宋_GB2312"/>
          <w:sz w:val="24"/>
          <w:szCs w:val="24"/>
          <w:u w:val="single"/>
        </w:rPr>
        <w:t xml:space="preserve"> 贰 </w:t>
      </w:r>
      <w:r>
        <w:rPr>
          <w:rFonts w:hint="eastAsia" w:ascii="仿宋_GB2312" w:hAnsi="仿宋_GB2312" w:eastAsia="仿宋_GB2312" w:cs="仿宋_GB2312"/>
          <w:sz w:val="24"/>
          <w:szCs w:val="24"/>
        </w:rPr>
        <w:t>份；乙方执</w:t>
      </w:r>
      <w:r>
        <w:rPr>
          <w:rFonts w:hint="eastAsia" w:ascii="仿宋_GB2312" w:hAnsi="仿宋_GB2312" w:eastAsia="仿宋_GB2312" w:cs="仿宋_GB2312"/>
          <w:sz w:val="24"/>
          <w:szCs w:val="24"/>
          <w:u w:val="single"/>
        </w:rPr>
        <w:t>贰</w:t>
      </w:r>
      <w:r>
        <w:rPr>
          <w:rFonts w:hint="eastAsia" w:ascii="仿宋_GB2312" w:hAnsi="仿宋_GB2312" w:eastAsia="仿宋_GB2312" w:cs="仿宋_GB2312"/>
          <w:sz w:val="24"/>
          <w:szCs w:val="24"/>
        </w:rPr>
        <w:t>份。</w:t>
      </w:r>
    </w:p>
    <w:p w14:paraId="7A4729C4">
      <w:pPr>
        <w:ind w:firstLine="480"/>
        <w:rPr>
          <w:rFonts w:hint="eastAsia" w:ascii="仿宋_GB2312" w:hAnsi="仿宋_GB2312" w:eastAsia="仿宋_GB2312" w:cs="仿宋_GB2312"/>
          <w:sz w:val="24"/>
          <w:szCs w:val="24"/>
        </w:rPr>
      </w:pPr>
    </w:p>
    <w:tbl>
      <w:tblPr>
        <w:tblStyle w:val="19"/>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6"/>
        <w:gridCol w:w="4397"/>
      </w:tblGrid>
      <w:tr w14:paraId="4A20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846" w:type="dxa"/>
            <w:noWrap/>
          </w:tcPr>
          <w:p w14:paraId="124B4F5D">
            <w:pPr>
              <w:ind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甲方（盖章）：深圳市龙岗区第七人民医院</w:t>
            </w:r>
          </w:p>
        </w:tc>
        <w:tc>
          <w:tcPr>
            <w:tcW w:w="4397" w:type="dxa"/>
            <w:noWrap/>
          </w:tcPr>
          <w:p w14:paraId="32EB7908">
            <w:pPr>
              <w:ind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乙方（盖章）： </w:t>
            </w:r>
          </w:p>
        </w:tc>
      </w:tr>
      <w:tr w14:paraId="17D3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846" w:type="dxa"/>
            <w:noWrap/>
          </w:tcPr>
          <w:p w14:paraId="02B7F763">
            <w:pPr>
              <w:ind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地 址： </w:t>
            </w:r>
          </w:p>
        </w:tc>
        <w:tc>
          <w:tcPr>
            <w:tcW w:w="4397" w:type="dxa"/>
            <w:noWrap/>
          </w:tcPr>
          <w:p w14:paraId="1BC654E7">
            <w:pPr>
              <w:ind w:firstLine="48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 xml:space="preserve">地 址： </w:t>
            </w:r>
          </w:p>
        </w:tc>
      </w:tr>
      <w:tr w14:paraId="48AE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4846" w:type="dxa"/>
            <w:noWrap/>
          </w:tcPr>
          <w:p w14:paraId="7BCCFCFD">
            <w:pPr>
              <w:ind w:firstLine="0" w:firstLineChars="0"/>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电 话：</w:t>
            </w:r>
          </w:p>
        </w:tc>
        <w:tc>
          <w:tcPr>
            <w:tcW w:w="4397" w:type="dxa"/>
            <w:noWrap/>
          </w:tcPr>
          <w:p w14:paraId="4CFC87D3">
            <w:pPr>
              <w:ind w:firstLine="48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电 话：</w:t>
            </w:r>
          </w:p>
        </w:tc>
      </w:tr>
      <w:tr w14:paraId="5C98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4846" w:type="dxa"/>
            <w:noWrap/>
          </w:tcPr>
          <w:p w14:paraId="2FBAE439">
            <w:pPr>
              <w:ind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甲方法定代表人或授权人（签字）：</w:t>
            </w:r>
          </w:p>
          <w:p w14:paraId="69A5101F">
            <w:pPr>
              <w:ind w:firstLine="482"/>
              <w:rPr>
                <w:rFonts w:hint="eastAsia" w:ascii="仿宋_GB2312" w:hAnsi="仿宋_GB2312" w:eastAsia="仿宋_GB2312" w:cs="仿宋_GB2312"/>
                <w:b/>
                <w:bCs/>
                <w:sz w:val="24"/>
                <w:szCs w:val="24"/>
              </w:rPr>
            </w:pPr>
          </w:p>
          <w:p w14:paraId="4541DC0F">
            <w:pPr>
              <w:ind w:firstLine="482"/>
              <w:rPr>
                <w:rFonts w:hint="eastAsia" w:ascii="仿宋_GB2312" w:hAnsi="仿宋_GB2312" w:eastAsia="仿宋_GB2312" w:cs="仿宋_GB2312"/>
                <w:b/>
                <w:bCs/>
                <w:sz w:val="24"/>
                <w:szCs w:val="24"/>
              </w:rPr>
            </w:pPr>
          </w:p>
          <w:p w14:paraId="3939E23B">
            <w:pPr>
              <w:ind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分管领导、经办科室负责人（签字）：</w:t>
            </w:r>
          </w:p>
        </w:tc>
        <w:tc>
          <w:tcPr>
            <w:tcW w:w="4397" w:type="dxa"/>
            <w:noWrap/>
          </w:tcPr>
          <w:p w14:paraId="2F6896CD">
            <w:pPr>
              <w:ind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乙方法定代表人或授权人（签字）：</w:t>
            </w:r>
          </w:p>
        </w:tc>
      </w:tr>
      <w:tr w14:paraId="2D26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243" w:type="dxa"/>
            <w:gridSpan w:val="2"/>
            <w:noWrap/>
            <w:vAlign w:val="center"/>
          </w:tcPr>
          <w:p w14:paraId="0B0B0143">
            <w:pPr>
              <w:ind w:firstLine="482"/>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签约时间：    年  月  日</w:t>
            </w:r>
          </w:p>
          <w:p w14:paraId="39B816AD">
            <w:pPr>
              <w:ind w:firstLine="482"/>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签约地址：深圳市龙岗区第七人民医院</w:t>
            </w:r>
          </w:p>
        </w:tc>
      </w:tr>
    </w:tbl>
    <w:p w14:paraId="5FDA3840">
      <w:pPr>
        <w:ind w:firstLine="480"/>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br w:type="page"/>
      </w:r>
    </w:p>
    <w:p w14:paraId="19E6CBCC">
      <w:pPr>
        <w:spacing w:line="240" w:lineRule="auto"/>
        <w:ind w:firstLine="0" w:firstLineChars="0"/>
        <w:rPr>
          <w:rFonts w:hint="eastAsia" w:ascii="黑体" w:hAnsi="黑体" w:eastAsia="黑体"/>
        </w:rPr>
      </w:pPr>
      <w:r>
        <w:rPr>
          <w:rFonts w:hint="eastAsia" w:ascii="黑体" w:hAnsi="黑体" w:eastAsia="黑体"/>
        </w:rPr>
        <w:t>附件1</w:t>
      </w:r>
    </w:p>
    <w:p w14:paraId="5C68B312">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龙岗区进一步规范政商交往行为告知书</w:t>
      </w:r>
    </w:p>
    <w:p w14:paraId="586ADAD8">
      <w:pPr>
        <w:spacing w:line="480" w:lineRule="exact"/>
        <w:rPr>
          <w:rFonts w:hint="eastAsia" w:ascii="仿宋_GB2312" w:hAnsi="仿宋_GB2312" w:eastAsia="仿宋_GB2312" w:cs="仿宋_GB2312"/>
        </w:rPr>
      </w:pPr>
      <w:r>
        <w:rPr>
          <w:rFonts w:hint="eastAsia" w:ascii="仿宋_GB2312" w:hAnsi="仿宋_GB2312" w:eastAsia="仿宋_GB2312" w:cs="仿宋_GB2312"/>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366E8945">
      <w:pPr>
        <w:spacing w:line="480" w:lineRule="exact"/>
        <w:rPr>
          <w:rFonts w:hint="eastAsia" w:ascii="仿宋_GB2312" w:hAnsi="仿宋_GB2312" w:eastAsia="仿宋_GB2312" w:cs="仿宋_GB2312"/>
        </w:rPr>
      </w:pPr>
      <w:r>
        <w:rPr>
          <w:rFonts w:hint="eastAsia" w:ascii="仿宋_GB2312" w:hAnsi="仿宋_GB2312" w:eastAsia="仿宋_GB2312" w:cs="仿宋_GB2312"/>
        </w:rPr>
        <w:t>一、不得向公职人员赠送礼品、礼金、消费卡等财物。</w:t>
      </w:r>
    </w:p>
    <w:p w14:paraId="63CB8896">
      <w:pPr>
        <w:spacing w:line="480" w:lineRule="exact"/>
        <w:rPr>
          <w:rFonts w:hint="eastAsia" w:ascii="仿宋_GB2312" w:hAnsi="仿宋_GB2312" w:eastAsia="仿宋_GB2312" w:cs="仿宋_GB2312"/>
        </w:rPr>
      </w:pPr>
      <w:r>
        <w:rPr>
          <w:rFonts w:hint="eastAsia" w:ascii="仿宋_GB2312" w:hAnsi="仿宋_GB2312" w:eastAsia="仿宋_GB2312" w:cs="仿宋_GB2312"/>
        </w:rPr>
        <w:t>二、不得违规向公职人员提供宴请、旅游、娱乐等安排。</w:t>
      </w:r>
    </w:p>
    <w:p w14:paraId="687E2085">
      <w:pPr>
        <w:spacing w:line="480" w:lineRule="exact"/>
        <w:rPr>
          <w:rFonts w:hint="eastAsia" w:ascii="仿宋_GB2312" w:hAnsi="仿宋_GB2312" w:eastAsia="仿宋_GB2312" w:cs="仿宋_GB2312"/>
        </w:rPr>
      </w:pPr>
      <w:r>
        <w:rPr>
          <w:rFonts w:hint="eastAsia" w:ascii="仿宋_GB2312" w:hAnsi="仿宋_GB2312" w:eastAsia="仿宋_GB2312" w:cs="仿宋_GB2312"/>
        </w:rPr>
        <w:t>三、不得通过打麻将等形式向公职人员输送利益。</w:t>
      </w:r>
    </w:p>
    <w:p w14:paraId="1C9A8437">
      <w:pPr>
        <w:spacing w:line="480" w:lineRule="exact"/>
        <w:rPr>
          <w:rFonts w:hint="eastAsia" w:ascii="仿宋_GB2312" w:hAnsi="仿宋_GB2312" w:eastAsia="仿宋_GB2312" w:cs="仿宋_GB2312"/>
        </w:rPr>
      </w:pPr>
      <w:r>
        <w:rPr>
          <w:rFonts w:hint="eastAsia" w:ascii="仿宋_GB2312" w:hAnsi="仿宋_GB2312" w:eastAsia="仿宋_GB2312" w:cs="仿宋_GB2312"/>
        </w:rPr>
        <w:t>四、不得为公职人员报销应由其个人支付的费用。</w:t>
      </w:r>
    </w:p>
    <w:p w14:paraId="30F4B6A7">
      <w:pPr>
        <w:spacing w:line="480" w:lineRule="exact"/>
        <w:rPr>
          <w:rFonts w:hint="eastAsia" w:ascii="仿宋_GB2312" w:hAnsi="仿宋_GB2312" w:eastAsia="仿宋_GB2312" w:cs="仿宋_GB2312"/>
        </w:rPr>
      </w:pPr>
      <w:r>
        <w:rPr>
          <w:rFonts w:hint="eastAsia" w:ascii="仿宋_GB2312" w:hAnsi="仿宋_GB2312" w:eastAsia="仿宋_GB2312" w:cs="仿宋_GB2312"/>
        </w:rPr>
        <w:t>五、不得违规向公职人员及其亲友借贷款。</w:t>
      </w:r>
    </w:p>
    <w:p w14:paraId="48C333B1">
      <w:pPr>
        <w:spacing w:line="480" w:lineRule="exact"/>
        <w:rPr>
          <w:rFonts w:hint="eastAsia" w:ascii="仿宋_GB2312" w:hAnsi="仿宋_GB2312" w:eastAsia="仿宋_GB2312" w:cs="仿宋_GB2312"/>
        </w:rPr>
      </w:pPr>
      <w:r>
        <w:rPr>
          <w:rFonts w:hint="eastAsia" w:ascii="仿宋_GB2312" w:hAnsi="仿宋_GB2312" w:eastAsia="仿宋_GB2312" w:cs="仿宋_GB2312"/>
        </w:rPr>
        <w:t>六、不得违规将车辆、住房等借给公职人员使用。</w:t>
      </w:r>
    </w:p>
    <w:p w14:paraId="2EC17AA1">
      <w:pPr>
        <w:spacing w:line="480" w:lineRule="exact"/>
        <w:rPr>
          <w:rFonts w:hint="eastAsia" w:ascii="仿宋_GB2312" w:hAnsi="仿宋_GB2312" w:eastAsia="仿宋_GB2312" w:cs="仿宋_GB2312"/>
        </w:rPr>
      </w:pPr>
      <w:r>
        <w:rPr>
          <w:rFonts w:hint="eastAsia" w:ascii="仿宋_GB2312" w:hAnsi="仿宋_GB2312" w:eastAsia="仿宋_GB2312" w:cs="仿宋_GB2312"/>
        </w:rPr>
        <w:t>七、不得在招投标中与公职人员搞暗箱操作、围标串标。</w:t>
      </w:r>
    </w:p>
    <w:p w14:paraId="71515D8B">
      <w:pPr>
        <w:spacing w:line="480" w:lineRule="exact"/>
        <w:rPr>
          <w:rFonts w:hint="eastAsia" w:ascii="仿宋_GB2312" w:hAnsi="仿宋_GB2312" w:eastAsia="仿宋_GB2312" w:cs="仿宋_GB2312"/>
        </w:rPr>
      </w:pPr>
      <w:r>
        <w:rPr>
          <w:rFonts w:hint="eastAsia" w:ascii="仿宋_GB2312" w:hAnsi="仿宋_GB2312" w:eastAsia="仿宋_GB2312" w:cs="仿宋_GB2312"/>
        </w:rPr>
        <w:t>八、不得为利益相关人和公职人员牵线搭桥或者代为传递信息、传递财物。</w:t>
      </w:r>
    </w:p>
    <w:p w14:paraId="4385E552">
      <w:pPr>
        <w:spacing w:line="480" w:lineRule="exact"/>
        <w:rPr>
          <w:rFonts w:hint="eastAsia" w:ascii="仿宋_GB2312" w:hAnsi="仿宋_GB2312" w:eastAsia="仿宋_GB2312" w:cs="仿宋_GB2312"/>
        </w:rPr>
      </w:pPr>
      <w:r>
        <w:rPr>
          <w:rFonts w:hint="eastAsia" w:ascii="仿宋_GB2312" w:hAnsi="仿宋_GB2312" w:eastAsia="仿宋_GB2312" w:cs="仿宋_GB2312"/>
        </w:rPr>
        <w:t>九、不得让公职人员在企业违规兼职取酬。</w:t>
      </w:r>
    </w:p>
    <w:p w14:paraId="54D4DCFD">
      <w:pPr>
        <w:spacing w:line="480" w:lineRule="exact"/>
        <w:rPr>
          <w:rFonts w:hint="eastAsia" w:ascii="仿宋_GB2312" w:hAnsi="仿宋_GB2312" w:eastAsia="仿宋_GB2312" w:cs="仿宋_GB2312"/>
        </w:rPr>
      </w:pPr>
      <w:r>
        <w:rPr>
          <w:rFonts w:hint="eastAsia" w:ascii="仿宋_GB2312" w:hAnsi="仿宋_GB2312" w:eastAsia="仿宋_GB2312" w:cs="仿宋_GB2312"/>
        </w:rPr>
        <w:t>十、不得为公职人员亲友违规承揽业务提供便利。</w:t>
      </w:r>
    </w:p>
    <w:p w14:paraId="534ABEDE">
      <w:pPr>
        <w:spacing w:line="480" w:lineRule="exact"/>
        <w:rPr>
          <w:rFonts w:hint="eastAsia" w:ascii="仿宋_GB2312" w:hAnsi="仿宋_GB2312" w:eastAsia="仿宋_GB2312" w:cs="仿宋_GB2312"/>
        </w:rPr>
      </w:pPr>
      <w:r>
        <w:rPr>
          <w:rFonts w:hint="eastAsia" w:ascii="仿宋_GB2312" w:hAnsi="仿宋_GB2312" w:eastAsia="仿宋_GB2312" w:cs="仿宋_GB2312"/>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0FA142B5">
      <w:pPr>
        <w:spacing w:line="480" w:lineRule="exact"/>
        <w:rPr>
          <w:rFonts w:hint="eastAsia" w:ascii="仿宋_GB2312" w:hAnsi="仿宋_GB2312" w:eastAsia="仿宋_GB2312" w:cs="仿宋_GB2312"/>
        </w:rPr>
      </w:pPr>
      <w:r>
        <w:rPr>
          <w:rFonts w:hint="eastAsia" w:ascii="仿宋_GB2312" w:hAnsi="仿宋_GB2312" w:eastAsia="仿宋_GB2312" w:cs="仿宋_GB2312"/>
        </w:rPr>
        <w:t>本人已知晓上述告知内容，并愿意遵照执行（签名、盖章）：</w:t>
      </w:r>
    </w:p>
    <w:p w14:paraId="74481791">
      <w:pPr>
        <w:spacing w:line="480" w:lineRule="exact"/>
        <w:ind w:left="4760" w:leftChars="1700"/>
        <w:rPr>
          <w:rFonts w:hint="eastAsia" w:ascii="仿宋_GB2312" w:hAnsi="仿宋_GB2312" w:eastAsia="仿宋_GB2312" w:cs="仿宋_GB2312"/>
        </w:rPr>
      </w:pPr>
      <w:r>
        <w:rPr>
          <w:rFonts w:hint="eastAsia" w:ascii="仿宋_GB2312" w:hAnsi="仿宋_GB2312" w:eastAsia="仿宋_GB2312" w:cs="仿宋_GB2312"/>
        </w:rPr>
        <w:t>20  年  月  日</w:t>
      </w:r>
    </w:p>
    <w:p w14:paraId="051CE3DE">
      <w:pPr>
        <w:spacing w:line="480" w:lineRule="exact"/>
        <w:rPr>
          <w:rFonts w:hint="eastAsia" w:ascii="仿宋_GB2312" w:hAnsi="仿宋_GB2312" w:eastAsia="仿宋_GB2312" w:cs="仿宋_GB2312"/>
        </w:rPr>
      </w:pPr>
      <w:r>
        <w:rPr>
          <w:rFonts w:hint="eastAsia" w:ascii="仿宋_GB2312" w:hAnsi="仿宋_GB2312" w:eastAsia="仿宋_GB2312" w:cs="仿宋_GB2312"/>
        </w:rPr>
        <w:t>（本告知书一式两份，一份由被告知人保存，一份由告知人所在单位留存。）</w:t>
      </w:r>
    </w:p>
    <w:p w14:paraId="4D633555">
      <w:pPr>
        <w:spacing w:line="240" w:lineRule="auto"/>
        <w:ind w:firstLine="0" w:firstLineChars="0"/>
        <w:jc w:val="left"/>
        <w:rPr>
          <w:rFonts w:hint="eastAsia" w:ascii="黑体" w:hAnsi="黑体" w:eastAsia="黑体"/>
        </w:rPr>
      </w:pPr>
      <w:r>
        <w:rPr>
          <w:rFonts w:hint="eastAsia" w:ascii="黑体" w:hAnsi="黑体" w:eastAsia="黑体"/>
        </w:rPr>
        <w:t>附件2</w:t>
      </w:r>
    </w:p>
    <w:p w14:paraId="3F2B8E1D">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深圳市龙岗区第七人民医院廉洁购销合同</w:t>
      </w:r>
    </w:p>
    <w:p w14:paraId="671EDF16">
      <w:pPr>
        <w:spacing w:line="520" w:lineRule="exact"/>
        <w:rPr>
          <w:rFonts w:hint="eastAsia"/>
        </w:rPr>
      </w:pPr>
    </w:p>
    <w:p w14:paraId="02B94766">
      <w:pPr>
        <w:spacing w:line="520" w:lineRule="exact"/>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甲方：</w:t>
      </w:r>
      <w:r>
        <w:rPr>
          <w:rFonts w:hint="eastAsia" w:ascii="仿宋_GB2312" w:hAnsi="仿宋_GB2312" w:eastAsia="仿宋_GB2312" w:cs="仿宋_GB2312"/>
          <w:sz w:val="32"/>
          <w:szCs w:val="32"/>
        </w:rPr>
        <w:t>深圳市龙岗区第七人民医院</w:t>
      </w:r>
    </w:p>
    <w:p w14:paraId="400FECA1">
      <w:pPr>
        <w:spacing w:line="520" w:lineRule="exact"/>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乙方：</w:t>
      </w:r>
    </w:p>
    <w:p w14:paraId="07682C9E">
      <w:pPr>
        <w:spacing w:line="520" w:lineRule="exact"/>
        <w:ind w:firstLine="0" w:firstLineChars="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sz w:val="32"/>
          <w:szCs w:val="32"/>
        </w:rPr>
        <w:t>项目名称：</w:t>
      </w:r>
      <w:r>
        <w:rPr>
          <w:rFonts w:hint="eastAsia" w:ascii="仿宋_GB2312" w:hAnsi="仿宋_GB2312" w:eastAsia="仿宋_GB2312" w:cs="仿宋_GB2312"/>
          <w:sz w:val="32"/>
          <w:szCs w:val="32"/>
        </w:rPr>
        <w:t>深圳市龙岗区第七人民医院2026年国家基本公共卫生服务项目宣传月主题活动</w:t>
      </w:r>
    </w:p>
    <w:p w14:paraId="3ECC7A65">
      <w:pPr>
        <w:spacing w:line="520" w:lineRule="exact"/>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合同总价</w:t>
      </w:r>
      <w:r>
        <w:rPr>
          <w:rFonts w:hint="eastAsia" w:ascii="仿宋_GB2312" w:hAnsi="仿宋_GB2312" w:eastAsia="仿宋_GB2312" w:cs="仿宋_GB2312"/>
          <w:sz w:val="32"/>
          <w:szCs w:val="32"/>
        </w:rPr>
        <w:t>：       元</w:t>
      </w:r>
    </w:p>
    <w:p w14:paraId="15491B56">
      <w:pPr>
        <w:spacing w:line="520" w:lineRule="exact"/>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主办科室：</w:t>
      </w:r>
      <w:r>
        <w:rPr>
          <w:rFonts w:hint="eastAsia" w:ascii="仿宋_GB2312" w:hAnsi="仿宋_GB2312" w:eastAsia="仿宋_GB2312" w:cs="仿宋_GB2312"/>
          <w:sz w:val="32"/>
          <w:szCs w:val="32"/>
        </w:rPr>
        <w:t>公卫部</w:t>
      </w:r>
    </w:p>
    <w:p w14:paraId="3AF0917A">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为进一步加强医疗卫生行风建设，规范购销行为，有效防范商业贿赂，营造公平交易、诚实守信的购销环境，经甲、乙双方协商，同意签订本合同，并共同遵守：</w:t>
      </w:r>
    </w:p>
    <w:p w14:paraId="284D4231">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一、甲乙双方按照《中华人民共和国民法典》及产品购销合同约定实施购销行为。</w:t>
      </w:r>
    </w:p>
    <w:p w14:paraId="7CB311C6">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二、甲方应当严格执行验收、入库制度，对采购产品及发票进行查验，不得违反有关规定进行合同外采购、违价采购或从非规定渠道采购。</w:t>
      </w:r>
    </w:p>
    <w:p w14:paraId="2ADE5ED2">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甲方不得接受乙方以任何名义、形式给予的利益输送，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纪检监察部门反映情况。</w:t>
      </w:r>
    </w:p>
    <w:p w14:paraId="0603CAE1">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四、严禁甲方工作人员利用任何途径和方式，非法为乙方统计医师个人及临床科室有关医药产品用量信息，或为乙方统方提供便利。</w:t>
      </w:r>
    </w:p>
    <w:p w14:paraId="079E1375">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五、乙方不得以回扣、宴请等方式影响甲方工作人员采购或使用医药产品的选择权，不得在学术活动中提供旅游、超标准支付食宿费用，以及其他任何形式的利益输送。</w:t>
      </w:r>
    </w:p>
    <w:p w14:paraId="2242A13C">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六、乙方指定</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708638F4">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七、乙方如违反本合同，一经发现，甲方有权终止产品购销合同，并向有关部门报告。如乙方被列入商业贿赂不良记录，则严格按照《国家卫生计生委关于建立医药购销领域商业贿赂不良记录的规定》</w:t>
      </w:r>
      <w:r>
        <w:rPr>
          <w:rFonts w:hint="eastAsia" w:ascii="仿宋_GB2312" w:hAnsi="仿宋_GB2312" w:eastAsia="仿宋_GB2312" w:cs="仿宋_GB2312"/>
          <w:color w:val="000000"/>
          <w:sz w:val="32"/>
          <w:szCs w:val="32"/>
          <w:shd w:val="clear" w:color="auto" w:fill="FFFFFF"/>
        </w:rPr>
        <w:t>（国卫法制发〔2013〕50号）</w:t>
      </w:r>
      <w:r>
        <w:rPr>
          <w:rFonts w:hint="eastAsia" w:ascii="仿宋_GB2312" w:hAnsi="仿宋_GB2312" w:eastAsia="仿宋_GB2312" w:cs="仿宋_GB2312"/>
          <w:sz w:val="32"/>
          <w:szCs w:val="32"/>
        </w:rPr>
        <w:t>相关规定处理。</w:t>
      </w:r>
    </w:p>
    <w:p w14:paraId="69327CD3">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八、本合同作为产品购销合同的组成部分，与购销合同一并执行，具有同等的法律效力。</w:t>
      </w:r>
    </w:p>
    <w:p w14:paraId="76D54219">
      <w:pPr>
        <w:spacing w:line="52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九、本合同一式叁份，甲方贰份（一份随购销主合同存档，一份交医院纪检监察部门），乙方壹份，从签订之日起生效。</w:t>
      </w:r>
    </w:p>
    <w:p w14:paraId="4A51939B">
      <w:pPr>
        <w:pStyle w:val="8"/>
        <w:spacing w:line="520" w:lineRule="exact"/>
        <w:ind w:firstLine="640"/>
        <w:rPr>
          <w:rFonts w:hint="eastAsia" w:ascii="仿宋_GB2312" w:hAnsi="仿宋_GB2312" w:eastAsia="仿宋_GB2312" w:cs="仿宋_GB2312"/>
        </w:rPr>
      </w:pPr>
    </w:p>
    <w:p w14:paraId="5321F0D5">
      <w:pPr>
        <w:spacing w:line="520" w:lineRule="exact"/>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甲方（盖章）：                  乙方（盖章）：</w:t>
      </w:r>
    </w:p>
    <w:p w14:paraId="588F59BC">
      <w:pPr>
        <w:spacing w:line="520" w:lineRule="exact"/>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法定代表人（负责人）：          法定代表人（负责人）：</w:t>
      </w:r>
    </w:p>
    <w:p w14:paraId="22A46047">
      <w:pPr>
        <w:spacing w:line="520" w:lineRule="exact"/>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委托代理人签名：                经办人签名：</w:t>
      </w:r>
    </w:p>
    <w:p w14:paraId="3BC851F6">
      <w:pPr>
        <w:spacing w:line="520" w:lineRule="exact"/>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                 年    月   日</w:t>
      </w:r>
    </w:p>
    <w:p w14:paraId="48BEBD53">
      <w:pPr>
        <w:spacing w:line="520" w:lineRule="exact"/>
        <w:ind w:firstLine="640"/>
        <w:rPr>
          <w:rFonts w:hint="eastAsia" w:ascii="仿宋_GB2312" w:hAnsi="仿宋_GB2312" w:eastAsia="仿宋_GB2312" w:cs="仿宋_GB2312"/>
          <w:sz w:val="32"/>
          <w:szCs w:val="32"/>
        </w:rPr>
      </w:pPr>
    </w:p>
    <w:p w14:paraId="10CF2EF7">
      <w:pPr>
        <w:pStyle w:val="11"/>
        <w:spacing w:line="520" w:lineRule="exact"/>
        <w:ind w:left="0" w:leftChars="0" w:firstLine="0" w:firstLineChars="0"/>
        <w:rPr>
          <w:rFonts w:ascii="仿宋_GB2312" w:hAnsi="仿宋_GB2312" w:eastAsia="仿宋_GB2312" w:cs="仿宋_GB2312"/>
          <w:sz w:val="32"/>
          <w:szCs w:val="32"/>
        </w:rPr>
      </w:pPr>
    </w:p>
    <w:sectPr>
      <w:headerReference r:id="rId13" w:type="default"/>
      <w:footerReference r:id="rId14" w:type="default"/>
      <w:pgSz w:w="11906" w:h="16838"/>
      <w:pgMar w:top="2098" w:right="1474" w:bottom="1984" w:left="1304" w:header="851" w:footer="1417" w:gutter="0"/>
      <w:cols w:space="0" w:num="1"/>
      <w:docGrid w:type="lines" w:linePitch="33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8E45C2-733B-4537-A175-A3939FBEA1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15425B25-1033-4459-9CB2-D8DA078F1D38}"/>
  </w:font>
  <w:font w:name="H Yb 2gj">
    <w:altName w:val="黑体"/>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OPPOSans M">
    <w:altName w:val="EmojiOne Mozilla"/>
    <w:panose1 w:val="00000000000000000000"/>
    <w:charset w:val="00"/>
    <w:family w:val="auto"/>
    <w:pitch w:val="default"/>
    <w:sig w:usb0="00000000" w:usb1="00000000" w:usb2="00000000" w:usb3="00000000" w:csb0="00000000" w:csb1="00000000"/>
    <w:embedRegular r:id="rId3" w:fontKey="{5C8B5E8F-C4DE-488C-9680-A5EBD787D121}"/>
  </w:font>
  <w:font w:name="EmojiOne Mozilla">
    <w:panose1 w:val="02000509000000000000"/>
    <w:charset w:val="00"/>
    <w:family w:val="auto"/>
    <w:pitch w:val="default"/>
    <w:sig w:usb0="80000003" w:usb1="0241E4AC" w:usb2="08000000" w:usb3="04000000" w:csb0="00000001" w:csb1="00000000"/>
    <w:embedRegular r:id="rId4" w:fontKey="{66C82E76-4B7D-47B7-9756-85593E48C7E4}"/>
  </w:font>
  <w:font w:name="方正小标宋简体">
    <w:panose1 w:val="02000000000000000000"/>
    <w:charset w:val="86"/>
    <w:family w:val="auto"/>
    <w:pitch w:val="default"/>
    <w:sig w:usb0="00000001" w:usb1="08000000" w:usb2="00000000" w:usb3="00000000" w:csb0="00040000" w:csb1="00000000"/>
    <w:embedRegular r:id="rId5" w:fontKey="{2CE0959A-5FD8-41EA-81D6-B8F26C4D08C7}"/>
  </w:font>
  <w:font w:name="楷体_GB2312">
    <w:panose1 w:val="02010609030101010101"/>
    <w:charset w:val="86"/>
    <w:family w:val="auto"/>
    <w:pitch w:val="default"/>
    <w:sig w:usb0="00000001" w:usb1="080E0000" w:usb2="00000000" w:usb3="00000000" w:csb0="00040000" w:csb1="00000000"/>
    <w:embedRegular r:id="rId6" w:fontKey="{D1697428-5F6B-4FEA-8D69-6892179DE65D}"/>
  </w:font>
  <w:font w:name="仿宋">
    <w:panose1 w:val="02010609060101010101"/>
    <w:charset w:val="86"/>
    <w:family w:val="modern"/>
    <w:pitch w:val="default"/>
    <w:sig w:usb0="800002BF" w:usb1="38CF7CFA" w:usb2="00000016" w:usb3="00000000" w:csb0="00040001" w:csb1="00000000"/>
    <w:embedRegular r:id="rId7" w:fontKey="{55FA0CFC-43CA-4126-8DED-60D572185874}"/>
  </w:font>
  <w:font w:name="WPSEMBED20">
    <w:panose1 w:val="02010609030101010101"/>
    <w:charset w:val="86"/>
    <w:family w:val="auto"/>
    <w:pitch w:val="default"/>
    <w:sig w:usb0="00000001" w:usb1="080E0000" w:usb2="00000000" w:usb3="00000000" w:csb0="00040000" w:csb1="00000000"/>
  </w:font>
  <w:font w:name="WPSEMBED19">
    <w:panose1 w:val="02000509000000000000"/>
    <w:charset w:val="00"/>
    <w:family w:val="auto"/>
    <w:pitch w:val="default"/>
    <w:sig w:usb0="80000003" w:usb1="0241E4AC" w:usb2="08000000" w:usb3="04000000" w:csb0="00000001" w:csb1="00000000"/>
    <w:embedRegular r:id="rId8" w:fontKey="{D88099E4-57BC-459B-A6D6-C34FA613BC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B9052">
    <w:pPr>
      <w:pStyle w:val="14"/>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A061B">
                          <w:pPr>
                            <w:pStyle w:val="14"/>
                            <w:ind w:firstLine="360"/>
                            <w:rPr>
                              <w:rFonts w:hint="eastAsia"/>
                            </w:rPr>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05A061B">
                    <w:pPr>
                      <w:pStyle w:val="14"/>
                      <w:ind w:firstLine="360"/>
                      <w:rPr>
                        <w:rFonts w:hint="eastAsia"/>
                      </w:rPr>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A3580">
    <w:pPr>
      <w:pStyle w:val="1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279D7">
    <w:pPr>
      <w:pStyle w:val="14"/>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B9E8A">
    <w:pPr>
      <w:pStyle w:val="14"/>
      <w:ind w:firstLine="360"/>
      <w:rPr>
        <w:rFonts w:hint="eastAsia"/>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40AC9">
                          <w:pPr>
                            <w:pStyle w:val="14"/>
                            <w:ind w:firstLine="360"/>
                            <w:rPr>
                              <w:rFonts w:hint="eastAsia"/>
                            </w:rPr>
                          </w:pPr>
                          <w:r>
                            <w:t xml:space="preserve">— </w:t>
                          </w:r>
                          <w:r>
                            <w:fldChar w:fldCharType="begin"/>
                          </w:r>
                          <w:r>
                            <w:instrText xml:space="preserve"> PAGE  \* MERGEFORMAT </w:instrText>
                          </w:r>
                          <w:r>
                            <w:fldChar w:fldCharType="separate"/>
                          </w:r>
                          <w:r>
                            <w:t>47</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F540AC9">
                    <w:pPr>
                      <w:pStyle w:val="14"/>
                      <w:ind w:firstLine="360"/>
                      <w:rPr>
                        <w:rFonts w:hint="eastAsia"/>
                      </w:rPr>
                    </w:pPr>
                    <w:r>
                      <w:t xml:space="preserve">— </w:t>
                    </w:r>
                    <w:r>
                      <w:fldChar w:fldCharType="begin"/>
                    </w:r>
                    <w:r>
                      <w:instrText xml:space="preserve"> PAGE  \* MERGEFORMAT </w:instrText>
                    </w:r>
                    <w:r>
                      <w:fldChar w:fldCharType="separate"/>
                    </w:r>
                    <w:r>
                      <w:t>47</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0AD6E">
    <w:pPr>
      <w:pStyle w:val="14"/>
      <w:ind w:firstLine="360"/>
      <w:rPr>
        <w:rFonts w:hint="eastAsia"/>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DE812">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F2DE812">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FDA53">
    <w:pPr>
      <w:pStyle w:val="15"/>
      <w:pBdr>
        <w:bottom w:val="none" w:color="auto" w:sz="0" w:space="1"/>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78980">
    <w:pPr>
      <w:pStyle w:val="1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AA3F0">
    <w:pPr>
      <w:pStyle w:val="15"/>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AFD3F">
    <w:pPr>
      <w:pStyle w:val="15"/>
      <w:pBdr>
        <w:bottom w:val="none" w:color="auto" w:sz="0" w:space="1"/>
      </w:pBdr>
      <w:ind w:firstLine="36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F0ABF">
    <w:pPr>
      <w:pStyle w:val="15"/>
      <w:pBdr>
        <w:bottom w:val="none" w:color="auto" w:sz="0" w:space="1"/>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0307F"/>
    <w:multiLevelType w:val="singleLevel"/>
    <w:tmpl w:val="0A90307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xMmRkYjg1MWYxOTgzYmE0YjcwNjU0NzA5NzU1Y2UifQ=="/>
  </w:docVars>
  <w:rsids>
    <w:rsidRoot w:val="00346FB9"/>
    <w:rsid w:val="000273CC"/>
    <w:rsid w:val="00043144"/>
    <w:rsid w:val="000630DA"/>
    <w:rsid w:val="0006767A"/>
    <w:rsid w:val="00071787"/>
    <w:rsid w:val="000749AA"/>
    <w:rsid w:val="000A7418"/>
    <w:rsid w:val="000B5CEE"/>
    <w:rsid w:val="000C67AC"/>
    <w:rsid w:val="000D26B7"/>
    <w:rsid w:val="0011190A"/>
    <w:rsid w:val="00133475"/>
    <w:rsid w:val="0018160D"/>
    <w:rsid w:val="001B2CD8"/>
    <w:rsid w:val="001D745D"/>
    <w:rsid w:val="001F3DC7"/>
    <w:rsid w:val="00226D72"/>
    <w:rsid w:val="00241124"/>
    <w:rsid w:val="0025617A"/>
    <w:rsid w:val="00324875"/>
    <w:rsid w:val="00324ACC"/>
    <w:rsid w:val="00346FB9"/>
    <w:rsid w:val="003530E3"/>
    <w:rsid w:val="003801E0"/>
    <w:rsid w:val="003A789E"/>
    <w:rsid w:val="003F2A6F"/>
    <w:rsid w:val="00416719"/>
    <w:rsid w:val="00460298"/>
    <w:rsid w:val="00460B7E"/>
    <w:rsid w:val="004E697D"/>
    <w:rsid w:val="00567E1A"/>
    <w:rsid w:val="005F6C63"/>
    <w:rsid w:val="00604A60"/>
    <w:rsid w:val="0068704B"/>
    <w:rsid w:val="006C3071"/>
    <w:rsid w:val="00747422"/>
    <w:rsid w:val="0075283F"/>
    <w:rsid w:val="007E764D"/>
    <w:rsid w:val="00834ACE"/>
    <w:rsid w:val="008734D0"/>
    <w:rsid w:val="00876256"/>
    <w:rsid w:val="0089760F"/>
    <w:rsid w:val="009001DD"/>
    <w:rsid w:val="00916BFA"/>
    <w:rsid w:val="00944907"/>
    <w:rsid w:val="00961804"/>
    <w:rsid w:val="00992D7C"/>
    <w:rsid w:val="00A14D33"/>
    <w:rsid w:val="00A8013E"/>
    <w:rsid w:val="00A86F93"/>
    <w:rsid w:val="00AB1D56"/>
    <w:rsid w:val="00AD1A7E"/>
    <w:rsid w:val="00B028B9"/>
    <w:rsid w:val="00B94802"/>
    <w:rsid w:val="00BE703B"/>
    <w:rsid w:val="00C112FF"/>
    <w:rsid w:val="00C64433"/>
    <w:rsid w:val="00CA76CF"/>
    <w:rsid w:val="00D54B2F"/>
    <w:rsid w:val="00DD1090"/>
    <w:rsid w:val="00DF3E5F"/>
    <w:rsid w:val="00E27C65"/>
    <w:rsid w:val="00E50AF4"/>
    <w:rsid w:val="00E5677B"/>
    <w:rsid w:val="00E65A02"/>
    <w:rsid w:val="00E90B3D"/>
    <w:rsid w:val="00E97FAB"/>
    <w:rsid w:val="00EB0865"/>
    <w:rsid w:val="00EB621D"/>
    <w:rsid w:val="00ED260E"/>
    <w:rsid w:val="00F06D28"/>
    <w:rsid w:val="00F379F9"/>
    <w:rsid w:val="00F83E4D"/>
    <w:rsid w:val="00F94574"/>
    <w:rsid w:val="01021383"/>
    <w:rsid w:val="011137C5"/>
    <w:rsid w:val="012670EA"/>
    <w:rsid w:val="013613FF"/>
    <w:rsid w:val="01BC250C"/>
    <w:rsid w:val="025F4662"/>
    <w:rsid w:val="02605927"/>
    <w:rsid w:val="03083097"/>
    <w:rsid w:val="03127217"/>
    <w:rsid w:val="035166A0"/>
    <w:rsid w:val="036D47D9"/>
    <w:rsid w:val="0433224A"/>
    <w:rsid w:val="049D275A"/>
    <w:rsid w:val="04F459FA"/>
    <w:rsid w:val="04F71BD7"/>
    <w:rsid w:val="05182245"/>
    <w:rsid w:val="05243941"/>
    <w:rsid w:val="055F0467"/>
    <w:rsid w:val="05A131E3"/>
    <w:rsid w:val="05FE0636"/>
    <w:rsid w:val="060F45F1"/>
    <w:rsid w:val="063D4CBA"/>
    <w:rsid w:val="06440F1E"/>
    <w:rsid w:val="066F0D8B"/>
    <w:rsid w:val="067F0EA1"/>
    <w:rsid w:val="070A7F57"/>
    <w:rsid w:val="07355EF4"/>
    <w:rsid w:val="08375DC9"/>
    <w:rsid w:val="086E0768"/>
    <w:rsid w:val="08EB30F3"/>
    <w:rsid w:val="0A3E1E30"/>
    <w:rsid w:val="0A4A3E4A"/>
    <w:rsid w:val="0AE70551"/>
    <w:rsid w:val="0B026F41"/>
    <w:rsid w:val="0B837613"/>
    <w:rsid w:val="0B8D069C"/>
    <w:rsid w:val="0C3C77C2"/>
    <w:rsid w:val="0C631449"/>
    <w:rsid w:val="0CC779D3"/>
    <w:rsid w:val="0D1F336B"/>
    <w:rsid w:val="0D240982"/>
    <w:rsid w:val="0D5F7C0C"/>
    <w:rsid w:val="0DCB34F3"/>
    <w:rsid w:val="0E0A5DCA"/>
    <w:rsid w:val="0E880A30"/>
    <w:rsid w:val="0EA24254"/>
    <w:rsid w:val="0EB26482"/>
    <w:rsid w:val="0ED463D8"/>
    <w:rsid w:val="0EF15A6A"/>
    <w:rsid w:val="0F1F3AF7"/>
    <w:rsid w:val="0F4E7F38"/>
    <w:rsid w:val="0F5A67F4"/>
    <w:rsid w:val="0FC23750"/>
    <w:rsid w:val="0FEE1638"/>
    <w:rsid w:val="10702130"/>
    <w:rsid w:val="10D601E5"/>
    <w:rsid w:val="11072A94"/>
    <w:rsid w:val="111073FE"/>
    <w:rsid w:val="114710E3"/>
    <w:rsid w:val="115C2CF7"/>
    <w:rsid w:val="11C7149D"/>
    <w:rsid w:val="11F443AB"/>
    <w:rsid w:val="12617F82"/>
    <w:rsid w:val="128D65FD"/>
    <w:rsid w:val="129C348E"/>
    <w:rsid w:val="130A686C"/>
    <w:rsid w:val="13710699"/>
    <w:rsid w:val="137E6912"/>
    <w:rsid w:val="13CE7899"/>
    <w:rsid w:val="145853B5"/>
    <w:rsid w:val="154871D8"/>
    <w:rsid w:val="155703D1"/>
    <w:rsid w:val="15F35EDD"/>
    <w:rsid w:val="169F1079"/>
    <w:rsid w:val="16E55626"/>
    <w:rsid w:val="17656B71"/>
    <w:rsid w:val="17BF1CFD"/>
    <w:rsid w:val="18B057C0"/>
    <w:rsid w:val="18C36BEB"/>
    <w:rsid w:val="18D0125D"/>
    <w:rsid w:val="192341E3"/>
    <w:rsid w:val="19257F5C"/>
    <w:rsid w:val="19891DC1"/>
    <w:rsid w:val="19EF5AF8"/>
    <w:rsid w:val="19F3005A"/>
    <w:rsid w:val="1A6B4094"/>
    <w:rsid w:val="1A797D0A"/>
    <w:rsid w:val="1AA611B2"/>
    <w:rsid w:val="1AEC0313"/>
    <w:rsid w:val="1AF95B35"/>
    <w:rsid w:val="1B157ABC"/>
    <w:rsid w:val="1B1A1616"/>
    <w:rsid w:val="1B59309C"/>
    <w:rsid w:val="1B9F30FF"/>
    <w:rsid w:val="1BAA3FC2"/>
    <w:rsid w:val="1C000F80"/>
    <w:rsid w:val="1D3F5364"/>
    <w:rsid w:val="1D850AA2"/>
    <w:rsid w:val="1D951E9C"/>
    <w:rsid w:val="1DCA7323"/>
    <w:rsid w:val="1E197963"/>
    <w:rsid w:val="1E390005"/>
    <w:rsid w:val="1E3B56D4"/>
    <w:rsid w:val="1E62397F"/>
    <w:rsid w:val="1E693EC0"/>
    <w:rsid w:val="1F3303C2"/>
    <w:rsid w:val="1F372797"/>
    <w:rsid w:val="1F84468E"/>
    <w:rsid w:val="1F850FAE"/>
    <w:rsid w:val="1FE87F35"/>
    <w:rsid w:val="1FEE1B49"/>
    <w:rsid w:val="20E56222"/>
    <w:rsid w:val="217557F8"/>
    <w:rsid w:val="21E84823"/>
    <w:rsid w:val="226B37D5"/>
    <w:rsid w:val="22CC25C7"/>
    <w:rsid w:val="22F56BF1"/>
    <w:rsid w:val="230778FE"/>
    <w:rsid w:val="230806C2"/>
    <w:rsid w:val="23E66539"/>
    <w:rsid w:val="241C63FF"/>
    <w:rsid w:val="24762A0C"/>
    <w:rsid w:val="24866139"/>
    <w:rsid w:val="2492046F"/>
    <w:rsid w:val="250524F8"/>
    <w:rsid w:val="257D2ECD"/>
    <w:rsid w:val="25822292"/>
    <w:rsid w:val="258F3E5B"/>
    <w:rsid w:val="269C578A"/>
    <w:rsid w:val="26B47F5C"/>
    <w:rsid w:val="26D62895"/>
    <w:rsid w:val="2753023F"/>
    <w:rsid w:val="276441C9"/>
    <w:rsid w:val="27716A62"/>
    <w:rsid w:val="27750300"/>
    <w:rsid w:val="27952750"/>
    <w:rsid w:val="27F51441"/>
    <w:rsid w:val="28216F3C"/>
    <w:rsid w:val="28610884"/>
    <w:rsid w:val="287C746C"/>
    <w:rsid w:val="28A6273B"/>
    <w:rsid w:val="28CB21A2"/>
    <w:rsid w:val="28CD627E"/>
    <w:rsid w:val="2984039C"/>
    <w:rsid w:val="29F85218"/>
    <w:rsid w:val="2A614B6C"/>
    <w:rsid w:val="2AA131BA"/>
    <w:rsid w:val="2AAA6513"/>
    <w:rsid w:val="2AF53506"/>
    <w:rsid w:val="2B593A95"/>
    <w:rsid w:val="2B5B780D"/>
    <w:rsid w:val="2B621E6F"/>
    <w:rsid w:val="2B88437A"/>
    <w:rsid w:val="2B9B40AD"/>
    <w:rsid w:val="2BDE3F9A"/>
    <w:rsid w:val="2C3D6F12"/>
    <w:rsid w:val="2C8E4B7C"/>
    <w:rsid w:val="2CED0D26"/>
    <w:rsid w:val="2CF92803"/>
    <w:rsid w:val="2CFE2B46"/>
    <w:rsid w:val="2D4C45A1"/>
    <w:rsid w:val="2DD5778F"/>
    <w:rsid w:val="2E291833"/>
    <w:rsid w:val="2E6D1C25"/>
    <w:rsid w:val="2E6E5AA9"/>
    <w:rsid w:val="2E7D3F3E"/>
    <w:rsid w:val="2E943223"/>
    <w:rsid w:val="2EB534FE"/>
    <w:rsid w:val="2EB536D8"/>
    <w:rsid w:val="2EDA32AC"/>
    <w:rsid w:val="2F3E12DE"/>
    <w:rsid w:val="2F522419"/>
    <w:rsid w:val="2F6A3B3F"/>
    <w:rsid w:val="2F8337D6"/>
    <w:rsid w:val="2F927575"/>
    <w:rsid w:val="2FE85327"/>
    <w:rsid w:val="2FFB336C"/>
    <w:rsid w:val="302F5A11"/>
    <w:rsid w:val="30663F74"/>
    <w:rsid w:val="30CC6B49"/>
    <w:rsid w:val="30F027A5"/>
    <w:rsid w:val="31132938"/>
    <w:rsid w:val="313E625B"/>
    <w:rsid w:val="31691F2D"/>
    <w:rsid w:val="31EE221F"/>
    <w:rsid w:val="324E1E79"/>
    <w:rsid w:val="328A2F94"/>
    <w:rsid w:val="32912E68"/>
    <w:rsid w:val="329655CE"/>
    <w:rsid w:val="32A11A16"/>
    <w:rsid w:val="32DC7485"/>
    <w:rsid w:val="33613E2E"/>
    <w:rsid w:val="342310E4"/>
    <w:rsid w:val="350E769E"/>
    <w:rsid w:val="35205C57"/>
    <w:rsid w:val="353043A7"/>
    <w:rsid w:val="359F2181"/>
    <w:rsid w:val="35D5415D"/>
    <w:rsid w:val="369D517D"/>
    <w:rsid w:val="36DE5DD1"/>
    <w:rsid w:val="3726778C"/>
    <w:rsid w:val="37405B09"/>
    <w:rsid w:val="374E2513"/>
    <w:rsid w:val="394A13DF"/>
    <w:rsid w:val="39736E4F"/>
    <w:rsid w:val="39CD3FCC"/>
    <w:rsid w:val="3A075AFE"/>
    <w:rsid w:val="3A502507"/>
    <w:rsid w:val="3A804118"/>
    <w:rsid w:val="3AF3026A"/>
    <w:rsid w:val="3B0B7C37"/>
    <w:rsid w:val="3B253993"/>
    <w:rsid w:val="3BBA2C38"/>
    <w:rsid w:val="3C041324"/>
    <w:rsid w:val="3C074E47"/>
    <w:rsid w:val="3C1A001F"/>
    <w:rsid w:val="3C2B43F0"/>
    <w:rsid w:val="3C641CA7"/>
    <w:rsid w:val="3CA64AA0"/>
    <w:rsid w:val="3D000214"/>
    <w:rsid w:val="3D106B23"/>
    <w:rsid w:val="3D5F5CEB"/>
    <w:rsid w:val="3E3C34CE"/>
    <w:rsid w:val="3EC07C8A"/>
    <w:rsid w:val="3EC86B10"/>
    <w:rsid w:val="3F245438"/>
    <w:rsid w:val="3F4C7741"/>
    <w:rsid w:val="3FBD7816"/>
    <w:rsid w:val="3FF86BC3"/>
    <w:rsid w:val="405F13DC"/>
    <w:rsid w:val="41054FBE"/>
    <w:rsid w:val="41082B51"/>
    <w:rsid w:val="411D1282"/>
    <w:rsid w:val="4157061F"/>
    <w:rsid w:val="415B2A37"/>
    <w:rsid w:val="4173542A"/>
    <w:rsid w:val="42176969"/>
    <w:rsid w:val="42862F6A"/>
    <w:rsid w:val="42BC4BDD"/>
    <w:rsid w:val="42D57E84"/>
    <w:rsid w:val="42FD131E"/>
    <w:rsid w:val="43790D20"/>
    <w:rsid w:val="438D20D6"/>
    <w:rsid w:val="43BD0C0D"/>
    <w:rsid w:val="43D16DFB"/>
    <w:rsid w:val="441133CA"/>
    <w:rsid w:val="44150A49"/>
    <w:rsid w:val="441F5424"/>
    <w:rsid w:val="44634DEC"/>
    <w:rsid w:val="44A92F3F"/>
    <w:rsid w:val="44AB4F09"/>
    <w:rsid w:val="45007E5B"/>
    <w:rsid w:val="4510737E"/>
    <w:rsid w:val="45967F9C"/>
    <w:rsid w:val="45EE77A4"/>
    <w:rsid w:val="461B1C1B"/>
    <w:rsid w:val="467F03FC"/>
    <w:rsid w:val="46C200B8"/>
    <w:rsid w:val="47724B3E"/>
    <w:rsid w:val="478832E0"/>
    <w:rsid w:val="47F37767"/>
    <w:rsid w:val="48C60B5F"/>
    <w:rsid w:val="4971555C"/>
    <w:rsid w:val="49925A7D"/>
    <w:rsid w:val="4A0A0C77"/>
    <w:rsid w:val="4A233794"/>
    <w:rsid w:val="4A2A5330"/>
    <w:rsid w:val="4A431964"/>
    <w:rsid w:val="4A6F4C2B"/>
    <w:rsid w:val="4A800BE6"/>
    <w:rsid w:val="4A951D4C"/>
    <w:rsid w:val="4B2B4033"/>
    <w:rsid w:val="4B6A3602"/>
    <w:rsid w:val="4B7778F3"/>
    <w:rsid w:val="4BB60892"/>
    <w:rsid w:val="4BF03B4A"/>
    <w:rsid w:val="4C062E76"/>
    <w:rsid w:val="4C934C01"/>
    <w:rsid w:val="4CA54934"/>
    <w:rsid w:val="4CA74208"/>
    <w:rsid w:val="4CD00139"/>
    <w:rsid w:val="4CDC7839"/>
    <w:rsid w:val="4CE90CC5"/>
    <w:rsid w:val="4D221AE1"/>
    <w:rsid w:val="4D246133"/>
    <w:rsid w:val="4DC1731C"/>
    <w:rsid w:val="4EB96475"/>
    <w:rsid w:val="4EC2357B"/>
    <w:rsid w:val="4ED432AF"/>
    <w:rsid w:val="4EF827ED"/>
    <w:rsid w:val="4EFB6DE2"/>
    <w:rsid w:val="4F950C90"/>
    <w:rsid w:val="4FBF5D0D"/>
    <w:rsid w:val="4FD01CC8"/>
    <w:rsid w:val="50060682"/>
    <w:rsid w:val="50767D8A"/>
    <w:rsid w:val="50790A73"/>
    <w:rsid w:val="50AA47D9"/>
    <w:rsid w:val="50C7131D"/>
    <w:rsid w:val="50CB5083"/>
    <w:rsid w:val="50CF01D2"/>
    <w:rsid w:val="50D15CF8"/>
    <w:rsid w:val="516E101D"/>
    <w:rsid w:val="51857D38"/>
    <w:rsid w:val="51B82A14"/>
    <w:rsid w:val="52173BDE"/>
    <w:rsid w:val="52BA7FE0"/>
    <w:rsid w:val="52C045C2"/>
    <w:rsid w:val="53C102A5"/>
    <w:rsid w:val="53EE45A5"/>
    <w:rsid w:val="54640C31"/>
    <w:rsid w:val="548D7284"/>
    <w:rsid w:val="54911254"/>
    <w:rsid w:val="5495703C"/>
    <w:rsid w:val="550C7ACC"/>
    <w:rsid w:val="55B13259"/>
    <w:rsid w:val="55E12ABC"/>
    <w:rsid w:val="567D422C"/>
    <w:rsid w:val="56CD51B3"/>
    <w:rsid w:val="570D7FA7"/>
    <w:rsid w:val="571050A0"/>
    <w:rsid w:val="57546DC1"/>
    <w:rsid w:val="57600001"/>
    <w:rsid w:val="576346B3"/>
    <w:rsid w:val="57C136CD"/>
    <w:rsid w:val="58466FCB"/>
    <w:rsid w:val="585963C3"/>
    <w:rsid w:val="58A528D5"/>
    <w:rsid w:val="596A0A97"/>
    <w:rsid w:val="598002BB"/>
    <w:rsid w:val="59CC1752"/>
    <w:rsid w:val="59CF1242"/>
    <w:rsid w:val="59EC0C94"/>
    <w:rsid w:val="59F12F67"/>
    <w:rsid w:val="59F26F59"/>
    <w:rsid w:val="5A2109E1"/>
    <w:rsid w:val="5B0B2544"/>
    <w:rsid w:val="5B7253B2"/>
    <w:rsid w:val="5B751975"/>
    <w:rsid w:val="5BC806C1"/>
    <w:rsid w:val="5BEB1E5A"/>
    <w:rsid w:val="5BEB56DE"/>
    <w:rsid w:val="5C0A7A8C"/>
    <w:rsid w:val="5C435F5A"/>
    <w:rsid w:val="5C7165E1"/>
    <w:rsid w:val="5D1B4B7A"/>
    <w:rsid w:val="5D514C25"/>
    <w:rsid w:val="5DA86747"/>
    <w:rsid w:val="5E1A6CE7"/>
    <w:rsid w:val="5E2B3491"/>
    <w:rsid w:val="5E53134F"/>
    <w:rsid w:val="5EAA781E"/>
    <w:rsid w:val="5F0E7E34"/>
    <w:rsid w:val="5F132D8C"/>
    <w:rsid w:val="5F182D44"/>
    <w:rsid w:val="5F2D4A41"/>
    <w:rsid w:val="5F3D4E58"/>
    <w:rsid w:val="5F7A57AC"/>
    <w:rsid w:val="5FBE3555"/>
    <w:rsid w:val="6028345A"/>
    <w:rsid w:val="60407D8C"/>
    <w:rsid w:val="606020F0"/>
    <w:rsid w:val="60AE5783"/>
    <w:rsid w:val="60E56871"/>
    <w:rsid w:val="61296C23"/>
    <w:rsid w:val="6175447D"/>
    <w:rsid w:val="617559EA"/>
    <w:rsid w:val="61D30A56"/>
    <w:rsid w:val="62B60044"/>
    <w:rsid w:val="62C429AC"/>
    <w:rsid w:val="62E575BB"/>
    <w:rsid w:val="62E80C7F"/>
    <w:rsid w:val="63280D60"/>
    <w:rsid w:val="6387310C"/>
    <w:rsid w:val="63C811DC"/>
    <w:rsid w:val="63E7103C"/>
    <w:rsid w:val="63F01D9B"/>
    <w:rsid w:val="645A5BAC"/>
    <w:rsid w:val="64914D1F"/>
    <w:rsid w:val="64FD4FB2"/>
    <w:rsid w:val="65017861"/>
    <w:rsid w:val="650E70C3"/>
    <w:rsid w:val="6562740E"/>
    <w:rsid w:val="65D81104"/>
    <w:rsid w:val="660B7819"/>
    <w:rsid w:val="66171FA7"/>
    <w:rsid w:val="661F2C0A"/>
    <w:rsid w:val="667B0788"/>
    <w:rsid w:val="66886A01"/>
    <w:rsid w:val="66B34245"/>
    <w:rsid w:val="66C13CC1"/>
    <w:rsid w:val="67392D70"/>
    <w:rsid w:val="67877971"/>
    <w:rsid w:val="67913794"/>
    <w:rsid w:val="679E072B"/>
    <w:rsid w:val="67C40EBB"/>
    <w:rsid w:val="67CD5355"/>
    <w:rsid w:val="68541290"/>
    <w:rsid w:val="686D2352"/>
    <w:rsid w:val="68B74A09"/>
    <w:rsid w:val="68EA39A3"/>
    <w:rsid w:val="68F309CB"/>
    <w:rsid w:val="695E0300"/>
    <w:rsid w:val="698E432E"/>
    <w:rsid w:val="699F1794"/>
    <w:rsid w:val="6A31115D"/>
    <w:rsid w:val="6A59526A"/>
    <w:rsid w:val="6AE52674"/>
    <w:rsid w:val="6BA42C8E"/>
    <w:rsid w:val="6BC97A0C"/>
    <w:rsid w:val="6C1D7D85"/>
    <w:rsid w:val="6C940230"/>
    <w:rsid w:val="6C9A0567"/>
    <w:rsid w:val="6D165BE9"/>
    <w:rsid w:val="6D7979F5"/>
    <w:rsid w:val="6D8A7502"/>
    <w:rsid w:val="6D8F4B19"/>
    <w:rsid w:val="6DD34202"/>
    <w:rsid w:val="6E1E2833"/>
    <w:rsid w:val="6E341EFF"/>
    <w:rsid w:val="6E3D27C7"/>
    <w:rsid w:val="6E865F1C"/>
    <w:rsid w:val="6EA91C0A"/>
    <w:rsid w:val="6F524050"/>
    <w:rsid w:val="6F5A2F04"/>
    <w:rsid w:val="6F8D5088"/>
    <w:rsid w:val="6F9C5852"/>
    <w:rsid w:val="6FCA62DC"/>
    <w:rsid w:val="70DF2FD7"/>
    <w:rsid w:val="70EC3F3B"/>
    <w:rsid w:val="7145465B"/>
    <w:rsid w:val="71480E74"/>
    <w:rsid w:val="71522AC9"/>
    <w:rsid w:val="71FC02A3"/>
    <w:rsid w:val="72943F28"/>
    <w:rsid w:val="729F135A"/>
    <w:rsid w:val="72F307BD"/>
    <w:rsid w:val="730D7B4F"/>
    <w:rsid w:val="73D2575F"/>
    <w:rsid w:val="73FD4B26"/>
    <w:rsid w:val="74CD4F3B"/>
    <w:rsid w:val="7546441A"/>
    <w:rsid w:val="75740D36"/>
    <w:rsid w:val="759552F3"/>
    <w:rsid w:val="75F145C2"/>
    <w:rsid w:val="760065B4"/>
    <w:rsid w:val="769907B6"/>
    <w:rsid w:val="76E97048"/>
    <w:rsid w:val="771263E5"/>
    <w:rsid w:val="771852A8"/>
    <w:rsid w:val="773651D5"/>
    <w:rsid w:val="776112D4"/>
    <w:rsid w:val="778D031B"/>
    <w:rsid w:val="77972419"/>
    <w:rsid w:val="77E912C9"/>
    <w:rsid w:val="786C6182"/>
    <w:rsid w:val="78E350FE"/>
    <w:rsid w:val="792702FB"/>
    <w:rsid w:val="79A9552B"/>
    <w:rsid w:val="79C505D8"/>
    <w:rsid w:val="7A3A41A1"/>
    <w:rsid w:val="7AEA338E"/>
    <w:rsid w:val="7B4118B2"/>
    <w:rsid w:val="7B5B603A"/>
    <w:rsid w:val="7BDF4EBD"/>
    <w:rsid w:val="7C9C1996"/>
    <w:rsid w:val="7CDC52E7"/>
    <w:rsid w:val="7CF077D4"/>
    <w:rsid w:val="7D200C7E"/>
    <w:rsid w:val="7D733B0F"/>
    <w:rsid w:val="7DA168CE"/>
    <w:rsid w:val="7DC13ACC"/>
    <w:rsid w:val="7DDA0140"/>
    <w:rsid w:val="7E576F8D"/>
    <w:rsid w:val="7EB50157"/>
    <w:rsid w:val="7F473C0E"/>
    <w:rsid w:val="7F511C2E"/>
    <w:rsid w:val="7F5C0EA0"/>
    <w:rsid w:val="7FB81CAD"/>
    <w:rsid w:val="7FE5528A"/>
    <w:rsid w:val="7FF8654D"/>
    <w:rsid w:val="7FFA0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40" w:lineRule="exact"/>
      <w:ind w:firstLine="560" w:firstLineChars="200"/>
      <w:jc w:val="both"/>
    </w:pPr>
    <w:rPr>
      <w:rFonts w:cs="黑体" w:asciiTheme="majorEastAsia" w:hAnsiTheme="majorEastAsia" w:eastAsiaTheme="majorEastAsia"/>
      <w:kern w:val="2"/>
      <w:sz w:val="28"/>
      <w:szCs w:val="28"/>
      <w:lang w:val="en-US" w:eastAsia="zh-CN" w:bidi="ar-SA"/>
    </w:rPr>
  </w:style>
  <w:style w:type="paragraph" w:styleId="2">
    <w:name w:val="heading 1"/>
    <w:basedOn w:val="1"/>
    <w:next w:val="1"/>
    <w:autoRedefine/>
    <w:qFormat/>
    <w:uiPriority w:val="0"/>
    <w:pPr>
      <w:keepNext/>
      <w:keepLines/>
      <w:spacing w:before="340" w:after="330" w:line="576" w:lineRule="auto"/>
      <w:ind w:firstLine="883"/>
      <w:jc w:val="center"/>
      <w:outlineLvl w:val="0"/>
    </w:pPr>
    <w:rPr>
      <w:b/>
      <w:kern w:val="44"/>
      <w:sz w:val="44"/>
    </w:rPr>
  </w:style>
  <w:style w:type="paragraph" w:styleId="3">
    <w:name w:val="heading 2"/>
    <w:basedOn w:val="1"/>
    <w:next w:val="1"/>
    <w:autoRedefine/>
    <w:unhideWhenUsed/>
    <w:qFormat/>
    <w:uiPriority w:val="0"/>
    <w:pPr>
      <w:spacing w:line="560" w:lineRule="exact"/>
      <w:ind w:firstLine="1680" w:firstLineChars="600"/>
      <w:jc w:val="left"/>
      <w:outlineLvl w:val="1"/>
    </w:pPr>
    <w:rPr>
      <w:rFonts w:cs="仿宋_GB2312" w:asciiTheme="minorEastAsia" w:hAnsiTheme="minorEastAsia" w:eastAsiaTheme="minorEastAsia"/>
    </w:rPr>
  </w:style>
  <w:style w:type="paragraph" w:styleId="4">
    <w:name w:val="heading 3"/>
    <w:basedOn w:val="1"/>
    <w:next w:val="1"/>
    <w:autoRedefine/>
    <w:qFormat/>
    <w:uiPriority w:val="0"/>
    <w:pPr>
      <w:spacing w:before="260" w:after="260"/>
      <w:outlineLvl w:val="2"/>
    </w:pPr>
    <w:rPr>
      <w:rFonts w:ascii="宋体"/>
      <w:szCs w:val="32"/>
    </w:rPr>
  </w:style>
  <w:style w:type="character" w:default="1" w:styleId="21">
    <w:name w:val="Default Paragraph Font"/>
    <w:autoRedefine/>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index 8"/>
    <w:basedOn w:val="1"/>
    <w:next w:val="1"/>
    <w:autoRedefine/>
    <w:qFormat/>
    <w:uiPriority w:val="0"/>
    <w:pPr>
      <w:ind w:left="2940"/>
    </w:pPr>
  </w:style>
  <w:style w:type="paragraph" w:styleId="6">
    <w:name w:val="Normal Indent"/>
    <w:basedOn w:val="1"/>
    <w:autoRedefine/>
    <w:qFormat/>
    <w:uiPriority w:val="0"/>
    <w:pPr>
      <w:ind w:firstLine="420"/>
    </w:pPr>
    <w:rPr>
      <w:szCs w:val="20"/>
    </w:rPr>
  </w:style>
  <w:style w:type="paragraph" w:styleId="7">
    <w:name w:val="annotation text"/>
    <w:basedOn w:val="1"/>
    <w:autoRedefine/>
    <w:qFormat/>
    <w:uiPriority w:val="99"/>
    <w:pPr>
      <w:jc w:val="left"/>
    </w:pPr>
  </w:style>
  <w:style w:type="paragraph" w:styleId="8">
    <w:name w:val="Body Text"/>
    <w:basedOn w:val="1"/>
    <w:next w:val="9"/>
    <w:autoRedefine/>
    <w:qFormat/>
    <w:uiPriority w:val="0"/>
    <w:pPr>
      <w:autoSpaceDE w:val="0"/>
      <w:autoSpaceDN w:val="0"/>
      <w:jc w:val="left"/>
    </w:pPr>
    <w:rPr>
      <w:rFonts w:ascii="宋体" w:hAnsi="宋体"/>
      <w:kern w:val="0"/>
      <w:sz w:val="32"/>
      <w:szCs w:val="32"/>
    </w:rPr>
  </w:style>
  <w:style w:type="paragraph" w:styleId="9">
    <w:name w:val="Body Text 2"/>
    <w:basedOn w:val="1"/>
    <w:autoRedefine/>
    <w:qFormat/>
    <w:uiPriority w:val="0"/>
    <w:pPr>
      <w:spacing w:line="360" w:lineRule="auto"/>
    </w:pPr>
    <w:rPr>
      <w:sz w:val="24"/>
    </w:rPr>
  </w:style>
  <w:style w:type="paragraph" w:styleId="10">
    <w:name w:val="Body Text Indent"/>
    <w:basedOn w:val="1"/>
    <w:autoRedefine/>
    <w:qFormat/>
    <w:uiPriority w:val="0"/>
    <w:pPr>
      <w:spacing w:line="360" w:lineRule="auto"/>
      <w:ind w:firstLine="420"/>
    </w:pPr>
    <w:rPr>
      <w:kern w:val="0"/>
      <w:sz w:val="20"/>
    </w:rPr>
  </w:style>
  <w:style w:type="paragraph" w:styleId="11">
    <w:name w:val="Plain Text"/>
    <w:basedOn w:val="1"/>
    <w:next w:val="12"/>
    <w:autoRedefine/>
    <w:qFormat/>
    <w:uiPriority w:val="0"/>
    <w:rPr>
      <w:rFonts w:hint="eastAsia" w:ascii="宋体" w:hAnsi="Courier New"/>
      <w:kern w:val="0"/>
      <w:sz w:val="20"/>
      <w:szCs w:val="21"/>
    </w:rPr>
  </w:style>
  <w:style w:type="paragraph" w:customStyle="1" w:styleId="12">
    <w:name w:val="Default"/>
    <w:autoRedefine/>
    <w:qFormat/>
    <w:uiPriority w:val="0"/>
    <w:pPr>
      <w:widowControl w:val="0"/>
      <w:autoSpaceDE w:val="0"/>
      <w:autoSpaceDN w:val="0"/>
      <w:adjustRightInd w:val="0"/>
    </w:pPr>
    <w:rPr>
      <w:rFonts w:ascii="H Yb 2gj" w:hAnsi="H Yb 2gj" w:eastAsia="H Yb 2gj" w:cs="H Yb 2gj"/>
      <w:color w:val="000000"/>
      <w:sz w:val="24"/>
      <w:szCs w:val="24"/>
      <w:lang w:val="en-US" w:eastAsia="zh-CN" w:bidi="ar-SA"/>
    </w:rPr>
  </w:style>
  <w:style w:type="paragraph" w:styleId="13">
    <w:name w:val="Balloon Text"/>
    <w:basedOn w:val="1"/>
    <w:autoRedefine/>
    <w:qFormat/>
    <w:uiPriority w:val="0"/>
    <w:rPr>
      <w:sz w:val="18"/>
      <w:szCs w:val="18"/>
    </w:rPr>
  </w:style>
  <w:style w:type="paragraph" w:styleId="14">
    <w:name w:val="footer"/>
    <w:basedOn w:val="1"/>
    <w:autoRedefine/>
    <w:qFormat/>
    <w:uiPriority w:val="0"/>
    <w:pPr>
      <w:tabs>
        <w:tab w:val="center" w:pos="4153"/>
        <w:tab w:val="right" w:pos="8306"/>
      </w:tabs>
      <w:snapToGrid w:val="0"/>
      <w:jc w:val="left"/>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style>
  <w:style w:type="paragraph" w:styleId="17">
    <w:name w:val="Normal (Web)"/>
    <w:basedOn w:val="1"/>
    <w:autoRedefine/>
    <w:qFormat/>
    <w:uiPriority w:val="0"/>
    <w:pPr>
      <w:spacing w:beforeAutospacing="1" w:afterAutospacing="1"/>
      <w:jc w:val="left"/>
    </w:pPr>
    <w:rPr>
      <w:kern w:val="0"/>
      <w:sz w:val="24"/>
    </w:rPr>
  </w:style>
  <w:style w:type="paragraph" w:styleId="18">
    <w:name w:val="Body Text First Indent 2"/>
    <w:basedOn w:val="10"/>
    <w:autoRedefine/>
    <w:qFormat/>
    <w:uiPriority w:val="0"/>
    <w:pPr>
      <w:spacing w:after="120" w:line="240" w:lineRule="auto"/>
      <w:ind w:left="420" w:leftChars="200"/>
    </w:pPr>
    <w:rPr>
      <w:kern w:val="2"/>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character" w:styleId="24">
    <w:name w:val="Hyperlink"/>
    <w:basedOn w:val="21"/>
    <w:autoRedefine/>
    <w:qFormat/>
    <w:uiPriority w:val="0"/>
    <w:rPr>
      <w:color w:val="0000FF"/>
      <w:u w:val="single"/>
    </w:rPr>
  </w:style>
  <w:style w:type="character" w:styleId="25">
    <w:name w:val="annotation reference"/>
    <w:basedOn w:val="21"/>
    <w:autoRedefine/>
    <w:qFormat/>
    <w:uiPriority w:val="0"/>
    <w:rPr>
      <w:sz w:val="21"/>
      <w:szCs w:val="21"/>
    </w:rPr>
  </w:style>
  <w:style w:type="paragraph" w:styleId="26">
    <w:name w:val="No Spacing"/>
    <w:basedOn w:val="1"/>
    <w:autoRedefine/>
    <w:qFormat/>
    <w:uiPriority w:val="1"/>
    <w:rPr>
      <w:rFonts w:cs="Times New Roman"/>
      <w:szCs w:val="22"/>
    </w:rPr>
  </w:style>
  <w:style w:type="paragraph" w:customStyle="1" w:styleId="27">
    <w:name w:val="p0"/>
    <w:basedOn w:val="1"/>
    <w:autoRedefine/>
    <w:qFormat/>
    <w:uiPriority w:val="0"/>
    <w:pPr>
      <w:widowControl/>
    </w:pPr>
    <w:rPr>
      <w:kern w:val="0"/>
      <w:szCs w:val="21"/>
    </w:rPr>
  </w:style>
  <w:style w:type="paragraph" w:customStyle="1" w:styleId="28">
    <w:name w:val="表格文字"/>
    <w:basedOn w:val="1"/>
    <w:autoRedefine/>
    <w:qFormat/>
    <w:uiPriority w:val="0"/>
    <w:pPr>
      <w:spacing w:before="25" w:after="25"/>
    </w:pPr>
    <w:rPr>
      <w:spacing w:val="10"/>
      <w:sz w:val="24"/>
    </w:rPr>
  </w:style>
  <w:style w:type="paragraph" w:customStyle="1" w:styleId="29">
    <w:name w:val="列出段落111"/>
    <w:basedOn w:val="1"/>
    <w:autoRedefine/>
    <w:qFormat/>
    <w:uiPriority w:val="0"/>
    <w:pPr>
      <w:ind w:firstLine="420"/>
    </w:pPr>
  </w:style>
  <w:style w:type="paragraph" w:customStyle="1" w:styleId="30">
    <w:name w:val="保留正文"/>
    <w:basedOn w:val="8"/>
    <w:autoRedefine/>
    <w:qFormat/>
    <w:uiPriority w:val="0"/>
    <w:pPr>
      <w:keepNext/>
      <w:tabs>
        <w:tab w:val="left" w:pos="562"/>
        <w:tab w:val="left" w:pos="3372"/>
        <w:tab w:val="left" w:pos="3653"/>
      </w:tabs>
      <w:spacing w:after="160"/>
    </w:pPr>
    <w:rPr>
      <w:sz w:val="21"/>
    </w:rPr>
  </w:style>
  <w:style w:type="character" w:customStyle="1" w:styleId="31">
    <w:name w:val="font31"/>
    <w:basedOn w:val="21"/>
    <w:autoRedefine/>
    <w:qFormat/>
    <w:uiPriority w:val="0"/>
    <w:rPr>
      <w:rFonts w:hint="eastAsia" w:ascii="宋体" w:hAnsi="宋体" w:eastAsia="宋体" w:cs="宋体"/>
      <w:color w:val="000000"/>
      <w:sz w:val="24"/>
      <w:szCs w:val="24"/>
      <w:u w:val="none"/>
    </w:rPr>
  </w:style>
  <w:style w:type="paragraph" w:customStyle="1" w:styleId="32">
    <w:name w:val="列出段落1"/>
    <w:basedOn w:val="1"/>
    <w:autoRedefine/>
    <w:qFormat/>
    <w:uiPriority w:val="34"/>
    <w:pPr>
      <w:ind w:firstLine="420"/>
    </w:pPr>
  </w:style>
  <w:style w:type="paragraph" w:customStyle="1" w:styleId="33">
    <w:name w:val="_Style 1"/>
    <w:basedOn w:val="1"/>
    <w:next w:val="1"/>
    <w:autoRedefine/>
    <w:qFormat/>
    <w:uiPriority w:val="99"/>
    <w:pPr>
      <w:ind w:firstLine="420"/>
    </w:pPr>
  </w:style>
  <w:style w:type="paragraph" w:customStyle="1" w:styleId="34">
    <w:name w:val="表格小五F4"/>
    <w:basedOn w:val="35"/>
    <w:autoRedefine/>
    <w:qFormat/>
    <w:uiPriority w:val="0"/>
    <w:rPr>
      <w:sz w:val="18"/>
    </w:rPr>
  </w:style>
  <w:style w:type="paragraph" w:customStyle="1" w:styleId="35">
    <w:name w:val="表格F2"/>
    <w:autoRedefine/>
    <w:qFormat/>
    <w:uiPriority w:val="0"/>
    <w:pPr>
      <w:jc w:val="center"/>
    </w:pPr>
    <w:rPr>
      <w:rFonts w:ascii="Times New Roman" w:hAnsi="Times New Roman" w:eastAsia="楷体" w:cs="Times New Roman"/>
      <w:sz w:val="24"/>
      <w:szCs w:val="22"/>
      <w:lang w:val="en-US" w:eastAsia="zh-CN" w:bidi="ar-SA"/>
    </w:rPr>
  </w:style>
  <w:style w:type="paragraph" w:customStyle="1" w:styleId="36">
    <w:name w:val="样式 首行缩进:  2 字符"/>
    <w:autoRedefine/>
    <w:qFormat/>
    <w:uiPriority w:val="0"/>
    <w:pPr>
      <w:widowControl w:val="0"/>
      <w:spacing w:before="120" w:after="120" w:line="360" w:lineRule="auto"/>
      <w:ind w:firstLine="582" w:firstLineChars="200"/>
      <w:jc w:val="both"/>
    </w:pPr>
    <w:rPr>
      <w:rFonts w:ascii="Times New Roman" w:hAnsi="Times New Roman" w:eastAsia="仿宋_GB2312" w:cs="宋体"/>
      <w:kern w:val="10"/>
      <w:sz w:val="28"/>
      <w:szCs w:val="28"/>
      <w:lang w:val="en-US" w:eastAsia="zh-CN" w:bidi="ar-SA"/>
    </w:rPr>
  </w:style>
  <w:style w:type="paragraph" w:customStyle="1" w:styleId="37">
    <w:name w:val="列表段落1"/>
    <w:basedOn w:val="1"/>
    <w:autoRedefine/>
    <w:qFormat/>
    <w:uiPriority w:val="0"/>
    <w:pPr>
      <w:ind w:firstLine="420"/>
    </w:pPr>
  </w:style>
  <w:style w:type="paragraph" w:customStyle="1" w:styleId="38">
    <w:name w:val="列表段落2"/>
    <w:basedOn w:val="1"/>
    <w:autoRedefine/>
    <w:qFormat/>
    <w:uiPriority w:val="34"/>
    <w:pPr>
      <w:ind w:firstLine="420"/>
    </w:pPr>
  </w:style>
  <w:style w:type="paragraph" w:customStyle="1" w:styleId="39">
    <w:name w:val="Normal Indent1"/>
    <w:basedOn w:val="1"/>
    <w:autoRedefine/>
    <w:qFormat/>
    <w:uiPriority w:val="0"/>
    <w:pPr>
      <w:ind w:firstLine="420"/>
    </w:pPr>
  </w:style>
  <w:style w:type="paragraph" w:styleId="40">
    <w:name w:val="List Paragraph"/>
    <w:basedOn w:val="1"/>
    <w:autoRedefine/>
    <w:unhideWhenUsed/>
    <w:qFormat/>
    <w:uiPriority w:val="99"/>
    <w:pPr>
      <w:ind w:firstLine="420"/>
    </w:pPr>
  </w:style>
  <w:style w:type="paragraph" w:customStyle="1" w:styleId="41">
    <w:name w:val="Revision"/>
    <w:autoRedefine/>
    <w:hidden/>
    <w:unhideWhenUsed/>
    <w:qFormat/>
    <w:uiPriority w:val="99"/>
    <w:rPr>
      <w:rFonts w:cs="黑体" w:asciiTheme="majorEastAsia" w:hAnsiTheme="majorEastAsia" w:eastAsiaTheme="majorEastAsia"/>
      <w:kern w:val="2"/>
      <w:sz w:val="28"/>
      <w:szCs w:val="28"/>
      <w:lang w:val="en-US" w:eastAsia="zh-CN" w:bidi="ar-SA"/>
    </w:rPr>
  </w:style>
  <w:style w:type="character" w:customStyle="1" w:styleId="42">
    <w:name w:val="font21"/>
    <w:basedOn w:val="21"/>
    <w:qFormat/>
    <w:uiPriority w:val="0"/>
    <w:rPr>
      <w:rFonts w:hint="default" w:ascii="OPPOSans M" w:hAnsi="OPPOSans M" w:eastAsia="OPPOSans M" w:cs="OPPOSans M"/>
      <w:color w:val="040464"/>
      <w:sz w:val="20"/>
      <w:szCs w:val="20"/>
      <w:u w:val="none"/>
    </w:rPr>
  </w:style>
  <w:style w:type="character" w:customStyle="1" w:styleId="43">
    <w:name w:val="font41"/>
    <w:basedOn w:val="21"/>
    <w:qFormat/>
    <w:uiPriority w:val="0"/>
    <w:rPr>
      <w:rFonts w:hint="default" w:ascii="Times New Roman" w:hAnsi="Times New Roman" w:cs="Times New Roman"/>
      <w:color w:val="040464"/>
      <w:sz w:val="20"/>
      <w:szCs w:val="20"/>
      <w:u w:val="none"/>
    </w:rPr>
  </w:style>
  <w:style w:type="character" w:customStyle="1" w:styleId="44">
    <w:name w:val="font11"/>
    <w:basedOn w:val="21"/>
    <w:qFormat/>
    <w:uiPriority w:val="0"/>
    <w:rPr>
      <w:rFonts w:hint="default" w:ascii="OPPOSans M" w:hAnsi="OPPOSans M" w:eastAsia="OPPOSans M" w:cs="OPPOSans M"/>
      <w:color w:val="040464"/>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4c763fdb-48eb-4ec6-8572-f8219e9991b5</errorID>
      <errorWord>具备的</errorWord>
      <group>L1_Word</group>
      <groupName>字词问题</groupName>
      <ability>L2_Typo</ability>
      <abilityName>字词错误</abilityName>
      <candidateList>
        <item>具备</item>
      </candidateList>
      <explain/>
      <paraID>5A6F630B</paraID>
      <start>43</start>
      <end>46</end>
      <status>unmodified</status>
      <modifiedWord/>
      <trackRevisions>false</trackRevisions>
    </reviewItem>
    <reviewItem>
      <errorID>18e992e1-8b18-4be2-a4bf-6b6584506ba1</errorID>
      <errorWord>:</errorWord>
      <group>L1_Format</group>
      <groupName>格式问题</groupName>
      <ability>L2_HalfPunc</ability>
      <abilityName>全半角检查</abilityName>
      <candidateList>
        <item>：</item>
      </candidateList>
      <explain>文本全半角错误。</explain>
      <paraID>3F222528</paraID>
      <start>9</start>
      <end>10</end>
      <status>unmodified</status>
      <modifiedWord/>
      <trackRevisions>false</trackRevisions>
    </reviewItem>
    <reviewItem>
      <errorID>47c18a70-dcf9-45a0-8012-9fd765078d4e</errorID>
      <errorWord>。</errorWord>
      <group>L1_Punc</group>
      <groupName>标点问题</groupName>
      <ability>L2_Punc</ability>
      <abilityName>标点符号检查</abilityName>
      <candidateList>
        <item/>
      </candidateList>
      <explain>标题文本后不使用标点符号。</explain>
      <paraID>2DDF54D3</paraID>
      <start>45</start>
      <end>46</end>
      <status>unmodified</status>
      <modifiedWord/>
      <trackRevisions>false</trackRevisions>
    </reviewItem>
    <reviewItem>
      <errorID>c9365df3-9fd1-4c37-b718-3314b947febd</errorID>
      <errorWord>；</errorWord>
      <group>L1_Punc</group>
      <groupName>标点问题</groupName>
      <ability>L2_Punc</ability>
      <abilityName>标点符号检查</abilityName>
      <candidateList>
        <item/>
      </candidateList>
      <explain>标题文本后不使用标点符号。</explain>
      <paraID>163AB987</paraID>
      <start>35</start>
      <end>36</end>
      <status>unmodified</status>
      <modifiedWord/>
      <trackRevisions>false</trackRevisions>
    </reviewItem>
    <reviewItem>
      <errorID>df4809dd-87fa-4a85-9737-230c75198a7d</errorID>
      <errorWord>，</errorWord>
      <group>L1_Punc</group>
      <groupName>标点问题</groupName>
      <ability>L2_Punc</ability>
      <abilityName>标点符号检查</abilityName>
      <candidateList>
        <item/>
      </candidateList>
      <explain>标题文本后不使用标点符号。</explain>
      <paraID>2ABF0A1F</paraID>
      <start>22</start>
      <end>23</end>
      <status>unmodified</status>
      <modifiedWord/>
      <trackRevisions>false</trackRevisions>
    </reviewItem>
    <reviewItem>
      <errorID>c4c3459d-c284-4626-84c1-f8c4e26d0da7</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40</start>
      <end>42</end>
      <status>unmodified</status>
      <modifiedWord/>
      <trackRevisions>false</trackRevisions>
    </reviewItem>
    <reviewItem>
      <errorID>91d14504-f777-4170-9c19-bf59c1c2fa90</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645D1250</paraID>
      <start>50</start>
      <end>52</end>
      <status>unmodified</status>
      <modifiedWord/>
      <trackRevisions>false</trackRevisions>
    </reviewItem>
    <reviewItem>
      <errorID>b527b3c5-16c9-4f64-93ef-304438088712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645D1250</paraID>
      <start>113</start>
      <end>114</end>
      <status>modified</status>
      <modifiedWord>地</modifiedWord>
      <trackRevisions>false</trackRevisions>
    </reviewItem>
    <reviewItem>
      <errorID>b65932fc-5909-477b-b50d-7468bf185314</errorID>
      <errorWord>。</errorWord>
      <group>L1_Punc</group>
      <groupName>标点问题</groupName>
      <ability>L2_Punc</ability>
      <abilityName>标点符号检查</abilityName>
      <candidateList>
        <item/>
      </candidateList>
      <explain>标题文本后不使用标点符号。</explain>
      <paraID>5E5D8422</paraID>
      <start>26</start>
      <end>27</end>
      <status>unmodified</status>
      <modifiedWord/>
      <trackRevisions>false</trackRevisions>
    </reviewItem>
    <reviewItem>
      <errorID>7dc4b71f-66e5-4829-8760-8cbf0a60c038</errorID>
      <errorWord>〉</errorWord>
      <group>L1_Punc</group>
      <groupName>标点问题</groupName>
      <ability>L2_Punc</ability>
      <abilityName>标点符号检查</abilityName>
      <candidateList/>
      <explain/>
      <paraID>7048D9B6</paraID>
      <start>10</start>
      <end>11</end>
      <status>unmodified</status>
      <modifiedWord/>
      <trackRevisions>false</trackRevisions>
    </reviewItem>
    <reviewItem>
      <errorID>9188b8c2-5da4-45bb-b591-4132487aecb5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4474A89C</paraID>
      <start>3</start>
      <end>5</end>
      <status>unmodified</status>
      <modifiedWord/>
      <trackRevisions>false</trackRevisions>
    </reviewItem>
    <reviewItem>
      <errorID>eb03a03b-be35-49f7-8952-53864850f9a4</errorID>
      <errorWord>〉</errorWord>
      <group>L1_Punc</group>
      <groupName>标点问题</groupName>
      <ability>L2_Punc</ability>
      <abilityName>标点符号检查</abilityName>
      <candidateList/>
      <explain/>
      <paraID>7EB410C9</paraID>
      <start>10</start>
      <end>11</end>
      <status>unmodified</status>
      <modifiedWord/>
      <trackRevisions>false</trackRevisions>
    </reviewItem>
    <reviewItem>
      <errorID>2ede0711-7d9f-43ae-aafd-f4a6e25e1e5f</errorID>
      <errorWord>；；</errorWord>
      <group>L1_Punc</group>
      <groupName>标点问题</groupName>
      <ability>L2_Punc</ability>
      <abilityName>标点符号检查</abilityName>
      <candidateList>
        <item>；</item>
      </candidateList>
      <explain/>
      <paraID>7EB410C9</paraID>
      <start>17</start>
      <end>18</end>
      <status>modified</status>
      <modifiedWord>；</modifiedWord>
      <trackRevisions>false</trackRevisions>
    </reviewItem>
    <reviewItem>
      <errorID>61c0590b-43be-4054-8bf6-b51fc174d185</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20EE2DB6</paraID>
      <start>3</start>
      <end>5</end>
      <status>unmodified</status>
      <modifiedWord/>
      <trackRevisions>false</trackRevisions>
    </reviewItem>
    <reviewItem>
      <errorID>d2c30dda-a42b-47c4-a4d5-9467d0bd2550</errorID>
      <errorWord>〉</errorWord>
      <group>L1_Punc</group>
      <groupName>标点问题</groupName>
      <ability>L2_Punc</ability>
      <abilityName>标点符号检查</abilityName>
      <candidateList/>
      <explain/>
      <paraID>185CAC0B</paraID>
      <start>10</start>
      <end>11</end>
      <status>unmodified</status>
      <modifiedWord/>
      <trackRevisions>false</trackRevisions>
    </reviewItem>
    <reviewItem>
      <errorID>d598fd9b-4b16-4c4e-a7d5-ec66abbec6f9</errorID>
      <errorWord>；；</errorWord>
      <group>L1_Punc</group>
      <groupName>标点问题</groupName>
      <ability>L2_Punc</ability>
      <abilityName>标点符号检查</abilityName>
      <candidateList>
        <item>；</item>
      </candidateList>
      <explain/>
      <paraID>185CAC0B</paraID>
      <start>18</start>
      <end>19</end>
      <status>modified</status>
      <modifiedWord>；</modifiedWord>
      <trackRevisions>false</trackRevisions>
    </reviewItem>
    <reviewItem>
      <errorID>b80f9274-a663-47ce-8a4d-2ce28f0f7ee1</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2300880C</paraID>
      <start>3</start>
      <end>5</end>
      <status>unmodified</status>
      <modifiedWord/>
      <trackRevisions>false</trackRevisions>
    </reviewItem>
    <reviewItem>
      <errorID>00c2f9c9-aa50-4acd-bad9-176847952579</errorID>
      <errorWord>:</errorWord>
      <group>L1_Format</group>
      <groupName>格式问题</groupName>
      <ability>L2_HalfPunc</ability>
      <abilityName>全半角检查</abilityName>
      <candidateList>
        <item>：</item>
      </candidateList>
      <explain>文本全半角错误。</explain>
      <paraID>395E5161</paraID>
      <start>6</start>
      <end>7</end>
      <status>modified</status>
      <modifiedWord>：</modifiedWord>
      <trackRevisions>false</trackRevisions>
    </reviewItem>
    <reviewItem>
      <errorID>2b921384-8bd3-4b79-9ead-3c7200e69e3e</errorID>
      <errorWord>;</errorWord>
      <group>L1_Format</group>
      <groupName>格式问题</groupName>
      <ability>L2_HalfPunc</ability>
      <abilityName>全半角检查</abilityName>
      <candidateList>
        <item>；</item>
      </candidateList>
      <explain>文本全半角错误。</explain>
      <paraID>395E5161</paraID>
      <start>11</start>
      <end>12</end>
      <status>modified</status>
      <modifiedWord>；</modifiedWord>
      <trackRevisions>false</trackRevisions>
    </reviewItem>
    <reviewItem>
      <errorID>9f315288-13bf-4432-9a82-48a8a6399fc3</errorID>
      <errorWord>:</errorWord>
      <group>L1_Format</group>
      <groupName>格式问题</groupName>
      <ability>L2_HalfPunc</ability>
      <abilityName>全半角检查</abilityName>
      <candidateList>
        <item>：</item>
      </candidateList>
      <explain>文本全半角错误。</explain>
      <paraID>395E5161</paraID>
      <start>16</start>
      <end>17</end>
      <status>modified</status>
      <modifiedWord>：</modifiedWord>
      <trackRevisions>false</trackRevisions>
    </reviewItem>
    <reviewItem>
      <errorID>ab68559d-8e3b-4ea4-a449-39b34848eb8c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395E5161</paraID>
      <start>20</start>
      <end>21</end>
      <status>modified</status>
      <modifiedWord>—</modifiedWord>
      <trackRevisions>false</trackRevisions>
    </reviewItem>
    <reviewItem>
      <errorID>0b5e470a-786f-48f9-825d-ae81f95894f8</errorID>
      <errorWord>:</errorWord>
      <group>L1_Format</group>
      <groupName>格式问题</groupName>
      <ability>L2_HalfPunc</ability>
      <abilityName>全半角检查</abilityName>
      <candidateList>
        <item>：</item>
      </candidateList>
      <explain>文本全半角错误。</explain>
      <paraID> 1930482</paraID>
      <start>2</start>
      <end>3</end>
      <status>modified</status>
      <modifiedWord>：</modifiedWord>
      <trackRevisions>false</trackRevisions>
    </reviewItem>
    <reviewItem>
      <errorID>b2530828-d318-4308-b0b5-068c7009d107</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3D9D835A</paraID>
      <start>3</start>
      <end>4</end>
      <status>unmodified</status>
      <modifiedWord/>
      <trackRevisions>false</trackRevisions>
    </reviewItem>
    <reviewItem>
      <errorID>6473ab23-7891-4e63-bcec-5bd5ae1b39de</errorID>
      <errorWord>称</errorWord>
      <group>L1_Word</group>
      <groupName>字词问题</groupName>
      <ability>L2_Typo</ability>
      <abilityName>字词错误</abilityName>
      <candidateList>
        <item>秤</item>
      </candidateList>
      <explain>存在发音相同字词的误用。</explain>
      <paraID> 961557A</paraID>
      <start>4</start>
      <end>5</end>
      <status>modified</status>
      <modifiedWord>秤</modifiedWord>
      <trackRevisions>false</trackRevisions>
    </reviewItem>
    <reviewItem>
      <errorID>154053ba-429a-4747-b42e-e6bf90e221e8</errorID>
      <errorWord>:</errorWord>
      <group>L1_Format</group>
      <groupName>格式问题</groupName>
      <ability>L2_HalfPunc</ability>
      <abilityName>全半角检查</abilityName>
      <candidateList>
        <item>：</item>
      </candidateList>
      <explain>文本全半角错误。</explain>
      <paraID>3CA60A5F</paraID>
      <start>6</start>
      <end>7</end>
      <status>modified</status>
      <modifiedWord>：</modifiedWord>
      <trackRevisions>false</trackRevisions>
    </reviewItem>
    <reviewItem>
      <errorID>d22c5f5f-b855-409e-bc61-a4890ac140e3</errorID>
      <errorWord>最大称量</errorWord>
      <group>L1_Knowledge</group>
      <groupName>知识性问题</groupName>
      <ability>L2_Term</ability>
      <abilityName>专业术语</abilityName>
      <candidateList>
        <item>最大秤量</item>
      </candidateList>
      <explain/>
      <paraID>3CA60A5F</paraID>
      <start>7</start>
      <end>11</end>
      <status>unmodified</status>
      <modifiedWord/>
      <trackRevisions>false</trackRevisions>
    </reviewItem>
    <reviewItem>
      <errorID>471c7894-f142-40b6-a59c-2361a89dcc9e</errorID>
      <errorWord>:</errorWord>
      <group>L1_Format</group>
      <groupName>格式问题</groupName>
      <ability>L2_HalfPunc</ability>
      <abilityName>全半角检查</abilityName>
      <candidateList>
        <item>：</item>
      </candidateList>
      <explain>文本全半角错误。</explain>
      <paraID>6089199F</paraID>
      <start>6</start>
      <end>7</end>
      <status>modified</status>
      <modifiedWord>：</modifiedWord>
      <trackRevisions>false</trackRevisions>
    </reviewItem>
    <reviewItem>
      <errorID>cf23e97e-c433-411b-955e-87d1f22ba78a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6089199F</paraID>
      <start>13</start>
      <end>14</end>
      <status>modified</status>
      <modifiedWord>—</modifiedWord>
      <trackRevisions>false</trackRevisions>
    </reviewItem>
    <reviewItem>
      <errorID>4009ec7b-46ba-4e2e-9d6b-e7c0290aa086</errorID>
      <errorWord>(</errorWord>
      <group>L1_Format</group>
      <groupName>格式问题</groupName>
      <ability>L2_HalfPunc</ability>
      <abilityName>全半角检查</abilityName>
      <candidateList>
        <item>（</item>
      </candidateList>
      <explain>文本全半角错误。</explain>
      <paraID>2C4E61B0</paraID>
      <start>14</start>
      <end>15</end>
      <status>modified</status>
      <modifiedWord>（</modifiedWord>
      <trackRevisions>false</trackRevisions>
    </reviewItem>
    <reviewItem>
      <errorID>3f2756f9-b441-418b-b48d-783d02b24f57</errorID>
      <errorWord>)</errorWord>
      <group>L1_Format</group>
      <groupName>格式问题</groupName>
      <ability>L2_HalfPunc</ability>
      <abilityName>全半角检查</abilityName>
      <candidateList>
        <item>）</item>
      </candidateList>
      <explain>文本全半角错误。</explain>
      <paraID>2C4E61B0</paraID>
      <start>21</start>
      <end>22</end>
      <status>modified</status>
      <modifiedWord>）</modifiedWord>
      <trackRevisions>false</trackRevisions>
    </reviewItem>
    <reviewItem>
      <errorID>5ae59564-7a91-44fa-9a70-3b49d0e8fbe9</errorID>
      <errorWord>:(</errorWord>
      <group>L1_Format</group>
      <groupName>格式问题</groupName>
      <ability>L2_HalfPunc</ability>
      <abilityName>全半角检查</abilityName>
      <candidateList>
        <item>：（</item>
      </candidateList>
      <explain>文本全半角错误。</explain>
      <paraID>583562C5</paraID>
      <start>7</start>
      <end>9</end>
      <status>modified</status>
      <modifiedWord>：（</modifiedWord>
      <trackRevisions>false</trackRevisions>
    </reviewItem>
    <reviewItem>
      <errorID>47d48499-763d-4b9e-9e46-423e35864f58</errorID>
      <errorWord>)</errorWord>
      <group>L1_Format</group>
      <groupName>格式问题</groupName>
      <ability>L2_HalfPunc</ability>
      <abilityName>全半角检查</abilityName>
      <candidateList>
        <item>）</item>
      </candidateList>
      <explain>文本全半角错误。</explain>
      <paraID>583562C5</paraID>
      <start>12</start>
      <end>13</end>
      <status>modified</status>
      <modifiedWord>）</modifiedWord>
      <trackRevisions>false</trackRevisions>
    </reviewItem>
    <reviewItem>
      <errorID>870eed0f-391a-4492-9c02-15a9a361f1cb</errorID>
      <errorWord>:(</errorWord>
      <group>L1_Format</group>
      <groupName>格式问题</groupName>
      <ability>L2_HalfPunc</ability>
      <abilityName>全半角检查</abilityName>
      <candidateList>
        <item>：（</item>
      </candidateList>
      <explain>文本全半角错误。</explain>
      <paraID>5E574E48</paraID>
      <start>6</start>
      <end>8</end>
      <status>modified</status>
      <modifiedWord>：（</modifiedWord>
      <trackRevisions>false</trackRevisions>
    </reviewItem>
    <reviewItem>
      <errorID>9af5812d-5e19-4a16-9846-ac846cc680f2</errorID>
      <errorWord>)</errorWord>
      <group>L1_Format</group>
      <groupName>格式问题</groupName>
      <ability>L2_HalfPunc</ability>
      <abilityName>全半角检查</abilityName>
      <candidateList>
        <item>）</item>
      </candidateList>
      <explain>文本全半角错误。</explain>
      <paraID>5E574E48</paraID>
      <start>13</start>
      <end>14</end>
      <status>modified</status>
      <modifiedWord>）</modifiedWord>
      <trackRevisions>false</trackRevisions>
    </reviewItem>
    <reviewItem>
      <errorID>0497d10a-505e-4cec-ae3d-381e5f38a798</errorID>
      <errorWord>:</errorWord>
      <group>L1_Format</group>
      <groupName>格式问题</groupName>
      <ability>L2_HalfPunc</ability>
      <abilityName>全半角检查</abilityName>
      <candidateList>
        <item>：</item>
      </candidateList>
      <explain>文本全半角错误。</explain>
      <paraID>5862E758</paraID>
      <start>4</start>
      <end>5</end>
      <status>modified</status>
      <modifiedWord>：</modifiedWord>
      <trackRevisions>false</trackRevisions>
    </reviewItem>
    <reviewItem>
      <errorID>deee3a5b-e1d1-4d6d-9470-abc899a4aeb6</errorID>
      <errorWord>:</errorWord>
      <group>L1_Format</group>
      <groupName>格式问题</groupName>
      <ability>L2_HalfPunc</ability>
      <abilityName>全半角检查</abilityName>
      <candidateList>
        <item>：</item>
      </candidateList>
      <explain>文本全半角错误。</explain>
      <paraID>5862E758</paraID>
      <start>13</start>
      <end>14</end>
      <status>modified</status>
      <modifiedWord>：</modifiedWord>
      <trackRevisions>false</trackRevisions>
    </reviewItem>
    <reviewItem>
      <errorID>3b04c5e6-32c4-4625-9bb1-f6aa7c300b42</errorID>
      <errorWord>:</errorWord>
      <group>L1_Format</group>
      <groupName>格式问题</groupName>
      <ability>L2_HalfPunc</ability>
      <abilityName>全半角检查</abilityName>
      <candidateList>
        <item>：</item>
      </candidateList>
      <explain>文本全半角错误。</explain>
      <paraID>699CCDD5</paraID>
      <start>4</start>
      <end>5</end>
      <status>modified</status>
      <modifiedWord>：</modifiedWord>
      <trackRevisions>false</trackRevisions>
    </reviewItem>
    <reviewItem>
      <errorID>549e58f6-ffd7-4734-9447-13bf3b786564</errorID>
      <errorWord>:</errorWord>
      <group>L1_Format</group>
      <groupName>格式问题</groupName>
      <ability>L2_HalfPunc</ability>
      <abilityName>全半角检查</abilityName>
      <candidateList>
        <item>：</item>
      </candidateList>
      <explain>文本全半角错误。</explain>
      <paraID>1B8B7FF4</paraID>
      <start>4</start>
      <end>5</end>
      <status>modified</status>
      <modifiedWord>：</modifiedWord>
      <trackRevisions>false</trackRevisions>
    </reviewItem>
    <reviewItem>
      <errorID>21379b17-dc2d-48dc-96e9-317c11f91017</errorID>
      <errorWord>:</errorWord>
      <group>L1_Format</group>
      <groupName>格式问题</groupName>
      <ability>L2_HalfPunc</ability>
      <abilityName>全半角检查</abilityName>
      <candidateList>
        <item>：</item>
      </candidateList>
      <explain>文本全半角错误。</explain>
      <paraID>1B8B7FF4</paraID>
      <start>11</start>
      <end>12</end>
      <status>modified</status>
      <modifiedWord>：</modifiedWord>
      <trackRevisions>false</trackRevisions>
    </reviewItem>
    <reviewItem>
      <errorID>2c99bdee-a878-48f8-9f8f-4e8a85582620</errorID>
      <errorWord>:</errorWord>
      <group>L1_Format</group>
      <groupName>格式问题</groupName>
      <ability>L2_HalfPunc</ability>
      <abilityName>全半角检查</abilityName>
      <candidateList>
        <item>：</item>
      </candidateList>
      <explain>文本全半角错误。</explain>
      <paraID> B97D6CA</paraID>
      <start>7</start>
      <end>8</end>
      <status>modified</status>
      <modifiedWord>：</modifiedWord>
      <trackRevisions>false</trackRevisions>
    </reviewItem>
    <reviewItem>
      <errorID>a1b7cf8f-1499-4cfe-86ab-da7d6034c696</errorID>
      <errorWord>MM</errorWord>
      <group>L1_Official</group>
      <groupName>公文问题</groupName>
      <ability>L2_Official</ability>
      <abilityName>公文问题</abilityName>
      <candidateList/>
      <explain>公文中禁止出现该词语</explain>
      <paraID> B97D6CA</paraID>
      <start>12</start>
      <end>14</end>
      <status>unmodified</status>
      <modifiedWord/>
      <trackRevisions>false</trackRevisions>
    </reviewItem>
    <reviewItem>
      <errorID>4d7de796-b521-4994-8249-d08e2e8648f8</errorID>
      <errorWord>:</errorWord>
      <group>L1_Format</group>
      <groupName>格式问题</groupName>
      <ability>L2_HalfPunc</ability>
      <abilityName>全半角检查</abilityName>
      <candidateList>
        <item>：</item>
      </candidateList>
      <explain>文本全半角错误。</explain>
      <paraID> B97D6CA</paraID>
      <start>20</start>
      <end>21</end>
      <status>modified</status>
      <modifiedWord>：</modifiedWord>
      <trackRevisions>false</trackRevisions>
    </reviewItem>
    <reviewItem>
      <errorID>bce8947c-4ff3-4f2e-8ca0-631ea1ea63c6</errorID>
      <errorWord>MM</errorWord>
      <group>L1_Official</group>
      <groupName>公文问题</groupName>
      <ability>L2_Official</ability>
      <abilityName>公文问题</abilityName>
      <candidateList/>
      <explain>公文中禁止出现该词语</explain>
      <paraID> B97D6CA</paraID>
      <start>25</start>
      <end>27</end>
      <status>unmodified</status>
      <modifiedWord/>
      <trackRevisions>false</trackRevisions>
    </reviewItem>
    <reviewItem>
      <errorID>83870b62-a250-47c0-8363-512fa98c6a39</errorID>
      <errorWord>:</errorWord>
      <group>L1_Format</group>
      <groupName>格式问题</groupName>
      <ability>L2_HalfPunc</ability>
      <abilityName>全半角检查</abilityName>
      <candidateList>
        <item>：</item>
      </candidateList>
      <explain>文本全半角错误。</explain>
      <paraID>6324538A</paraID>
      <start>4</start>
      <end>5</end>
      <status>modified</status>
      <modifiedWord>：</modifiedWord>
      <trackRevisions>false</trackRevisions>
    </reviewItem>
    <reviewItem>
      <errorID>e14b5e0e-1279-49a5-9fff-e6cea4fe91e0</errorID>
      <errorWord>:</errorWord>
      <group>L1_Format</group>
      <groupName>格式问题</groupName>
      <ability>L2_HalfPunc</ability>
      <abilityName>全半角检查</abilityName>
      <candidateList>
        <item>：</item>
      </candidateList>
      <explain>文本全半角错误。</explain>
      <paraID>168E5DB7</paraID>
      <start>4</start>
      <end>5</end>
      <status>modified</status>
      <modifiedWord>：</modifiedWord>
      <trackRevisions>false</trackRevisions>
    </reviewItem>
    <reviewItem>
      <errorID>fbeaac52-1f71-46ee-a592-3abe71731dcb</errorID>
      <errorWord>:</errorWord>
      <group>L1_Format</group>
      <groupName>格式问题</groupName>
      <ability>L2_HalfPunc</ability>
      <abilityName>全半角检查</abilityName>
      <candidateList>
        <item>：</item>
      </candidateList>
      <explain>文本全半角错误。</explain>
      <paraID>168E5DB7</paraID>
      <start>16</start>
      <end>17</end>
      <status>modified</status>
      <modifiedWord>：</modifiedWord>
      <trackRevisions>false</trackRevisions>
    </reviewItem>
    <reviewItem>
      <errorID>5a31b190-a2e6-46eb-b49e-3e09386e2bd4</errorID>
      <errorWord>紫外线消毒车</errorWord>
      <group>L1_Knowledge</group>
      <groupName>知识性问题</groupName>
      <ability>L2_Term</ability>
      <abilityName>专业术语</abilityName>
      <candidateList>
        <item>紫外线消毒灯</item>
      </candidateList>
      <explain/>
      <paraID>3B304D91</paraID>
      <start>5</start>
      <end>11</end>
      <status>unmodified</status>
      <modifiedWord/>
      <trackRevisions>false</trackRevisions>
    </reviewItem>
    <reviewItem>
      <errorID>2d10c6fd-83a5-4ba9-9b57-6a4335a7040b</errorID>
      <errorWord>冷乱板</errorWord>
      <group>L1_Word</group>
      <groupName>字词问题</groupName>
      <ability>L2_Typo</ability>
      <abilityName>字词错误</abilityName>
      <candidateList>
        <item>冷轧板</item>
      </candidateList>
      <explain/>
      <paraID>652D59F6</paraID>
      <start>8</start>
      <end>11</end>
      <status>modified</status>
      <modifiedWord>冷轧板</modifiedWord>
      <trackRevisions>false</trackRevisions>
    </reviewItem>
    <reviewItem>
      <errorID>6509625c-a213-4d1a-bbed-422a74bd984f</errorID>
      <errorWord>配条</errorWord>
      <group>L1_Word</group>
      <groupName>字词问题</groupName>
      <ability>L2_Typo</ability>
      <abilityName>字词错误</abilityName>
      <candidateList>
        <item>配套</item>
      </candidateList>
      <explain>存在发音相近字词的误用。</explain>
      <paraID>7895F72B</paraID>
      <start>5</start>
      <end>7</end>
      <status>modified</status>
      <modifiedWord>配套</modifiedWord>
      <trackRevisions>false</trackRevisions>
    </reviewItem>
    <reviewItem>
      <errorID>e09617cf-fecd-43e6-aaf1-50099fdc81ef</errorID>
      <errorWord>中科院</errorWord>
      <group>L1_Knowledge</group>
      <groupName>知识性问题</groupName>
      <ability>L2_Knowledge</ability>
      <abilityName>其他知识</abilityName>
      <candidateList>
        <item>中国科学院</item>
      </candidateList>
      <explain/>
      <paraID>3BAEE43B</paraID>
      <start>22</start>
      <end>25</end>
      <status>unmodified</status>
      <modifiedWord/>
      <trackRevisions>false</trackRevisions>
    </reviewItem>
    <reviewItem>
      <errorID>2da2dc69-832c-4b55-9c9c-78826d08482b</errorID>
      <errorWord>不可负</errorWord>
      <group>L1_Word</group>
      <groupName>字词问题</groupName>
      <ability>L2_Typo</ability>
      <abilityName>字词错误</abilityName>
      <candidateList>
        <item>不可</item>
      </candidateList>
      <explain/>
      <paraID>2AA861C2</paraID>
      <start>82</start>
      <end>85</end>
      <status>unmodified</status>
      <modifiedWord/>
      <trackRevisions>false</trackRevisions>
    </reviewItem>
    <reviewItem>
      <errorID>3a75e245-ce5b-4f22-a86b-667d85fb91c4</errorID>
      <errorWord>签定合同</errorWord>
      <group>L1_Word</group>
      <groupName>字词问题</groupName>
      <ability>L2_Typo</ability>
      <abilityName>字词错误</abilityName>
      <candidateList>
        <item>签订合同</item>
      </candidateList>
      <explain/>
      <paraID>6E1539B9</paraID>
      <start>8</start>
      <end>12</end>
      <status>modified</status>
      <modifiedWord>签订合同</modifiedWord>
      <trackRevisions>false</trackRevisions>
    </reviewItem>
    <reviewItem>
      <errorID>2aa359d3-05c7-4118-8be0-dce267051b47</errorID>
      <errorWord>适应</errorWord>
      <group>L1_Word</group>
      <groupName>字词问题</groupName>
      <ability>L2_Typo</ability>
      <abilityName>字词错误</abilityName>
      <candidateList>
        <item>适用</item>
      </candidateList>
      <explain>〈形〉适合使用：这套耕作方法，在我们这个地区也完全～。</explain>
      <paraID>698E3021</paraID>
      <start>47</start>
      <end>49</end>
      <status>modified</status>
      <modifiedWord>适用</modifiedWord>
      <trackRevisions>false</trackRevisions>
    </reviewItem>
    <reviewItem>
      <errorID>bec9eb79-9014-4556-8758-1f68133ff7f1</errorID>
      <errorWord>格</errorWord>
      <group>L1_Word</group>
      <groupName>字词问题</groupName>
      <ability>L2_Typo</ability>
      <abilityName>字词错误</abilityName>
      <candidateList>
        <item>格及</item>
      </candidateList>
      <explain/>
      <paraID>11BCBFEF</paraID>
      <start>114</start>
      <end>115</end>
      <status>unmodified</status>
      <modifiedWord/>
      <trackRevisions>false</trackRevisions>
    </reviewItem>
    <reviewItem>
      <errorID>10898aa5-f325-4b8a-bb9a-5d1d58fa31d0</errorID>
      <errorWord>费</errorWord>
      <group>L1_Word</group>
      <groupName>字词问题</groupName>
      <ability>L2_Typo</ability>
      <abilityName>字词错误</abilityName>
      <candidateList>
        <item>费用</item>
      </candidateList>
      <explain/>
      <paraID>11BCBFEF</paraID>
      <start>160</start>
      <end>162</end>
      <status>modified</status>
      <modifiedWord>费用</modifiedWord>
      <trackRevisions>false</trackRevisions>
    </reviewItem>
    <reviewItem>
      <errorID>b9be7087-5fc5-40ac-9159-f25de1c9f014</errorID>
      <errorWord>终生</errorWord>
      <group>L1_Word</group>
      <groupName>字词问题</groupName>
      <ability>L2_Typo</ability>
      <abilityName>字词错误</abilityName>
      <candidateList>
        <item>终身</item>
      </candidateList>
      <explain/>
      <paraID>2F02A4E7</paraID>
      <start>56</start>
      <end>58</end>
      <status>unmodified</status>
      <modifiedWord/>
      <trackRevisions>false</trackRevisions>
    </reviewItem>
    <reviewItem>
      <errorID>f79045a9-b9c4-4518-9b89-50e3edf543ae</errorID>
      <errorWord>件</errorWord>
      <group>L1_Word</group>
      <groupName>字词问题</groupName>
      <ability>L2_Typo</ability>
      <abilityName>字词错误</abilityName>
      <candidateList>
        <item>件中</item>
      </candidateList>
      <explain/>
      <paraID>5A61E1D4</paraID>
      <start>7</start>
      <end>9</end>
      <status>modified</status>
      <modifiedWord>件中</modifiedWord>
      <trackRevisions>false</trackRevisions>
    </reviewItem>
    <reviewItem>
      <errorID>05e336c8-eca9-48c9-b45c-d5a0b2e58bd7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79F667A7</paraID>
      <start>0</start>
      <end>2</end>
      <status>modified</status>
      <modifiedWord>a.</modifiedWord>
      <trackRevisions>false</trackRevisions>
    </reviewItem>
    <reviewItem>
      <errorID>e85192b0-b251-4dd3-88b2-324ed524815c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430825D3</paraID>
      <start>0</start>
      <end>2</end>
      <status>modified</status>
      <modifiedWord>b.</modifiedWord>
      <trackRevisions>false</trackRevisions>
    </reviewItem>
    <reviewItem>
      <errorID>711bdb47-3a53-4150-a17b-88609e88acbc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422E02B</paraID>
      <start>0</start>
      <end>2</end>
      <status>modified</status>
      <modifiedWord>c.</modifiedWord>
      <trackRevisions>false</trackRevisions>
    </reviewItem>
    <reviewItem>
      <errorID>1b9db588-e31c-4eef-aea9-a1b34d2e4aa2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3E3FE25D</paraID>
      <start>0</start>
      <end>2</end>
      <status>modified</status>
      <modifiedWord>d.</modifiedWord>
      <trackRevisions>false</trackRevisions>
    </reviewItem>
    <reviewItem>
      <errorID>3757c7d7-eaf1-4860-ada6-8af8488d25d5</errorID>
      <errorWord>指即</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2EB82659</paraID>
      <start>26</start>
      <end>27</end>
      <status>modified</status>
      <modifiedWord>指</modifiedWord>
      <trackRevisions>false</trackRevisions>
    </reviewItem>
    <reviewItem>
      <errorID>79b7eab2-b7ae-4174-9f98-965ac619f008</errorID>
      <errorWord>(</errorWord>
      <group>L1_Format</group>
      <groupName>格式问题</groupName>
      <ability>L2_HalfPunc</ability>
      <abilityName>全半角检查</abilityName>
      <candidateList>
        <item>（</item>
      </candidateList>
      <explain>文本全半角错误。</explain>
      <paraID>7BA20F00</paraID>
      <start>7</start>
      <end>8</end>
      <status>modified</status>
      <modifiedWord>（</modifiedWord>
      <trackRevisions>false</trackRevisions>
    </reviewItem>
    <reviewItem>
      <errorID>872fde7b-8405-4969-bb04-78ef3989d9b1</errorID>
      <errorWord>)</errorWord>
      <group>L1_Format</group>
      <groupName>格式问题</groupName>
      <ability>L2_HalfPunc</ability>
      <abilityName>全半角检查</abilityName>
      <candidateList>
        <item>）</item>
      </candidateList>
      <explain>文本全半角错误。</explain>
      <paraID>7BA20F00</paraID>
      <start>20</start>
      <end>21</end>
      <status>modified</status>
      <modifiedWord>）</modifiedWord>
      <trackRevisions>false</trackRevisions>
    </reviewItem>
    <reviewItem>
      <errorID>ca8b3264-a585-442b-a821-e5197b6b32e3</errorID>
      <errorWord>【2011】300号</errorWord>
      <group>L1_Knowledge</group>
      <groupName>知识性问题</groupName>
      <ability>L2_Knowledge</ability>
      <abilityName>其他知识</abilityName>
      <candidateList>
        <item>〔2011〕300号</item>
      </candidateList>
      <explain>发文字号格式错误。</explain>
      <paraID>6C097E29</paraID>
      <start>8</start>
      <end>18</end>
      <status>modified</status>
      <modifiedWord>〔2011〕300号</modifiedWord>
      <trackRevisions>false</trackRevisions>
    </reviewItem>
    <reviewItem>
      <errorID>07c45833-2bbc-4f30-8298-6bd030c0dab1</errorID>
      <errorWord>【2011】300号</errorWord>
      <group>L1_Knowledge</group>
      <groupName>知识性问题</groupName>
      <ability>L2_Knowledge</ability>
      <abilityName>其他知识</abilityName>
      <candidateList>
        <item>〔2011〕300号</item>
      </candidateList>
      <explain>发文字号格式错误。</explain>
      <paraID>6FF125CB</paraID>
      <start>12</start>
      <end>22</end>
      <status>modified</status>
      <modifiedWord>〔2011〕300号</modifiedWord>
      <trackRevisions>false</trackRevisions>
    </reviewItem>
    <reviewItem>
      <errorID>c726cf08-3c7d-4790-bedb-144e0ca5e728</errorID>
      <errorWord>[2003]7号</errorWord>
      <group>L1_Knowledge</group>
      <groupName>知识性问题</groupName>
      <ability>L2_Knowledge</ability>
      <abilityName>其他知识</abilityName>
      <candidateList>
        <item>〔2003〕7号</item>
      </candidateList>
      <explain>发文字号格式错误。</explain>
      <paraID> 8D70005</paraID>
      <start>8</start>
      <end>16</end>
      <status>modified</status>
      <modifiedWord>〔2003〕7号</modifiedWord>
      <trackRevisions>false</trackRevisions>
    </reviewItem>
    <reviewItem>
      <errorID>8f31949d-7075-4a72-9ad7-7db0f0ab185d</errorID>
      <errorWord>[2014]68号</errorWord>
      <group>L1_Knowledge</group>
      <groupName>知识性问题</groupName>
      <ability>L2_Knowledge</ability>
      <abilityName>其他知识</abilityName>
      <candidateList>
        <item>〔2014〕68号</item>
      </candidateList>
      <explain>发文字号格式错误。</explain>
      <paraID> 8D70005</paraID>
      <start>19</start>
      <end>28</end>
      <status>modified</status>
      <modifiedWord>〔2014〕68号</modifiedWord>
      <trackRevisions>false</trackRevisions>
    </reviewItem>
    <reviewItem>
      <errorID>c6affadd-9eab-409f-9a8a-cb93a3f2650f</errorID>
      <errorWord>：</errorWord>
      <group>L1_Punc</group>
      <groupName>标点问题</groupName>
      <ability>L2_Punc</ability>
      <abilityName>标点符号检查</abilityName>
      <candidateList>
        <item/>
      </candidateList>
      <explain>标题文本后不使用标点符号。</explain>
      <paraID>18C3123B</paraID>
      <start>21</start>
      <end>22</end>
      <status>unmodified</status>
      <modifiedWord/>
      <trackRevisions>false</trackRevisions>
    </reviewItem>
    <reviewItem>
      <errorID>6f68309d-3809-4b2e-84cc-b28a9c222c8d</errorID>
      <errorWord>明</errorWord>
      <group>L1_Word</group>
      <groupName>字词问题</groupName>
      <ability>L2_Typo</ability>
      <abilityName>字词错误</abilityName>
      <candidateList>
        <item>明等</item>
      </candidateList>
      <explain/>
      <paraID>721B6A54</paraID>
      <start>35</start>
      <end>37</end>
      <status>modified</status>
      <modifiedWord>明等</modifiedWord>
      <trackRevisions>false</trackRevisions>
    </reviewItem>
    <reviewItem>
      <errorID>99c4c7d2-141f-4a0b-b0ef-a54739e2a06b</errorID>
      <errorWord>：</errorWord>
      <group>L1_Punc</group>
      <groupName>标点问题</groupName>
      <ability>L2_Punc</ability>
      <abilityName>标点符号检查</abilityName>
      <candidateList>
        <item/>
      </candidateList>
      <explain>标题文本后不使用标点符号。</explain>
      <paraID>43D274FD</paraID>
      <start>36</start>
      <end>37</end>
      <status>unmodified</status>
      <modifiedWord/>
      <trackRevisions>false</trackRevisions>
    </reviewItem>
    <reviewItem>
      <errorID>e51bd429-b904-4bf2-8cea-7c4a6db575ac</errorID>
      <errorWord>:</errorWord>
      <group>L1_Punc</group>
      <groupName>标点问题</groupName>
      <ability>L2_Punc</ability>
      <abilityName>标点符号检查</abilityName>
      <candidateList>
        <item/>
      </candidateList>
      <explain>标题文本后不使用标点符号。</explain>
      <paraID>314C3F8C</paraID>
      <start>43</start>
      <end>44</end>
      <status>unmodified</status>
      <modifiedWord/>
      <trackRevisions>false</trackRevisions>
    </reviewItem>
    <reviewItem>
      <errorID>a7938839-d018-4820-9334-4277aef9224c</errorID>
      <errorWord>明</errorWord>
      <group>L1_Word</group>
      <groupName>字词问题</groupName>
      <ability>L2_Typo</ability>
      <abilityName>字词错误</abilityName>
      <candidateList>
        <item>明等</item>
      </candidateList>
      <explain/>
      <paraID>25562A9C</paraID>
      <start>35</start>
      <end>37</end>
      <status>modified</status>
      <modifiedWord>明等</modifiedWord>
      <trackRevisions>false</trackRevisions>
    </reviewItem>
    <reviewItem>
      <errorID>28ea8ad3-e0a8-4fc0-a407-335a7ad4db79</errorID>
      <errorWord>：</errorWord>
      <group>L1_Punc</group>
      <groupName>标点问题</groupName>
      <ability>L2_Punc</ability>
      <abilityName>标点符号检查</abilityName>
      <candidateList>
        <item/>
      </candidateList>
      <explain>标题文本后不使用标点符号。</explain>
      <paraID> E67A9D0</paraID>
      <start>36</start>
      <end>37</end>
      <status>unmodified</status>
      <modifiedWord/>
      <trackRevisions>false</trackRevisions>
    </reviewItem>
    <reviewItem>
      <errorID>479990e4-517a-489d-86bb-55cca8d3f683</errorID>
      <errorWord>：</errorWord>
      <group>L1_Punc</group>
      <groupName>标点问题</groupName>
      <ability>L2_Punc</ability>
      <abilityName>标点符号检查</abilityName>
      <candidateList>
        <item/>
      </candidateList>
      <explain>标题文本后不使用标点符号。</explain>
      <paraID>7D6A01EF</paraID>
      <start>21</start>
      <end>22</end>
      <status>unmodified</status>
      <modifiedWord/>
      <trackRevisions>false</trackRevisions>
    </reviewItem>
    <reviewItem>
      <errorID>156c461c-ca4c-4e3b-8f0d-ac73f7f06a4e</errorID>
      <errorWord>.</errorWord>
      <group>L1_Word</group>
      <groupName>字词问题</groupName>
      <ability>L2_Typo</ability>
      <abilityName>字词错误</abilityName>
      <candidateList>
        <item>.在</item>
      </candidateList>
      <explain/>
      <paraID>1CEC3CB9</paraID>
      <start>1</start>
      <end>3</end>
      <status>modified</status>
      <modifiedWord>.在</modifiedWord>
      <trackRevisions>false</trackRevisions>
    </reviewItem>
    <reviewItem>
      <errorID>1ccbfc19-4a67-44e4-b686-be4c86913cf5</errorID>
      <errorWord>：</errorWord>
      <group>L1_Punc</group>
      <groupName>标点问题</groupName>
      <ability>L2_Punc</ability>
      <abilityName>标点符号检查</abilityName>
      <candidateList>
        <item/>
      </candidateList>
      <explain>标题文本后不使用标点符号。</explain>
      <paraID>1CEC3CB9</paraID>
      <start>36</start>
      <end>37</end>
      <status>unmodified</status>
      <modifiedWord/>
      <trackRevisions>false</trackRevisions>
    </reviewItem>
    <reviewItem>
      <errorID>d1521b1a-8ce8-417e-becc-e44fd927b4b1</errorID>
      <errorWord>内容有</errorWord>
      <group>L1_Word</group>
      <groupName>字词问题</groupName>
      <ability>L2_Typo</ability>
      <abilityName>字词错误</abilityName>
      <candidateList>
        <item>内容</item>
      </candidateList>
      <explain>〈名〉事物内部所含的实质或存在的情况：这次谈话的～牵涉的面很广｜这个刊物～丰富。</explain>
      <paraID>51F1E707</paraID>
      <start>5</start>
      <end>7</end>
      <status>modified</status>
      <modifiedWord>内容</modifiedWord>
      <trackRevisions>false</trackRevisions>
    </reviewItem>
    <reviewItem>
      <errorID>275ac17c-1a60-4692-9c69-1fb87cd2d896</errorID>
      <errorWord>、</errorWord>
      <group>L1_Word</group>
      <groupName>字词问题</groupName>
      <ability>L2_Typo</ability>
      <abilityName>字词错误</abilityName>
      <candidateList>
        <item>、具</item>
      </candidateList>
      <explain/>
      <paraID>2A1E3490</paraID>
      <start>10</start>
      <end>12</end>
      <status>modified</status>
      <modifiedWord>、具</modifiedWord>
      <trackRevisions>false</trackRevisions>
    </reviewItem>
    <reviewItem>
      <errorID>e5f482fc-46be-46f6-8de7-94b1a02a1529</errorID>
      <errorWord>：</errorWord>
      <group>L1_Punc</group>
      <groupName>标点问题</groupName>
      <ability>L2_Punc</ability>
      <abilityName>标点符号检查</abilityName>
      <candidateList>
        <item/>
      </candidateList>
      <explain>标题文本后不使用标点符号。</explain>
      <paraID>292BDE26</paraID>
      <start>7</start>
      <end>7</end>
      <status>modified</status>
      <modifiedWord/>
      <trackRevisions>false</trackRevisions>
    </reviewItem>
    <reviewItem>
      <errorID>24d46d14-7a4d-42c4-82f0-990f6671e371</errorID>
      <errorWord>(</errorWord>
      <group>L1_Format</group>
      <groupName>格式问题</groupName>
      <ability>L2_HalfPunc</ability>
      <abilityName>全半角检查</abilityName>
      <candidateList>
        <item>（</item>
      </candidateList>
      <explain>文本全半角错误。</explain>
      <paraID>  B68275</paraID>
      <start>41</start>
      <end>42</end>
      <status>modified</status>
      <modifiedWord>（</modifiedWord>
      <trackRevisions>false</trackRevisions>
    </reviewItem>
    <reviewItem>
      <errorID>72ff0fd2-cfa7-475c-95f8-18b6cd44eaf8</errorID>
      <errorWord>)</errorWord>
      <group>L1_Format</group>
      <groupName>格式问题</groupName>
      <ability>L2_HalfPunc</ability>
      <abilityName>全半角检查</abilityName>
      <candidateList>
        <item>）</item>
      </candidateList>
      <explain>文本全半角错误。</explain>
      <paraID>  B68275</paraID>
      <start>63</start>
      <end>64</end>
      <status>modified</status>
      <modifiedWord>）</modifiedWord>
      <trackRevisions>false</trackRevisions>
    </reviewItem>
    <reviewItem>
      <errorID>6cd78a14-0d25-4e55-adaf-9cf00b9f0743</errorID>
      <errorWord>：</errorWord>
      <group>L1_Punc</group>
      <groupName>标点问题</groupName>
      <ability>L2_Punc</ability>
      <abilityName>标点符号检查</abilityName>
      <candidateList>
        <item/>
      </candidateList>
      <explain>标题文本后不使用标点符号。</explain>
      <paraID> 6ED8BA3</paraID>
      <start>7</start>
      <end>7</end>
      <status>modified</status>
      <modifiedWord/>
      <trackRevisions>false</trackRevisions>
    </reviewItem>
    <reviewItem>
      <errorID>fcca9dd6-82dc-4573-91b9-50ead9744435</errorID>
      <errorWord>(</errorWord>
      <group>L1_Format</group>
      <groupName>格式问题</groupName>
      <ability>L2_HalfPunc</ability>
      <abilityName>全半角检查</abilityName>
      <candidateList>
        <item>（</item>
      </candidateList>
      <explain>文本全半角错误。</explain>
      <paraID>1FD86241</paraID>
      <start>6</start>
      <end>7</end>
      <status>modified</status>
      <modifiedWord>（</modifiedWord>
      <trackRevisions>false</trackRevisions>
    </reviewItem>
    <reviewItem>
      <errorID>b051ec46-6fa8-41f8-baed-6a11427bf09e</errorID>
      <errorWord>)</errorWord>
      <group>L1_Format</group>
      <groupName>格式问题</groupName>
      <ability>L2_HalfPunc</ability>
      <abilityName>全半角检查</abilityName>
      <candidateList>
        <item>）</item>
      </candidateList>
      <explain>文本全半角错误。</explain>
      <paraID>1FD86241</paraID>
      <start>28</start>
      <end>29</end>
      <status>modified</status>
      <modifiedWord>）</modifiedWord>
      <trackRevisions>false</trackRevisions>
    </reviewItem>
    <reviewItem>
      <errorID>8086967f-bc12-4bb6-acb4-18480e662671</errorID>
      <errorWord>(</errorWord>
      <group>L1_Format</group>
      <groupName>格式问题</groupName>
      <ability>L2_HalfPunc</ability>
      <abilityName>全半角检查</abilityName>
      <candidateList>
        <item>（</item>
      </candidateList>
      <explain>文本全半角错误。</explain>
      <paraID>1FD86241</paraID>
      <start>37</start>
      <end>38</end>
      <status>modified</status>
      <modifiedWord>（</modifiedWord>
      <trackRevisions>false</trackRevisions>
    </reviewItem>
    <reviewItem>
      <errorID>175aff04-5e7b-46d7-a977-6f2d01766d7c</errorID>
      <errorWord>)</errorWord>
      <group>L1_Format</group>
      <groupName>格式问题</groupName>
      <ability>L2_HalfPunc</ability>
      <abilityName>全半角检查</abilityName>
      <candidateList>
        <item>）</item>
      </candidateList>
      <explain>文本全半角错误。</explain>
      <paraID>1FD86241</paraID>
      <start>82</start>
      <end>83</end>
      <status>modified</status>
      <modifiedWord>）</modifiedWord>
      <trackRevisions>false</trackRevisions>
    </reviewItem>
    <reviewItem>
      <errorID>c5d0e3de-a077-4bc4-93b0-6257604bfa2b</errorID>
      <errorWord>：</errorWord>
      <group>L1_Punc</group>
      <groupName>标点问题</groupName>
      <ability>L2_Punc</ability>
      <abilityName>标点符号检查</abilityName>
      <candidateList>
        <item/>
      </candidateList>
      <explain>标题文本后不使用标点符号。</explain>
      <paraID>1F4021D6</paraID>
      <start>7</start>
      <end>7</end>
      <status>modified</status>
      <modifiedWord/>
      <trackRevisions>false</trackRevisions>
    </reviewItem>
    <reviewItem>
      <errorID>3a47e0d0-5bf0-46dc-ad79-40786df4459f</errorID>
      <errorWord>：</errorWord>
      <group>L1_Punc</group>
      <groupName>标点问题</groupName>
      <ability>L2_Punc</ability>
      <abilityName>标点符号检查</abilityName>
      <candidateList>
        <item/>
      </candidateList>
      <explain>标题文本后不使用标点符号。</explain>
      <paraID>28F144E1</paraID>
      <start>7</start>
      <end>7</end>
      <status>modified</status>
      <modifiedWord/>
      <trackRevisions>false</trackRevisions>
    </reviewItem>
    <reviewItem>
      <errorID>3dc079ea-8217-4774-8f5c-152ead1c86be</errorID>
      <errorWord>&lt;</errorWord>
      <group>L1_Format</group>
      <groupName>格式问题</groupName>
      <ability>L2_HalfPunc</ability>
      <abilityName>全半角检查</abilityName>
      <candidateList>
        <item>〈</item>
      </candidateList>
      <explain>文本全半角错误。</explain>
      <paraID>38153C49</paraID>
      <start>13</start>
      <end>14</end>
      <status>modified</status>
      <modifiedWord>〈</modifiedWord>
      <trackRevisions>false</trackRevisions>
    </reviewItem>
    <reviewItem>
      <errorID>864f0084-e18d-4de1-9258-5ef075497824</errorID>
      <errorWord>&gt;的通知》</errorWord>
      <group>L1_Punc</group>
      <groupName>标点问题</groupName>
      <ability>L2_Punc</ability>
      <abilityName>标点符号检查</abilityName>
      <candidateList>
        <item>〉的通知》</item>
      </candidateList>
      <explain/>
      <paraID>38153C49</paraID>
      <start>35</start>
      <end>40</end>
      <status>modified</status>
      <modifiedWord>〉的通知》</modifiedWord>
      <trackRevisions>false</trackRevisions>
    </reviewItem>
    <reviewItem>
      <errorID>5cfe3870-88b0-4a83-8523-c20954e6a7e3</errorID>
      <errorWord>：</errorWord>
      <group>L1_Punc</group>
      <groupName>标点问题</groupName>
      <ability>L2_Punc</ability>
      <abilityName>标点符号检查</abilityName>
      <candidateList>
        <item/>
      </candidateList>
      <explain>标题文本后不使用标点符号。</explain>
      <paraID>6B3603DA</paraID>
      <start>7</start>
      <end>7</end>
      <status>modified</status>
      <modifiedWord/>
      <trackRevisions>false</trackRevisions>
    </reviewItem>
    <reviewItem>
      <errorID>adeb05b8-05f1-4671-a65a-1b40a94d77b5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7BDE8CC8</paraID>
      <start>0</start>
      <end>2</end>
      <status>modified</status>
      <modifiedWord>1.</modifiedWord>
      <trackRevisions>false</trackRevisions>
    </reviewItem>
    <reviewItem>
      <errorID>5dc35adc-9353-450c-9641-05c463b13339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7958A8C5</paraID>
      <start>0</start>
      <end>2</end>
      <status>modified</status>
      <modifiedWord>2.</modifiedWord>
      <trackRevisions>false</trackRevisions>
    </reviewItem>
    <reviewItem>
      <errorID>1e7c86e8-439c-425d-ba9a-82cde3f654ed</errorID>
      <errorWord>聚道</errorWord>
      <group>L1_Word</group>
      <groupName>字词问题</groupName>
      <ability>L2_Typo</ability>
      <abilityName>字词错误</abilityName>
      <candidateList>
        <item>渠道</item>
      </candidateList>
      <explain/>
      <paraID>7958A8C5</paraID>
      <start>16</start>
      <end>18</end>
      <status>modified</status>
      <modifiedWord>渠道</modifiedWord>
      <trackRevisions>false</trackRevisions>
    </reviewItem>
    <reviewItem>
      <errorID>bc5cc16e-6cc7-45f0-ac8c-8d753f0ef6f9</errorID>
      <errorWord>如须</errorWord>
      <group>L1_Word</group>
      <groupName>字词问题</groupName>
      <ability>L2_Typo</ability>
      <abilityName>字词错误</abilityName>
      <candidateList>
        <item>如需</item>
      </candidateList>
      <explain/>
      <paraID>3220453A</paraID>
      <start>119</start>
      <end>121</end>
      <status>unmodified</status>
      <modifiedWord/>
      <trackRevisions>false</trackRevisions>
    </reviewItem>
    <reviewItem>
      <errorID>97e93bc1-2e04-4078-9a94-16edacdc39be</errorID>
      <errorWord>。</errorWord>
      <group>L1_Punc</group>
      <groupName>标点问题</groupName>
      <ability>L2_Punc</ability>
      <abilityName>标点符号检查</abilityName>
      <candidateList>
        <item/>
      </candidateList>
      <explain>标题文本后不使用标点符号。</explain>
      <paraID>589CFA85</paraID>
      <start>10</start>
      <end>11</end>
      <status>unmodified</status>
      <modifiedWord/>
      <trackRevisions>false</trackRevisions>
    </reviewItem>
    <reviewItem>
      <errorID>0588f862-c95f-4f7d-b3cf-1a7cf659bfba</errorID>
      <errorWord>。</errorWord>
      <group>L1_Punc</group>
      <groupName>标点问题</groupName>
      <ability>L2_Punc</ability>
      <abilityName>标点符号检查</abilityName>
      <candidateList>
        <item/>
      </candidateList>
      <explain>标题文本后不使用标点符号。</explain>
      <paraID>6A7E0CE8</paraID>
      <start>36</start>
      <end>37</end>
      <status>unmodified</status>
      <modifiedWord/>
      <trackRevisions>false</trackRevisions>
    </reviewItem>
    <reviewItem>
      <errorID>bc122926-671f-40b4-ab55-90b0dadbf337</errorID>
      <errorWord>。</errorWord>
      <group>L1_Punc</group>
      <groupName>标点问题</groupName>
      <ability>L2_Punc</ability>
      <abilityName>标点符号检查</abilityName>
      <candidateList>
        <item/>
      </candidateList>
      <explain>标题文本后不使用标点符号。</explain>
      <paraID> 7BD4AC5</paraID>
      <start>27</start>
      <end>28</end>
      <status>unmodified</status>
      <modifiedWord/>
      <trackRevisions>false</trackRevisions>
    </reviewItem>
    <reviewItem>
      <errorID>98f4b231-8c80-4419-8eb0-c2508275e5de</errorID>
      <errorWord>》</errorWord>
      <group>L1_Word</group>
      <groupName>字词问题</groupName>
      <ability>L2_Typo</ability>
      <abilityName>字词错误</abilityName>
      <candidateList>
        <item>》和</item>
      </candidateList>
      <explain/>
      <paraID>15F795BC</paraID>
      <start>19</start>
      <end>20</end>
      <status>unmodified</status>
      <modifiedWord/>
      <trackRevisions>false</trackRevisions>
    </reviewItem>
    <reviewItem>
      <errorID>8955d71e-ed2f-4d29-be9e-5bd174df79a7</errorID>
      <errorWord>。</errorWord>
      <group>L1_Punc</group>
      <groupName>标点问题</groupName>
      <ability>L2_Punc</ability>
      <abilityName>标点符号检查</abilityName>
      <candidateList>
        <item/>
      </candidateList>
      <explain>标题文本后不使用标点符号。</explain>
      <paraID>6A75D2DB</paraID>
      <start>34</start>
      <end>35</end>
      <status>unmodified</status>
      <modifiedWord/>
      <trackRevisions>false</trackRevisions>
    </reviewItem>
    <reviewItem>
      <errorID>0582fd8d-95f3-4241-8e8c-ebdf98009d59</errorID>
      <errorWord>分行</errorWord>
      <group>L1_Word</group>
      <groupName>字词问题</groupName>
      <ability>L2_Typo</ability>
      <abilityName>字词错误</abilityName>
      <candidateList>
        <item>分项</item>
      </candidateList>
      <explain>存在发音相近字词的误用。</explain>
      <paraID>5722D04E</paraID>
      <start>23</start>
      <end>25</end>
      <status>unmodified</status>
      <modifiedWord/>
      <trackRevisions>false</trackRevisions>
    </reviewItem>
    <reviewItem>
      <errorID>1c178525-6b1b-4cc8-bcf6-db6783cb3594</errorID>
      <errorWord>股东大会</errorWord>
      <group>L1_Word</group>
      <groupName>字词问题</groupName>
      <ability>L2_Typo</ability>
      <abilityName>字词错误</abilityName>
      <candidateList>
        <item>股东会</item>
      </candidateList>
      <explain/>
      <paraID>4A64F11E</paraID>
      <start>102</start>
      <end>106</end>
      <status>unmodified</status>
      <modifiedWord/>
      <trackRevisions>false</trackRevisions>
    </reviewItem>
    <reviewItem>
      <errorID>5b147bb4-1386-47f7-ba65-28dd476b9bee</errorID>
      <errorWord>。</errorWord>
      <group>L1_Punc</group>
      <groupName>标点问题</groupName>
      <ability>L2_Punc</ability>
      <abilityName>标点符号检查</abilityName>
      <candidateList>
        <item/>
      </candidateList>
      <explain>标题文本后不使用标点符号。</explain>
      <paraID>62E0D5E0</paraID>
      <start>47</start>
      <end>48</end>
      <status>unmodified</status>
      <modifiedWord/>
      <trackRevisions>false</trackRevisions>
    </reviewItem>
    <reviewItem>
      <errorID>346486f1-282d-41c5-afc0-48ae6401e46e</errorID>
      <errorWord>：</errorWord>
      <group>L1_Punc</group>
      <groupName>标点问题</groupName>
      <ability>L2_Punc</ability>
      <abilityName>标点符号检查</abilityName>
      <candidateList>
        <item/>
      </candidateList>
      <explain>标题文本后不使用标点符号。</explain>
      <paraID>7C171688</paraID>
      <start>18</start>
      <end>19</end>
      <status>unmodified</status>
      <modifiedWord/>
      <trackRevisions>false</trackRevisions>
    </reviewItem>
    <reviewItem>
      <errorID>68d36920-d8a8-4f28-b00a-33e695cf5f07</errorID>
      <errorWord>称</errorWord>
      <group>L1_Word</group>
      <groupName>字词问题</groupName>
      <ability>L2_Typo</ability>
      <abilityName>字词错误</abilityName>
      <candidateList>
        <item>秤</item>
      </candidateList>
      <explain>存在发音相同字词的误用。</explain>
      <paraID>633272AF</paraID>
      <start>4</start>
      <end>5</end>
      <status>unmodified</status>
      <modifiedWord/>
      <trackRevisions>false</trackRevisions>
    </reviewItem>
    <reviewItem>
      <errorID>010281dc-bd36-426a-bda3-5e1c6c0f051e</errorID>
      <errorWord>况</errorWord>
      <group>L1_Word</group>
      <groupName>字词问题</groupName>
      <ability>L2_Typo</ability>
      <abilityName>字词错误</abilityName>
      <candidateList>
        <item>况下</item>
      </candidateList>
      <explain/>
      <paraID>5BC13195</paraID>
      <start>60</start>
      <end>62</end>
      <status>modified</status>
      <modifiedWord>况下</modifiedWord>
      <trackRevisions>false</trackRevisions>
    </reviewItem>
    <reviewItem>
      <errorID>6679dda1-a913-496e-9af2-b8bca76fc852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1B5AF98E</paraID>
      <start>9</start>
      <end>10</end>
      <status>modified</status>
      <modifiedWord>—</modifiedWord>
      <trackRevisions>false</trackRevisions>
    </reviewItem>
    <reviewItem>
      <errorID>c3a21a4a-7068-46e2-bb86-94c4fb71728c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35C33F3B</paraID>
      <start>8</start>
      <end>9</end>
      <status>modified</status>
      <modifiedWord>—</modifiedWord>
      <trackRevisions>false</trackRevisions>
    </reviewItem>
    <reviewItem>
      <errorID>1609c5cb-ef96-4d20-8131-6fc36c015211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56725627</paraID>
      <start>23</start>
      <end>24</end>
      <status>modified</status>
      <modifiedWord>—</modifiedWord>
      <trackRevisions>false</trackRevisions>
    </reviewItem>
    <reviewItem>
      <errorID>ab683fa6-5579-48dd-9167-6d649b388220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1050EEE9</paraID>
      <start>9</start>
      <end>10</end>
      <status>modified</status>
      <modifiedWord>—</modifiedWord>
      <trackRevisions>false</trackRevisions>
    </reviewItem>
    <reviewItem>
      <errorID>080444ea-414e-47a9-bd00-efe875cebad7</errorID>
      <errorWord>牵引勾</errorWord>
      <group>L1_Word</group>
      <groupName>字词问题</groupName>
      <ability>L2_Typo</ability>
      <abilityName>字词错误</abilityName>
      <candidateList>
        <item>牵引钩</item>
      </candidateList>
      <explain/>
      <paraID> 2F88005</paraID>
      <start>12</start>
      <end>15</end>
      <status>modified</status>
      <modifiedWord>牵引钩</modifiedWord>
      <trackRevisions>false</trackRevisions>
    </reviewItem>
    <reviewItem>
      <errorID>491981b7-c9ab-4b07-9f35-36641c8f7cdd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2228C6DF</paraID>
      <start>25</start>
      <end>26</end>
      <status>modified</status>
      <modifiedWord>—</modifiedWord>
      <trackRevisions>false</trackRevisions>
    </reviewItem>
    <reviewItem>
      <errorID>596dbb43-5dc8-444d-9d04-a20c92ee55fc</errorID>
      <errorWord>:</errorWord>
      <group>L1_Format</group>
      <groupName>格式问题</groupName>
      <ability>L2_HalfPunc</ability>
      <abilityName>全半角检查</abilityName>
      <candidateList>
        <item>：</item>
      </candidateList>
      <explain>文本全半角错误。</explain>
      <paraID>2A4869DF</paraID>
      <start>6</start>
      <end>7</end>
      <status>modified</status>
      <modifiedWord>：</modifiedWord>
      <trackRevisions>false</trackRevisions>
    </reviewItem>
    <reviewItem>
      <errorID>ba6fdcee-18fc-49af-91d6-0db7a346a20f</errorID>
      <errorWord>:</errorWord>
      <group>L1_Format</group>
      <groupName>格式问题</groupName>
      <ability>L2_HalfPunc</ability>
      <abilityName>全半角检查</abilityName>
      <candidateList>
        <item>：</item>
      </candidateList>
      <explain>文本全半角错误。</explain>
      <paraID>2C95E04F</paraID>
      <start>6</start>
      <end>7</end>
      <status>modified</status>
      <modifiedWord>：</modifiedWord>
      <trackRevisions>false</trackRevisions>
    </reviewItem>
    <reviewItem>
      <errorID>8a1af995-9c58-4ab4-910e-a527adede581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40</start>
      <end>42</end>
      <status>unmodified</status>
      <modifiedWord/>
      <trackRevisions>false</trackRevisions>
    </reviewItem>
    <reviewItem>
      <errorID>a182e666-ad55-4049-83c6-10612c1e2b11</errorID>
      <errorWord>碘伏</errorWord>
      <group>L1_Knowledge</group>
      <groupName>知识性问题</groupName>
      <ability>L2_Term</ability>
      <abilityName>专业术语</abilityName>
      <candidateList>
        <item>碘附</item>
      </candidateList>
      <explain>医学名词[碘伏]为不规范表述或旧称，其规范书面表述为[碘附]。</explain>
      <paraID>45C61118</paraID>
      <start>50</start>
      <end>52</end>
      <status>unmodified</status>
      <modifiedWord/>
      <trackRevisions>false</trackRevisions>
    </reviewItem>
    <reviewItem>
      <errorID>9203833d-a810-4156-8496-8941ddc029a5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45C61118</paraID>
      <start>113</start>
      <end>114</end>
      <status>modified</status>
      <modifiedWord>地</modifiedWord>
      <trackRevisions>false</trackRevisions>
    </reviewItem>
    <reviewItem>
      <errorID>1a7511ed-3f6c-4cb3-ac9a-a49fc8baa910</errorID>
      <errorWord>〉</errorWord>
      <group>L1_Punc</group>
      <groupName>标点问题</groupName>
      <ability>L2_Punc</ability>
      <abilityName>标点符号检查</abilityName>
      <candidateList/>
      <explain/>
      <paraID>713C2675</paraID>
      <start>10</start>
      <end>11</end>
      <status>unmodified</status>
      <modifiedWord/>
      <trackRevisions>false</trackRevisions>
    </reviewItem>
    <reviewItem>
      <errorID>f5a91de3-0a59-4992-b0a0-3683b8ebe13a</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27B996B9</paraID>
      <start>3</start>
      <end>5</end>
      <status>unmodified</status>
      <modifiedWord/>
      <trackRevisions>false</trackRevisions>
    </reviewItem>
    <reviewItem>
      <errorID>6f4015b9-efa5-411f-91a9-884f0f70afd5</errorID>
      <errorWord>〉</errorWord>
      <group>L1_Punc</group>
      <groupName>标点问题</groupName>
      <ability>L2_Punc</ability>
      <abilityName>标点符号检查</abilityName>
      <candidateList/>
      <explain/>
      <paraID>212ECBCA</paraID>
      <start>10</start>
      <end>11</end>
      <status>unmodified</status>
      <modifiedWord/>
      <trackRevisions>false</trackRevisions>
    </reviewItem>
    <reviewItem>
      <errorID>c40956d4-18ff-4be7-a8be-13090f8ba8c4</errorID>
      <errorWord>；；</errorWord>
      <group>L1_Punc</group>
      <groupName>标点问题</groupName>
      <ability>L2_Punc</ability>
      <abilityName>标点符号检查</abilityName>
      <candidateList>
        <item>；</item>
      </candidateList>
      <explain/>
      <paraID>212ECBCA</paraID>
      <start>17</start>
      <end>18</end>
      <status>modified</status>
      <modifiedWord>；</modifiedWord>
      <trackRevisions>false</trackRevisions>
    </reviewItem>
    <reviewItem>
      <errorID>7f7b0711-09cd-4a4d-ad52-e8ab44e5d25d</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 C4A1F40</paraID>
      <start>3</start>
      <end>5</end>
      <status>unmodified</status>
      <modifiedWord/>
      <trackRevisions>false</trackRevisions>
    </reviewItem>
    <reviewItem>
      <errorID>5c11c6fc-be5d-4991-be0c-2142066eaff8</errorID>
      <errorWord>〉</errorWord>
      <group>L1_Punc</group>
      <groupName>标点问题</groupName>
      <ability>L2_Punc</ability>
      <abilityName>标点符号检查</abilityName>
      <candidateList/>
      <explain/>
      <paraID> 21B23F4</paraID>
      <start>10</start>
      <end>11</end>
      <status>unmodified</status>
      <modifiedWord/>
      <trackRevisions>false</trackRevisions>
    </reviewItem>
    <reviewItem>
      <errorID>06d5dbd6-4f9a-47e7-b1fb-62b2140dda01</errorID>
      <errorWord>；；</errorWord>
      <group>L1_Punc</group>
      <groupName>标点问题</groupName>
      <ability>L2_Punc</ability>
      <abilityName>标点符号检查</abilityName>
      <candidateList>
        <item>；</item>
      </candidateList>
      <explain/>
      <paraID> 21B23F4</paraID>
      <start>18</start>
      <end>19</end>
      <status>modified</status>
      <modifiedWord>；</modifiedWord>
      <trackRevisions>false</trackRevisions>
    </reviewItem>
    <reviewItem>
      <errorID>47c20f6c-d938-4395-a0c5-552c879b36d8</errorID>
      <errorWord>死腔</errorWord>
      <group>L1_Knowledge</group>
      <groupName>知识性问题</groupName>
      <ability>L2_Term</ability>
      <abilityName>专业术语</abilityName>
      <candidateList>
        <item>无效腔</item>
      </candidateList>
      <explain>医学名词[死腔]为不规范表述或旧称，其规范书面表述为[无效腔]。</explain>
      <paraID>34D34D24</paraID>
      <start>3</start>
      <end>5</end>
      <status>unmodified</status>
      <modifiedWord/>
      <trackRevisions>false</trackRevisions>
    </reviewItem>
    <reviewItem>
      <errorID>46c5595c-cc52-4227-92cc-49275c174d06</errorID>
      <errorWord>:</errorWord>
      <group>L1_Format</group>
      <groupName>格式问题</groupName>
      <ability>L2_HalfPunc</ability>
      <abilityName>全半角检查</abilityName>
      <candidateList>
        <item>：</item>
      </candidateList>
      <explain>文本全半角错误。</explain>
      <paraID>56BB3A17</paraID>
      <start>6</start>
      <end>7</end>
      <status>modified</status>
      <modifiedWord>：</modifiedWord>
      <trackRevisions>false</trackRevisions>
    </reviewItem>
    <reviewItem>
      <errorID>bbeb5901-426c-4518-9052-1e7f901d7275</errorID>
      <errorWord>;</errorWord>
      <group>L1_Format</group>
      <groupName>格式问题</groupName>
      <ability>L2_HalfPunc</ability>
      <abilityName>全半角检查</abilityName>
      <candidateList>
        <item>；</item>
      </candidateList>
      <explain>文本全半角错误。</explain>
      <paraID>56BB3A17</paraID>
      <start>11</start>
      <end>12</end>
      <status>modified</status>
      <modifiedWord>；</modifiedWord>
      <trackRevisions>false</trackRevisions>
    </reviewItem>
    <reviewItem>
      <errorID>e72bf92e-c7c8-43e1-b18d-0db6415063d8</errorID>
      <errorWord>:</errorWord>
      <group>L1_Format</group>
      <groupName>格式问题</groupName>
      <ability>L2_HalfPunc</ability>
      <abilityName>全半角检查</abilityName>
      <candidateList>
        <item>：</item>
      </candidateList>
      <explain>文本全半角错误。</explain>
      <paraID>56BB3A17</paraID>
      <start>16</start>
      <end>17</end>
      <status>modified</status>
      <modifiedWord>：</modifiedWord>
      <trackRevisions>false</trackRevisions>
    </reviewItem>
    <reviewItem>
      <errorID>25c12b26-f569-4bcc-8a7f-77c7c4eb0ff5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56BB3A17</paraID>
      <start>20</start>
      <end>21</end>
      <status>modified</status>
      <modifiedWord>—</modifiedWord>
      <trackRevisions>false</trackRevisions>
    </reviewItem>
    <reviewItem>
      <errorID>3cee3da5-52c2-4de8-9a32-2d2b7f472b5c</errorID>
      <errorWord>:</errorWord>
      <group>L1_Format</group>
      <groupName>格式问题</groupName>
      <ability>L2_HalfPunc</ability>
      <abilityName>全半角检查</abilityName>
      <candidateList>
        <item>：</item>
      </candidateList>
      <explain>文本全半角错误。</explain>
      <paraID>5CDAED22</paraID>
      <start>2</start>
      <end>3</end>
      <status>modified</status>
      <modifiedWord>：</modifiedWord>
      <trackRevisions>false</trackRevisions>
    </reviewItem>
    <reviewItem>
      <errorID>0db23477-2cbd-47cc-81f0-b0a4171ca9b3</errorID>
      <errorWord>副</errorWord>
      <group>L1_Word</group>
      <groupName>字词问题</groupName>
      <ability>L2_Typo</ability>
      <abilityName>字词错误</abilityName>
      <candidateList>
        <item>幅</item>
      </candidateList>
      <explain>❶（～儿）〈名〉布帛、呢绒等的宽度：～面｜单～｜双～｜宽～的白布。❷泛指宽度：～度｜～员｜振～。❸（～儿）〈量〉用于布帛、呢绒、图画等：一～画｜用两～布做一个床单儿。</explain>
      <paraID>12333C29</paraID>
      <start>3</start>
      <end>4</end>
      <status>unmodified</status>
      <modifiedWord/>
      <trackRevisions>false</trackRevisions>
    </reviewItem>
    <reviewItem>
      <errorID>1e675bf4-70e0-428c-9c1c-95a3db2a6c05</errorID>
      <errorWord>称</errorWord>
      <group>L1_Word</group>
      <groupName>字词问题</groupName>
      <ability>L2_Typo</ability>
      <abilityName>字词错误</abilityName>
      <candidateList>
        <item>秤</item>
      </candidateList>
      <explain>存在发音相同字词的误用。</explain>
      <paraID>4D351997</paraID>
      <start>4</start>
      <end>5</end>
      <status>unmodified</status>
      <modifiedWord/>
      <trackRevisions>false</trackRevisions>
    </reviewItem>
    <reviewItem>
      <errorID>60dd39c4-d131-4ea6-ba80-5c3211a57124</errorID>
      <errorWord>:</errorWord>
      <group>L1_Format</group>
      <groupName>格式问题</groupName>
      <ability>L2_HalfPunc</ability>
      <abilityName>全半角检查</abilityName>
      <candidateList>
        <item>：</item>
      </candidateList>
      <explain>文本全半角错误。</explain>
      <paraID>49F3B13C</paraID>
      <start>6</start>
      <end>7</end>
      <status>modified</status>
      <modifiedWord>：</modifiedWord>
      <trackRevisions>false</trackRevisions>
    </reviewItem>
    <reviewItem>
      <errorID>88115024-4de9-4948-9a59-e28dc50501b7</errorID>
      <errorWord>最大称量</errorWord>
      <group>L1_Knowledge</group>
      <groupName>知识性问题</groupName>
      <ability>L2_Term</ability>
      <abilityName>专业术语</abilityName>
      <candidateList>
        <item>最大秤量</item>
      </candidateList>
      <explain/>
      <paraID>49F3B13C</paraID>
      <start>7</start>
      <end>11</end>
      <status>unmodified</status>
      <modifiedWord/>
      <trackRevisions>false</trackRevisions>
    </reviewItem>
    <reviewItem>
      <errorID>9bfff8f7-e607-430d-a128-cffd5c3bfcf9</errorID>
      <errorWord>:</errorWord>
      <group>L1_Format</group>
      <groupName>格式问题</groupName>
      <ability>L2_HalfPunc</ability>
      <abilityName>全半角检查</abilityName>
      <candidateList>
        <item>：</item>
      </candidateList>
      <explain>文本全半角错误。</explain>
      <paraID> 2E4E4F5</paraID>
      <start>6</start>
      <end>7</end>
      <status>modified</status>
      <modifiedWord>：</modifiedWord>
      <trackRevisions>false</trackRevisions>
    </reviewItem>
    <reviewItem>
      <errorID>2d186bc0-d102-4cdb-8637-21c925623caf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2E4E4F5</paraID>
      <start>13</start>
      <end>14</end>
      <status>modified</status>
      <modifiedWord>—</modifiedWord>
      <trackRevisions>false</trackRevisions>
    </reviewItem>
    <reviewItem>
      <errorID>1025f90b-e65a-498c-9e99-2b3bc33b0382</errorID>
      <errorWord>(</errorWord>
      <group>L1_Format</group>
      <groupName>格式问题</groupName>
      <ability>L2_HalfPunc</ability>
      <abilityName>全半角检查</abilityName>
      <candidateList>
        <item>（</item>
      </candidateList>
      <explain>文本全半角错误。</explain>
      <paraID>445910D9</paraID>
      <start>14</start>
      <end>15</end>
      <status>modified</status>
      <modifiedWord>（</modifiedWord>
      <trackRevisions>false</trackRevisions>
    </reviewItem>
    <reviewItem>
      <errorID>255b8c55-2e16-4602-b84c-936b7c14d73a</errorID>
      <errorWord>)</errorWord>
      <group>L1_Format</group>
      <groupName>格式问题</groupName>
      <ability>L2_HalfPunc</ability>
      <abilityName>全半角检查</abilityName>
      <candidateList>
        <item>）</item>
      </candidateList>
      <explain>文本全半角错误。</explain>
      <paraID>445910D9</paraID>
      <start>21</start>
      <end>22</end>
      <status>modified</status>
      <modifiedWord>）</modifiedWord>
      <trackRevisions>false</trackRevisions>
    </reviewItem>
    <reviewItem>
      <errorID>c51dce5b-9787-41b7-9507-c48b8c18d33b</errorID>
      <errorWord>:(</errorWord>
      <group>L1_Format</group>
      <groupName>格式问题</groupName>
      <ability>L2_HalfPunc</ability>
      <abilityName>全半角检查</abilityName>
      <candidateList>
        <item>：（</item>
      </candidateList>
      <explain>文本全半角错误。</explain>
      <paraID>4321B150</paraID>
      <start>7</start>
      <end>9</end>
      <status>modified</status>
      <modifiedWord>：（</modifiedWord>
      <trackRevisions>false</trackRevisions>
    </reviewItem>
    <reviewItem>
      <errorID>cde7b3f3-6249-45e2-a5ba-96e0e024cf7a</errorID>
      <errorWord>)</errorWord>
      <group>L1_Format</group>
      <groupName>格式问题</groupName>
      <ability>L2_HalfPunc</ability>
      <abilityName>全半角检查</abilityName>
      <candidateList>
        <item>）</item>
      </candidateList>
      <explain>文本全半角错误。</explain>
      <paraID>4321B150</paraID>
      <start>12</start>
      <end>13</end>
      <status>modified</status>
      <modifiedWord>）</modifiedWord>
      <trackRevisions>false</trackRevisions>
    </reviewItem>
    <reviewItem>
      <errorID>ed063c26-d094-48b6-8831-77398192c23a</errorID>
      <errorWord>:(</errorWord>
      <group>L1_Format</group>
      <groupName>格式问题</groupName>
      <ability>L2_HalfPunc</ability>
      <abilityName>全半角检查</abilityName>
      <candidateList>
        <item>：（</item>
      </candidateList>
      <explain>文本全半角错误。</explain>
      <paraID>3A80B964</paraID>
      <start>6</start>
      <end>8</end>
      <status>modified</status>
      <modifiedWord>：（</modifiedWord>
      <trackRevisions>false</trackRevisions>
    </reviewItem>
    <reviewItem>
      <errorID>ad68fbd6-b243-4722-bcb7-2a3deebc64c0</errorID>
      <errorWord>)</errorWord>
      <group>L1_Format</group>
      <groupName>格式问题</groupName>
      <ability>L2_HalfPunc</ability>
      <abilityName>全半角检查</abilityName>
      <candidateList>
        <item>）</item>
      </candidateList>
      <explain>文本全半角错误。</explain>
      <paraID>3A80B964</paraID>
      <start>13</start>
      <end>14</end>
      <status>modified</status>
      <modifiedWord>）</modifiedWord>
      <trackRevisions>false</trackRevisions>
    </reviewItem>
    <reviewItem>
      <errorID>4200cdd1-df7f-4d66-95e3-85435cde383d</errorID>
      <errorWord>:</errorWord>
      <group>L1_Format</group>
      <groupName>格式问题</groupName>
      <ability>L2_HalfPunc</ability>
      <abilityName>全半角检查</abilityName>
      <candidateList>
        <item>：</item>
      </candidateList>
      <explain>文本全半角错误。</explain>
      <paraID>40F5F744</paraID>
      <start>4</start>
      <end>5</end>
      <status>modified</status>
      <modifiedWord>：</modifiedWord>
      <trackRevisions>false</trackRevisions>
    </reviewItem>
    <reviewItem>
      <errorID>20c346b4-9789-4b86-8baf-54ffa37684dd</errorID>
      <errorWord>:</errorWord>
      <group>L1_Format</group>
      <groupName>格式问题</groupName>
      <ability>L2_HalfPunc</ability>
      <abilityName>全半角检查</abilityName>
      <candidateList>
        <item>：</item>
      </candidateList>
      <explain>文本全半角错误。</explain>
      <paraID>40F5F744</paraID>
      <start>13</start>
      <end>14</end>
      <status>modified</status>
      <modifiedWord>：</modifiedWord>
      <trackRevisions>false</trackRevisions>
    </reviewItem>
    <reviewItem>
      <errorID>7a90e37c-9a27-4d79-acb2-ae53f52dd702</errorID>
      <errorWord>:</errorWord>
      <group>L1_Format</group>
      <groupName>格式问题</groupName>
      <ability>L2_HalfPunc</ability>
      <abilityName>全半角检查</abilityName>
      <candidateList>
        <item>：</item>
      </candidateList>
      <explain>文本全半角错误。</explain>
      <paraID>2D0AFFF0</paraID>
      <start>4</start>
      <end>5</end>
      <status>modified</status>
      <modifiedWord>：</modifiedWord>
      <trackRevisions>false</trackRevisions>
    </reviewItem>
    <reviewItem>
      <errorID>f90ebe0a-352b-4227-ad59-2b3e12675bb2</errorID>
      <errorWord>:</errorWord>
      <group>L1_Format</group>
      <groupName>格式问题</groupName>
      <ability>L2_HalfPunc</ability>
      <abilityName>全半角检查</abilityName>
      <candidateList>
        <item>：</item>
      </candidateList>
      <explain>文本全半角错误。</explain>
      <paraID>78AE73F5</paraID>
      <start>4</start>
      <end>5</end>
      <status>modified</status>
      <modifiedWord>：</modifiedWord>
      <trackRevisions>false</trackRevisions>
    </reviewItem>
    <reviewItem>
      <errorID>f7cc2ccf-e9a5-48d7-be23-507789175fe7</errorID>
      <errorWord>:</errorWord>
      <group>L1_Format</group>
      <groupName>格式问题</groupName>
      <ability>L2_HalfPunc</ability>
      <abilityName>全半角检查</abilityName>
      <candidateList>
        <item>：</item>
      </candidateList>
      <explain>文本全半角错误。</explain>
      <paraID>78AE73F5</paraID>
      <start>11</start>
      <end>12</end>
      <status>modified</status>
      <modifiedWord>：</modifiedWord>
      <trackRevisions>false</trackRevisions>
    </reviewItem>
    <reviewItem>
      <errorID>764d017a-7268-471a-a301-d553dda63b85</errorID>
      <errorWord>:</errorWord>
      <group>L1_Format</group>
      <groupName>格式问题</groupName>
      <ability>L2_HalfPunc</ability>
      <abilityName>全半角检查</abilityName>
      <candidateList>
        <item>：</item>
      </candidateList>
      <explain>文本全半角错误。</explain>
      <paraID>5ED5DD82</paraID>
      <start>7</start>
      <end>8</end>
      <status>modified</status>
      <modifiedWord>：</modifiedWord>
      <trackRevisions>false</trackRevisions>
    </reviewItem>
    <reviewItem>
      <errorID>79709700-7a14-474e-8b74-abeae8e4918b</errorID>
      <errorWord>MM</errorWord>
      <group>L1_Official</group>
      <groupName>公文问题</groupName>
      <ability>L2_Official</ability>
      <abilityName>公文问题</abilityName>
      <candidateList/>
      <explain>公文中禁止出现该词语</explain>
      <paraID>5ED5DD82</paraID>
      <start>12</start>
      <end>14</end>
      <status>unmodified</status>
      <modifiedWord/>
      <trackRevisions>false</trackRevisions>
    </reviewItem>
    <reviewItem>
      <errorID>07dc88b4-f7cc-4fa4-8ad2-cb4efd4b19fb</errorID>
      <errorWord>:</errorWord>
      <group>L1_Format</group>
      <groupName>格式问题</groupName>
      <ability>L2_HalfPunc</ability>
      <abilityName>全半角检查</abilityName>
      <candidateList>
        <item>：</item>
      </candidateList>
      <explain>文本全半角错误。</explain>
      <paraID>5ED5DD82</paraID>
      <start>20</start>
      <end>21</end>
      <status>modified</status>
      <modifiedWord>：</modifiedWord>
      <trackRevisions>false</trackRevisions>
    </reviewItem>
    <reviewItem>
      <errorID>2241fdc8-6d6e-43cb-9665-52d14a01edd7</errorID>
      <errorWord>MM</errorWord>
      <group>L1_Official</group>
      <groupName>公文问题</groupName>
      <ability>L2_Official</ability>
      <abilityName>公文问题</abilityName>
      <candidateList/>
      <explain>公文中禁止出现该词语</explain>
      <paraID>5ED5DD82</paraID>
      <start>25</start>
      <end>27</end>
      <status>unmodified</status>
      <modifiedWord/>
      <trackRevisions>false</trackRevisions>
    </reviewItem>
    <reviewItem>
      <errorID>95a3ea50-72d7-46e9-a397-469093f08dab</errorID>
      <errorWord>:</errorWord>
      <group>L1_Format</group>
      <groupName>格式问题</groupName>
      <ability>L2_HalfPunc</ability>
      <abilityName>全半角检查</abilityName>
      <candidateList>
        <item>：</item>
      </candidateList>
      <explain>文本全半角错误。</explain>
      <paraID>2F3E81CB</paraID>
      <start>4</start>
      <end>5</end>
      <status>modified</status>
      <modifiedWord>：</modifiedWord>
      <trackRevisions>false</trackRevisions>
    </reviewItem>
    <reviewItem>
      <errorID>bb79f7a0-be1d-4b8f-95ae-2b8c66c198a3</errorID>
      <errorWord>，；</errorWord>
      <group>L1_Punc</group>
      <groupName>标点问题</groupName>
      <ability>L2_Punc</ability>
      <abilityName>标点符号检查</abilityName>
      <candidateList>
        <item>，</item>
      </candidateList>
      <explain/>
      <paraID>2F3E81CB</paraID>
      <start>10</start>
      <end>12</end>
      <status>unmodified</status>
      <modifiedWord/>
      <trackRevisions>false</trackRevisions>
    </reviewItem>
    <reviewItem>
      <errorID>6713a1f9-2aa2-486f-b806-1892fefc965e</errorID>
      <errorWord>:</errorWord>
      <group>L1_Format</group>
      <groupName>格式问题</groupName>
      <ability>L2_HalfPunc</ability>
      <abilityName>全半角检查</abilityName>
      <candidateList>
        <item>：</item>
      </candidateList>
      <explain>文本全半角错误。</explain>
      <paraID>6B3621CC</paraID>
      <start>4</start>
      <end>5</end>
      <status>modified</status>
      <modifiedWord>：</modifiedWord>
      <trackRevisions>false</trackRevisions>
    </reviewItem>
    <reviewItem>
      <errorID>7945ae35-656b-4ce5-a8b3-e6544dee944f</errorID>
      <errorWord>:</errorWord>
      <group>L1_Format</group>
      <groupName>格式问题</groupName>
      <ability>L2_HalfPunc</ability>
      <abilityName>全半角检查</abilityName>
      <candidateList>
        <item>：</item>
      </candidateList>
      <explain>文本全半角错误。</explain>
      <paraID>6B3621CC</paraID>
      <start>16</start>
      <end>17</end>
      <status>modified</status>
      <modifiedWord>：</modifiedWord>
      <trackRevisions>false</trackRevisions>
    </reviewItem>
    <reviewItem>
      <errorID>efe22bdf-a98d-4ebe-bde9-479f7c613230</errorID>
      <errorWord>紫外线消毒车</errorWord>
      <group>L1_Knowledge</group>
      <groupName>知识性问题</groupName>
      <ability>L2_Term</ability>
      <abilityName>专业术语</abilityName>
      <candidateList>
        <item>紫外线消毒灯</item>
      </candidateList>
      <explain/>
      <paraID>277547AC</paraID>
      <start>5</start>
      <end>11</end>
      <status>unmodified</status>
      <modifiedWord/>
      <trackRevisions>false</trackRevisions>
    </reviewItem>
    <reviewItem>
      <errorID>513fa962-0544-49d9-a5fe-ad854adee252</errorID>
      <errorWord>冷乱板</errorWord>
      <group>L1_Word</group>
      <groupName>字词问题</groupName>
      <ability>L2_Typo</ability>
      <abilityName>字词错误</abilityName>
      <candidateList>
        <item>冷轧板</item>
      </candidateList>
      <explain/>
      <paraID>360230B1</paraID>
      <start>8</start>
      <end>11</end>
      <status>modified</status>
      <modifiedWord>冷轧板</modifiedWord>
      <trackRevisions>false</trackRevisions>
    </reviewItem>
    <reviewItem>
      <errorID>e34acdaa-142c-4990-8207-32d27ad278c1</errorID>
      <errorWord>配条</errorWord>
      <group>L1_Word</group>
      <groupName>字词问题</groupName>
      <ability>L2_Typo</ability>
      <abilityName>字词错误</abilityName>
      <candidateList>
        <item>配套</item>
      </candidateList>
      <explain>存在发音相近字词的误用。</explain>
      <paraID>1545A70F</paraID>
      <start>5</start>
      <end>7</end>
      <status>modified</status>
      <modifiedWord>配套</modifiedWord>
      <trackRevisions>false</trackRevisions>
    </reviewItem>
    <reviewItem>
      <errorID>9ef64b63-d41c-4e0d-a448-5047de3a397e</errorID>
      <errorWord>中科院</errorWord>
      <group>L1_Knowledge</group>
      <groupName>知识性问题</groupName>
      <ability>L2_Knowledge</ability>
      <abilityName>其他知识</abilityName>
      <candidateList>
        <item>中国科学院</item>
      </candidateList>
      <explain/>
      <paraID>2B320E9C</paraID>
      <start>22</start>
      <end>25</end>
      <status>unmodified</status>
      <modifiedWord/>
      <trackRevisions>false</trackRevisions>
    </reviewItem>
    <reviewItem>
      <errorID>75c92b5f-eef2-41a8-9051-426d50a7cdaa</errorID>
      <errorWord>签定合同</errorWord>
      <group>L1_Word</group>
      <groupName>字词问题</groupName>
      <ability>L2_Typo</ability>
      <abilityName>字词错误</abilityName>
      <candidateList>
        <item>签订合同</item>
      </candidateList>
      <explain/>
      <paraID>4BD97CD7</paraID>
      <start>8</start>
      <end>12</end>
      <status>modified</status>
      <modifiedWord>签订合同</modifiedWord>
      <trackRevisions>false</trackRevisions>
    </reviewItem>
    <reviewItem>
      <errorID>f31deb8e-c05a-4a33-98d5-2f5307c706c1</errorID>
      <errorWord>适应</errorWord>
      <group>L1_Word</group>
      <groupName>字词问题</groupName>
      <ability>L2_Typo</ability>
      <abilityName>字词错误</abilityName>
      <candidateList>
        <item>适用</item>
      </candidateList>
      <explain>〈形〉适合使用：这套耕作方法，在我们这个地区也完全～。</explain>
      <paraID>6E221361</paraID>
      <start>47</start>
      <end>49</end>
      <status>modified</status>
      <modifiedWord>适用</modifiedWord>
      <trackRevisions>false</trackRevisions>
    </reviewItem>
    <reviewItem>
      <errorID>1d0fbacb-9480-4c65-a96e-5317e23c82d8</errorID>
      <errorWord>格</errorWord>
      <group>L1_Word</group>
      <groupName>字词问题</groupName>
      <ability>L2_Typo</ability>
      <abilityName>字词错误</abilityName>
      <candidateList>
        <item>格及</item>
      </candidateList>
      <explain/>
      <paraID>7EB12F14</paraID>
      <start>114</start>
      <end>115</end>
      <status>unmodified</status>
      <modifiedWord/>
      <trackRevisions>false</trackRevisions>
    </reviewItem>
    <reviewItem>
      <errorID>aff9bf91-45d3-49cc-b29c-54af1d44c18c</errorID>
      <errorWord>费</errorWord>
      <group>L1_Word</group>
      <groupName>字词问题</groupName>
      <ability>L2_Typo</ability>
      <abilityName>字词错误</abilityName>
      <candidateList>
        <item>费用</item>
      </candidateList>
      <explain/>
      <paraID>7EB12F14</paraID>
      <start>160</start>
      <end>162</end>
      <status>modified</status>
      <modifiedWord>费用</modifiedWord>
      <trackRevisions>false</trackRevisions>
    </reviewItem>
    <reviewItem>
      <errorID>e8a17be4-6654-486a-98c0-dfdf61d84081</errorID>
      <errorWord>件</errorWord>
      <group>L1_Word</group>
      <groupName>字词问题</groupName>
      <ability>L2_Typo</ability>
      <abilityName>字词错误</abilityName>
      <candidateList>
        <item>件中</item>
      </candidateList>
      <explain/>
      <paraID>37964EB4</paraID>
      <start>7</start>
      <end>9</end>
      <status>modified</status>
      <modifiedWord>件中</modifiedWord>
      <trackRevisions>false</trackRevisions>
    </reviewItem>
    <reviewItem>
      <errorID>b9610a4c-7ff5-431e-b518-0333ea1f6edd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4449632B</paraID>
      <start>0</start>
      <end>2</end>
      <status>modified</status>
      <modifiedWord>a.</modifiedWord>
      <trackRevisions>false</trackRevisions>
    </reviewItem>
    <reviewItem>
      <errorID>69de79c1-706c-4f49-a3eb-3a50cfca4ffa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1FC8044A</paraID>
      <start>0</start>
      <end>2</end>
      <status>modified</status>
      <modifiedWord>b.</modifiedWord>
      <trackRevisions>false</trackRevisions>
    </reviewItem>
    <reviewItem>
      <errorID>be5016e8-8357-4efa-88b8-47fc64c3cffb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72690771</paraID>
      <start>0</start>
      <end>2</end>
      <status>modified</status>
      <modifiedWord>c.</modifiedWord>
      <trackRevisions>false</trackRevisions>
    </reviewItem>
    <reviewItem>
      <errorID>dec52349-3be7-4253-ae6e-1a207ca66a3e</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18F8819A</paraID>
      <start>0</start>
      <end>2</end>
      <status>modified</status>
      <modifiedWord>d.</modifiedWord>
      <trackRevisions>false</trackRevisions>
    </reviewItem>
    <reviewItem>
      <errorID>6688add9-aafe-4038-ba04-c6253371a5ad</errorID>
      <errorWord>赔偿和</errorWord>
      <group>L1_Word</group>
      <groupName>字词问题</groupName>
      <ability>L2_Typo</ability>
      <abilityName>字词错误</abilityName>
      <candidateList>
        <item>赔偿</item>
      </candidateList>
      <explain/>
      <paraID> FE45518</paraID>
      <start>110</start>
      <end>113</end>
      <status>unmodified</status>
      <modifiedWord/>
      <trackRevisions>false</trackRevisions>
    </reviewItem>
    <reviewItem>
      <errorID>37bf5634-f7a0-4df3-9120-520d6706cd50</errorID>
      <errorWord>第49条</errorWord>
      <group>L1_Knowledge</group>
      <groupName>知识性问题</groupName>
      <ability>L2_Knowledge</ability>
      <abilityName>其他知识</abilityName>
      <candidateList>
        <item>第四十九条</item>
      </candidateList>
      <explain/>
      <paraID>130367D3</paraID>
      <start>17</start>
      <end>21</end>
      <status>unmodified</status>
      <modifiedWord/>
      <trackRevisions>false</trackRevisions>
    </reviewItem>
    <reviewItem>
      <errorID>1d820eb6-42e3-4aee-af56-ceb08d3d2064</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71DFFB5A</paraID>
      <start>136</start>
      <end>139</end>
      <status>unmodified</status>
      <modifiedWord/>
      <trackRevisions>false</trackRevisions>
    </reviewItem>
    <reviewItem>
      <errorID>ddf54ac8-5c68-40bb-8b01-3caa47ddc509</errorID>
      <errorWord>监察部</errorWord>
      <group>L1_Knowledge</group>
      <groupName>知识性问题</groupName>
      <ability>L2_Organization</ability>
      <abilityName>机构检查</abilityName>
      <candidateList>
        <item>国家监察委员会</item>
      </candidateList>
      <explain>2018年3月，中共中央印发了《深化党和国家机构改革方案》，将监察部的职责整合到新组建的国家监察委员会。不再保留监察部。</explain>
      <paraID>1EAB17A2</paraID>
      <start>33</start>
      <end>36</end>
      <status>unmodified</status>
      <modifiedWord/>
      <trackRevisions>false</trackRevisions>
    </reviewItem>
    <reviewItem>
      <errorID>dba87182-caf8-4da5-9780-9923f91b99f5</errorID>
      <errorWord>如有</errorWord>
      <group>L1_Word</group>
      <groupName>字词问题</groupName>
      <ability>L2_Typo</ability>
      <abilityName>字词错误</abilityName>
      <candidateList>
        <item>如</item>
      </candidateList>
      <explain/>
      <paraID>7B7BA09F</paraID>
      <start>26</start>
      <end>27</end>
      <status>modified</status>
      <modifiedWord>如</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0CDB11-93C4-4CA2-9E1A-917A5B35C74E}">
  <ds:schemaRefs/>
</ds:datastoreItem>
</file>

<file path=docProps/app.xml><?xml version="1.0" encoding="utf-8"?>
<Properties xmlns="http://schemas.openxmlformats.org/officeDocument/2006/extended-properties" xmlns:vt="http://schemas.openxmlformats.org/officeDocument/2006/docPropsVTypes">
  <Template>Normal.dotm</Template>
  <Pages>65</Pages>
  <Words>4978</Words>
  <Characters>5269</Characters>
  <Lines>236</Lines>
  <Paragraphs>66</Paragraphs>
  <TotalTime>0</TotalTime>
  <ScaleCrop>false</ScaleCrop>
  <LinksUpToDate>false</LinksUpToDate>
  <CharactersWithSpaces>5308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2026-07-29T03:33:00Z</dcterms:created>
  <dc:creator>Administrator</dc:creator>
  <cp:lastModifiedBy>Administrator</cp:lastModifiedBy>
  <dcterms:modified xsi:type="dcterms:W3CDTF">2026-08-04T09:36:03Z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eyJoZGlkIjoiZDg1ZmUyN2M3YzE0YWYwY2U3YTY0NDM1ZTI1OGNhZjkiLCJ1c2VySWQiOiI0MzM4ODMwMDQifQ==</vt:lpwstr>
  </property>
  <property fmtid="{D5CDD505-2E9C-101B-9397-08002B2CF9AE}" pid="4" name="ICV">
    <vt:lpwstr>4142C801C6BE47A6BF822A5688057C1C_13</vt:lpwstr>
  </property>
</Properties>
</file>