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hint="eastAsia" w:ascii="仿宋_GB2312" w:eastAsia="仿宋_GB2312"/>
          <w:color w:val="auto"/>
          <w:sz w:val="32"/>
          <w:szCs w:val="32"/>
          <w:lang w:val="en-US" w:eastAsia="zh-CN"/>
        </w:rPr>
      </w:pPr>
      <w:r>
        <w:rPr>
          <w:rFonts w:hint="eastAsia" w:ascii="仿宋_GB2312" w:eastAsia="仿宋_GB2312"/>
          <w:color w:val="auto"/>
          <w:sz w:val="32"/>
          <w:szCs w:val="32"/>
        </w:rPr>
        <w:t>附件</w:t>
      </w:r>
      <w:r>
        <w:rPr>
          <w:rFonts w:hint="eastAsia" w:ascii="仿宋_GB2312" w:eastAsia="仿宋_GB2312"/>
          <w:color w:val="auto"/>
          <w:sz w:val="32"/>
          <w:szCs w:val="32"/>
          <w:lang w:val="en-US" w:eastAsia="zh-CN"/>
        </w:rPr>
        <w:t>4</w:t>
      </w:r>
    </w:p>
    <w:p>
      <w:pPr>
        <w:jc w:val="center"/>
        <w:rPr>
          <w:rFonts w:hint="eastAsia" w:ascii="仿宋_GB2312" w:eastAsia="仿宋_GB2312"/>
          <w:b/>
          <w:bCs/>
          <w:sz w:val="30"/>
          <w:szCs w:val="30"/>
        </w:rPr>
      </w:pPr>
      <w:r>
        <w:rPr>
          <w:rFonts w:hint="eastAsia" w:ascii="仿宋_GB2312" w:eastAsia="仿宋_GB2312"/>
          <w:b/>
          <w:bCs/>
          <w:sz w:val="30"/>
          <w:szCs w:val="30"/>
        </w:rPr>
        <w:t>综合评分表</w:t>
      </w:r>
      <w:bookmarkStart w:id="1" w:name="_GoBack"/>
      <w:bookmarkEnd w:id="1"/>
    </w:p>
    <w:tbl>
      <w:tblPr>
        <w:tblStyle w:val="7"/>
        <w:tblpPr w:leftFromText="180" w:rightFromText="180" w:vertAnchor="text" w:horzAnchor="margin" w:tblpXSpec="center" w:tblpY="37"/>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758"/>
        <w:gridCol w:w="4591"/>
        <w:gridCol w:w="1350"/>
        <w:gridCol w:w="1065"/>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blHeader/>
        </w:trPr>
        <w:tc>
          <w:tcPr>
            <w:tcW w:w="532" w:type="dxa"/>
            <w:shd w:val="clear" w:color="auto" w:fill="DEEAF6"/>
            <w:noWrap w:val="0"/>
            <w:vAlign w:val="center"/>
          </w:tcPr>
          <w:p>
            <w:pPr>
              <w:widowControl/>
              <w:adjustRightInd w:val="0"/>
              <w:snapToGrid w:val="0"/>
              <w:spacing w:line="0" w:lineRule="atLeast"/>
              <w:jc w:val="center"/>
              <w:rPr>
                <w:rFonts w:ascii="宋体" w:hAnsi="宋体" w:cs="宋体"/>
                <w:b/>
                <w:szCs w:val="21"/>
              </w:rPr>
            </w:pPr>
            <w:r>
              <w:rPr>
                <w:rFonts w:hint="eastAsia" w:ascii="宋体" w:hAnsi="宋体" w:cs="宋体"/>
                <w:b/>
                <w:szCs w:val="21"/>
              </w:rPr>
              <w:t>序号</w:t>
            </w:r>
          </w:p>
        </w:tc>
        <w:tc>
          <w:tcPr>
            <w:tcW w:w="758" w:type="dxa"/>
            <w:shd w:val="clear" w:color="auto" w:fill="DEEAF6"/>
            <w:noWrap w:val="0"/>
            <w:vAlign w:val="center"/>
          </w:tcPr>
          <w:p>
            <w:pPr>
              <w:widowControl/>
              <w:adjustRightInd w:val="0"/>
              <w:snapToGrid w:val="0"/>
              <w:spacing w:line="0" w:lineRule="atLeast"/>
              <w:jc w:val="center"/>
              <w:rPr>
                <w:rFonts w:ascii="宋体" w:hAnsi="宋体" w:cs="宋体"/>
                <w:b/>
                <w:szCs w:val="21"/>
              </w:rPr>
            </w:pPr>
            <w:r>
              <w:rPr>
                <w:rFonts w:hint="eastAsia" w:ascii="宋体" w:hAnsi="宋体" w:cs="宋体"/>
                <w:b/>
                <w:szCs w:val="21"/>
              </w:rPr>
              <w:t>评审</w:t>
            </w:r>
          </w:p>
          <w:p>
            <w:pPr>
              <w:widowControl/>
              <w:adjustRightInd w:val="0"/>
              <w:snapToGrid w:val="0"/>
              <w:spacing w:line="0" w:lineRule="atLeast"/>
              <w:jc w:val="center"/>
              <w:rPr>
                <w:rFonts w:ascii="宋体" w:hAnsi="宋体" w:cs="宋体"/>
                <w:b/>
                <w:szCs w:val="21"/>
              </w:rPr>
            </w:pPr>
            <w:r>
              <w:rPr>
                <w:rFonts w:hint="eastAsia" w:ascii="宋体" w:hAnsi="宋体" w:cs="宋体"/>
                <w:b/>
                <w:szCs w:val="21"/>
              </w:rPr>
              <w:t>项目</w:t>
            </w:r>
          </w:p>
        </w:tc>
        <w:tc>
          <w:tcPr>
            <w:tcW w:w="4591" w:type="dxa"/>
            <w:shd w:val="clear" w:color="auto" w:fill="DEEAF6"/>
            <w:noWrap w:val="0"/>
            <w:vAlign w:val="center"/>
          </w:tcPr>
          <w:p>
            <w:pPr>
              <w:widowControl/>
              <w:adjustRightInd w:val="0"/>
              <w:snapToGrid w:val="0"/>
              <w:spacing w:line="0" w:lineRule="atLeast"/>
              <w:jc w:val="center"/>
              <w:rPr>
                <w:rFonts w:ascii="宋体" w:hAnsi="宋体" w:cs="宋体"/>
                <w:b/>
                <w:szCs w:val="21"/>
              </w:rPr>
            </w:pPr>
            <w:r>
              <w:rPr>
                <w:rFonts w:hint="eastAsia" w:ascii="宋体" w:hAnsi="宋体" w:cs="宋体"/>
                <w:b/>
                <w:szCs w:val="21"/>
              </w:rPr>
              <w:t>评审标准</w:t>
            </w:r>
          </w:p>
        </w:tc>
        <w:tc>
          <w:tcPr>
            <w:tcW w:w="1350" w:type="dxa"/>
            <w:shd w:val="clear" w:color="auto" w:fill="DEEAF6"/>
            <w:noWrap w:val="0"/>
            <w:vAlign w:val="center"/>
          </w:tcPr>
          <w:p>
            <w:pPr>
              <w:widowControl/>
              <w:adjustRightInd w:val="0"/>
              <w:snapToGrid w:val="0"/>
              <w:spacing w:line="0" w:lineRule="atLeast"/>
              <w:jc w:val="center"/>
              <w:rPr>
                <w:rFonts w:ascii="宋体" w:hAnsi="宋体" w:cs="宋体"/>
                <w:b/>
                <w:szCs w:val="21"/>
              </w:rPr>
            </w:pPr>
            <w:r>
              <w:rPr>
                <w:rFonts w:hint="eastAsia" w:ascii="宋体" w:hAnsi="宋体" w:cs="宋体"/>
                <w:b/>
                <w:szCs w:val="21"/>
              </w:rPr>
              <w:t>证明材料</w:t>
            </w:r>
          </w:p>
        </w:tc>
        <w:tc>
          <w:tcPr>
            <w:tcW w:w="1065" w:type="dxa"/>
            <w:shd w:val="clear" w:color="auto" w:fill="DEEAF6"/>
            <w:noWrap w:val="0"/>
            <w:vAlign w:val="center"/>
          </w:tcPr>
          <w:p>
            <w:pPr>
              <w:widowControl/>
              <w:adjustRightInd w:val="0"/>
              <w:snapToGrid w:val="0"/>
              <w:spacing w:line="0" w:lineRule="atLeast"/>
              <w:jc w:val="center"/>
              <w:rPr>
                <w:rFonts w:ascii="宋体" w:hAnsi="宋体" w:cs="宋体"/>
                <w:b/>
                <w:szCs w:val="21"/>
              </w:rPr>
            </w:pPr>
            <w:r>
              <w:rPr>
                <w:rFonts w:hint="eastAsia" w:ascii="宋体" w:hAnsi="宋体" w:cs="宋体"/>
                <w:b/>
                <w:szCs w:val="21"/>
              </w:rPr>
              <w:t>分值</w:t>
            </w:r>
          </w:p>
        </w:tc>
        <w:tc>
          <w:tcPr>
            <w:tcW w:w="1026" w:type="dxa"/>
            <w:shd w:val="clear" w:color="auto" w:fill="DEEAF6"/>
            <w:noWrap w:val="0"/>
            <w:vAlign w:val="center"/>
          </w:tcPr>
          <w:p>
            <w:pPr>
              <w:widowControl/>
              <w:adjustRightInd w:val="0"/>
              <w:snapToGrid w:val="0"/>
              <w:spacing w:line="0" w:lineRule="atLeast"/>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3" w:hRule="atLeast"/>
        </w:trPr>
        <w:tc>
          <w:tcPr>
            <w:tcW w:w="532" w:type="dxa"/>
            <w:noWrap w:val="0"/>
            <w:vAlign w:val="center"/>
          </w:tcPr>
          <w:p>
            <w:pPr>
              <w:widowControl/>
              <w:adjustRightInd w:val="0"/>
              <w:snapToGrid w:val="0"/>
              <w:spacing w:line="0" w:lineRule="atLeast"/>
              <w:jc w:val="center"/>
              <w:rPr>
                <w:rFonts w:ascii="宋体" w:hAnsi="宋体" w:cs="宋体"/>
                <w:szCs w:val="21"/>
              </w:rPr>
            </w:pPr>
            <w:r>
              <w:rPr>
                <w:rFonts w:hint="eastAsia" w:ascii="宋体" w:hAnsi="宋体" w:cs="宋体"/>
                <w:szCs w:val="21"/>
              </w:rPr>
              <w:t>1</w:t>
            </w:r>
          </w:p>
        </w:tc>
        <w:tc>
          <w:tcPr>
            <w:tcW w:w="758" w:type="dxa"/>
            <w:noWrap w:val="0"/>
            <w:vAlign w:val="center"/>
          </w:tcPr>
          <w:p>
            <w:pPr>
              <w:spacing w:line="0" w:lineRule="atLeast"/>
              <w:jc w:val="center"/>
              <w:rPr>
                <w:rFonts w:ascii="宋体" w:hAnsi="宋体" w:cs="宋体"/>
                <w:szCs w:val="21"/>
              </w:rPr>
            </w:pPr>
            <w:r>
              <w:rPr>
                <w:rFonts w:hint="eastAsia" w:ascii="宋体" w:hAnsi="宋体" w:cs="宋体"/>
                <w:szCs w:val="21"/>
              </w:rPr>
              <w:t>同类业绩情况</w:t>
            </w:r>
          </w:p>
        </w:tc>
        <w:tc>
          <w:tcPr>
            <w:tcW w:w="4591" w:type="dxa"/>
            <w:noWrap w:val="0"/>
            <w:vAlign w:val="center"/>
          </w:tcPr>
          <w:p>
            <w:pPr>
              <w:spacing w:line="0" w:lineRule="atLeast"/>
              <w:rPr>
                <w:rFonts w:hint="eastAsia" w:ascii="宋体" w:hAnsi="宋体" w:cs="宋体"/>
                <w:szCs w:val="21"/>
                <w:highlight w:val="none"/>
              </w:rPr>
            </w:pPr>
            <w:bookmarkStart w:id="0" w:name="OLE_LINK4"/>
            <w:r>
              <w:rPr>
                <w:rFonts w:hint="eastAsia" w:ascii="宋体" w:hAnsi="宋体" w:cs="宋体"/>
                <w:szCs w:val="21"/>
                <w:highlight w:val="none"/>
              </w:rPr>
              <w:t>自</w:t>
            </w:r>
            <w:r>
              <w:rPr>
                <w:rFonts w:hint="eastAsia" w:ascii="宋体" w:hAnsi="宋体" w:cs="宋体"/>
                <w:szCs w:val="21"/>
                <w:highlight w:val="none"/>
                <w:lang w:val="en-US" w:eastAsia="zh-CN"/>
              </w:rPr>
              <w:t>2024</w:t>
            </w:r>
            <w:r>
              <w:rPr>
                <w:rFonts w:hint="eastAsia" w:ascii="宋体" w:hAnsi="宋体" w:cs="宋体"/>
                <w:szCs w:val="21"/>
                <w:highlight w:val="none"/>
              </w:rPr>
              <w:t>年1月1日至</w:t>
            </w:r>
            <w:r>
              <w:rPr>
                <w:rFonts w:hint="eastAsia" w:ascii="宋体" w:hAnsi="宋体" w:cs="宋体"/>
                <w:szCs w:val="21"/>
                <w:highlight w:val="none"/>
                <w:lang w:eastAsia="zh-CN"/>
              </w:rPr>
              <w:t>采购公告发布</w:t>
            </w:r>
            <w:r>
              <w:rPr>
                <w:rFonts w:hint="eastAsia" w:ascii="宋体" w:hAnsi="宋体" w:cs="宋体"/>
                <w:szCs w:val="21"/>
                <w:highlight w:val="none"/>
              </w:rPr>
              <w:t>之日（以合同签订时间为准）业绩案例</w:t>
            </w:r>
          </w:p>
          <w:p>
            <w:pPr>
              <w:spacing w:line="0" w:lineRule="atLeast"/>
              <w:rPr>
                <w:rFonts w:hint="eastAsia" w:ascii="宋体" w:hAnsi="宋体" w:eastAsia="宋体" w:cs="宋体"/>
                <w:szCs w:val="21"/>
                <w:highlight w:val="none"/>
                <w:lang w:eastAsia="zh-CN"/>
              </w:rPr>
            </w:pPr>
            <w:r>
              <w:rPr>
                <w:rFonts w:hint="eastAsia" w:ascii="宋体" w:hAnsi="宋体" w:cs="宋体"/>
                <w:szCs w:val="21"/>
                <w:highlight w:val="none"/>
              </w:rPr>
              <w:t>具有深圳市内</w:t>
            </w:r>
            <w:r>
              <w:rPr>
                <w:rFonts w:hint="eastAsia" w:ascii="宋体" w:hAnsi="宋体" w:cs="宋体"/>
                <w:szCs w:val="21"/>
                <w:highlight w:val="none"/>
                <w:lang w:eastAsia="zh-CN"/>
              </w:rPr>
              <w:t>住宅类项目定位策划顾问类或销售代理策划类业绩，每增加</w:t>
            </w:r>
            <w:r>
              <w:rPr>
                <w:rFonts w:hint="eastAsia" w:ascii="宋体" w:hAnsi="宋体" w:cs="宋体"/>
                <w:szCs w:val="21"/>
                <w:highlight w:val="none"/>
                <w:lang w:val="en-US" w:eastAsia="zh-CN"/>
              </w:rPr>
              <w:t>1</w:t>
            </w:r>
            <w:r>
              <w:rPr>
                <w:rFonts w:hint="eastAsia" w:ascii="宋体" w:hAnsi="宋体" w:cs="宋体"/>
                <w:szCs w:val="21"/>
                <w:highlight w:val="none"/>
                <w:lang w:eastAsia="zh-CN"/>
              </w:rPr>
              <w:t>个加</w:t>
            </w:r>
            <w:r>
              <w:rPr>
                <w:rFonts w:hint="eastAsia" w:ascii="宋体" w:hAnsi="宋体" w:cs="宋体"/>
                <w:szCs w:val="21"/>
                <w:highlight w:val="none"/>
                <w:lang w:val="en-US" w:eastAsia="zh-CN"/>
              </w:rPr>
              <w:t>3分，最多加30</w:t>
            </w:r>
            <w:r>
              <w:rPr>
                <w:rFonts w:hint="eastAsia" w:ascii="宋体" w:hAnsi="宋体" w:cs="宋体"/>
                <w:szCs w:val="21"/>
                <w:highlight w:val="none"/>
              </w:rPr>
              <w:t>分</w:t>
            </w:r>
            <w:r>
              <w:rPr>
                <w:rFonts w:hint="eastAsia" w:ascii="宋体" w:hAnsi="宋体" w:cs="宋体"/>
                <w:szCs w:val="21"/>
                <w:highlight w:val="none"/>
                <w:lang w:eastAsia="zh-CN"/>
              </w:rPr>
              <w:t>。</w:t>
            </w:r>
          </w:p>
          <w:p>
            <w:pPr>
              <w:pStyle w:val="11"/>
              <w:ind w:left="0" w:leftChars="0" w:firstLine="0" w:firstLineChars="0"/>
              <w:rPr>
                <w:rFonts w:hint="eastAsia"/>
                <w:highlight w:val="none"/>
              </w:rPr>
            </w:pPr>
          </w:p>
          <w:p>
            <w:pPr>
              <w:keepNext/>
              <w:adjustRightInd w:val="0"/>
              <w:snapToGrid w:val="0"/>
              <w:rPr>
                <w:rFonts w:ascii="宋体" w:hAnsi="宋体" w:cs="宋体"/>
                <w:color w:val="auto"/>
                <w:szCs w:val="21"/>
                <w:highlight w:val="none"/>
              </w:rPr>
            </w:pPr>
            <w:r>
              <w:rPr>
                <w:rFonts w:hint="eastAsia" w:ascii="宋体" w:hAnsi="宋体" w:cs="宋体"/>
                <w:b/>
                <w:bCs/>
                <w:color w:val="auto"/>
                <w:szCs w:val="21"/>
                <w:highlight w:val="none"/>
                <w:lang w:eastAsia="zh-CN"/>
              </w:rPr>
              <w:t>评审说明</w:t>
            </w:r>
            <w:r>
              <w:rPr>
                <w:rFonts w:hint="eastAsia" w:ascii="宋体" w:hAnsi="宋体" w:cs="宋体"/>
                <w:b/>
                <w:bCs/>
                <w:color w:val="auto"/>
                <w:szCs w:val="21"/>
                <w:highlight w:val="none"/>
              </w:rPr>
              <w:t>：</w:t>
            </w:r>
          </w:p>
          <w:p>
            <w:pPr>
              <w:numPr>
                <w:ilvl w:val="0"/>
                <w:numId w:val="0"/>
              </w:numPr>
              <w:spacing w:line="0" w:lineRule="atLeast"/>
              <w:rPr>
                <w:rFonts w:hint="eastAsia" w:ascii="宋体" w:hAnsi="宋体" w:eastAsia="宋体" w:cs="宋体"/>
                <w:szCs w:val="21"/>
                <w:highlight w:val="none"/>
              </w:rPr>
            </w:pPr>
            <w:r>
              <w:rPr>
                <w:rFonts w:hint="eastAsia" w:ascii="宋体" w:hAnsi="宋体" w:cs="宋体"/>
                <w:szCs w:val="21"/>
                <w:highlight w:val="none"/>
                <w:lang w:eastAsia="zh-CN"/>
              </w:rPr>
              <w:t>①</w:t>
            </w:r>
            <w:r>
              <w:rPr>
                <w:rFonts w:hint="eastAsia" w:ascii="宋体" w:hAnsi="宋体" w:cs="宋体"/>
                <w:szCs w:val="21"/>
                <w:highlight w:val="none"/>
              </w:rPr>
              <w:t>合同文件关键页（需体现签订时间、签字盖章页、服务内容、服务项目建筑面积等主要信息）</w:t>
            </w:r>
            <w:r>
              <w:rPr>
                <w:rFonts w:hint="eastAsia" w:ascii="宋体" w:hAnsi="宋体" w:eastAsia="宋体" w:cs="宋体"/>
                <w:szCs w:val="21"/>
                <w:highlight w:val="none"/>
              </w:rPr>
              <w:t>；</w:t>
            </w:r>
          </w:p>
          <w:p>
            <w:pPr>
              <w:spacing w:line="0" w:lineRule="atLeast"/>
              <w:rPr>
                <w:rFonts w:ascii="宋体" w:hAnsi="宋体" w:cs="宋体"/>
                <w:szCs w:val="21"/>
                <w:highlight w:val="none"/>
              </w:rPr>
            </w:pPr>
            <w:r>
              <w:rPr>
                <w:rFonts w:hint="eastAsia" w:ascii="宋体" w:hAnsi="宋体" w:cs="宋体"/>
                <w:szCs w:val="21"/>
                <w:highlight w:val="none"/>
                <w:lang w:eastAsia="zh-CN"/>
              </w:rPr>
              <w:t>②提供案例应为</w:t>
            </w:r>
            <w:r>
              <w:rPr>
                <w:rFonts w:hint="eastAsia" w:ascii="宋体" w:hAnsi="宋体" w:cs="宋体"/>
                <w:szCs w:val="21"/>
                <w:highlight w:val="none"/>
              </w:rPr>
              <w:t>投标人自</w:t>
            </w:r>
            <w:r>
              <w:rPr>
                <w:rFonts w:hint="eastAsia" w:ascii="宋体" w:hAnsi="宋体" w:cs="宋体"/>
                <w:szCs w:val="21"/>
                <w:highlight w:val="none"/>
                <w:lang w:val="en-US" w:eastAsia="zh-CN"/>
              </w:rPr>
              <w:t>2024</w:t>
            </w:r>
            <w:r>
              <w:rPr>
                <w:rFonts w:hint="eastAsia" w:ascii="宋体" w:hAnsi="宋体" w:cs="宋体"/>
                <w:szCs w:val="21"/>
                <w:highlight w:val="none"/>
              </w:rPr>
              <w:t>年1月1日至</w:t>
            </w:r>
            <w:r>
              <w:rPr>
                <w:rFonts w:hint="eastAsia" w:ascii="宋体" w:hAnsi="宋体" w:cs="宋体"/>
                <w:szCs w:val="21"/>
                <w:highlight w:val="none"/>
                <w:lang w:eastAsia="zh-CN"/>
              </w:rPr>
              <w:t>采购公告发布</w:t>
            </w:r>
            <w:r>
              <w:rPr>
                <w:rFonts w:hint="eastAsia" w:ascii="宋体" w:hAnsi="宋体" w:cs="宋体"/>
                <w:szCs w:val="21"/>
                <w:highlight w:val="none"/>
              </w:rPr>
              <w:t>之日（以合同签订时间为准）业绩案例。</w:t>
            </w:r>
            <w:bookmarkEnd w:id="0"/>
          </w:p>
        </w:tc>
        <w:tc>
          <w:tcPr>
            <w:tcW w:w="1350" w:type="dxa"/>
            <w:noWrap w:val="0"/>
            <w:vAlign w:val="center"/>
          </w:tcPr>
          <w:p>
            <w:pPr>
              <w:pStyle w:val="11"/>
              <w:ind w:left="0" w:leftChars="0" w:firstLine="0" w:firstLineChars="0"/>
              <w:rPr>
                <w:rFonts w:hint="eastAsia"/>
                <w:highlight w:val="none"/>
              </w:rPr>
            </w:pPr>
          </w:p>
          <w:p>
            <w:pPr>
              <w:numPr>
                <w:ilvl w:val="0"/>
                <w:numId w:val="0"/>
              </w:numPr>
              <w:spacing w:line="0" w:lineRule="atLeast"/>
              <w:rPr>
                <w:rFonts w:hint="eastAsia" w:ascii="宋体" w:hAnsi="宋体" w:eastAsia="宋体" w:cs="宋体"/>
                <w:szCs w:val="21"/>
                <w:highlight w:val="none"/>
                <w:lang w:eastAsia="zh-CN"/>
              </w:rPr>
            </w:pPr>
            <w:r>
              <w:rPr>
                <w:rFonts w:hint="eastAsia" w:ascii="宋体" w:hAnsi="宋体" w:cs="宋体"/>
                <w:szCs w:val="21"/>
                <w:highlight w:val="none"/>
                <w:lang w:eastAsia="zh-CN"/>
              </w:rPr>
              <w:t>提供相应的项目经验列表和合同复印</w:t>
            </w:r>
            <w:r>
              <w:rPr>
                <w:rFonts w:hint="eastAsia" w:ascii="宋体" w:hAnsi="宋体" w:cs="宋体"/>
                <w:szCs w:val="21"/>
                <w:highlight w:val="none"/>
              </w:rPr>
              <w:t>件加盖公章</w:t>
            </w:r>
          </w:p>
          <w:p>
            <w:pPr>
              <w:adjustRightInd w:val="0"/>
              <w:snapToGrid w:val="0"/>
              <w:spacing w:line="0" w:lineRule="atLeast"/>
              <w:rPr>
                <w:highlight w:val="none"/>
              </w:rPr>
            </w:pPr>
          </w:p>
        </w:tc>
        <w:tc>
          <w:tcPr>
            <w:tcW w:w="1065" w:type="dxa"/>
            <w:noWrap w:val="0"/>
            <w:vAlign w:val="center"/>
          </w:tcPr>
          <w:p>
            <w:pPr>
              <w:widowControl/>
              <w:adjustRightInd w:val="0"/>
              <w:snapToGrid w:val="0"/>
              <w:spacing w:line="0" w:lineRule="atLeast"/>
              <w:jc w:val="center"/>
              <w:rPr>
                <w:rFonts w:ascii="宋体" w:hAnsi="宋体" w:cs="宋体"/>
                <w:szCs w:val="21"/>
                <w:highlight w:val="none"/>
              </w:rPr>
            </w:pPr>
            <w:r>
              <w:rPr>
                <w:rFonts w:hint="eastAsia" w:ascii="宋体" w:hAnsi="宋体" w:cs="宋体"/>
                <w:szCs w:val="21"/>
                <w:highlight w:val="none"/>
              </w:rPr>
              <w:t>30分</w:t>
            </w:r>
          </w:p>
        </w:tc>
        <w:tc>
          <w:tcPr>
            <w:tcW w:w="1026" w:type="dxa"/>
            <w:noWrap w:val="0"/>
            <w:vAlign w:val="center"/>
          </w:tcPr>
          <w:p>
            <w:pPr>
              <w:widowControl/>
              <w:adjustRightInd w:val="0"/>
              <w:snapToGrid w:val="0"/>
              <w:spacing w:line="0" w:lineRule="atLeas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4" w:hRule="atLeast"/>
        </w:trPr>
        <w:tc>
          <w:tcPr>
            <w:tcW w:w="532" w:type="dxa"/>
            <w:noWrap w:val="0"/>
            <w:vAlign w:val="center"/>
          </w:tcPr>
          <w:p>
            <w:pPr>
              <w:widowControl/>
              <w:adjustRightInd w:val="0"/>
              <w:snapToGrid w:val="0"/>
              <w:spacing w:line="0" w:lineRule="atLeas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c>
          <w:tcPr>
            <w:tcW w:w="758" w:type="dxa"/>
            <w:noWrap w:val="0"/>
            <w:vAlign w:val="center"/>
          </w:tcPr>
          <w:p>
            <w:pPr>
              <w:jc w:val="center"/>
              <w:rPr>
                <w:rFonts w:hint="eastAsia" w:ascii="Times New Roman" w:hAnsi="Times New Roman" w:eastAsia="宋体" w:cs="Times New Roman"/>
                <w:kern w:val="2"/>
                <w:sz w:val="21"/>
                <w:szCs w:val="24"/>
                <w:highlight w:val="none"/>
                <w:lang w:val="en-US" w:eastAsia="zh-CN" w:bidi="ar-SA"/>
              </w:rPr>
            </w:pPr>
            <w:r>
              <w:rPr>
                <w:rFonts w:hint="eastAsia"/>
                <w:highlight w:val="none"/>
              </w:rPr>
              <w:t>拟委任项目负责人资格和能力</w:t>
            </w:r>
          </w:p>
        </w:tc>
        <w:tc>
          <w:tcPr>
            <w:tcW w:w="4591" w:type="dxa"/>
            <w:noWrap w:val="0"/>
            <w:vAlign w:val="center"/>
          </w:tcPr>
          <w:p>
            <w:pP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项目负责人具备房地产策划经验</w:t>
            </w:r>
            <w:r>
              <w:rPr>
                <w:rFonts w:hint="eastAsia" w:ascii="宋体" w:hAnsi="宋体" w:cs="宋体"/>
                <w:kern w:val="2"/>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客户研究、市场调研及策</w:t>
            </w:r>
            <w:r>
              <w:rPr>
                <w:rFonts w:hint="eastAsia" w:ascii="宋体" w:hAnsi="宋体" w:cs="宋体"/>
                <w:kern w:val="2"/>
                <w:sz w:val="21"/>
                <w:szCs w:val="21"/>
                <w:highlight w:val="none"/>
                <w:lang w:val="en-US" w:eastAsia="zh-CN" w:bidi="ar-SA"/>
              </w:rPr>
              <w:t>划等）</w:t>
            </w:r>
            <w:r>
              <w:rPr>
                <w:rFonts w:hint="eastAsia" w:ascii="宋体" w:hAnsi="宋体" w:eastAsia="宋体" w:cs="宋体"/>
                <w:kern w:val="2"/>
                <w:sz w:val="21"/>
                <w:szCs w:val="21"/>
                <w:highlight w:val="none"/>
                <w:lang w:val="en-US" w:eastAsia="zh-CN" w:bidi="ar-SA"/>
              </w:rPr>
              <w:t>项目经验</w:t>
            </w:r>
            <w:r>
              <w:rPr>
                <w:rFonts w:hint="eastAsia" w:ascii="宋体" w:hAnsi="宋体" w:cs="宋体"/>
                <w:kern w:val="2"/>
                <w:sz w:val="21"/>
                <w:szCs w:val="21"/>
                <w:highlight w:val="none"/>
                <w:lang w:val="en-US" w:eastAsia="zh-CN" w:bidi="ar-SA"/>
              </w:rPr>
              <w:t>：</w:t>
            </w:r>
          </w:p>
          <w:p>
            <w:pP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w:t>
            </w:r>
            <w:r>
              <w:rPr>
                <w:rFonts w:hint="eastAsia" w:ascii="宋体" w:hAnsi="宋体" w:cs="宋体"/>
                <w:kern w:val="2"/>
                <w:sz w:val="21"/>
                <w:szCs w:val="21"/>
                <w:highlight w:val="none"/>
                <w:lang w:val="en-US" w:eastAsia="zh-CN" w:bidi="ar-SA"/>
              </w:rPr>
              <w:t>如</w:t>
            </w:r>
            <w:r>
              <w:rPr>
                <w:rFonts w:hint="eastAsia" w:ascii="宋体" w:hAnsi="宋体" w:eastAsia="宋体" w:cs="宋体"/>
                <w:kern w:val="2"/>
                <w:sz w:val="21"/>
                <w:szCs w:val="21"/>
                <w:highlight w:val="none"/>
                <w:lang w:val="en-US" w:eastAsia="zh-CN" w:bidi="ar-SA"/>
              </w:rPr>
              <w:t>具备10年（含）及以上深圳市内</w:t>
            </w:r>
            <w:r>
              <w:rPr>
                <w:rFonts w:hint="eastAsia" w:ascii="宋体" w:hAnsi="宋体" w:cs="宋体"/>
                <w:kern w:val="2"/>
                <w:sz w:val="21"/>
                <w:szCs w:val="21"/>
                <w:highlight w:val="none"/>
                <w:lang w:val="en-US" w:eastAsia="zh-CN" w:bidi="ar-SA"/>
              </w:rPr>
              <w:t>住宅类</w:t>
            </w:r>
            <w:r>
              <w:rPr>
                <w:rFonts w:hint="eastAsia" w:ascii="宋体" w:hAnsi="宋体" w:eastAsia="宋体" w:cs="宋体"/>
                <w:kern w:val="2"/>
                <w:sz w:val="21"/>
                <w:szCs w:val="21"/>
                <w:highlight w:val="none"/>
                <w:lang w:val="en-US" w:eastAsia="zh-CN" w:bidi="ar-SA"/>
              </w:rPr>
              <w:t>的</w:t>
            </w:r>
            <w:r>
              <w:rPr>
                <w:rFonts w:hint="eastAsia" w:ascii="宋体" w:hAnsi="宋体" w:cs="宋体"/>
                <w:kern w:val="2"/>
                <w:sz w:val="21"/>
                <w:szCs w:val="21"/>
                <w:highlight w:val="none"/>
                <w:lang w:val="en-US" w:eastAsia="zh-CN" w:bidi="ar-SA"/>
              </w:rPr>
              <w:t>房</w:t>
            </w:r>
            <w:r>
              <w:rPr>
                <w:rFonts w:hint="eastAsia" w:ascii="宋体" w:hAnsi="宋体" w:eastAsia="宋体" w:cs="宋体"/>
                <w:kern w:val="2"/>
                <w:sz w:val="21"/>
                <w:szCs w:val="21"/>
                <w:highlight w:val="none"/>
                <w:lang w:val="en-US" w:eastAsia="zh-CN" w:bidi="ar-SA"/>
              </w:rPr>
              <w:t>地产</w:t>
            </w:r>
            <w:r>
              <w:rPr>
                <w:rFonts w:hint="eastAsia" w:ascii="宋体" w:hAnsi="宋体" w:cs="宋体"/>
                <w:kern w:val="2"/>
                <w:sz w:val="21"/>
                <w:szCs w:val="21"/>
                <w:highlight w:val="none"/>
                <w:lang w:val="en-US" w:eastAsia="zh-CN" w:bidi="ar-SA"/>
              </w:rPr>
              <w:t>策划</w:t>
            </w:r>
            <w:r>
              <w:rPr>
                <w:rFonts w:hint="eastAsia" w:ascii="宋体" w:hAnsi="宋体" w:eastAsia="宋体" w:cs="宋体"/>
                <w:kern w:val="2"/>
                <w:sz w:val="21"/>
                <w:szCs w:val="21"/>
                <w:highlight w:val="none"/>
                <w:lang w:val="en-US" w:eastAsia="zh-CN" w:bidi="ar-SA"/>
              </w:rPr>
              <w:t>工作经验得</w:t>
            </w:r>
            <w:r>
              <w:rPr>
                <w:rFonts w:hint="eastAsia" w:ascii="宋体" w:hAnsi="宋体" w:cs="宋体"/>
                <w:kern w:val="2"/>
                <w:sz w:val="21"/>
                <w:szCs w:val="21"/>
                <w:highlight w:val="none"/>
                <w:lang w:val="en-US" w:eastAsia="zh-CN" w:bidi="ar-SA"/>
              </w:rPr>
              <w:t>5</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10年以下不得分；</w:t>
            </w:r>
          </w:p>
          <w:p>
            <w:pP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w:t>
            </w:r>
            <w:r>
              <w:rPr>
                <w:rFonts w:hint="eastAsia" w:ascii="宋体" w:hAnsi="宋体" w:cs="宋体"/>
                <w:kern w:val="2"/>
                <w:sz w:val="21"/>
                <w:szCs w:val="21"/>
                <w:highlight w:val="none"/>
                <w:lang w:val="en-US" w:eastAsia="zh-CN" w:bidi="ar-SA"/>
              </w:rPr>
              <w:t>如</w:t>
            </w:r>
            <w:r>
              <w:rPr>
                <w:rFonts w:hint="eastAsia" w:ascii="宋体" w:hAnsi="宋体" w:eastAsia="宋体" w:cs="宋体"/>
                <w:kern w:val="2"/>
                <w:sz w:val="21"/>
                <w:szCs w:val="21"/>
                <w:highlight w:val="none"/>
                <w:lang w:val="en-US" w:eastAsia="zh-CN" w:bidi="ar-SA"/>
              </w:rPr>
              <w:t>项目</w:t>
            </w:r>
            <w:r>
              <w:rPr>
                <w:rFonts w:hint="eastAsia" w:ascii="宋体" w:hAnsi="宋体" w:cs="宋体"/>
                <w:kern w:val="2"/>
                <w:sz w:val="21"/>
                <w:szCs w:val="21"/>
                <w:highlight w:val="none"/>
                <w:lang w:val="en-US" w:eastAsia="zh-CN" w:bidi="ar-SA"/>
              </w:rPr>
              <w:t>经验</w:t>
            </w:r>
            <w:r>
              <w:rPr>
                <w:rFonts w:hint="eastAsia" w:ascii="宋体" w:hAnsi="宋体" w:eastAsia="宋体" w:cs="宋体"/>
                <w:kern w:val="2"/>
                <w:sz w:val="21"/>
                <w:szCs w:val="21"/>
                <w:highlight w:val="none"/>
                <w:lang w:val="en-US" w:eastAsia="zh-CN" w:bidi="ar-SA"/>
              </w:rPr>
              <w:t>≧5个得</w:t>
            </w:r>
            <w:r>
              <w:rPr>
                <w:rFonts w:hint="eastAsia" w:ascii="宋体" w:hAnsi="宋体" w:cs="宋体"/>
                <w:kern w:val="2"/>
                <w:sz w:val="21"/>
                <w:szCs w:val="21"/>
                <w:highlight w:val="none"/>
                <w:lang w:val="en-US" w:eastAsia="zh-CN" w:bidi="ar-SA"/>
              </w:rPr>
              <w:t>5</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项目</w:t>
            </w:r>
            <w:r>
              <w:rPr>
                <w:rFonts w:hint="eastAsia" w:ascii="宋体" w:hAnsi="宋体" w:cs="宋体"/>
                <w:kern w:val="2"/>
                <w:sz w:val="21"/>
                <w:szCs w:val="21"/>
                <w:highlight w:val="none"/>
                <w:lang w:val="en-US" w:eastAsia="zh-CN" w:bidi="ar-SA"/>
              </w:rPr>
              <w:t>经验</w:t>
            </w:r>
            <w:r>
              <w:rPr>
                <w:rFonts w:hint="eastAsia" w:ascii="宋体" w:hAnsi="宋体" w:eastAsia="宋体" w:cs="宋体"/>
                <w:kern w:val="2"/>
                <w:sz w:val="21"/>
                <w:szCs w:val="21"/>
                <w:highlight w:val="none"/>
                <w:lang w:val="en-US" w:eastAsia="zh-CN" w:bidi="ar-SA"/>
              </w:rPr>
              <w:t>＜5个不得分；</w:t>
            </w:r>
          </w:p>
          <w:p>
            <w:pPr>
              <w:rPr>
                <w:rFonts w:hint="eastAsia" w:ascii="宋体" w:hAnsi="宋体" w:eastAsia="宋体" w:cs="宋体"/>
                <w:kern w:val="2"/>
                <w:sz w:val="21"/>
                <w:szCs w:val="21"/>
                <w:highlight w:val="none"/>
                <w:lang w:val="zh-CN" w:eastAsia="zh-CN" w:bidi="ar-SA"/>
              </w:rPr>
            </w:pPr>
            <w:r>
              <w:rPr>
                <w:rFonts w:hint="eastAsia" w:ascii="宋体" w:hAnsi="宋体" w:eastAsia="宋体" w:cs="宋体"/>
                <w:kern w:val="2"/>
                <w:sz w:val="21"/>
                <w:szCs w:val="21"/>
                <w:highlight w:val="none"/>
                <w:lang w:val="zh-CN" w:eastAsia="zh-CN" w:bidi="ar-SA"/>
              </w:rPr>
              <w:t>③</w:t>
            </w:r>
            <w:r>
              <w:rPr>
                <w:rFonts w:hint="eastAsia" w:ascii="宋体" w:hAnsi="宋体" w:cs="宋体"/>
                <w:kern w:val="2"/>
                <w:sz w:val="21"/>
                <w:szCs w:val="21"/>
                <w:highlight w:val="none"/>
                <w:lang w:val="zh-CN" w:eastAsia="zh-CN" w:bidi="ar-SA"/>
              </w:rPr>
              <w:t>如</w:t>
            </w:r>
            <w:r>
              <w:rPr>
                <w:rFonts w:hint="eastAsia" w:ascii="宋体" w:hAnsi="宋体" w:eastAsia="宋体" w:cs="宋体"/>
                <w:kern w:val="2"/>
                <w:sz w:val="21"/>
                <w:szCs w:val="21"/>
                <w:highlight w:val="none"/>
                <w:lang w:val="en-US" w:eastAsia="zh-CN" w:bidi="ar-SA"/>
              </w:rPr>
              <w:t>2024年1月1日至</w:t>
            </w:r>
            <w:r>
              <w:rPr>
                <w:rFonts w:hint="eastAsia" w:ascii="宋体" w:hAnsi="宋体" w:cs="宋体"/>
                <w:szCs w:val="21"/>
                <w:highlight w:val="none"/>
                <w:lang w:eastAsia="zh-CN"/>
              </w:rPr>
              <w:t>采购公告发布</w:t>
            </w:r>
            <w:r>
              <w:rPr>
                <w:rFonts w:hint="eastAsia" w:ascii="宋体" w:hAnsi="宋体" w:cs="宋体"/>
                <w:szCs w:val="21"/>
                <w:highlight w:val="none"/>
              </w:rPr>
              <w:t>之日（以合同签订时间为准）</w:t>
            </w:r>
            <w:r>
              <w:rPr>
                <w:rFonts w:hint="eastAsia" w:ascii="宋体" w:hAnsi="宋体" w:cs="宋体"/>
                <w:szCs w:val="21"/>
                <w:highlight w:val="none"/>
                <w:lang w:eastAsia="zh-CN"/>
              </w:rPr>
              <w:t>，</w:t>
            </w:r>
            <w:r>
              <w:rPr>
                <w:rFonts w:hint="eastAsia" w:ascii="宋体" w:hAnsi="宋体" w:eastAsia="宋体" w:cs="宋体"/>
                <w:kern w:val="2"/>
                <w:sz w:val="21"/>
                <w:szCs w:val="21"/>
                <w:highlight w:val="none"/>
                <w:lang w:val="zh-CN" w:eastAsia="zh-CN" w:bidi="ar-SA"/>
              </w:rPr>
              <w:t>主持过</w:t>
            </w:r>
            <w:r>
              <w:rPr>
                <w:rFonts w:hint="eastAsia" w:ascii="宋体" w:hAnsi="宋体" w:cs="宋体"/>
                <w:kern w:val="2"/>
                <w:sz w:val="21"/>
                <w:szCs w:val="21"/>
                <w:highlight w:val="none"/>
                <w:lang w:val="zh-CN" w:eastAsia="zh-CN" w:bidi="ar-SA"/>
              </w:rPr>
              <w:t>住宅类项目定位策划顾问类或销售代理策划类</w:t>
            </w:r>
            <w:r>
              <w:rPr>
                <w:rFonts w:hint="eastAsia" w:ascii="宋体" w:hAnsi="宋体" w:eastAsia="宋体" w:cs="宋体"/>
                <w:kern w:val="2"/>
                <w:sz w:val="21"/>
                <w:szCs w:val="21"/>
                <w:highlight w:val="none"/>
                <w:lang w:val="zh-CN" w:eastAsia="zh-CN" w:bidi="ar-SA"/>
              </w:rPr>
              <w:t>工作，每</w:t>
            </w:r>
            <w:r>
              <w:rPr>
                <w:rFonts w:hint="eastAsia" w:ascii="宋体" w:hAnsi="宋体" w:cs="宋体"/>
                <w:kern w:val="2"/>
                <w:sz w:val="21"/>
                <w:szCs w:val="21"/>
                <w:highlight w:val="none"/>
                <w:lang w:val="zh-CN" w:eastAsia="zh-CN" w:bidi="ar-SA"/>
              </w:rPr>
              <w:t>增加</w:t>
            </w:r>
            <w:r>
              <w:rPr>
                <w:rFonts w:hint="eastAsia" w:ascii="宋体" w:hAnsi="宋体" w:eastAsia="宋体" w:cs="宋体"/>
                <w:kern w:val="2"/>
                <w:sz w:val="21"/>
                <w:szCs w:val="21"/>
                <w:highlight w:val="none"/>
                <w:lang w:val="zh-CN" w:eastAsia="zh-CN" w:bidi="ar-SA"/>
              </w:rPr>
              <w:t>1个加</w:t>
            </w: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zh-CN" w:eastAsia="zh-CN" w:bidi="ar-SA"/>
              </w:rPr>
              <w:t>分，最多加5分。</w:t>
            </w:r>
          </w:p>
          <w:p>
            <w:pPr>
              <w:rPr>
                <w:rFonts w:hint="eastAsia" w:ascii="宋体" w:hAnsi="宋体" w:eastAsia="宋体" w:cs="宋体"/>
                <w:kern w:val="2"/>
                <w:sz w:val="21"/>
                <w:szCs w:val="21"/>
                <w:highlight w:val="none"/>
                <w:lang w:val="zh-CN" w:eastAsia="zh-CN" w:bidi="ar-SA"/>
              </w:rPr>
            </w:pPr>
          </w:p>
          <w:p>
            <w:pPr>
              <w:keepNext/>
              <w:adjustRightInd w:val="0"/>
              <w:snapToGrid w:val="0"/>
              <w:rPr>
                <w:rFonts w:ascii="宋体" w:hAnsi="宋体" w:cs="宋体"/>
                <w:color w:val="auto"/>
                <w:szCs w:val="21"/>
                <w:highlight w:val="none"/>
              </w:rPr>
            </w:pPr>
            <w:r>
              <w:rPr>
                <w:rFonts w:hint="eastAsia" w:ascii="宋体" w:hAnsi="宋体" w:cs="宋体"/>
                <w:b/>
                <w:bCs/>
                <w:color w:val="auto"/>
                <w:szCs w:val="21"/>
                <w:highlight w:val="none"/>
                <w:lang w:eastAsia="zh-CN"/>
              </w:rPr>
              <w:t>评审说明</w:t>
            </w:r>
            <w:r>
              <w:rPr>
                <w:rFonts w:hint="eastAsia" w:ascii="宋体" w:hAnsi="宋体" w:cs="宋体"/>
                <w:b/>
                <w:bCs/>
                <w:color w:val="auto"/>
                <w:szCs w:val="21"/>
                <w:highlight w:val="none"/>
              </w:rPr>
              <w:t>：</w:t>
            </w:r>
          </w:p>
          <w:p>
            <w:pPr>
              <w:keepNext/>
              <w:adjustRightInd w:val="0"/>
              <w:snapToGrid w:val="0"/>
              <w:rPr>
                <w:rFonts w:hint="eastAsia" w:ascii="宋体" w:hAnsi="宋体" w:cs="仿宋"/>
                <w:szCs w:val="21"/>
                <w:highlight w:val="none"/>
                <w:lang w:eastAsia="zh-CN"/>
              </w:rPr>
            </w:pPr>
            <w:r>
              <w:rPr>
                <w:rFonts w:hint="eastAsia" w:ascii="宋体" w:hAnsi="宋体" w:cs="宋体"/>
                <w:color w:val="auto"/>
                <w:szCs w:val="21"/>
                <w:highlight w:val="none"/>
                <w:lang w:eastAsia="zh-CN"/>
              </w:rPr>
              <w:t>①</w:t>
            </w:r>
            <w:r>
              <w:rPr>
                <w:rFonts w:hint="eastAsia" w:ascii="宋体" w:hAnsi="宋体" w:cs="仿宋"/>
                <w:szCs w:val="21"/>
                <w:highlight w:val="none"/>
              </w:rPr>
              <w:t>提供项目负责人相应工作经历</w:t>
            </w:r>
            <w:r>
              <w:rPr>
                <w:rFonts w:hint="eastAsia" w:ascii="宋体" w:hAnsi="宋体" w:cs="仿宋"/>
                <w:szCs w:val="21"/>
                <w:highlight w:val="none"/>
                <w:lang w:eastAsia="zh-CN"/>
              </w:rPr>
              <w:t>、项目经验列表、</w:t>
            </w:r>
            <w:r>
              <w:rPr>
                <w:rFonts w:hint="eastAsia" w:ascii="宋体" w:hAnsi="宋体" w:cs="仿宋"/>
                <w:szCs w:val="21"/>
                <w:highlight w:val="none"/>
              </w:rPr>
              <w:t>学历学位证书复印件</w:t>
            </w:r>
            <w:r>
              <w:rPr>
                <w:rFonts w:hint="eastAsia" w:ascii="宋体" w:hAnsi="宋体" w:cs="仿宋"/>
                <w:szCs w:val="21"/>
                <w:highlight w:val="none"/>
                <w:lang w:eastAsia="zh-CN"/>
              </w:rPr>
              <w:t>等；</w:t>
            </w:r>
          </w:p>
          <w:p>
            <w:pPr>
              <w:keepNext/>
              <w:adjustRightInd w:val="0"/>
              <w:snapToGrid w:val="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②提供</w:t>
            </w:r>
            <w:r>
              <w:rPr>
                <w:rFonts w:hint="eastAsia"/>
                <w:bCs/>
                <w:color w:val="auto"/>
                <w:szCs w:val="21"/>
                <w:highlight w:val="none"/>
              </w:rPr>
              <w:t>项目负责人</w:t>
            </w:r>
            <w:r>
              <w:rPr>
                <w:rFonts w:hint="eastAsia" w:ascii="宋体" w:hAnsi="宋体" w:cs="宋体"/>
                <w:color w:val="auto"/>
                <w:szCs w:val="21"/>
                <w:highlight w:val="none"/>
                <w:lang w:eastAsia="zh-CN"/>
              </w:rPr>
              <w:t>于</w:t>
            </w:r>
            <w:r>
              <w:rPr>
                <w:rFonts w:hint="eastAsia" w:ascii="宋体" w:hAnsi="宋体" w:cs="宋体"/>
                <w:color w:val="auto"/>
                <w:szCs w:val="21"/>
                <w:highlight w:val="none"/>
                <w:lang w:eastAsia="zh-CN"/>
              </w:rPr>
              <w:t>采购公告发布之日前近6个月的有效社保证明或在职证明。若由于社保部门原因导致采购公告发布之日前一个月的社保暂时无法提供的，可往前顺延一个月提供；若响应单位成立不足6个月的，可提供相应说明或承诺人员为参评企业人员亦视为符合。</w:t>
            </w:r>
          </w:p>
          <w:p>
            <w:pPr>
              <w:rPr>
                <w:rFonts w:hint="eastAsia" w:ascii="宋体" w:hAnsi="宋体" w:eastAsia="宋体" w:cs="宋体"/>
                <w:kern w:val="2"/>
                <w:sz w:val="21"/>
                <w:szCs w:val="21"/>
                <w:highlight w:val="none"/>
                <w:lang w:val="en-US" w:eastAsia="zh-CN" w:bidi="ar-SA"/>
              </w:rPr>
            </w:pPr>
          </w:p>
        </w:tc>
        <w:tc>
          <w:tcPr>
            <w:tcW w:w="1350" w:type="dxa"/>
            <w:noWrap w:val="0"/>
            <w:vAlign w:val="center"/>
          </w:tcPr>
          <w:p>
            <w:pPr>
              <w:adjustRightInd w:val="0"/>
              <w:snapToGrid w:val="0"/>
              <w:spacing w:line="0" w:lineRule="atLeast"/>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提供</w:t>
            </w:r>
            <w:r>
              <w:rPr>
                <w:rFonts w:hint="eastAsia" w:ascii="宋体" w:hAnsi="宋体" w:cs="宋体"/>
                <w:szCs w:val="21"/>
                <w:highlight w:val="none"/>
                <w:lang w:eastAsia="zh-CN"/>
              </w:rPr>
              <w:t>相应工作经历、项目经验列表</w:t>
            </w:r>
            <w:r>
              <w:rPr>
                <w:rFonts w:hint="eastAsia" w:ascii="宋体" w:hAnsi="宋体" w:cs="宋体"/>
                <w:szCs w:val="21"/>
                <w:highlight w:val="none"/>
              </w:rPr>
              <w:t>、</w:t>
            </w:r>
            <w:r>
              <w:rPr>
                <w:rFonts w:hint="eastAsia" w:ascii="宋体" w:hAnsi="宋体" w:cs="宋体"/>
                <w:szCs w:val="21"/>
                <w:highlight w:val="none"/>
                <w:lang w:eastAsia="zh-CN"/>
              </w:rPr>
              <w:t>社保证明或在职证明、学历学位等，</w:t>
            </w:r>
            <w:r>
              <w:rPr>
                <w:rFonts w:hint="eastAsia" w:ascii="宋体" w:hAnsi="宋体" w:cs="宋体"/>
                <w:szCs w:val="21"/>
                <w:highlight w:val="none"/>
              </w:rPr>
              <w:t>相关证明材料加盖</w:t>
            </w:r>
            <w:r>
              <w:rPr>
                <w:rFonts w:hint="eastAsia" w:ascii="宋体" w:hAnsi="宋体" w:cs="宋体"/>
                <w:szCs w:val="21"/>
                <w:highlight w:val="none"/>
                <w:lang w:eastAsia="zh-CN"/>
              </w:rPr>
              <w:t>公章</w:t>
            </w:r>
          </w:p>
        </w:tc>
        <w:tc>
          <w:tcPr>
            <w:tcW w:w="1065" w:type="dxa"/>
            <w:noWrap w:val="0"/>
            <w:vAlign w:val="center"/>
          </w:tcPr>
          <w:p>
            <w:pPr>
              <w:widowControl/>
              <w:adjustRightInd w:val="0"/>
              <w:snapToGrid w:val="0"/>
              <w:spacing w:line="0" w:lineRule="atLeast"/>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15</w:t>
            </w:r>
            <w:r>
              <w:rPr>
                <w:rFonts w:hint="eastAsia" w:ascii="宋体" w:hAnsi="宋体" w:cs="宋体"/>
                <w:szCs w:val="21"/>
                <w:highlight w:val="none"/>
              </w:rPr>
              <w:t>分</w:t>
            </w:r>
          </w:p>
        </w:tc>
        <w:tc>
          <w:tcPr>
            <w:tcW w:w="1026" w:type="dxa"/>
            <w:noWrap w:val="0"/>
            <w:vAlign w:val="center"/>
          </w:tcPr>
          <w:p>
            <w:pPr>
              <w:widowControl/>
              <w:adjustRightInd w:val="0"/>
              <w:snapToGrid w:val="0"/>
              <w:spacing w:line="0" w:lineRule="atLeast"/>
              <w:jc w:val="center"/>
              <w:rPr>
                <w:rFonts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4" w:hRule="atLeast"/>
        </w:trPr>
        <w:tc>
          <w:tcPr>
            <w:tcW w:w="532" w:type="dxa"/>
            <w:noWrap w:val="0"/>
            <w:vAlign w:val="center"/>
          </w:tcPr>
          <w:p>
            <w:pPr>
              <w:widowControl/>
              <w:adjustRightInd w:val="0"/>
              <w:snapToGrid w:val="0"/>
              <w:spacing w:line="0" w:lineRule="atLeast"/>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758" w:type="dxa"/>
            <w:noWrap w:val="0"/>
            <w:vAlign w:val="center"/>
          </w:tcPr>
          <w:p>
            <w:pPr>
              <w:spacing w:line="0" w:lineRule="atLeast"/>
              <w:jc w:val="center"/>
              <w:rPr>
                <w:rFonts w:ascii="宋体" w:hAnsi="宋体" w:cs="宋体"/>
                <w:szCs w:val="21"/>
              </w:rPr>
            </w:pPr>
            <w:r>
              <w:rPr>
                <w:rFonts w:hint="eastAsia" w:ascii="宋体" w:hAnsi="宋体" w:cs="宋体"/>
                <w:szCs w:val="21"/>
              </w:rPr>
              <w:t>团队成员配置评分</w:t>
            </w:r>
          </w:p>
        </w:tc>
        <w:tc>
          <w:tcPr>
            <w:tcW w:w="4591" w:type="dxa"/>
            <w:noWrap w:val="0"/>
            <w:vAlign w:val="center"/>
          </w:tcPr>
          <w:p>
            <w:pPr>
              <w:spacing w:line="0" w:lineRule="atLeast"/>
              <w:rPr>
                <w:rFonts w:hint="eastAsia" w:ascii="宋体" w:hAnsi="宋体" w:cs="宋体"/>
                <w:szCs w:val="21"/>
                <w:lang w:eastAsia="zh-CN"/>
              </w:rPr>
            </w:pPr>
            <w:r>
              <w:rPr>
                <w:rFonts w:hint="eastAsia" w:ascii="宋体" w:hAnsi="宋体" w:cs="宋体"/>
                <w:szCs w:val="21"/>
                <w:lang w:eastAsia="zh-CN"/>
              </w:rPr>
              <w:t>除项目负责人外，项目团队成员应配置至少3人。</w:t>
            </w:r>
          </w:p>
          <w:p>
            <w:pPr>
              <w:spacing w:line="0" w:lineRule="atLeast"/>
              <w:rPr>
                <w:rFonts w:hint="eastAsia" w:ascii="宋体" w:hAnsi="宋体" w:cs="宋体"/>
                <w:szCs w:val="21"/>
                <w:lang w:eastAsia="zh-CN"/>
              </w:rPr>
            </w:pPr>
          </w:p>
          <w:p>
            <w:pPr>
              <w:spacing w:line="0" w:lineRule="atLeast"/>
              <w:rPr>
                <w:rFonts w:hint="eastAsia" w:ascii="宋体" w:hAnsi="宋体" w:cs="宋体"/>
                <w:szCs w:val="21"/>
                <w:highlight w:val="none"/>
              </w:rPr>
            </w:pPr>
            <w:r>
              <w:rPr>
                <w:rFonts w:hint="eastAsia" w:ascii="宋体" w:hAnsi="宋体" w:cs="宋体"/>
                <w:szCs w:val="21"/>
                <w:highlight w:val="none"/>
              </w:rPr>
              <w:t>①服务团队4人（含）以上得</w:t>
            </w:r>
            <w:r>
              <w:rPr>
                <w:rFonts w:hint="eastAsia" w:ascii="宋体" w:hAnsi="宋体" w:cs="宋体"/>
                <w:szCs w:val="21"/>
                <w:highlight w:val="none"/>
                <w:lang w:val="en-US" w:eastAsia="zh-CN"/>
              </w:rPr>
              <w:t>2</w:t>
            </w:r>
            <w:r>
              <w:rPr>
                <w:rFonts w:hint="eastAsia" w:ascii="宋体" w:hAnsi="宋体" w:cs="宋体"/>
                <w:szCs w:val="21"/>
                <w:highlight w:val="none"/>
              </w:rPr>
              <w:t>分；3人得</w:t>
            </w:r>
            <w:r>
              <w:rPr>
                <w:rFonts w:hint="eastAsia" w:ascii="宋体" w:hAnsi="宋体" w:cs="宋体"/>
                <w:szCs w:val="21"/>
                <w:highlight w:val="none"/>
                <w:lang w:val="en-US" w:eastAsia="zh-CN"/>
              </w:rPr>
              <w:t>1</w:t>
            </w:r>
            <w:r>
              <w:rPr>
                <w:rFonts w:hint="eastAsia" w:ascii="宋体" w:hAnsi="宋体" w:cs="宋体"/>
                <w:szCs w:val="21"/>
                <w:highlight w:val="none"/>
              </w:rPr>
              <w:t>分。</w:t>
            </w:r>
          </w:p>
          <w:p>
            <w:pPr>
              <w:pStyle w:val="11"/>
              <w:ind w:left="0" w:leftChars="0" w:firstLine="0" w:firstLineChars="0"/>
              <w:rPr>
                <w:rFonts w:hint="eastAsia" w:ascii="宋体" w:hAnsi="宋体" w:cs="宋体"/>
                <w:szCs w:val="21"/>
                <w:highlight w:val="none"/>
                <w:lang w:val="en-US" w:eastAsia="zh-CN"/>
              </w:rPr>
            </w:pPr>
            <w:r>
              <w:rPr>
                <w:rFonts w:hint="eastAsia" w:ascii="宋体" w:hAnsi="宋体" w:cs="宋体"/>
                <w:szCs w:val="21"/>
                <w:highlight w:val="none"/>
                <w:lang w:eastAsia="zh-CN"/>
              </w:rPr>
              <w:t>②服务团队成员</w:t>
            </w:r>
            <w:r>
              <w:rPr>
                <w:rFonts w:hint="eastAsia" w:ascii="宋体" w:hAnsi="宋体" w:cs="宋体"/>
                <w:szCs w:val="21"/>
                <w:highlight w:val="none"/>
                <w:lang w:val="en-US" w:eastAsia="zh-CN"/>
              </w:rPr>
              <w:t>具备房地产策划经验8年（含）以上，单人次加2分；5年（含）-8年单人次加1分；最多加8分。</w:t>
            </w:r>
          </w:p>
          <w:p>
            <w:pPr>
              <w:numPr>
                <w:ilvl w:val="0"/>
                <w:numId w:val="0"/>
              </w:numPr>
              <w:spacing w:line="0" w:lineRule="atLeast"/>
              <w:rPr>
                <w:rFonts w:hint="eastAsia" w:ascii="宋体" w:hAnsi="宋体" w:eastAsia="宋体" w:cs="宋体"/>
                <w:szCs w:val="21"/>
                <w:lang w:eastAsia="zh-CN"/>
              </w:rPr>
            </w:pPr>
          </w:p>
          <w:p>
            <w:pPr>
              <w:keepNext/>
              <w:adjustRightInd w:val="0"/>
              <w:snapToGrid w:val="0"/>
              <w:rPr>
                <w:rFonts w:ascii="宋体" w:hAnsi="宋体" w:cs="宋体"/>
                <w:color w:val="auto"/>
                <w:szCs w:val="21"/>
              </w:rPr>
            </w:pPr>
            <w:r>
              <w:rPr>
                <w:rFonts w:hint="eastAsia" w:ascii="宋体" w:hAnsi="宋体" w:cs="宋体"/>
                <w:b/>
                <w:bCs/>
                <w:color w:val="auto"/>
                <w:szCs w:val="21"/>
                <w:lang w:eastAsia="zh-CN"/>
              </w:rPr>
              <w:t>评审说明</w:t>
            </w:r>
            <w:r>
              <w:rPr>
                <w:rFonts w:hint="eastAsia" w:ascii="宋体" w:hAnsi="宋体" w:cs="宋体"/>
                <w:b/>
                <w:bCs/>
                <w:color w:val="auto"/>
                <w:szCs w:val="21"/>
              </w:rPr>
              <w:t>：</w:t>
            </w:r>
          </w:p>
          <w:p>
            <w:pPr>
              <w:keepNext/>
              <w:adjustRightInd w:val="0"/>
              <w:snapToGrid w:val="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①提供团队成员相应工作经历、项目经验列表、学历学位证书复印件等。</w:t>
            </w:r>
          </w:p>
          <w:p>
            <w:pPr>
              <w:keepNext/>
              <w:adjustRightInd w:val="0"/>
              <w:snapToGrid w:val="0"/>
              <w:rPr>
                <w:rFonts w:hint="default"/>
                <w:lang w:val="en-US" w:eastAsia="zh-CN"/>
              </w:rPr>
            </w:pPr>
            <w:r>
              <w:rPr>
                <w:rFonts w:hint="eastAsia" w:ascii="宋体" w:hAnsi="宋体" w:cs="宋体"/>
                <w:color w:val="auto"/>
                <w:szCs w:val="21"/>
                <w:highlight w:val="none"/>
                <w:lang w:eastAsia="zh-CN"/>
              </w:rPr>
              <w:t>②提供团队成员于采购公告发布之日前近6个月的有效社保证明或在职证明。若由于社保部门原因导致采购公告发布之日前一个月的社保暂时无法提供的，可往前顺延一个月提供；若响应单位成立不足6个月的，可提供相应说明或承诺人员为参评企业人员亦视为符合。</w:t>
            </w:r>
          </w:p>
        </w:tc>
        <w:tc>
          <w:tcPr>
            <w:tcW w:w="1350" w:type="dxa"/>
            <w:noWrap w:val="0"/>
            <w:vAlign w:val="center"/>
          </w:tcPr>
          <w:p>
            <w:pPr>
              <w:adjustRightInd w:val="0"/>
              <w:snapToGrid w:val="0"/>
              <w:spacing w:line="0" w:lineRule="atLeast"/>
              <w:rPr>
                <w:rFonts w:ascii="宋体" w:hAnsi="宋体" w:cs="宋体"/>
                <w:szCs w:val="21"/>
              </w:rPr>
            </w:pPr>
            <w:r>
              <w:rPr>
                <w:rFonts w:hint="eastAsia" w:ascii="宋体" w:hAnsi="宋体" w:cs="宋体"/>
                <w:szCs w:val="21"/>
                <w:highlight w:val="none"/>
              </w:rPr>
              <w:t>提供</w:t>
            </w:r>
            <w:r>
              <w:rPr>
                <w:rFonts w:hint="eastAsia" w:ascii="宋体" w:hAnsi="宋体" w:cs="宋体"/>
                <w:szCs w:val="21"/>
                <w:highlight w:val="none"/>
                <w:lang w:eastAsia="zh-CN"/>
              </w:rPr>
              <w:t>相应工作经历、项目经验列表</w:t>
            </w:r>
            <w:r>
              <w:rPr>
                <w:rFonts w:hint="eastAsia" w:ascii="宋体" w:hAnsi="宋体" w:cs="宋体"/>
                <w:szCs w:val="21"/>
                <w:highlight w:val="none"/>
              </w:rPr>
              <w:t>、</w:t>
            </w:r>
            <w:r>
              <w:rPr>
                <w:rFonts w:hint="eastAsia" w:ascii="宋体" w:hAnsi="宋体" w:cs="宋体"/>
                <w:szCs w:val="21"/>
                <w:highlight w:val="none"/>
                <w:lang w:eastAsia="zh-CN"/>
              </w:rPr>
              <w:t>社保证明或在职证明、学历学位等，</w:t>
            </w:r>
            <w:r>
              <w:rPr>
                <w:rFonts w:hint="eastAsia" w:ascii="宋体" w:hAnsi="宋体" w:cs="宋体"/>
                <w:szCs w:val="21"/>
                <w:highlight w:val="none"/>
              </w:rPr>
              <w:t>相关证明材料加盖</w:t>
            </w:r>
            <w:r>
              <w:rPr>
                <w:rFonts w:hint="eastAsia" w:ascii="宋体" w:hAnsi="宋体" w:cs="宋体"/>
                <w:szCs w:val="21"/>
                <w:highlight w:val="none"/>
                <w:lang w:eastAsia="zh-CN"/>
              </w:rPr>
              <w:t>公章</w:t>
            </w:r>
          </w:p>
        </w:tc>
        <w:tc>
          <w:tcPr>
            <w:tcW w:w="1065" w:type="dxa"/>
            <w:noWrap w:val="0"/>
            <w:vAlign w:val="center"/>
          </w:tcPr>
          <w:p>
            <w:pPr>
              <w:widowControl/>
              <w:adjustRightInd w:val="0"/>
              <w:snapToGrid w:val="0"/>
              <w:spacing w:line="0" w:lineRule="atLeast"/>
              <w:jc w:val="center"/>
              <w:rPr>
                <w:rFonts w:ascii="宋体" w:hAnsi="宋体" w:cs="宋体"/>
                <w:szCs w:val="21"/>
              </w:rPr>
            </w:pPr>
            <w:r>
              <w:rPr>
                <w:rFonts w:hint="eastAsia" w:ascii="宋体" w:hAnsi="宋体" w:cs="宋体"/>
                <w:szCs w:val="21"/>
              </w:rPr>
              <w:t>10分</w:t>
            </w:r>
          </w:p>
        </w:tc>
        <w:tc>
          <w:tcPr>
            <w:tcW w:w="1026" w:type="dxa"/>
            <w:noWrap w:val="0"/>
            <w:vAlign w:val="center"/>
          </w:tcPr>
          <w:p>
            <w:pPr>
              <w:widowControl/>
              <w:adjustRightInd w:val="0"/>
              <w:snapToGrid w:val="0"/>
              <w:spacing w:line="0" w:lineRule="atLeas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2" w:hRule="atLeast"/>
        </w:trPr>
        <w:tc>
          <w:tcPr>
            <w:tcW w:w="532" w:type="dxa"/>
            <w:noWrap w:val="0"/>
            <w:vAlign w:val="center"/>
          </w:tcPr>
          <w:p>
            <w:pPr>
              <w:widowControl/>
              <w:adjustRightInd w:val="0"/>
              <w:snapToGrid w:val="0"/>
              <w:spacing w:line="0" w:lineRule="atLeast"/>
              <w:jc w:val="center"/>
              <w:rPr>
                <w:rFonts w:ascii="宋体" w:hAnsi="宋体" w:cs="宋体"/>
                <w:szCs w:val="21"/>
              </w:rPr>
            </w:pPr>
            <w:r>
              <w:rPr>
                <w:rFonts w:hint="eastAsia" w:ascii="宋体" w:hAnsi="宋体" w:cs="宋体"/>
                <w:szCs w:val="21"/>
              </w:rPr>
              <w:t>4</w:t>
            </w:r>
          </w:p>
        </w:tc>
        <w:tc>
          <w:tcPr>
            <w:tcW w:w="758" w:type="dxa"/>
            <w:noWrap w:val="0"/>
            <w:vAlign w:val="center"/>
          </w:tcPr>
          <w:p>
            <w:pPr>
              <w:spacing w:line="0" w:lineRule="atLeast"/>
              <w:jc w:val="center"/>
              <w:rPr>
                <w:rFonts w:ascii="宋体" w:hAnsi="宋体" w:cs="宋体"/>
                <w:szCs w:val="21"/>
              </w:rPr>
            </w:pPr>
            <w:r>
              <w:rPr>
                <w:rFonts w:hint="eastAsia" w:ascii="宋体" w:hAnsi="宋体" w:cs="宋体"/>
                <w:szCs w:val="21"/>
              </w:rPr>
              <w:t>技术服务方案评审</w:t>
            </w:r>
          </w:p>
        </w:tc>
        <w:tc>
          <w:tcPr>
            <w:tcW w:w="4591" w:type="dxa"/>
            <w:noWrap w:val="0"/>
            <w:vAlign w:val="center"/>
          </w:tcPr>
          <w:p>
            <w:pPr>
              <w:spacing w:line="0" w:lineRule="atLeast"/>
              <w:rPr>
                <w:rFonts w:ascii="宋体" w:hAnsi="宋体" w:cs="宋体"/>
                <w:szCs w:val="21"/>
                <w:highlight w:val="none"/>
              </w:rPr>
            </w:pPr>
            <w:r>
              <w:rPr>
                <w:rFonts w:hint="eastAsia" w:ascii="宋体" w:hAnsi="宋体" w:cs="宋体"/>
                <w:szCs w:val="21"/>
                <w:highlight w:val="none"/>
              </w:rPr>
              <w:t>对本项目工作内容的理解是否全面、准确进行横向比较评分：</w:t>
            </w:r>
          </w:p>
          <w:p>
            <w:pPr>
              <w:spacing w:line="0" w:lineRule="atLeast"/>
              <w:rPr>
                <w:rFonts w:ascii="宋体" w:hAnsi="宋体" w:cs="宋体"/>
                <w:szCs w:val="21"/>
                <w:highlight w:val="none"/>
              </w:rPr>
            </w:pPr>
            <w:r>
              <w:rPr>
                <w:rFonts w:hint="eastAsia" w:ascii="宋体" w:hAnsi="宋体" w:cs="宋体"/>
                <w:szCs w:val="21"/>
                <w:highlight w:val="none"/>
              </w:rPr>
              <w:t>评优得1</w:t>
            </w:r>
            <w:r>
              <w:rPr>
                <w:rFonts w:hint="eastAsia" w:ascii="宋体" w:hAnsi="宋体" w:cs="宋体"/>
                <w:szCs w:val="21"/>
                <w:highlight w:val="none"/>
                <w:lang w:val="en-US" w:eastAsia="zh-CN"/>
              </w:rPr>
              <w:t>6</w:t>
            </w:r>
            <w:r>
              <w:rPr>
                <w:rFonts w:hint="eastAsia" w:ascii="宋体" w:hAnsi="宋体" w:cs="宋体"/>
                <w:szCs w:val="21"/>
                <w:highlight w:val="none"/>
              </w:rPr>
              <w:t>～2</w:t>
            </w:r>
            <w:r>
              <w:rPr>
                <w:rFonts w:hint="eastAsia" w:ascii="宋体" w:hAnsi="宋体" w:cs="宋体"/>
                <w:szCs w:val="21"/>
                <w:highlight w:val="none"/>
                <w:lang w:val="en-US" w:eastAsia="zh-CN"/>
              </w:rPr>
              <w:t>0</w:t>
            </w:r>
            <w:r>
              <w:rPr>
                <w:rFonts w:hint="eastAsia" w:ascii="宋体" w:hAnsi="宋体" w:cs="宋体"/>
                <w:szCs w:val="21"/>
                <w:highlight w:val="none"/>
              </w:rPr>
              <w:t>分，良得</w:t>
            </w:r>
            <w:r>
              <w:rPr>
                <w:rFonts w:hint="eastAsia" w:ascii="宋体" w:hAnsi="宋体" w:cs="宋体"/>
                <w:szCs w:val="21"/>
                <w:highlight w:val="none"/>
                <w:lang w:val="en-US" w:eastAsia="zh-CN"/>
              </w:rPr>
              <w:t>11</w:t>
            </w:r>
            <w:r>
              <w:rPr>
                <w:rFonts w:hint="eastAsia" w:ascii="宋体" w:hAnsi="宋体" w:cs="宋体"/>
                <w:szCs w:val="21"/>
                <w:highlight w:val="none"/>
              </w:rPr>
              <w:t>～</w:t>
            </w:r>
            <w:r>
              <w:rPr>
                <w:rFonts w:hint="eastAsia" w:ascii="宋体" w:hAnsi="宋体" w:cs="宋体"/>
                <w:szCs w:val="21"/>
                <w:highlight w:val="none"/>
                <w:lang w:val="en-US" w:eastAsia="zh-CN"/>
              </w:rPr>
              <w:t>15</w:t>
            </w:r>
            <w:r>
              <w:rPr>
                <w:rFonts w:hint="eastAsia" w:ascii="宋体" w:hAnsi="宋体" w:cs="宋体"/>
                <w:szCs w:val="21"/>
                <w:highlight w:val="none"/>
              </w:rPr>
              <w:t>分，中得</w:t>
            </w:r>
            <w:r>
              <w:rPr>
                <w:rFonts w:hint="eastAsia" w:ascii="宋体" w:hAnsi="宋体" w:cs="宋体"/>
                <w:szCs w:val="21"/>
                <w:highlight w:val="none"/>
                <w:lang w:val="en-US" w:eastAsia="zh-CN"/>
              </w:rPr>
              <w:t>6</w:t>
            </w: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分，差得0～</w:t>
            </w:r>
            <w:r>
              <w:rPr>
                <w:rFonts w:hint="eastAsia" w:ascii="宋体" w:hAnsi="宋体" w:cs="宋体"/>
                <w:szCs w:val="21"/>
                <w:highlight w:val="none"/>
                <w:lang w:val="en-US" w:eastAsia="zh-CN"/>
              </w:rPr>
              <w:t>5</w:t>
            </w:r>
            <w:r>
              <w:rPr>
                <w:rFonts w:hint="eastAsia" w:ascii="宋体" w:hAnsi="宋体" w:cs="宋体"/>
                <w:szCs w:val="21"/>
                <w:highlight w:val="none"/>
              </w:rPr>
              <w:t>分。</w:t>
            </w:r>
          </w:p>
          <w:p>
            <w:pPr>
              <w:spacing w:line="0" w:lineRule="atLeast"/>
              <w:rPr>
                <w:rFonts w:hint="eastAsia" w:ascii="宋体" w:hAnsi="宋体" w:cs="宋体"/>
                <w:szCs w:val="21"/>
                <w:highlight w:val="none"/>
              </w:rPr>
            </w:pPr>
          </w:p>
          <w:p>
            <w:pPr>
              <w:keepNext/>
              <w:adjustRightInd w:val="0"/>
              <w:snapToGrid w:val="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评审说明：</w:t>
            </w:r>
          </w:p>
          <w:p>
            <w:pPr>
              <w:spacing w:line="0" w:lineRule="atLeast"/>
              <w:rPr>
                <w:rFonts w:ascii="宋体" w:hAnsi="宋体" w:cs="宋体"/>
                <w:szCs w:val="21"/>
                <w:highlight w:val="none"/>
              </w:rPr>
            </w:pPr>
            <w:r>
              <w:rPr>
                <w:rFonts w:hint="eastAsia" w:ascii="宋体" w:hAnsi="宋体" w:cs="宋体"/>
                <w:szCs w:val="21"/>
                <w:highlight w:val="none"/>
              </w:rPr>
              <w:t>对服务需求进行任务分解情况、技术服务团队工作职责</w:t>
            </w:r>
            <w:r>
              <w:rPr>
                <w:rFonts w:hint="eastAsia" w:ascii="宋体" w:hAnsi="宋体" w:cs="宋体"/>
                <w:szCs w:val="21"/>
                <w:highlight w:val="none"/>
                <w:lang w:eastAsia="zh-CN"/>
              </w:rPr>
              <w:t>（市场调研、客户研究、定位分析）、人员分工及工作节奏</w:t>
            </w:r>
            <w:r>
              <w:rPr>
                <w:rFonts w:hint="eastAsia" w:ascii="宋体" w:hAnsi="宋体" w:cs="宋体"/>
                <w:szCs w:val="21"/>
                <w:highlight w:val="none"/>
              </w:rPr>
              <w:t>安排、过程技术服务成果质量把控能力、</w:t>
            </w:r>
            <w:r>
              <w:rPr>
                <w:color w:val="auto"/>
                <w:highlight w:val="none"/>
              </w:rPr>
              <w:t>服务保障是否到位等进行综合评议。</w:t>
            </w:r>
          </w:p>
        </w:tc>
        <w:tc>
          <w:tcPr>
            <w:tcW w:w="1350" w:type="dxa"/>
            <w:noWrap w:val="0"/>
            <w:vAlign w:val="center"/>
          </w:tcPr>
          <w:p>
            <w:pPr>
              <w:adjustRightInd w:val="0"/>
              <w:snapToGrid w:val="0"/>
              <w:spacing w:line="0" w:lineRule="atLeast"/>
              <w:jc w:val="center"/>
              <w:rPr>
                <w:rFonts w:ascii="宋体" w:hAnsi="宋体" w:cs="宋体"/>
                <w:szCs w:val="21"/>
                <w:highlight w:val="none"/>
              </w:rPr>
            </w:pPr>
            <w:r>
              <w:rPr>
                <w:rFonts w:hint="eastAsia" w:ascii="宋体" w:hAnsi="宋体" w:cs="宋体"/>
                <w:szCs w:val="21"/>
                <w:highlight w:val="none"/>
              </w:rPr>
              <w:t>提供技术服务方案，并加盖</w:t>
            </w:r>
            <w:r>
              <w:rPr>
                <w:rFonts w:hint="eastAsia" w:ascii="宋体" w:hAnsi="宋体" w:cs="宋体"/>
                <w:szCs w:val="21"/>
                <w:highlight w:val="none"/>
                <w:lang w:eastAsia="zh-CN"/>
              </w:rPr>
              <w:t>公章</w:t>
            </w:r>
          </w:p>
        </w:tc>
        <w:tc>
          <w:tcPr>
            <w:tcW w:w="1065" w:type="dxa"/>
            <w:noWrap w:val="0"/>
            <w:vAlign w:val="center"/>
          </w:tcPr>
          <w:p>
            <w:pPr>
              <w:spacing w:line="0" w:lineRule="atLeast"/>
              <w:jc w:val="center"/>
              <w:rPr>
                <w:rFonts w:ascii="宋体" w:hAnsi="宋体" w:cs="宋体"/>
                <w:szCs w:val="21"/>
                <w:highlight w:val="none"/>
              </w:rPr>
            </w:pPr>
            <w:r>
              <w:rPr>
                <w:rFonts w:hint="eastAsia" w:ascii="宋体" w:hAnsi="宋体" w:cs="宋体"/>
                <w:szCs w:val="21"/>
                <w:highlight w:val="none"/>
                <w:lang w:val="en-US" w:eastAsia="zh-CN"/>
              </w:rPr>
              <w:t>20</w:t>
            </w:r>
            <w:r>
              <w:rPr>
                <w:rFonts w:hint="eastAsia" w:ascii="宋体" w:hAnsi="宋体" w:cs="宋体"/>
                <w:szCs w:val="21"/>
                <w:highlight w:val="none"/>
              </w:rPr>
              <w:t>分</w:t>
            </w:r>
          </w:p>
        </w:tc>
        <w:tc>
          <w:tcPr>
            <w:tcW w:w="1026" w:type="dxa"/>
            <w:noWrap w:val="0"/>
            <w:vAlign w:val="center"/>
          </w:tcPr>
          <w:p>
            <w:pPr>
              <w:spacing w:line="0" w:lineRule="atLeas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532" w:type="dxa"/>
            <w:noWrap w:val="0"/>
            <w:vAlign w:val="center"/>
          </w:tcPr>
          <w:p>
            <w:pPr>
              <w:widowControl/>
              <w:adjustRightInd w:val="0"/>
              <w:snapToGrid w:val="0"/>
              <w:spacing w:line="0" w:lineRule="atLeast"/>
              <w:jc w:val="center"/>
              <w:rPr>
                <w:rFonts w:hint="eastAsia" w:ascii="宋体" w:hAnsi="宋体" w:cs="宋体"/>
                <w:szCs w:val="21"/>
              </w:rPr>
            </w:pPr>
            <w:r>
              <w:rPr>
                <w:rFonts w:hint="eastAsia" w:ascii="宋体" w:hAnsi="宋体" w:cs="宋体"/>
                <w:szCs w:val="21"/>
              </w:rPr>
              <w:t>5</w:t>
            </w:r>
          </w:p>
        </w:tc>
        <w:tc>
          <w:tcPr>
            <w:tcW w:w="758" w:type="dxa"/>
            <w:noWrap w:val="0"/>
            <w:vAlign w:val="center"/>
          </w:tcPr>
          <w:p>
            <w:pPr>
              <w:spacing w:line="0" w:lineRule="atLeast"/>
              <w:jc w:val="center"/>
              <w:rPr>
                <w:rFonts w:ascii="宋体" w:hAnsi="宋体" w:cs="宋体"/>
                <w:szCs w:val="21"/>
              </w:rPr>
            </w:pPr>
            <w:r>
              <w:rPr>
                <w:rFonts w:hint="eastAsia" w:ascii="宋体" w:hAnsi="宋体" w:cs="宋体"/>
                <w:szCs w:val="21"/>
              </w:rPr>
              <w:t>报价</w:t>
            </w:r>
          </w:p>
          <w:p>
            <w:pPr>
              <w:spacing w:line="0" w:lineRule="atLeast"/>
              <w:jc w:val="center"/>
              <w:rPr>
                <w:rFonts w:ascii="宋体" w:hAnsi="宋体" w:cs="宋体"/>
                <w:szCs w:val="21"/>
              </w:rPr>
            </w:pPr>
            <w:r>
              <w:rPr>
                <w:rFonts w:hint="eastAsia" w:ascii="宋体" w:hAnsi="宋体" w:cs="宋体"/>
                <w:szCs w:val="21"/>
              </w:rPr>
              <w:t>得分</w:t>
            </w:r>
          </w:p>
        </w:tc>
        <w:tc>
          <w:tcPr>
            <w:tcW w:w="4591" w:type="dxa"/>
            <w:noWrap w:val="0"/>
            <w:vAlign w:val="center"/>
          </w:tcPr>
          <w:p>
            <w:pPr>
              <w:spacing w:line="0" w:lineRule="atLeast"/>
              <w:rPr>
                <w:rFonts w:hint="eastAsia" w:ascii="宋体" w:hAnsi="宋体" w:cs="宋体"/>
                <w:szCs w:val="21"/>
                <w:highlight w:val="none"/>
              </w:rPr>
            </w:pPr>
            <w:r>
              <w:rPr>
                <w:rFonts w:hint="eastAsia" w:ascii="宋体" w:hAnsi="宋体" w:cs="宋体"/>
                <w:szCs w:val="21"/>
                <w:highlight w:val="none"/>
              </w:rPr>
              <w:t>有效投标报价（总价）的最低价为基准价。</w:t>
            </w:r>
          </w:p>
          <w:p>
            <w:pPr>
              <w:spacing w:line="0" w:lineRule="atLeast"/>
              <w:rPr>
                <w:rFonts w:hint="default" w:ascii="宋体" w:hAnsi="宋体" w:eastAsia="宋体" w:cs="宋体"/>
                <w:szCs w:val="21"/>
                <w:highlight w:val="none"/>
                <w:lang w:val="en-US" w:eastAsia="zh-CN"/>
              </w:rPr>
            </w:pPr>
            <w:r>
              <w:rPr>
                <w:rFonts w:hint="eastAsia" w:ascii="宋体" w:hAnsi="宋体" w:cs="宋体"/>
                <w:szCs w:val="21"/>
                <w:highlight w:val="none"/>
              </w:rPr>
              <w:t>投标报价得分 =（评标基准价／投标报价）×</w:t>
            </w:r>
            <w:r>
              <w:rPr>
                <w:rFonts w:hint="eastAsia" w:ascii="宋体" w:hAnsi="宋体" w:cs="宋体"/>
                <w:szCs w:val="21"/>
                <w:highlight w:val="none"/>
                <w:lang w:val="en-US" w:eastAsia="zh-CN"/>
              </w:rPr>
              <w:t>25</w:t>
            </w:r>
          </w:p>
        </w:tc>
        <w:tc>
          <w:tcPr>
            <w:tcW w:w="1350" w:type="dxa"/>
            <w:noWrap w:val="0"/>
            <w:vAlign w:val="center"/>
          </w:tcPr>
          <w:p>
            <w:pPr>
              <w:adjustRightInd w:val="0"/>
              <w:snapToGrid w:val="0"/>
              <w:spacing w:line="0" w:lineRule="atLeast"/>
              <w:jc w:val="center"/>
              <w:rPr>
                <w:rFonts w:ascii="宋体" w:hAnsi="宋体" w:cs="宋体"/>
                <w:szCs w:val="21"/>
                <w:highlight w:val="none"/>
              </w:rPr>
            </w:pPr>
            <w:r>
              <w:rPr>
                <w:rFonts w:hint="eastAsia" w:ascii="宋体" w:hAnsi="宋体" w:cs="宋体"/>
                <w:szCs w:val="21"/>
                <w:highlight w:val="none"/>
              </w:rPr>
              <w:t>提供响应报价，并加盖公章</w:t>
            </w:r>
          </w:p>
        </w:tc>
        <w:tc>
          <w:tcPr>
            <w:tcW w:w="1065" w:type="dxa"/>
            <w:noWrap w:val="0"/>
            <w:vAlign w:val="center"/>
          </w:tcPr>
          <w:p>
            <w:pPr>
              <w:spacing w:line="0" w:lineRule="atLeast"/>
              <w:jc w:val="center"/>
              <w:rPr>
                <w:rFonts w:ascii="宋体" w:hAnsi="宋体" w:cs="宋体"/>
                <w:szCs w:val="21"/>
                <w:highlight w:val="none"/>
              </w:rPr>
            </w:pPr>
            <w:r>
              <w:rPr>
                <w:rFonts w:hint="eastAsia" w:ascii="宋体" w:hAnsi="宋体" w:cs="宋体"/>
                <w:szCs w:val="21"/>
                <w:highlight w:val="none"/>
                <w:lang w:val="en-US" w:eastAsia="zh-CN"/>
              </w:rPr>
              <w:t>25</w:t>
            </w:r>
            <w:r>
              <w:rPr>
                <w:rFonts w:hint="eastAsia" w:ascii="宋体" w:hAnsi="宋体" w:cs="宋体"/>
                <w:szCs w:val="21"/>
                <w:highlight w:val="none"/>
              </w:rPr>
              <w:t>分</w:t>
            </w:r>
          </w:p>
        </w:tc>
        <w:tc>
          <w:tcPr>
            <w:tcW w:w="1026" w:type="dxa"/>
            <w:noWrap w:val="0"/>
            <w:vAlign w:val="center"/>
          </w:tcPr>
          <w:p>
            <w:pPr>
              <w:spacing w:line="0" w:lineRule="atLeast"/>
              <w:jc w:val="center"/>
              <w:rPr>
                <w:rFonts w:ascii="宋体" w:hAnsi="宋体" w:cs="宋体"/>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231" w:type="dxa"/>
            <w:gridSpan w:val="4"/>
            <w:noWrap w:val="0"/>
            <w:vAlign w:val="center"/>
          </w:tcPr>
          <w:p>
            <w:pPr>
              <w:widowControl/>
              <w:adjustRightInd w:val="0"/>
              <w:snapToGrid w:val="0"/>
              <w:spacing w:line="0" w:lineRule="atLeast"/>
              <w:jc w:val="center"/>
              <w:rPr>
                <w:rFonts w:ascii="宋体" w:hAnsi="宋体" w:cs="宋体"/>
                <w:szCs w:val="21"/>
              </w:rPr>
            </w:pPr>
            <w:r>
              <w:rPr>
                <w:rFonts w:hint="eastAsia" w:ascii="宋体" w:hAnsi="宋体" w:cs="宋体"/>
                <w:szCs w:val="21"/>
              </w:rPr>
              <w:t>合计</w:t>
            </w:r>
          </w:p>
        </w:tc>
        <w:tc>
          <w:tcPr>
            <w:tcW w:w="1065" w:type="dxa"/>
            <w:noWrap w:val="0"/>
            <w:vAlign w:val="center"/>
          </w:tcPr>
          <w:p>
            <w:pPr>
              <w:widowControl/>
              <w:adjustRightInd w:val="0"/>
              <w:snapToGrid w:val="0"/>
              <w:spacing w:line="0" w:lineRule="atLeast"/>
              <w:jc w:val="center"/>
              <w:rPr>
                <w:rFonts w:ascii="宋体" w:hAnsi="宋体" w:cs="宋体"/>
                <w:szCs w:val="21"/>
              </w:rPr>
            </w:pPr>
            <w:r>
              <w:rPr>
                <w:rFonts w:hint="eastAsia" w:ascii="宋体" w:hAnsi="宋体" w:cs="宋体"/>
                <w:szCs w:val="21"/>
              </w:rPr>
              <w:t>100分</w:t>
            </w:r>
          </w:p>
        </w:tc>
        <w:tc>
          <w:tcPr>
            <w:tcW w:w="1026" w:type="dxa"/>
            <w:noWrap w:val="0"/>
            <w:vAlign w:val="center"/>
          </w:tcPr>
          <w:p>
            <w:pPr>
              <w:adjustRightInd w:val="0"/>
              <w:snapToGrid w:val="0"/>
              <w:spacing w:line="0" w:lineRule="atLeas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231" w:type="dxa"/>
            <w:gridSpan w:val="4"/>
            <w:noWrap w:val="0"/>
            <w:vAlign w:val="center"/>
          </w:tcPr>
          <w:p>
            <w:pPr>
              <w:widowControl/>
              <w:adjustRightInd w:val="0"/>
              <w:snapToGrid w:val="0"/>
              <w:spacing w:line="0" w:lineRule="atLeast"/>
              <w:jc w:val="center"/>
              <w:rPr>
                <w:rFonts w:hint="eastAsia" w:ascii="宋体" w:hAnsi="宋体" w:cs="宋体"/>
                <w:szCs w:val="21"/>
              </w:rPr>
            </w:pPr>
            <w:r>
              <w:rPr>
                <w:rFonts w:hint="eastAsia" w:ascii="宋体" w:hAnsi="宋体" w:cs="宋体"/>
                <w:b/>
                <w:bCs/>
                <w:szCs w:val="21"/>
              </w:rPr>
              <w:t>拟推荐成交候选供应商（原则推荐评审综合得分最高的单位）</w:t>
            </w:r>
          </w:p>
        </w:tc>
        <w:tc>
          <w:tcPr>
            <w:tcW w:w="2091" w:type="dxa"/>
            <w:gridSpan w:val="2"/>
            <w:noWrap w:val="0"/>
            <w:vAlign w:val="center"/>
          </w:tcPr>
          <w:p>
            <w:pPr>
              <w:adjustRightInd w:val="0"/>
              <w:snapToGrid w:val="0"/>
              <w:spacing w:line="0" w:lineRule="atLeast"/>
              <w:jc w:val="center"/>
              <w:rPr>
                <w:rFonts w:ascii="宋体" w:hAnsi="宋体" w:cs="宋体"/>
                <w:szCs w:val="21"/>
              </w:rPr>
            </w:pPr>
          </w:p>
        </w:tc>
      </w:tr>
    </w:tbl>
    <w:p>
      <w:pPr>
        <w:ind w:firstLine="420" w:firstLineChars="200"/>
        <w:rPr>
          <w:rFonts w:hint="eastAsia" w:ascii="黑体" w:hAnsi="黑体" w:eastAsia="黑体"/>
          <w:szCs w:val="21"/>
        </w:rPr>
      </w:pPr>
    </w:p>
    <w:p>
      <w:pPr>
        <w:ind w:firstLine="420" w:firstLineChars="200"/>
        <w:rPr>
          <w:rFonts w:hint="eastAsia" w:ascii="黑体" w:hAnsi="黑体" w:eastAsia="黑体"/>
          <w:szCs w:val="21"/>
        </w:rPr>
      </w:pPr>
      <w:r>
        <w:rPr>
          <w:rFonts w:hint="eastAsia" w:ascii="黑体" w:hAnsi="黑体" w:eastAsia="黑体"/>
          <w:szCs w:val="21"/>
        </w:rPr>
        <w:t>备注：1.各项评审打分按照四舍五入，小数点后保留2位进行计算；</w:t>
      </w:r>
    </w:p>
    <w:p>
      <w:pPr>
        <w:ind w:firstLine="420" w:firstLineChars="200"/>
      </w:pPr>
      <w:r>
        <w:rPr>
          <w:rFonts w:hint="eastAsia" w:ascii="黑体" w:hAnsi="黑体" w:eastAsia="黑体"/>
          <w:szCs w:val="21"/>
        </w:rPr>
        <w:t xml:space="preserve">      2.若出现拟推荐成交候选供应商分数相同的情况，价低者得。</w:t>
      </w:r>
    </w:p>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DB521CB"/>
    <w:rsid w:val="0DFAFC64"/>
    <w:rsid w:val="26FF3D5E"/>
    <w:rsid w:val="28A800B2"/>
    <w:rsid w:val="36AD07D0"/>
    <w:rsid w:val="37AB2761"/>
    <w:rsid w:val="3DFF7828"/>
    <w:rsid w:val="4A1947CF"/>
    <w:rsid w:val="5777D41E"/>
    <w:rsid w:val="5F7C1D47"/>
    <w:rsid w:val="5FFC5D18"/>
    <w:rsid w:val="65B29612"/>
    <w:rsid w:val="6BF7AF15"/>
    <w:rsid w:val="6BFD6429"/>
    <w:rsid w:val="6E3F05AA"/>
    <w:rsid w:val="6E7EFD4A"/>
    <w:rsid w:val="6ECB59DF"/>
    <w:rsid w:val="6FBB3835"/>
    <w:rsid w:val="721F3B53"/>
    <w:rsid w:val="7729F2CC"/>
    <w:rsid w:val="7A92F354"/>
    <w:rsid w:val="7ACB0996"/>
    <w:rsid w:val="7EED4B34"/>
    <w:rsid w:val="7FF357FA"/>
    <w:rsid w:val="A6FE04C4"/>
    <w:rsid w:val="AB5C45D5"/>
    <w:rsid w:val="B7DFBE2D"/>
    <w:rsid w:val="D7B65422"/>
    <w:rsid w:val="DFCFDCA2"/>
    <w:rsid w:val="DFD7204B"/>
    <w:rsid w:val="DFFD3CD6"/>
    <w:rsid w:val="E3FB2927"/>
    <w:rsid w:val="EFDFF190"/>
    <w:rsid w:val="EFFB1852"/>
    <w:rsid w:val="EFFC8A6E"/>
    <w:rsid w:val="F1FE9702"/>
    <w:rsid w:val="F79DFDCD"/>
    <w:rsid w:val="F7E469B6"/>
    <w:rsid w:val="F7FD1180"/>
    <w:rsid w:val="FA7FC218"/>
    <w:rsid w:val="FBF72C62"/>
    <w:rsid w:val="FE3D40CC"/>
    <w:rsid w:val="FFFA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2"/>
    <w:basedOn w:val="1"/>
    <w:next w:val="1"/>
    <w:qFormat/>
    <w:uiPriority w:val="0"/>
    <w:pPr>
      <w:ind w:left="210"/>
      <w:jc w:val="left"/>
    </w:pPr>
    <w:rPr>
      <w:rFonts w:ascii="Calibri" w:hAnsi="Calibri"/>
      <w:smallCaps/>
      <w:sz w:val="20"/>
      <w:szCs w:val="20"/>
    </w:rPr>
  </w:style>
  <w:style w:type="character" w:styleId="9">
    <w:name w:val="page number"/>
    <w:qFormat/>
    <w:uiPriority w:val="0"/>
  </w:style>
  <w:style w:type="paragraph" w:customStyle="1" w:styleId="10">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1">
    <w:name w:val="首行缩进"/>
    <w:basedOn w:val="1"/>
    <w:qFormat/>
    <w:uiPriority w:val="0"/>
    <w:pPr>
      <w:ind w:firstLine="480" w:firstLineChars="200"/>
    </w:pPr>
    <w:rPr>
      <w:lang w:val="zh-CN"/>
    </w:rPr>
  </w:style>
  <w:style w:type="paragraph" w:customStyle="1" w:styleId="12">
    <w:name w:val="p3"/>
    <w:basedOn w:val="1"/>
    <w:qFormat/>
    <w:uiPriority w:val="0"/>
    <w:pPr>
      <w:spacing w:line="30" w:lineRule="atLeast"/>
      <w:jc w:val="center"/>
    </w:pPr>
    <w:rPr>
      <w:rFonts w:hint="eastAsia" w:ascii="宋体" w:hAnsi="宋体" w:cs="宋体"/>
      <w:kern w:val="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1124</Words>
  <Characters>1152</Characters>
  <Lines>0</Lines>
  <Paragraphs>0</Paragraphs>
  <TotalTime>1</TotalTime>
  <ScaleCrop>false</ScaleCrop>
  <LinksUpToDate>false</LinksUpToDate>
  <CharactersWithSpaces>1159</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2018-07-15T07:11:00Z</dcterms:created>
  <dc:creator>d</dc:creator>
  <cp:lastModifiedBy>陈泓睿</cp:lastModifiedBy>
  <cp:lastPrinted>2026-07-23T22:43:00Z</cp:lastPrinted>
  <dcterms:modified xsi:type="dcterms:W3CDTF">2026-07-23T17:08:42Z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A0C5ED48E812C9351051606A4B4F7F9E</vt:lpwstr>
  </property>
  <property fmtid="{D5CDD505-2E9C-101B-9397-08002B2CF9AE}" pid="4" name="KSOTemplateDocerSaveRecord">
    <vt:lpwstr>eyJoZGlkIjoiOTlmNjgxZjIwZGYyYjIyYjRlMGI1NjBkZDI2NGFkNjUiLCJ1c2VySWQiOiIxOTE3OTI5NzAifQ==</vt:lpwstr>
  </property>
</Properties>
</file>