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304A">
      <w:pPr>
        <w:pStyle w:val="4"/>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 w:val="28"/>
          <w:szCs w:val="21"/>
        </w:rPr>
        <w:t>金地龙城社康中心修缮工程（施工）招标公告</w:t>
      </w:r>
    </w:p>
    <w:p w14:paraId="0C9D3A33">
      <w:pPr>
        <w:spacing w:line="360" w:lineRule="auto"/>
        <w:ind w:firstLine="420" w:firstLineChars="200"/>
        <w:rPr>
          <w:rFonts w:hint="eastAsia" w:asciiTheme="minorEastAsia" w:hAnsiTheme="minorEastAsia" w:eastAsiaTheme="minorEastAsia" w:cstheme="minorEastAsia"/>
          <w:sz w:val="21"/>
          <w:szCs w:val="21"/>
        </w:rPr>
      </w:pPr>
    </w:p>
    <w:p w14:paraId="5FE644F3">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根据《北京中医药大学深圳医院（龙岗）建设工程招标定标管理规定》，经北京中医药大学深圳医院（龙岗）研究决定，对</w:t>
      </w:r>
      <w:r>
        <w:rPr>
          <w:rFonts w:hint="eastAsia" w:asciiTheme="minorEastAsia" w:hAnsiTheme="minorEastAsia" w:eastAsiaTheme="minorEastAsia" w:cstheme="minorEastAsia"/>
          <w:sz w:val="21"/>
          <w:szCs w:val="21"/>
          <w:lang w:eastAsia="zh-CN"/>
        </w:rPr>
        <w:t>金地龙城社康中心修缮工程（施工）</w:t>
      </w:r>
      <w:r>
        <w:rPr>
          <w:rFonts w:hint="eastAsia" w:asciiTheme="minorEastAsia" w:hAnsiTheme="minorEastAsia" w:eastAsiaTheme="minorEastAsia" w:cstheme="minorEastAsia"/>
          <w:sz w:val="21"/>
          <w:szCs w:val="21"/>
        </w:rPr>
        <w:t>进行公开招标，欢迎符合资格的企业参加本项目投标。</w:t>
      </w:r>
    </w:p>
    <w:p w14:paraId="21881CFD">
      <w:pPr>
        <w:spacing w:line="360" w:lineRule="auto"/>
        <w:outlineLvl w:val="2"/>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一、项目基本情况</w:t>
      </w:r>
    </w:p>
    <w:p w14:paraId="3C008517">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项目编号：</w:t>
      </w:r>
      <w:r>
        <w:rPr>
          <w:rFonts w:hint="eastAsia" w:asciiTheme="minorEastAsia" w:hAnsiTheme="minorEastAsia" w:eastAsiaTheme="minorEastAsia" w:cstheme="minorEastAsia"/>
          <w:sz w:val="21"/>
          <w:szCs w:val="21"/>
          <w:lang w:eastAsia="zh-CN"/>
        </w:rPr>
        <w:t>XM20260671（0868-2644ZD486JY）</w:t>
      </w:r>
    </w:p>
    <w:p w14:paraId="0CBCE018">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eastAsia="zh-CN"/>
        </w:rPr>
        <w:t>金地龙城社康中心修缮工程（施工）</w:t>
      </w:r>
    </w:p>
    <w:p w14:paraId="797C72A2">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预算金额：</w:t>
      </w:r>
      <w:r>
        <w:rPr>
          <w:rFonts w:hint="eastAsia" w:asciiTheme="minorEastAsia" w:hAnsiTheme="minorEastAsia" w:eastAsiaTheme="minorEastAsia" w:cstheme="minorEastAsia"/>
          <w:sz w:val="21"/>
          <w:szCs w:val="21"/>
          <w:lang w:eastAsia="zh-CN"/>
        </w:rPr>
        <w:t>653926.79元</w:t>
      </w:r>
    </w:p>
    <w:p w14:paraId="59B695F3">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最高限价：621230.45元</w:t>
      </w:r>
    </w:p>
    <w:p w14:paraId="6B6A436B">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采购需求：具体内容详见《招标文件》</w:t>
      </w:r>
    </w:p>
    <w:p w14:paraId="458B23EF">
      <w:pPr>
        <w:spacing w:line="360" w:lineRule="auto"/>
        <w:ind w:left="0" w:leftChars="0"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合同履</w:t>
      </w:r>
      <w:r>
        <w:rPr>
          <w:rFonts w:hint="eastAsia" w:asciiTheme="minorEastAsia" w:hAnsiTheme="minorEastAsia" w:eastAsiaTheme="minorEastAsia" w:cstheme="minorEastAsia"/>
          <w:sz w:val="21"/>
          <w:szCs w:val="21"/>
          <w:highlight w:val="none"/>
        </w:rPr>
        <w:t>行期限（</w:t>
      </w:r>
      <w:r>
        <w:rPr>
          <w:rFonts w:hint="eastAsia" w:asciiTheme="minorEastAsia" w:hAnsiTheme="minorEastAsia" w:eastAsiaTheme="minorEastAsia" w:cstheme="minorEastAsia"/>
          <w:sz w:val="21"/>
          <w:szCs w:val="21"/>
          <w:highlight w:val="none"/>
          <w:lang w:val="en-US" w:eastAsia="zh-CN"/>
        </w:rPr>
        <w:t>工期</w:t>
      </w:r>
      <w:r>
        <w:rPr>
          <w:rFonts w:hint="eastAsia" w:asciiTheme="minorEastAsia" w:hAnsiTheme="minorEastAsia" w:eastAsiaTheme="minorEastAsia" w:cstheme="minorEastAsia"/>
          <w:sz w:val="21"/>
          <w:szCs w:val="21"/>
          <w:highlight w:val="none"/>
        </w:rPr>
        <w:t>）：自合同签订之日起180天内。</w:t>
      </w:r>
    </w:p>
    <w:p w14:paraId="76FC6495">
      <w:pPr>
        <w:spacing w:line="360" w:lineRule="auto"/>
        <w:ind w:firstLine="422"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rPr>
        <w:t>本项目接受联合体投标</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lang w:val="en-US" w:eastAsia="zh-CN"/>
        </w:rPr>
        <w:t>不允许分包、转包。</w:t>
      </w:r>
    </w:p>
    <w:p w14:paraId="0A8D5B6A">
      <w:pPr>
        <w:spacing w:line="360" w:lineRule="auto"/>
        <w:ind w:firstLine="420" w:firstLineChars="200"/>
        <w:rPr>
          <w:rFonts w:hint="eastAsia" w:asciiTheme="minorEastAsia" w:hAnsiTheme="minorEastAsia" w:eastAsiaTheme="minorEastAsia" w:cstheme="minorEastAsia"/>
          <w:sz w:val="21"/>
          <w:szCs w:val="21"/>
          <w:lang w:val="en-US" w:eastAsia="zh-CN"/>
        </w:rPr>
      </w:pPr>
    </w:p>
    <w:p w14:paraId="223D8239">
      <w:pPr>
        <w:spacing w:line="360" w:lineRule="auto"/>
        <w:outlineLvl w:val="2"/>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二、申请人的资格要求：</w:t>
      </w:r>
    </w:p>
    <w:p w14:paraId="7C192AA4">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49CCA308">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（2）投标人须具有有效的以下资质：</w:t>
      </w:r>
    </w:p>
    <w:p w14:paraId="2C62F855">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①</w:t>
      </w:r>
      <w:r>
        <w:rPr>
          <w:rFonts w:hint="eastAsia"/>
          <w:b/>
          <w:bCs/>
          <w:highlight w:val="none"/>
          <w:lang w:val="en-US" w:eastAsia="zh-CN"/>
        </w:rPr>
        <w:t>建筑装修装饰工程专业承包二级或以上资质及防水防腐保温工程专业承包二级或以上</w:t>
      </w:r>
      <w:r>
        <w:rPr>
          <w:rFonts w:hint="default" w:asciiTheme="minorEastAsia" w:hAnsiTheme="minorEastAsia" w:eastAsiaTheme="minorEastAsia" w:cstheme="minorEastAsia"/>
          <w:b/>
          <w:bCs/>
          <w:sz w:val="21"/>
          <w:szCs w:val="21"/>
          <w:lang w:val="en-US" w:eastAsia="zh-CN"/>
        </w:rPr>
        <w:t>；（提供证书复印件或扫描件加盖投标人公章，原件备查）；</w:t>
      </w:r>
    </w:p>
    <w:p w14:paraId="5D4BFC8A">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②建设行政主管部门颁发的有效安全生产许可证；（提供证书复印件或扫描件加盖投标人公章，原件备查）；</w:t>
      </w:r>
    </w:p>
    <w:p w14:paraId="29BF3AB5">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3）参与本项目投标的投标单位未被列入失信被执行人、重大税收违法案件当事人名单及政府采购严重违法失信行为记录名单、未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深圳市住房和建设局“红色警示”为投标人信用信息查询渠道，投标单位无需提供证明材料，查询结果以招标代理机构审核投标单位报名资格为准）；</w:t>
      </w:r>
    </w:p>
    <w:p w14:paraId="3551672E">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08822F1B">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default" w:asciiTheme="minorEastAsia" w:hAnsiTheme="minorEastAsia" w:eastAsiaTheme="minorEastAsia" w:cstheme="minorEastAsia"/>
          <w:sz w:val="21"/>
          <w:szCs w:val="21"/>
          <w:lang w:val="en-US" w:eastAsia="zh-CN"/>
        </w:rPr>
        <w:t>提供有效的法定代表人（负责人）证明书及相关人员有效身份证件</w:t>
      </w:r>
      <w:r>
        <w:rPr>
          <w:rFonts w:hint="eastAsia" w:asciiTheme="minorEastAsia" w:hAnsiTheme="minorEastAsia" w:eastAsiaTheme="minorEastAsia" w:cstheme="minorEastAsia"/>
          <w:sz w:val="21"/>
          <w:szCs w:val="21"/>
          <w:lang w:val="en-US" w:eastAsia="zh-CN"/>
        </w:rPr>
        <w:t>；</w:t>
      </w:r>
    </w:p>
    <w:p w14:paraId="42664C29">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r>
        <w:rPr>
          <w:rFonts w:hint="default" w:asciiTheme="minorEastAsia" w:hAnsiTheme="minorEastAsia" w:eastAsiaTheme="minorEastAsia" w:cstheme="minorEastAsia"/>
          <w:kern w:val="2"/>
          <w:sz w:val="21"/>
          <w:szCs w:val="21"/>
          <w:lang w:val="en-US" w:eastAsia="zh-CN" w:bidi="ar-SA"/>
        </w:rPr>
        <w:t>提供</w:t>
      </w:r>
      <w:r>
        <w:rPr>
          <w:rFonts w:hint="eastAsia" w:asciiTheme="minorEastAsia" w:hAnsiTheme="minorEastAsia" w:eastAsiaTheme="minorEastAsia" w:cstheme="minorEastAsia"/>
          <w:sz w:val="21"/>
          <w:szCs w:val="21"/>
          <w:lang w:val="en-US" w:eastAsia="zh-CN"/>
        </w:rPr>
        <w:t>有效的法定代表人（负责人）授权书及相关人员有效身份证件【法定代表人（负责人）为投标人代表的无须提供】。</w:t>
      </w:r>
    </w:p>
    <w:p w14:paraId="3528ABE6">
      <w:pPr>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（7）</w:t>
      </w:r>
      <w:r>
        <w:rPr>
          <w:rFonts w:hint="default" w:asciiTheme="minorEastAsia" w:hAnsiTheme="minorEastAsia" w:eastAsiaTheme="minorEastAsia" w:cstheme="minorEastAsia"/>
          <w:kern w:val="2"/>
          <w:sz w:val="21"/>
          <w:szCs w:val="21"/>
          <w:lang w:val="en-US" w:eastAsia="zh-CN" w:bidi="ar-SA"/>
        </w:rPr>
        <w:t>提供投</w:t>
      </w:r>
      <w:r>
        <w:rPr>
          <w:rFonts w:hint="default" w:asciiTheme="minorEastAsia" w:hAnsiTheme="minorEastAsia" w:eastAsiaTheme="minorEastAsia" w:cstheme="minorEastAsia"/>
          <w:kern w:val="2"/>
          <w:sz w:val="21"/>
          <w:szCs w:val="21"/>
          <w:highlight w:val="none"/>
          <w:lang w:val="en-US" w:eastAsia="zh-CN" w:bidi="ar-SA"/>
        </w:rPr>
        <w:t>标人廉政责任承诺书</w:t>
      </w:r>
      <w:r>
        <w:rPr>
          <w:rFonts w:hint="eastAsia" w:asciiTheme="minorEastAsia" w:hAnsiTheme="minorEastAsia" w:eastAsiaTheme="minorEastAsia" w:cstheme="minorEastAsia"/>
          <w:kern w:val="2"/>
          <w:sz w:val="21"/>
          <w:szCs w:val="21"/>
          <w:highlight w:val="none"/>
          <w:lang w:val="en-US" w:eastAsia="zh-CN" w:bidi="ar-SA"/>
        </w:rPr>
        <w:t>（格式详见招标文件）</w:t>
      </w:r>
      <w:r>
        <w:rPr>
          <w:rFonts w:hint="eastAsia" w:asciiTheme="minorEastAsia" w:hAnsiTheme="minorEastAsia" w:eastAsiaTheme="minorEastAsia" w:cstheme="minorEastAsia"/>
          <w:sz w:val="21"/>
          <w:szCs w:val="21"/>
          <w:highlight w:val="none"/>
          <w:lang w:val="en-US" w:eastAsia="zh-CN"/>
        </w:rPr>
        <w:t>。</w:t>
      </w:r>
    </w:p>
    <w:p w14:paraId="7E07D027">
      <w:pPr>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b/>
          <w:bCs/>
          <w:sz w:val="21"/>
          <w:szCs w:val="21"/>
          <w:highlight w:val="none"/>
          <w:lang w:val="en-US" w:eastAsia="zh-CN"/>
        </w:rPr>
        <w:t>本项目接受联合体投标，不允许分包、转包。</w:t>
      </w:r>
      <w:r>
        <w:rPr>
          <w:rFonts w:hint="eastAsia" w:asciiTheme="minorEastAsia" w:hAnsiTheme="minorEastAsia" w:eastAsiaTheme="minorEastAsia" w:cstheme="minorEastAsia"/>
          <w:sz w:val="21"/>
          <w:szCs w:val="21"/>
          <w:highlight w:val="none"/>
          <w:lang w:val="en-US" w:eastAsia="zh-CN"/>
        </w:rPr>
        <w:t>①如为联合体投标，须提供联合体各成员单位共同签订并加盖公章的《联合体共同投标协议书》（格式自拟）复印件，协议书中须明确联合体牵头单位，并约定联合体单位成员各方承担的工作范围以及相应的责任；②联合体成员最多2家（含牵头单位及成员单位）；③联合体各成员单位（含牵头单位及成员单位）不得再以自己的名义单独（或组成新的联合体）参加投标，联合体各方须共同与采购方签订采购合同，就采购合同约定的事项对采购人承担连带责任</w:t>
      </w:r>
    </w:p>
    <w:p w14:paraId="5CBF924F">
      <w:pPr>
        <w:spacing w:line="360" w:lineRule="auto"/>
        <w:ind w:firstLine="422" w:firstLineChars="200"/>
        <w:rPr>
          <w:rFonts w:hint="eastAsia" w:asciiTheme="minorEastAsia" w:hAnsiTheme="minorEastAsia" w:eastAsiaTheme="minorEastAsia" w:cstheme="minorEastAsia"/>
          <w:b/>
          <w:bCs/>
          <w:sz w:val="21"/>
          <w:szCs w:val="21"/>
          <w:lang w:val="en-US" w:eastAsia="zh-CN"/>
        </w:rPr>
      </w:pPr>
    </w:p>
    <w:p w14:paraId="452FFA01">
      <w:pPr>
        <w:spacing w:line="360" w:lineRule="auto"/>
        <w:outlineLvl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三、获取招标文件</w:t>
      </w:r>
    </w:p>
    <w:p w14:paraId="78051551">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时间：2026年7月13日起至2026年7月20日（9:30-12:00，14:00-17:30）（北京时间，法定节假日除外）</w:t>
      </w:r>
    </w:p>
    <w:p w14:paraId="045B47E7">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地点：深圳市罗湖区桂园街道老围社区红宝路139号蔡屋围金龙大厦10楼1003室</w:t>
      </w:r>
    </w:p>
    <w:p w14:paraId="6DD96024">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方式：在线获取</w:t>
      </w:r>
    </w:p>
    <w:p w14:paraId="1382E167">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售价：500元</w:t>
      </w:r>
    </w:p>
    <w:p w14:paraId="54A15854">
      <w:pPr>
        <w:pStyle w:val="5"/>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四、提交投标文件截止时间、开标时间和地点</w:t>
      </w:r>
    </w:p>
    <w:p w14:paraId="5AB7041A">
      <w:pPr>
        <w:spacing w:line="460" w:lineRule="exact"/>
        <w:ind w:firstLine="420" w:firstLineChars="200"/>
        <w:rPr>
          <w:rFonts w:hint="eastAsia" w:asciiTheme="minorEastAsia" w:hAnsiTheme="minorEastAsia" w:eastAsiaTheme="minorEastAsia" w:cstheme="minorEastAsia"/>
          <w:bCs/>
          <w:szCs w:val="21"/>
          <w:highlight w:val="none"/>
          <w:u w:val="none"/>
        </w:rPr>
      </w:pPr>
      <w:r>
        <w:rPr>
          <w:rFonts w:hint="eastAsia" w:asciiTheme="minorEastAsia" w:hAnsiTheme="minorEastAsia" w:eastAsiaTheme="minorEastAsia" w:cstheme="minorEastAsia"/>
          <w:bCs/>
          <w:szCs w:val="21"/>
          <w:u w:val="none"/>
          <w:lang w:eastAsia="zh-CN"/>
        </w:rPr>
        <w:t>2026年7月24日9时30分</w:t>
      </w:r>
      <w:r>
        <w:rPr>
          <w:rFonts w:hint="eastAsia" w:asciiTheme="minorEastAsia" w:hAnsiTheme="minorEastAsia" w:eastAsiaTheme="minorEastAsia" w:cstheme="minorEastAsia"/>
          <w:bCs/>
          <w:szCs w:val="21"/>
          <w:highlight w:val="none"/>
          <w:u w:val="none"/>
        </w:rPr>
        <w:t>（北京时间）</w:t>
      </w:r>
    </w:p>
    <w:p w14:paraId="4681A589">
      <w:pPr>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b/>
          <w:bCs/>
          <w:szCs w:val="21"/>
        </w:rPr>
        <w:t>深圳市龙岗区回龙路乐年广场13A栋15层1503单元</w:t>
      </w:r>
    </w:p>
    <w:p w14:paraId="7389DC4A">
      <w:pPr>
        <w:pStyle w:val="5"/>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五、公告期限</w:t>
      </w:r>
    </w:p>
    <w:p w14:paraId="4D39A5A8">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自本公告发布之日起5个工作日。</w:t>
      </w:r>
    </w:p>
    <w:p w14:paraId="3FD4DB33">
      <w:pPr>
        <w:pStyle w:val="5"/>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六、其他补充事宜</w:t>
      </w:r>
    </w:p>
    <w:p w14:paraId="082ED42C">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1.报名相关事项：</w:t>
      </w:r>
    </w:p>
    <w:p w14:paraId="17DEC5B7">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（1）凡有意参加投标者，请在“三、获取招标文件”所述时间内进行报名登记。提供“报名须提供的资料”（盖章彩色扫描件，形成一个PDF格式）发送至邮箱：339288519@qq.com进行报名，逾期不接受报名。</w:t>
      </w:r>
    </w:p>
    <w:p w14:paraId="5A56D639">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（2）联系人：杨女士  联系电话/传真：0755-82786028（仅提供招标文件获取相关咨询服务，其他投标事宜请联系下方采购代理机构联系人）。</w:t>
      </w:r>
    </w:p>
    <w:p w14:paraId="3FE68DBC">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（3）报名成功条件：①供应商按要求提供“报名须提供的资料”。</w:t>
      </w:r>
    </w:p>
    <w:p w14:paraId="4CFB8794">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2.报名须提供的资料：</w:t>
      </w:r>
    </w:p>
    <w:p w14:paraId="07580C69">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（1）投标登记表（下载地址：http://www.szzdzb.cn/ “下载中心”）；</w:t>
      </w:r>
    </w:p>
    <w:p w14:paraId="6932C3F3">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（2）营业执照（法人证书等）扫描件；</w:t>
      </w:r>
    </w:p>
    <w:p w14:paraId="0DD927DA">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（3）法定代表人授权委托书；</w:t>
      </w:r>
    </w:p>
    <w:p w14:paraId="038A867D">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2053BF76">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以上资料均需加盖投标人公章。</w:t>
      </w:r>
    </w:p>
    <w:p w14:paraId="46D57334">
      <w:pPr>
        <w:spacing w:line="460" w:lineRule="exact"/>
        <w:ind w:firstLine="630" w:firstLineChars="3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szCs w:val="21"/>
        </w:rPr>
        <w:t>注：请将以上资料盖章扫描后发至邮箱：339288519@qq.com。邮件标题格式为：报名资料+供应商全名+项目名称+项目编号，并与杨女士联系确认核实报名资料情况，否则报名无效。</w:t>
      </w:r>
    </w:p>
    <w:p w14:paraId="1AE218CD">
      <w:pPr>
        <w:numPr>
          <w:ilvl w:val="0"/>
          <w:numId w:val="0"/>
        </w:num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公示网址</w:t>
      </w:r>
      <w:r>
        <w:rPr>
          <w:rFonts w:hint="eastAsia" w:asciiTheme="minorEastAsia" w:hAnsiTheme="minorEastAsia" w:eastAsiaTheme="minorEastAsia" w:cstheme="minorEastAsia"/>
          <w:kern w:val="0"/>
          <w:szCs w:val="21"/>
          <w:lang w:eastAsia="zh-CN"/>
        </w:rPr>
        <w:t>：</w:t>
      </w:r>
    </w:p>
    <w:p w14:paraId="2748A684">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①</w:t>
      </w:r>
      <w:r>
        <w:rPr>
          <w:rFonts w:hint="eastAsia" w:asciiTheme="minorEastAsia" w:hAnsiTheme="minorEastAsia" w:eastAsiaTheme="minorEastAsia" w:cstheme="minorEastAsia"/>
          <w:kern w:val="0"/>
          <w:szCs w:val="21"/>
          <w:lang w:val="en-US" w:eastAsia="zh-CN"/>
        </w:rPr>
        <w:t>龙岗政府在线官网</w:t>
      </w:r>
      <w:r>
        <w:rPr>
          <w:rFonts w:hint="eastAsia" w:asciiTheme="minorEastAsia" w:hAnsiTheme="minorEastAsia" w:eastAsiaTheme="minorEastAsia" w:cstheme="minorEastAsia"/>
          <w:kern w:val="0"/>
          <w:szCs w:val="21"/>
        </w:rPr>
        <w:t>（https://www.lg.gov.cn/）</w:t>
      </w:r>
    </w:p>
    <w:p w14:paraId="635E8229">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②深圳市振东招标代理有限公司网站（http</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://www.szzdzb.cn）</w:t>
      </w:r>
    </w:p>
    <w:p w14:paraId="0822F03B">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val="0"/>
          <w:bCs w:val="0"/>
          <w:kern w:val="0"/>
          <w:sz w:val="21"/>
          <w:szCs w:val="21"/>
        </w:rPr>
        <w:t>投标人有义务在招标活动期间浏览以上网站，在以上网站公布的与本次招标项目有关的信息视为已送达各投标人</w:t>
      </w:r>
      <w:r>
        <w:rPr>
          <w:rFonts w:hint="eastAsia" w:asciiTheme="minorEastAsia" w:hAnsiTheme="minorEastAsia" w:eastAsiaTheme="minorEastAsia" w:cstheme="minorEastAsia"/>
          <w:kern w:val="0"/>
          <w:szCs w:val="21"/>
        </w:rPr>
        <w:t>。</w:t>
      </w:r>
    </w:p>
    <w:p w14:paraId="4AB78A61">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5.其他事项</w:t>
      </w:r>
    </w:p>
    <w:p w14:paraId="64201314">
      <w:pPr>
        <w:spacing w:line="460" w:lineRule="exact"/>
        <w:ind w:firstLine="422" w:firstLineChars="200"/>
        <w:rPr>
          <w:rFonts w:hint="eastAsia" w:asciiTheme="minorEastAsia" w:hAnsiTheme="minorEastAsia" w:eastAsiaTheme="minorEastAsia" w:cstheme="minorEastAsia"/>
          <w:b/>
          <w:bCs/>
          <w:kern w:val="0"/>
          <w:szCs w:val="21"/>
          <w:lang w:val="en-US" w:eastAsia="zh-CN"/>
        </w:rPr>
      </w:pPr>
      <w:r>
        <w:rPr>
          <w:rFonts w:hint="default" w:asciiTheme="minorEastAsia" w:hAnsiTheme="minorEastAsia" w:eastAsiaTheme="minorEastAsia" w:cstheme="minorEastAsia"/>
          <w:b/>
          <w:bCs/>
          <w:kern w:val="0"/>
          <w:szCs w:val="21"/>
          <w:lang w:val="en-US" w:eastAsia="zh-CN"/>
        </w:rPr>
        <w:t>定标及择优要素</w:t>
      </w:r>
      <w:r>
        <w:rPr>
          <w:rFonts w:hint="eastAsia" w:asciiTheme="minorEastAsia" w:hAnsiTheme="minorEastAsia" w:eastAsiaTheme="minorEastAsia" w:cstheme="minorEastAsia"/>
          <w:b/>
          <w:bCs/>
          <w:kern w:val="0"/>
          <w:szCs w:val="21"/>
          <w:lang w:val="en-US" w:eastAsia="zh-CN"/>
        </w:rPr>
        <w:t>：(1) 投标单位提交其投标文件，由招标人定标小组按择优项进行定标。择优为主，竞价为辅，优先选取优势最多的单位，如出现同等情形，以低价者为中标人，如同价，对同价者进行投票决定。</w:t>
      </w:r>
    </w:p>
    <w:p w14:paraId="54EC78AD">
      <w:pPr>
        <w:spacing w:line="460" w:lineRule="exact"/>
        <w:ind w:firstLine="422" w:firstLineChars="200"/>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(2)择优要素包括：企业服务质量、项目实施方案、近3年同类业绩、近3年履约评价、信用情况。</w:t>
      </w:r>
    </w:p>
    <w:p w14:paraId="04773F49">
      <w:pPr>
        <w:pStyle w:val="5"/>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七、对本次招标提出询问，请按以下方式联系。</w:t>
      </w:r>
    </w:p>
    <w:p w14:paraId="2FD2146B">
      <w:pPr>
        <w:pStyle w:val="6"/>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1.采购人信息</w:t>
      </w:r>
    </w:p>
    <w:p w14:paraId="7586A0AF">
      <w:pPr>
        <w:pStyle w:val="6"/>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名　称：北京中医药大学深圳医院（龙岗）</w:t>
      </w:r>
    </w:p>
    <w:p w14:paraId="1AC92245">
      <w:pPr>
        <w:pStyle w:val="6"/>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地　址：深圳市龙岗区龙城街道体育新城大运路1号</w:t>
      </w:r>
    </w:p>
    <w:p w14:paraId="234E8506">
      <w:pPr>
        <w:pStyle w:val="6"/>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联系方式：0755-28338833-1558</w:t>
      </w:r>
    </w:p>
    <w:p w14:paraId="24C356D5">
      <w:pPr>
        <w:pStyle w:val="6"/>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2.采购代理机构信息</w:t>
      </w:r>
    </w:p>
    <w:p w14:paraId="5414D52D">
      <w:pPr>
        <w:pStyle w:val="6"/>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名　称：深圳市振东招标代理有限公司</w:t>
      </w:r>
    </w:p>
    <w:p w14:paraId="36927AD7">
      <w:pPr>
        <w:pStyle w:val="6"/>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地　址：深圳市罗湖区桂园街道老围社区红宝路139号蔡屋围金龙大厦1003、1006房</w:t>
      </w:r>
    </w:p>
    <w:p w14:paraId="689DF106">
      <w:pPr>
        <w:pStyle w:val="6"/>
        <w:spacing w:line="460" w:lineRule="exact"/>
        <w:ind w:firstLine="420" w:firstLineChars="200"/>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rPr>
        <w:t>联系方式：0755-82786018/82786038</w:t>
      </w:r>
      <w:r>
        <w:rPr>
          <w:rFonts w:hint="eastAsia" w:asciiTheme="minorEastAsia" w:hAnsiTheme="minorEastAsia" w:eastAsiaTheme="minorEastAsia" w:cstheme="minorEastAsia"/>
          <w:b w:val="0"/>
          <w:bCs w:val="0"/>
          <w:kern w:val="0"/>
          <w:sz w:val="21"/>
          <w:szCs w:val="21"/>
          <w:lang w:val="en-US" w:eastAsia="zh-CN"/>
        </w:rPr>
        <w:t>分机号</w:t>
      </w:r>
      <w:r>
        <w:rPr>
          <w:rFonts w:hint="eastAsia" w:asciiTheme="minorEastAsia" w:hAnsiTheme="minorEastAsia" w:eastAsiaTheme="minorEastAsia" w:cstheme="minorEastAsia"/>
          <w:b w:val="0"/>
          <w:bCs w:val="0"/>
          <w:kern w:val="0"/>
          <w:sz w:val="21"/>
          <w:szCs w:val="21"/>
        </w:rPr>
        <w:t>8</w:t>
      </w:r>
      <w:r>
        <w:rPr>
          <w:rFonts w:hint="eastAsia" w:asciiTheme="minorEastAsia" w:hAnsiTheme="minorEastAsia" w:eastAsiaTheme="minorEastAsia" w:cstheme="minorEastAsia"/>
          <w:b w:val="0"/>
          <w:bCs w:val="0"/>
          <w:kern w:val="0"/>
          <w:sz w:val="21"/>
          <w:szCs w:val="21"/>
          <w:lang w:val="en-US" w:eastAsia="zh-CN"/>
        </w:rPr>
        <w:t>26</w:t>
      </w:r>
    </w:p>
    <w:p w14:paraId="60BCF288">
      <w:pPr>
        <w:pStyle w:val="6"/>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3.项目联系方式</w:t>
      </w:r>
    </w:p>
    <w:p w14:paraId="0130A338">
      <w:pPr>
        <w:spacing w:line="460" w:lineRule="exact"/>
        <w:ind w:firstLine="420" w:firstLineChars="200"/>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val="0"/>
          <w:bCs w:val="0"/>
          <w:kern w:val="0"/>
          <w:sz w:val="21"/>
          <w:szCs w:val="21"/>
          <w:lang w:val="en-US" w:eastAsia="zh-CN"/>
        </w:rPr>
        <w:t>姬</w:t>
      </w:r>
      <w:r>
        <w:rPr>
          <w:rFonts w:hint="eastAsia" w:asciiTheme="minorEastAsia" w:hAnsiTheme="minorEastAsia" w:eastAsiaTheme="minorEastAsia" w:cstheme="minorEastAsia"/>
          <w:b w:val="0"/>
          <w:bCs w:val="0"/>
          <w:kern w:val="0"/>
          <w:sz w:val="21"/>
          <w:szCs w:val="21"/>
        </w:rPr>
        <w:t>先生0755-82786018/82786</w:t>
      </w:r>
      <w:r>
        <w:rPr>
          <w:rFonts w:hint="eastAsia" w:asciiTheme="minorEastAsia" w:hAnsiTheme="minorEastAsia" w:eastAsiaTheme="minorEastAsia" w:cstheme="minorEastAsia"/>
          <w:b w:val="0"/>
          <w:bCs w:val="0"/>
          <w:kern w:val="0"/>
          <w:sz w:val="21"/>
          <w:szCs w:val="21"/>
          <w:lang w:val="en-US" w:eastAsia="zh-CN"/>
        </w:rPr>
        <w:t>0</w:t>
      </w:r>
      <w:r>
        <w:rPr>
          <w:rFonts w:hint="eastAsia" w:asciiTheme="minorEastAsia" w:hAnsiTheme="minorEastAsia" w:eastAsiaTheme="minorEastAsia" w:cstheme="minorEastAsia"/>
          <w:b w:val="0"/>
          <w:bCs w:val="0"/>
          <w:kern w:val="0"/>
          <w:sz w:val="21"/>
          <w:szCs w:val="21"/>
        </w:rPr>
        <w:t>38</w:t>
      </w:r>
      <w:r>
        <w:rPr>
          <w:rFonts w:hint="eastAsia" w:asciiTheme="minorEastAsia" w:hAnsiTheme="minorEastAsia" w:eastAsiaTheme="minorEastAsia" w:cstheme="minorEastAsia"/>
          <w:b w:val="0"/>
          <w:bCs w:val="0"/>
          <w:kern w:val="0"/>
          <w:sz w:val="21"/>
          <w:szCs w:val="21"/>
          <w:lang w:val="en-US" w:eastAsia="zh-CN"/>
        </w:rPr>
        <w:t>分机号</w:t>
      </w:r>
      <w:r>
        <w:rPr>
          <w:rFonts w:hint="eastAsia" w:asciiTheme="minorEastAsia" w:hAnsiTheme="minorEastAsia" w:eastAsiaTheme="minorEastAsia" w:cstheme="minorEastAsia"/>
          <w:b w:val="0"/>
          <w:bCs w:val="0"/>
          <w:kern w:val="0"/>
          <w:sz w:val="21"/>
          <w:szCs w:val="21"/>
        </w:rPr>
        <w:t>8</w:t>
      </w:r>
      <w:r>
        <w:rPr>
          <w:rFonts w:hint="eastAsia" w:asciiTheme="minorEastAsia" w:hAnsiTheme="minorEastAsia" w:eastAsiaTheme="minorEastAsia" w:cstheme="minorEastAsia"/>
          <w:b w:val="0"/>
          <w:bCs w:val="0"/>
          <w:kern w:val="0"/>
          <w:sz w:val="21"/>
          <w:szCs w:val="21"/>
          <w:lang w:val="en-US" w:eastAsia="zh-CN"/>
        </w:rPr>
        <w:t>26</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邮箱：</w:t>
      </w:r>
      <w:r>
        <w:rPr>
          <w:rFonts w:hint="eastAsia" w:asciiTheme="minorEastAsia" w:hAnsiTheme="minorEastAsia" w:eastAsiaTheme="minorEastAsia" w:cstheme="minorEastAsia"/>
          <w:b w:val="0"/>
          <w:bCs w:val="0"/>
          <w:kern w:val="0"/>
          <w:sz w:val="21"/>
          <w:szCs w:val="21"/>
          <w:lang w:val="en-US" w:eastAsia="zh-CN"/>
        </w:rPr>
        <w:t>840827604</w:t>
      </w:r>
      <w:r>
        <w:rPr>
          <w:rFonts w:hint="eastAsia" w:asciiTheme="minorEastAsia" w:hAnsiTheme="minorEastAsia" w:eastAsiaTheme="minorEastAsia" w:cstheme="minorEastAsia"/>
          <w:b w:val="0"/>
          <w:bCs w:val="0"/>
          <w:kern w:val="0"/>
          <w:sz w:val="21"/>
          <w:szCs w:val="21"/>
        </w:rPr>
        <w:t>@qq.com</w:t>
      </w:r>
    </w:p>
    <w:p w14:paraId="05518BA0">
      <w:pPr>
        <w:spacing w:line="360" w:lineRule="auto"/>
        <w:ind w:firstLine="5460" w:firstLineChars="2600"/>
        <w:jc w:val="right"/>
        <w:rPr>
          <w:rFonts w:hint="eastAsia" w:asciiTheme="minorEastAsia" w:hAnsiTheme="minorEastAsia" w:eastAsiaTheme="minorEastAsia" w:cstheme="minorEastAsia"/>
          <w:sz w:val="21"/>
          <w:szCs w:val="21"/>
        </w:rPr>
      </w:pPr>
    </w:p>
    <w:p w14:paraId="4467F15E">
      <w:pPr>
        <w:spacing w:line="460" w:lineRule="exact"/>
        <w:ind w:firstLine="5460" w:firstLineChars="26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深圳市振东招标代理有限公司</w:t>
      </w:r>
    </w:p>
    <w:p w14:paraId="300695A4">
      <w:pPr>
        <w:widowControl/>
        <w:wordWrap w:val="0"/>
        <w:autoSpaceDE/>
        <w:autoSpaceDN/>
        <w:snapToGrid/>
        <w:spacing w:line="460" w:lineRule="exact"/>
        <w:ind w:right="0" w:rightChars="0" w:firstLine="5880" w:firstLineChars="2800"/>
        <w:jc w:val="right"/>
        <w:textAlignment w:val="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 xml:space="preserve">    </w:t>
      </w:r>
      <w:bookmarkStart w:id="0" w:name="_GoBack"/>
      <w:bookmarkEnd w:id="0"/>
    </w:p>
    <w:p w14:paraId="52FB41EB">
      <w:pPr>
        <w:rPr>
          <w:rFonts w:hint="default" w:eastAsia="宋体"/>
          <w:lang w:val="en-US" w:eastAsia="zh-CN"/>
        </w:rPr>
      </w:pPr>
      <w:r>
        <w:rPr>
          <w:rFonts w:hint="eastAsia"/>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B1342"/>
    <w:rsid w:val="13B54A2A"/>
    <w:rsid w:val="14834D60"/>
    <w:rsid w:val="16F83846"/>
    <w:rsid w:val="176F6C9D"/>
    <w:rsid w:val="19763D46"/>
    <w:rsid w:val="2AE87B84"/>
    <w:rsid w:val="41DD5999"/>
    <w:rsid w:val="42565461"/>
    <w:rsid w:val="45E05087"/>
    <w:rsid w:val="4C8B6CA8"/>
    <w:rsid w:val="54203AF8"/>
    <w:rsid w:val="569A3DE8"/>
    <w:rsid w:val="67A15FA8"/>
    <w:rsid w:val="6B9D32C2"/>
    <w:rsid w:val="71D0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semiHidden/>
    <w:unhideWhenUsed/>
    <w:qFormat/>
    <w:uiPriority w:val="0"/>
    <w:pPr>
      <w:keepNext w:val="0"/>
      <w:keepLines w:val="0"/>
      <w:widowControl w:val="0"/>
      <w:suppressLineNumbers w:val="0"/>
      <w:adjustRightInd w:val="0"/>
      <w:spacing w:before="0" w:beforeAutospacing="0" w:after="0" w:afterAutospacing="0"/>
      <w:ind w:left="0" w:right="0"/>
      <w:jc w:val="center"/>
      <w:textAlignment w:val="baseline"/>
      <w:outlineLvl w:val="1"/>
    </w:pPr>
    <w:rPr>
      <w:rFonts w:hint="default" w:ascii="Calibri" w:hAnsi="Calibri" w:eastAsia="宋体" w:cs="Times New Roman"/>
      <w:b/>
      <w:bCs/>
      <w:kern w:val="0"/>
      <w:sz w:val="24"/>
      <w:szCs w:val="24"/>
      <w:lang w:val="en-US" w:eastAsia="zh-CN" w:bidi="ar"/>
    </w:rPr>
  </w:style>
  <w:style w:type="paragraph" w:styleId="5">
    <w:name w:val="heading 3"/>
    <w:basedOn w:val="1"/>
    <w:next w:val="1"/>
    <w:semiHidden/>
    <w:unhideWhenUsed/>
    <w:qFormat/>
    <w:uiPriority w:val="0"/>
    <w:pPr>
      <w:keepNext w:val="0"/>
      <w:keepLines w:val="0"/>
      <w:widowControl w:val="0"/>
      <w:suppressLineNumbers w:val="0"/>
      <w:spacing w:before="260" w:beforeAutospacing="0" w:after="260" w:afterAutospacing="0"/>
      <w:jc w:val="both"/>
      <w:outlineLvl w:val="2"/>
    </w:pPr>
    <w:rPr>
      <w:rFonts w:hint="eastAsia" w:ascii="宋体" w:hAnsi="宋体" w:eastAsia="宋体" w:cs="Times New Roman"/>
      <w:b/>
      <w:bCs/>
      <w:kern w:val="2"/>
      <w:sz w:val="21"/>
      <w:szCs w:val="21"/>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style>
  <w:style w:type="paragraph" w:styleId="6">
    <w:name w:val="Body Text"/>
    <w:basedOn w:val="1"/>
    <w:next w:val="7"/>
    <w:qFormat/>
    <w:uiPriority w:val="0"/>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宋体" w:cs="Times New Roman"/>
      <w:b/>
      <w:bCs/>
      <w:kern w:val="2"/>
      <w:sz w:val="24"/>
      <w:szCs w:val="24"/>
      <w:lang w:val="en-US" w:eastAsia="zh-CN" w:bidi="ar"/>
    </w:rPr>
  </w:style>
  <w:style w:type="paragraph" w:styleId="7">
    <w:name w:val="Title"/>
    <w:basedOn w:val="1"/>
    <w:next w:val="1"/>
    <w:qFormat/>
    <w:uiPriority w:val="0"/>
    <w:pPr>
      <w:spacing w:before="240" w:after="60"/>
      <w:jc w:val="center"/>
      <w:outlineLvl w:val="0"/>
    </w:pPr>
    <w:rPr>
      <w:rFonts w:ascii="Arial" w:hAnsi="Arial" w:eastAsia="隶书" w:cs="Arial"/>
      <w:b/>
      <w:bCs/>
      <w:sz w:val="32"/>
      <w:szCs w:val="32"/>
    </w:rPr>
  </w:style>
  <w:style w:type="character" w:customStyle="1" w:styleId="10">
    <w:name w:val="10"/>
    <w:basedOn w:val="9"/>
    <w:qFormat/>
    <w:uiPriority w:val="0"/>
    <w:rPr>
      <w:rFonts w:hint="default" w:ascii="Times New Roman" w:hAnsi="Times New Roman" w:cs="Times New Roman"/>
    </w:rPr>
  </w:style>
  <w:style w:type="character" w:customStyle="1" w:styleId="11">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2391</Words>
  <Characters>2685</Characters>
  <Lines>1</Lines>
  <Paragraphs>1</Paragraphs>
  <TotalTime>0</TotalTime>
  <ScaleCrop>false</ScaleCrop>
  <LinksUpToDate>false</LinksUpToDate>
  <CharactersWithSpaces>2693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2026-07-13T03:43:00Z</dcterms:created>
  <dc:creator>Administrator</dc:creator>
  <cp:lastModifiedBy>振东审核</cp:lastModifiedBy>
  <dcterms:modified xsi:type="dcterms:W3CDTF">2026-07-13T06:41:06Z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eyJoZGlkIjoiZWYwMjczZjgwZDhkMTZmYmQxOWJkNjg1YmUzMGFkZjAiLCJ1c2VySWQiOiIxNTU2NDg5MjQ4In0=</vt:lpwstr>
  </property>
  <property fmtid="{D5CDD505-2E9C-101B-9397-08002B2CF9AE}" pid="4" name="ICV">
    <vt:lpwstr>EC8C88619C54408E8F45CF22A4E80C9A_12</vt:lpwstr>
  </property>
</Properties>
</file>