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DDB9">
      <w:pPr>
        <w:ind w:left="0"/>
        <w:jc w:val="center"/>
        <w:rPr>
          <w:rFonts w:hint="eastAsia" w:cs="华文中宋"/>
          <w:b/>
          <w:sz w:val="52"/>
          <w:szCs w:val="52"/>
          <w:lang w:val="zh-CN"/>
        </w:rPr>
      </w:pPr>
    </w:p>
    <w:p w14:paraId="17C1BA78">
      <w:pPr>
        <w:pStyle w:val="23"/>
        <w:rPr>
          <w:rFonts w:cs="华文中宋"/>
          <w:b/>
          <w:sz w:val="52"/>
          <w:szCs w:val="52"/>
          <w:lang w:val="zh-CN"/>
        </w:rPr>
      </w:pPr>
    </w:p>
    <w:p w14:paraId="79C68E39">
      <w:pPr>
        <w:ind w:left="0"/>
        <w:jc w:val="both"/>
        <w:rPr>
          <w:rFonts w:cs="华文中宋"/>
          <w:b/>
          <w:sz w:val="52"/>
          <w:szCs w:val="52"/>
          <w:lang w:val="zh-CN"/>
        </w:rPr>
      </w:pPr>
    </w:p>
    <w:p w14:paraId="62033158">
      <w:pPr>
        <w:ind w:left="0"/>
        <w:jc w:val="center"/>
        <w:rPr>
          <w:rFonts w:cs="华文中宋"/>
          <w:b/>
          <w:sz w:val="52"/>
          <w:szCs w:val="52"/>
          <w:lang w:val="zh-CN"/>
        </w:rPr>
      </w:pPr>
      <w:r>
        <w:rPr>
          <w:rFonts w:hint="eastAsia" w:cs="华文中宋"/>
          <w:b/>
          <w:sz w:val="52"/>
          <w:szCs w:val="52"/>
          <w:lang w:val="zh-CN"/>
        </w:rPr>
        <w:t>深圳市龙岗区妇幼保健院</w:t>
      </w:r>
    </w:p>
    <w:p w14:paraId="6D8CE82E">
      <w:pPr>
        <w:ind w:left="0"/>
        <w:jc w:val="center"/>
        <w:rPr>
          <w:rFonts w:cs="华文中宋"/>
          <w:b/>
          <w:sz w:val="52"/>
          <w:szCs w:val="52"/>
          <w:lang w:val="zh-CN"/>
        </w:rPr>
      </w:pPr>
      <w:r>
        <w:rPr>
          <w:rFonts w:hint="eastAsia" w:cs="华文中宋"/>
          <w:b/>
          <w:sz w:val="52"/>
          <w:szCs w:val="52"/>
          <w:lang w:val="zh-CN"/>
        </w:rPr>
        <w:t>医用耗材预审文件</w:t>
      </w:r>
    </w:p>
    <w:p w14:paraId="53EB7C74">
      <w:pPr>
        <w:ind w:left="0"/>
        <w:jc w:val="center"/>
        <w:rPr>
          <w:rFonts w:cs="华文中宋"/>
          <w:b/>
          <w:sz w:val="52"/>
          <w:szCs w:val="52"/>
        </w:rPr>
      </w:pPr>
    </w:p>
    <w:p w14:paraId="044C9CD6">
      <w:pPr>
        <w:pStyle w:val="23"/>
        <w:rPr>
          <w:b/>
          <w:sz w:val="30"/>
          <w:szCs w:val="30"/>
        </w:rPr>
      </w:pPr>
    </w:p>
    <w:p w14:paraId="3A03E5AB">
      <w:pPr>
        <w:pStyle w:val="23"/>
        <w:rPr>
          <w:b/>
          <w:sz w:val="30"/>
          <w:szCs w:val="30"/>
        </w:rPr>
      </w:pPr>
    </w:p>
    <w:p w14:paraId="241C9225">
      <w:pPr>
        <w:pStyle w:val="23"/>
        <w:rPr>
          <w:b/>
          <w:sz w:val="30"/>
          <w:szCs w:val="30"/>
        </w:rPr>
      </w:pPr>
    </w:p>
    <w:p w14:paraId="4133F934">
      <w:pPr>
        <w:pStyle w:val="23"/>
        <w:ind w:left="0"/>
        <w:rPr>
          <w:b/>
          <w:sz w:val="30"/>
          <w:szCs w:val="30"/>
        </w:rPr>
      </w:pPr>
    </w:p>
    <w:p w14:paraId="130B0F75">
      <w:pPr>
        <w:pStyle w:val="23"/>
        <w:ind w:left="0"/>
        <w:rPr>
          <w:b/>
          <w:sz w:val="30"/>
          <w:szCs w:val="30"/>
        </w:rPr>
      </w:pPr>
    </w:p>
    <w:p w14:paraId="391D6FF2">
      <w:pPr>
        <w:ind w:left="0"/>
        <w:jc w:val="both"/>
        <w:rPr>
          <w:b/>
          <w:sz w:val="30"/>
          <w:szCs w:val="30"/>
        </w:rPr>
      </w:pPr>
    </w:p>
    <w:p w14:paraId="68F7DE97">
      <w:pPr>
        <w:pStyle w:val="23"/>
        <w:ind w:left="0"/>
        <w:rPr>
          <w:b/>
          <w:sz w:val="30"/>
          <w:szCs w:val="30"/>
        </w:rPr>
      </w:pPr>
    </w:p>
    <w:p w14:paraId="065D44B8">
      <w:pPr>
        <w:ind w:left="0" w:firstLine="301" w:firstLineChars="100"/>
        <w:jc w:val="center"/>
        <w:rPr>
          <w:b/>
          <w:sz w:val="30"/>
          <w:szCs w:val="30"/>
        </w:rPr>
      </w:pPr>
      <w:r>
        <w:rPr>
          <w:rFonts w:hint="eastAsia"/>
          <w:b/>
          <w:sz w:val="30"/>
          <w:szCs w:val="30"/>
        </w:rPr>
        <w:t>深圳市龙岗区妇幼保健院</w:t>
      </w:r>
    </w:p>
    <w:p w14:paraId="7F313E6A">
      <w:pPr>
        <w:pStyle w:val="2"/>
        <w:ind w:left="0"/>
        <w:jc w:val="both"/>
        <w:rPr>
          <w:rFonts w:ascii="仿宋" w:hAnsi="仿宋" w:eastAsia="仿宋" w:cs="仿宋"/>
          <w:sz w:val="44"/>
          <w:szCs w:val="44"/>
        </w:rPr>
      </w:pPr>
      <w:bookmarkStart w:id="0" w:name="_Toc19727"/>
      <w:bookmarkStart w:id="1" w:name="_Toc31813"/>
      <w:bookmarkStart w:id="2" w:name="_Toc17611"/>
      <w:bookmarkStart w:id="3" w:name="_Toc17358"/>
    </w:p>
    <w:p w14:paraId="3EC2139B">
      <w:pPr>
        <w:rPr>
          <w:rFonts w:hint="eastAsia" w:ascii="仿宋" w:hAnsi="仿宋" w:eastAsia="仿宋" w:cs="仿宋"/>
          <w:sz w:val="44"/>
          <w:szCs w:val="44"/>
        </w:rPr>
      </w:pPr>
      <w:r>
        <w:rPr>
          <w:rFonts w:hint="eastAsia" w:ascii="仿宋" w:hAnsi="仿宋" w:eastAsia="仿宋" w:cs="仿宋"/>
          <w:sz w:val="44"/>
          <w:szCs w:val="44"/>
        </w:rPr>
        <w:br w:type="page"/>
      </w:r>
    </w:p>
    <w:bookmarkEnd w:id="0"/>
    <w:bookmarkEnd w:id="1"/>
    <w:bookmarkEnd w:id="2"/>
    <w:bookmarkEnd w:id="3"/>
    <w:p w14:paraId="42658EF0">
      <w:pPr>
        <w:pStyle w:val="23"/>
        <w:rPr>
          <w:rFonts w:cs="宋体"/>
          <w:b/>
        </w:rPr>
      </w:pPr>
    </w:p>
    <w:p w14:paraId="49A9DD91">
      <w:pPr>
        <w:widowControl/>
        <w:tabs>
          <w:tab w:val="left" w:pos="709"/>
        </w:tabs>
        <w:jc w:val="center"/>
        <w:rPr>
          <w:rFonts w:cs="宋体"/>
          <w:b/>
          <w:bCs/>
        </w:rPr>
      </w:pPr>
      <w:r>
        <w:rPr>
          <w:rFonts w:hint="eastAsia" w:cs="宋体"/>
          <w:b/>
          <w:bCs/>
        </w:rPr>
        <w:t>预审文件格式要求</w:t>
      </w:r>
    </w:p>
    <w:p w14:paraId="0B18A9AD">
      <w:pPr>
        <w:widowControl/>
        <w:tabs>
          <w:tab w:val="left" w:pos="709"/>
        </w:tabs>
        <w:jc w:val="center"/>
        <w:rPr>
          <w:rFonts w:cs="宋体"/>
          <w:b/>
          <w:bCs/>
        </w:rPr>
      </w:pPr>
      <w:r>
        <w:rPr>
          <w:rFonts w:hint="eastAsia" w:cs="宋体"/>
          <w:b/>
          <w:bCs/>
        </w:rPr>
        <w:t>（从封面开始双面打印）</w:t>
      </w:r>
    </w:p>
    <w:p w14:paraId="63A6DAAF">
      <w:pPr>
        <w:spacing w:line="360" w:lineRule="exact"/>
        <w:ind w:hanging="360" w:hangingChars="150"/>
      </w:pPr>
      <w:r>
        <w:rPr>
          <w:rFonts w:hint="eastAsia"/>
        </w:rPr>
        <w:t>1、所有纸质预审文件材料按目录顺序左侧装订成册,所有材料均使用A4纸张（双面打印），要求每页加盖单位红章。</w:t>
      </w:r>
    </w:p>
    <w:p w14:paraId="49FACABE">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77F161A0">
      <w:pPr>
        <w:spacing w:line="360" w:lineRule="exact"/>
        <w:ind w:hanging="360" w:hangingChars="150"/>
      </w:pPr>
      <w:r>
        <w:rPr>
          <w:rFonts w:hint="eastAsia"/>
        </w:rPr>
        <w:t>3、在规定时间内提交要求的资质文件至我院预审（逾期不交者视为自动弃权，不接受电话、传真形式的资格验证和洽谈）。</w:t>
      </w:r>
    </w:p>
    <w:p w14:paraId="0D5D4DE9">
      <w:pPr>
        <w:widowControl/>
        <w:tabs>
          <w:tab w:val="left" w:pos="709"/>
        </w:tabs>
        <w:ind w:left="0" w:right="120"/>
        <w:rPr>
          <w:rFonts w:ascii="仿宋_GB2312" w:eastAsia="仿宋_GB2312"/>
          <w:bCs/>
        </w:rPr>
      </w:pPr>
    </w:p>
    <w:p w14:paraId="495E8B40">
      <w:pPr>
        <w:widowControl/>
        <w:tabs>
          <w:tab w:val="left" w:pos="709"/>
        </w:tabs>
        <w:ind w:left="0" w:right="120"/>
        <w:rPr>
          <w:rFonts w:ascii="仿宋_GB2312" w:eastAsia="仿宋_GB2312"/>
          <w:bCs/>
        </w:rPr>
      </w:pPr>
    </w:p>
    <w:p w14:paraId="3D85C089">
      <w:pPr>
        <w:widowControl/>
        <w:tabs>
          <w:tab w:val="left" w:pos="709"/>
        </w:tabs>
        <w:ind w:left="0" w:right="120"/>
        <w:rPr>
          <w:rFonts w:ascii="仿宋_GB2312" w:eastAsia="仿宋_GB2312"/>
          <w:bCs/>
        </w:rPr>
      </w:pPr>
    </w:p>
    <w:p w14:paraId="663503FB">
      <w:pPr>
        <w:pStyle w:val="23"/>
        <w:rPr>
          <w:rFonts w:ascii="仿宋_GB2312" w:eastAsia="仿宋_GB2312"/>
        </w:rPr>
      </w:pPr>
    </w:p>
    <w:p w14:paraId="5DB7AF08">
      <w:pPr>
        <w:pStyle w:val="23"/>
        <w:rPr>
          <w:rFonts w:ascii="仿宋_GB2312" w:eastAsia="仿宋_GB2312"/>
        </w:rPr>
      </w:pPr>
    </w:p>
    <w:p w14:paraId="46E2C5B6">
      <w:pPr>
        <w:pStyle w:val="23"/>
        <w:rPr>
          <w:rFonts w:ascii="仿宋_GB2312" w:eastAsia="仿宋_GB2312"/>
        </w:rPr>
      </w:pPr>
    </w:p>
    <w:p w14:paraId="5AFAA015">
      <w:pPr>
        <w:pStyle w:val="23"/>
        <w:rPr>
          <w:rFonts w:ascii="仿宋_GB2312" w:eastAsia="仿宋_GB2312"/>
        </w:rPr>
      </w:pPr>
    </w:p>
    <w:p w14:paraId="55C7ED10">
      <w:pPr>
        <w:pStyle w:val="23"/>
        <w:rPr>
          <w:rFonts w:ascii="仿宋_GB2312" w:eastAsia="仿宋_GB2312"/>
        </w:rPr>
      </w:pPr>
    </w:p>
    <w:p w14:paraId="0342EBE9">
      <w:pPr>
        <w:pStyle w:val="23"/>
        <w:rPr>
          <w:rFonts w:ascii="仿宋_GB2312" w:eastAsia="仿宋_GB2312"/>
        </w:rPr>
      </w:pPr>
    </w:p>
    <w:p w14:paraId="430F7342">
      <w:pPr>
        <w:pStyle w:val="23"/>
        <w:rPr>
          <w:rFonts w:ascii="仿宋_GB2312" w:eastAsia="仿宋_GB2312"/>
        </w:rPr>
      </w:pPr>
    </w:p>
    <w:p w14:paraId="38E420D3">
      <w:pPr>
        <w:pStyle w:val="23"/>
        <w:rPr>
          <w:rFonts w:ascii="仿宋_GB2312" w:eastAsia="仿宋_GB2312"/>
        </w:rPr>
      </w:pPr>
    </w:p>
    <w:p w14:paraId="2F4722F9">
      <w:pPr>
        <w:pStyle w:val="23"/>
        <w:rPr>
          <w:rFonts w:ascii="仿宋_GB2312" w:eastAsia="仿宋_GB2312"/>
        </w:rPr>
      </w:pPr>
    </w:p>
    <w:p w14:paraId="53D69742">
      <w:pPr>
        <w:pStyle w:val="23"/>
        <w:rPr>
          <w:rFonts w:ascii="仿宋_GB2312" w:eastAsia="仿宋_GB2312"/>
        </w:rPr>
      </w:pPr>
    </w:p>
    <w:p w14:paraId="66CA2EFB">
      <w:pPr>
        <w:pStyle w:val="23"/>
        <w:rPr>
          <w:rFonts w:ascii="仿宋_GB2312" w:eastAsia="仿宋_GB2312"/>
        </w:rPr>
      </w:pPr>
    </w:p>
    <w:p w14:paraId="66EC5C9A">
      <w:pPr>
        <w:pStyle w:val="23"/>
        <w:rPr>
          <w:rFonts w:ascii="仿宋_GB2312" w:eastAsia="仿宋_GB2312"/>
        </w:rPr>
      </w:pPr>
    </w:p>
    <w:p w14:paraId="5CF5DE30">
      <w:pPr>
        <w:pStyle w:val="23"/>
        <w:rPr>
          <w:rFonts w:ascii="仿宋_GB2312" w:eastAsia="仿宋_GB2312"/>
        </w:rPr>
      </w:pPr>
    </w:p>
    <w:p w14:paraId="6F2CF73A">
      <w:pPr>
        <w:pStyle w:val="23"/>
        <w:rPr>
          <w:rFonts w:ascii="仿宋_GB2312" w:eastAsia="仿宋_GB2312"/>
        </w:rPr>
      </w:pPr>
    </w:p>
    <w:p w14:paraId="72C90EFB">
      <w:pPr>
        <w:pStyle w:val="23"/>
        <w:rPr>
          <w:rFonts w:ascii="仿宋_GB2312" w:eastAsia="仿宋_GB2312"/>
        </w:rPr>
      </w:pPr>
    </w:p>
    <w:p w14:paraId="3F077248">
      <w:pPr>
        <w:pStyle w:val="23"/>
        <w:rPr>
          <w:rFonts w:ascii="仿宋_GB2312" w:eastAsia="仿宋_GB2312"/>
        </w:rPr>
      </w:pPr>
    </w:p>
    <w:p w14:paraId="20D1E15F">
      <w:pPr>
        <w:pStyle w:val="23"/>
        <w:rPr>
          <w:rFonts w:ascii="仿宋_GB2312" w:eastAsia="仿宋_GB2312"/>
        </w:rPr>
      </w:pPr>
    </w:p>
    <w:p w14:paraId="4EE56E0D">
      <w:pPr>
        <w:pStyle w:val="23"/>
        <w:rPr>
          <w:rFonts w:ascii="仿宋_GB2312" w:eastAsia="仿宋_GB2312"/>
        </w:rPr>
      </w:pPr>
    </w:p>
    <w:p w14:paraId="297C7604">
      <w:pPr>
        <w:pStyle w:val="23"/>
        <w:rPr>
          <w:rFonts w:ascii="仿宋_GB2312" w:eastAsia="仿宋_GB2312"/>
        </w:rPr>
      </w:pPr>
    </w:p>
    <w:p w14:paraId="4BAFFD2D">
      <w:pPr>
        <w:pStyle w:val="23"/>
        <w:rPr>
          <w:rFonts w:ascii="仿宋_GB2312" w:eastAsia="仿宋_GB2312"/>
        </w:rPr>
      </w:pPr>
    </w:p>
    <w:p w14:paraId="2CDDE03A">
      <w:pPr>
        <w:pStyle w:val="23"/>
        <w:rPr>
          <w:rFonts w:ascii="仿宋_GB2312" w:eastAsia="仿宋_GB2312"/>
        </w:rPr>
      </w:pPr>
    </w:p>
    <w:p w14:paraId="1F89C60F">
      <w:pPr>
        <w:pStyle w:val="23"/>
        <w:rPr>
          <w:rFonts w:ascii="仿宋_GB2312" w:eastAsia="仿宋_GB2312"/>
        </w:rPr>
      </w:pPr>
    </w:p>
    <w:p w14:paraId="6B9E1153">
      <w:pPr>
        <w:pStyle w:val="23"/>
        <w:rPr>
          <w:rFonts w:ascii="仿宋_GB2312" w:eastAsia="仿宋_GB2312"/>
        </w:rPr>
      </w:pPr>
    </w:p>
    <w:p w14:paraId="67AF46F3">
      <w:pPr>
        <w:pStyle w:val="23"/>
        <w:rPr>
          <w:rFonts w:ascii="仿宋_GB2312" w:eastAsia="仿宋_GB2312"/>
        </w:rPr>
      </w:pPr>
    </w:p>
    <w:p w14:paraId="4E6002A2">
      <w:pPr>
        <w:pStyle w:val="23"/>
        <w:rPr>
          <w:rFonts w:ascii="仿宋_GB2312" w:eastAsia="仿宋_GB2312"/>
        </w:rPr>
      </w:pPr>
    </w:p>
    <w:p w14:paraId="5D731A0A">
      <w:pPr>
        <w:pStyle w:val="23"/>
        <w:ind w:left="0"/>
        <w:rPr>
          <w:rFonts w:ascii="仿宋_GB2312" w:eastAsia="仿宋_GB2312"/>
        </w:rPr>
      </w:pPr>
    </w:p>
    <w:p w14:paraId="114A0EF6">
      <w:pPr>
        <w:widowControl/>
        <w:tabs>
          <w:tab w:val="left" w:pos="709"/>
        </w:tabs>
        <w:ind w:left="0" w:right="120"/>
        <w:rPr>
          <w:rFonts w:ascii="仿宋_GB2312" w:eastAsia="仿宋_GB2312"/>
          <w:bCs/>
        </w:rPr>
      </w:pPr>
      <w:r>
        <w:rPr>
          <w:rFonts w:hint="eastAsia" w:ascii="仿宋_GB2312" w:eastAsia="仿宋_GB2312"/>
          <w:bCs/>
        </w:rPr>
        <w:br w:type="page"/>
      </w:r>
    </w:p>
    <w:p w14:paraId="6E1AA723">
      <w:pPr>
        <w:widowControl/>
        <w:tabs>
          <w:tab w:val="left" w:pos="709"/>
        </w:tabs>
        <w:ind w:left="0" w:right="120"/>
        <w:rPr>
          <w:rFonts w:ascii="仿宋_GB2312" w:eastAsia="仿宋_GB2312"/>
          <w:bCs/>
        </w:rPr>
      </w:pPr>
      <w:r>
        <w:rPr>
          <w:rFonts w:hint="eastAsia" w:ascii="仿宋_GB2312" w:eastAsia="仿宋_GB2312"/>
          <w:bCs/>
        </w:rPr>
        <w:t>格式1：预审文件封面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LGFYHC202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医用耗材遴选投标及履约承诺函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医用耗材遴选违法行为风险知悉确认书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3EC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3294E4">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9</w:t>
            </w:r>
          </w:p>
        </w:tc>
        <w:tc>
          <w:tcPr>
            <w:tcW w:w="7140" w:type="dxa"/>
            <w:vAlign w:val="center"/>
          </w:tcPr>
          <w:p w14:paraId="5BE8CF52">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2513BCD4">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0FC444C">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14</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5</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38B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5A9ED613">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6</w:t>
            </w:r>
          </w:p>
        </w:tc>
        <w:tc>
          <w:tcPr>
            <w:tcW w:w="7140" w:type="dxa"/>
            <w:vAlign w:val="center"/>
          </w:tcPr>
          <w:p w14:paraId="5F46681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7040915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350016F1">
            <w:pPr>
              <w:spacing w:line="300" w:lineRule="exact"/>
              <w:jc w:val="center"/>
              <w:rPr>
                <w:rFonts w:ascii="仿宋_GB2312" w:eastAsia="仿宋_GB2312"/>
                <w:b/>
                <w:szCs w:val="21"/>
              </w:rPr>
            </w:pPr>
          </w:p>
        </w:tc>
      </w:tr>
      <w:tr w14:paraId="52A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0285D9B1">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7</w:t>
            </w:r>
          </w:p>
        </w:tc>
        <w:tc>
          <w:tcPr>
            <w:tcW w:w="7140" w:type="dxa"/>
            <w:vAlign w:val="center"/>
          </w:tcPr>
          <w:p w14:paraId="78B05999">
            <w:pPr>
              <w:jc w:val="center"/>
              <w:rPr>
                <w:rFonts w:ascii="仿宋_GB2312" w:eastAsia="仿宋_GB2312"/>
              </w:rPr>
            </w:pPr>
            <w:r>
              <w:rPr>
                <w:rFonts w:hint="eastAsia" w:ascii="仿宋_GB2312" w:eastAsia="仿宋_GB2312"/>
              </w:rPr>
              <w:t>售后服务响应表</w:t>
            </w:r>
          </w:p>
        </w:tc>
        <w:tc>
          <w:tcPr>
            <w:tcW w:w="1426" w:type="dxa"/>
            <w:vAlign w:val="center"/>
          </w:tcPr>
          <w:p w14:paraId="022088AF">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90B4F7B">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val="en-US" w:eastAsia="zh-CN"/>
        </w:rPr>
        <w:t>医用耗材遴选</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医用耗材遴选投标及履约承诺函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2"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医用耗材遴选投标及履约承诺函》提到的行为，不可提供该承诺函，否则按相关规定处理；若没有出现过《医用耗材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格式6：医用耗材遴选违法行为风险知悉确认书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医用耗材遴选违法行为风险知悉确认书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本公司（单位）在投标前已充分知悉以下情形为参与医用耗材遴选活动时的重大风险事项，并承诺已对下述风险提示事项重点排查，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若存在下述情况，我单位愿意依法承担被记入供应商诚信档案、罚款、取消参与医用耗材遴选资格、吊销营业执照等处罚；构成犯罪的，依法承担刑事责任。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注：《医用耗材遴选违法行为风险知悉确认书》需由投标供应商负责人签字并加盖单位公章后，与投标文件一并提交。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7B83A7B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22026A5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358330F0">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19B21206">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w:t>
      </w:r>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7" w:leftChars="257"/>
        <w:rPr>
          <w:color w:val="auto"/>
          <w:szCs w:val="21"/>
          <w:highlight w:val="none"/>
          <w:u w:val="single"/>
        </w:rPr>
      </w:pPr>
      <w:r>
        <w:rPr>
          <w:rFonts w:hint="eastAsia"/>
          <w:color w:val="auto"/>
          <w:szCs w:val="21"/>
          <w:highlight w:val="none"/>
        </w:rPr>
        <w:t>代理人：</w:t>
      </w:r>
    </w:p>
    <w:p w14:paraId="5AD88DE0">
      <w:pPr>
        <w:spacing w:line="360" w:lineRule="auto"/>
        <w:ind w:left="617"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7"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7"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35B9FA03">
      <w:pPr>
        <w:spacing w:line="360" w:lineRule="auto"/>
        <w:rPr>
          <w:rFonts w:ascii="Arial" w:hAnsi="Arial" w:cs="Arial"/>
          <w:color w:val="auto"/>
          <w:sz w:val="24"/>
          <w:highlight w:val="none"/>
        </w:rPr>
      </w:pPr>
      <w:r>
        <w:rPr>
          <w:rFonts w:hint="eastAsia"/>
          <w:b/>
          <w:color w:val="auto"/>
          <w:sz w:val="32"/>
          <w:szCs w:val="32"/>
          <w:highlight w:val="none"/>
        </w:rPr>
        <w:t>附：</w:t>
      </w: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5785660D">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：预审文件信息表</w:t>
      </w:r>
    </w:p>
    <w:p w14:paraId="5EC4B36A">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59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2AFEA00">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570273A7">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20B447B5">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6ABFD870">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6F63A23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9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90214DF">
            <w:pPr>
              <w:widowControl/>
              <w:ind w:left="0"/>
              <w:jc w:val="center"/>
              <w:rPr>
                <w:rFonts w:cs="宋体"/>
                <w:color w:val="000000"/>
                <w:sz w:val="18"/>
                <w:szCs w:val="18"/>
              </w:rPr>
            </w:pPr>
          </w:p>
        </w:tc>
        <w:tc>
          <w:tcPr>
            <w:tcW w:w="1554" w:type="dxa"/>
            <w:vAlign w:val="center"/>
          </w:tcPr>
          <w:p w14:paraId="7A8E4D21">
            <w:pPr>
              <w:widowControl/>
              <w:ind w:left="0"/>
              <w:jc w:val="center"/>
              <w:rPr>
                <w:rFonts w:cs="宋体"/>
                <w:color w:val="000000"/>
                <w:sz w:val="18"/>
                <w:szCs w:val="18"/>
              </w:rPr>
            </w:pPr>
          </w:p>
        </w:tc>
        <w:tc>
          <w:tcPr>
            <w:tcW w:w="1404" w:type="dxa"/>
            <w:vAlign w:val="center"/>
          </w:tcPr>
          <w:p w14:paraId="38952D1F">
            <w:pPr>
              <w:widowControl/>
              <w:ind w:left="0"/>
              <w:jc w:val="center"/>
              <w:rPr>
                <w:rFonts w:cs="宋体"/>
                <w:color w:val="000000"/>
                <w:sz w:val="18"/>
                <w:szCs w:val="18"/>
              </w:rPr>
            </w:pPr>
          </w:p>
        </w:tc>
        <w:tc>
          <w:tcPr>
            <w:tcW w:w="1080" w:type="dxa"/>
            <w:vAlign w:val="center"/>
          </w:tcPr>
          <w:p w14:paraId="447550CC">
            <w:pPr>
              <w:widowControl/>
              <w:ind w:left="0"/>
              <w:jc w:val="center"/>
              <w:rPr>
                <w:rFonts w:cs="宋体"/>
                <w:color w:val="000000"/>
                <w:sz w:val="18"/>
                <w:szCs w:val="18"/>
              </w:rPr>
            </w:pPr>
          </w:p>
        </w:tc>
        <w:tc>
          <w:tcPr>
            <w:tcW w:w="3915" w:type="dxa"/>
            <w:vAlign w:val="center"/>
          </w:tcPr>
          <w:p w14:paraId="27836E3F">
            <w:pPr>
              <w:widowControl/>
              <w:ind w:left="0"/>
              <w:jc w:val="center"/>
              <w:rPr>
                <w:rFonts w:cs="宋体"/>
                <w:color w:val="000000"/>
                <w:sz w:val="18"/>
                <w:szCs w:val="18"/>
              </w:rPr>
            </w:pPr>
          </w:p>
        </w:tc>
      </w:tr>
    </w:tbl>
    <w:p w14:paraId="3478BED3">
      <w:pPr>
        <w:ind w:left="-282" w:leftChars="-118" w:hanging="1"/>
      </w:pPr>
      <w:r>
        <w:rPr>
          <w:rFonts w:hint="eastAsia"/>
        </w:rPr>
        <w:t>备注：预审文件中授权书、厂家承诺函所放置顺序应与本表序号列先后顺序一致。</w:t>
      </w:r>
    </w:p>
    <w:p w14:paraId="4B9640EB">
      <w:pPr>
        <w:pStyle w:val="23"/>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11</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4008A596">
      <w:pPr>
        <w:pStyle w:val="23"/>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0"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0" w:firstLineChars="200"/>
        <w:rPr>
          <w:rFonts w:ascii="仿宋_GB2312" w:eastAsia="仿宋_GB2312"/>
          <w:bCs/>
        </w:rPr>
      </w:pPr>
    </w:p>
    <w:p w14:paraId="4535814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15</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0"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格式16、</w:t>
      </w:r>
      <w:r>
        <w:rPr>
          <w:rFonts w:hint="eastAsia" w:ascii="仿宋_GB2312" w:hAnsi="宋体" w:eastAsia="仿宋_GB2312" w:cs="Times New Roman"/>
          <w:bCs/>
        </w:rPr>
        <w:t>信用查询记录</w:t>
      </w:r>
    </w:p>
    <w:p w14:paraId="20E3D9E4">
      <w:pPr>
        <w:ind w:firstLine="360" w:firstLineChars="150"/>
        <w:rPr>
          <w:rFonts w:cs="宋体"/>
        </w:rPr>
      </w:pPr>
      <w:r>
        <w:rPr>
          <w:rFonts w:hint="eastAsia" w:cs="宋体"/>
        </w:rPr>
        <w:t>“信用中国”网</w:t>
      </w:r>
    </w:p>
    <w:p w14:paraId="429D15E8">
      <w:pPr>
        <w:ind w:firstLine="360" w:firstLineChars="150"/>
        <w:rPr>
          <w:rFonts w:cs="宋体"/>
        </w:rPr>
      </w:pPr>
      <w:r>
        <w:rPr>
          <w:rFonts w:hint="eastAsia" w:cs="宋体"/>
        </w:rPr>
        <w:br w:type="page"/>
      </w:r>
    </w:p>
    <w:p w14:paraId="7A440BA2">
      <w:pPr>
        <w:ind w:firstLine="360" w:firstLineChars="150"/>
        <w:rPr>
          <w:rFonts w:cs="宋体"/>
        </w:rPr>
      </w:pPr>
      <w:r>
        <w:rPr>
          <w:rFonts w:hint="eastAsia" w:cs="宋体"/>
        </w:rPr>
        <w:t>中国政府采购网</w:t>
      </w:r>
    </w:p>
    <w:p w14:paraId="60C663DB">
      <w:pPr>
        <w:ind w:firstLine="360" w:firstLineChars="150"/>
        <w:rPr>
          <w:rFonts w:cs="宋体"/>
        </w:rPr>
      </w:pPr>
      <w:r>
        <w:rPr>
          <w:rFonts w:hint="eastAsia" w:cs="宋体"/>
        </w:rPr>
        <w:br w:type="page"/>
      </w:r>
    </w:p>
    <w:p w14:paraId="74149306">
      <w:pPr>
        <w:ind w:firstLine="360" w:firstLineChars="150"/>
        <w:rPr>
          <w:rFonts w:cs="宋体"/>
        </w:rPr>
      </w:pPr>
      <w:r>
        <w:rPr>
          <w:rFonts w:hint="eastAsia" w:cs="宋体"/>
        </w:rPr>
        <w:t>深圳市政府采购监管</w:t>
      </w:r>
      <w:bookmarkStart w:id="4" w:name="_GoBack"/>
      <w:bookmarkEnd w:id="4"/>
      <w:r>
        <w:rPr>
          <w:rFonts w:hint="eastAsia" w:cs="宋体"/>
        </w:rPr>
        <w:t>网</w:t>
      </w:r>
    </w:p>
    <w:p w14:paraId="046EC0DE">
      <w:pPr>
        <w:rPr>
          <w:rFonts w:cs="宋体"/>
        </w:rPr>
      </w:pPr>
      <w:r>
        <w:rPr>
          <w:rFonts w:hint="eastAsia" w:cs="宋体"/>
        </w:rPr>
        <w:br w:type="page"/>
      </w:r>
    </w:p>
    <w:p w14:paraId="19109657">
      <w:pPr>
        <w:ind w:firstLine="360" w:firstLineChars="150"/>
        <w:rPr>
          <w:sz w:val="28"/>
          <w:szCs w:val="28"/>
        </w:rPr>
      </w:pPr>
      <w:r>
        <w:rPr>
          <w:rFonts w:hint="eastAsia" w:cs="宋体"/>
        </w:rPr>
        <w:t>国家企业信用信息公示系统</w:t>
      </w:r>
      <w:r>
        <w:rPr>
          <w:rFonts w:hint="eastAsia"/>
          <w:sz w:val="28"/>
          <w:szCs w:val="28"/>
        </w:rPr>
        <w:br w:type="page"/>
      </w:r>
    </w:p>
    <w:p w14:paraId="0AE92AAF">
      <w:pPr>
        <w:tabs>
          <w:tab w:val="left" w:pos="4860"/>
          <w:tab w:val="left" w:pos="5400"/>
          <w:tab w:val="left" w:pos="5580"/>
        </w:tabs>
        <w:spacing w:line="480" w:lineRule="auto"/>
        <w:ind w:left="0"/>
        <w:rPr>
          <w:rFonts w:hint="eastAsia" w:ascii="仿宋_GB2312" w:eastAsia="仿宋_GB2312"/>
          <w:bCs/>
          <w:lang w:eastAsia="zh-CN"/>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r>
        <w:rPr>
          <w:rFonts w:hint="eastAsia" w:ascii="仿宋_GB2312" w:eastAsia="仿宋_GB2312"/>
          <w:b/>
          <w:bCs w:val="0"/>
          <w:lang w:eastAsia="zh-CN"/>
        </w:rPr>
        <w:t>（</w:t>
      </w:r>
      <w:r>
        <w:rPr>
          <w:rFonts w:hint="eastAsia" w:ascii="仿宋_GB2312" w:eastAsia="仿宋_GB2312"/>
          <w:b/>
          <w:bCs w:val="0"/>
          <w:lang w:val="en-US" w:eastAsia="zh-CN"/>
        </w:rPr>
        <w:t>如有</w:t>
      </w:r>
      <w:r>
        <w:rPr>
          <w:rFonts w:hint="eastAsia" w:ascii="仿宋_GB2312" w:eastAsia="仿宋_GB2312"/>
          <w:b/>
          <w:bCs w:val="0"/>
          <w:lang w:eastAsia="zh-CN"/>
        </w:rPr>
        <w:t>）</w:t>
      </w:r>
    </w:p>
    <w:p w14:paraId="3AAEF967">
      <w:pPr>
        <w:widowControl/>
        <w:tabs>
          <w:tab w:val="left" w:pos="709"/>
        </w:tabs>
        <w:ind w:left="0" w:right="120"/>
        <w:rPr>
          <w:rFonts w:ascii="仿宋_GB2312" w:eastAsia="仿宋_GB2312"/>
          <w:bCs/>
        </w:rPr>
      </w:pPr>
    </w:p>
    <w:p w14:paraId="07F1F9DE"/>
    <w:p w14:paraId="1E3C1D85">
      <w:pPr>
        <w:spacing w:line="500" w:lineRule="atLeast"/>
        <w:ind w:left="0"/>
        <w:jc w:val="both"/>
        <w:rPr>
          <w:rFonts w:cs="宋体"/>
        </w:rPr>
      </w:pPr>
    </w:p>
    <w:p w14:paraId="09D0C58D">
      <w:pPr>
        <w:spacing w:line="500" w:lineRule="atLeast"/>
        <w:ind w:left="0" w:firstLine="360" w:firstLineChars="150"/>
        <w:jc w:val="both"/>
        <w:rPr>
          <w:rFonts w:cs="宋体"/>
        </w:rPr>
      </w:pPr>
    </w:p>
    <w:p w14:paraId="365F217F">
      <w:pPr>
        <w:tabs>
          <w:tab w:val="left" w:pos="300"/>
        </w:tabs>
        <w:ind w:left="0"/>
      </w:pPr>
    </w:p>
    <w:p w14:paraId="499B28EE">
      <w:pPr>
        <w:tabs>
          <w:tab w:val="left" w:pos="300"/>
        </w:tabs>
      </w:pPr>
    </w:p>
    <w:p w14:paraId="7C0A4491">
      <w:pPr>
        <w:tabs>
          <w:tab w:val="left" w:pos="300"/>
        </w:tabs>
      </w:pPr>
    </w:p>
    <w:p w14:paraId="7703C896">
      <w:pPr>
        <w:tabs>
          <w:tab w:val="left" w:pos="300"/>
        </w:tabs>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49A6252D">
      <w:pPr>
        <w:ind w:left="0" w:right="600"/>
        <w:rPr>
          <w:rFonts w:ascii="仿宋_GB2312" w:eastAsia="仿宋_GB2312"/>
          <w:bCs/>
        </w:rPr>
      </w:pPr>
      <w:r>
        <w:rPr>
          <w:rFonts w:hint="eastAsia" w:ascii="仿宋_GB2312" w:eastAsia="仿宋_GB2312"/>
          <w:bCs/>
        </w:rPr>
        <w:br w:type="page"/>
      </w:r>
    </w:p>
    <w:p w14:paraId="77DF4FC2">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8</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39895F9">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0584">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44AC3FC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837">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39E0C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E379">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4024">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6C3">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627C">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F482A4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A0F5">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28A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7BB3812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B76A">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2A50">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977">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0BDC">
            <w:pPr>
              <w:widowControl/>
              <w:ind w:left="0"/>
              <w:jc w:val="center"/>
              <w:textAlignment w:val="center"/>
              <w:rPr>
                <w:rFonts w:cs="宋体"/>
                <w:color w:val="000000"/>
                <w:sz w:val="20"/>
                <w:szCs w:val="20"/>
                <w:lang w:bidi="ar"/>
              </w:rPr>
            </w:pPr>
          </w:p>
        </w:tc>
      </w:tr>
      <w:tr w14:paraId="6AAF7A0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52E">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CB01">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F0">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DA68">
            <w:pPr>
              <w:widowControl/>
              <w:ind w:left="0"/>
              <w:jc w:val="center"/>
              <w:textAlignment w:val="center"/>
              <w:rPr>
                <w:rFonts w:cs="宋体"/>
                <w:color w:val="000000"/>
                <w:sz w:val="20"/>
                <w:szCs w:val="20"/>
                <w:lang w:bidi="ar"/>
              </w:rPr>
            </w:pPr>
          </w:p>
        </w:tc>
      </w:tr>
      <w:tr w14:paraId="12A0C3B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ABF">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41B6">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19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B60">
            <w:pPr>
              <w:widowControl/>
              <w:ind w:left="0"/>
              <w:jc w:val="center"/>
              <w:textAlignment w:val="center"/>
              <w:rPr>
                <w:rFonts w:cs="宋体"/>
                <w:color w:val="000000"/>
                <w:sz w:val="20"/>
                <w:szCs w:val="20"/>
                <w:lang w:bidi="ar"/>
              </w:rPr>
            </w:pPr>
          </w:p>
        </w:tc>
      </w:tr>
      <w:tr w14:paraId="0F7283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9CB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5705">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6A605CE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BA0E">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66E">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457D1FE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D8FE">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918">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F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5ADC">
            <w:pPr>
              <w:jc w:val="center"/>
              <w:rPr>
                <w:rFonts w:cs="宋体"/>
                <w:b/>
                <w:color w:val="000000"/>
                <w:sz w:val="20"/>
                <w:szCs w:val="20"/>
              </w:rPr>
            </w:pPr>
          </w:p>
        </w:tc>
      </w:tr>
      <w:tr w14:paraId="6E282A0D">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67A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E18">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BFE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AFE2">
            <w:pPr>
              <w:jc w:val="center"/>
              <w:rPr>
                <w:rFonts w:cs="宋体"/>
                <w:b/>
                <w:color w:val="000000"/>
                <w:sz w:val="20"/>
                <w:szCs w:val="20"/>
              </w:rPr>
            </w:pPr>
          </w:p>
        </w:tc>
      </w:tr>
      <w:tr w14:paraId="6DFA1E7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CCE4">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9235">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5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1637">
            <w:pPr>
              <w:jc w:val="center"/>
              <w:rPr>
                <w:rFonts w:cs="宋体"/>
                <w:b/>
                <w:color w:val="000000"/>
                <w:sz w:val="20"/>
                <w:szCs w:val="20"/>
              </w:rPr>
            </w:pPr>
          </w:p>
        </w:tc>
      </w:tr>
      <w:tr w14:paraId="70446FC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F22D">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2EC">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C23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1995">
            <w:pPr>
              <w:jc w:val="center"/>
              <w:rPr>
                <w:rFonts w:cs="宋体"/>
                <w:b/>
                <w:color w:val="000000"/>
                <w:sz w:val="20"/>
                <w:szCs w:val="20"/>
              </w:rPr>
            </w:pPr>
          </w:p>
        </w:tc>
      </w:tr>
      <w:tr w14:paraId="3CE4167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6897">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C71">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7108645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D9B">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C0EC">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35C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F49">
            <w:pPr>
              <w:jc w:val="center"/>
              <w:rPr>
                <w:rFonts w:cs="宋体"/>
                <w:b/>
                <w:color w:val="000000"/>
                <w:sz w:val="20"/>
                <w:szCs w:val="20"/>
              </w:rPr>
            </w:pPr>
          </w:p>
        </w:tc>
      </w:tr>
      <w:tr w14:paraId="5287B546">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1F7C">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D3A">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E5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AAFB">
            <w:pPr>
              <w:jc w:val="center"/>
              <w:rPr>
                <w:rFonts w:cs="宋体"/>
                <w:b/>
                <w:color w:val="000000"/>
                <w:sz w:val="20"/>
                <w:szCs w:val="20"/>
              </w:rPr>
            </w:pPr>
          </w:p>
        </w:tc>
      </w:tr>
      <w:tr w14:paraId="3AEF4A2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1F3">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045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583493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27A">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E9BF">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210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463D">
            <w:pPr>
              <w:jc w:val="center"/>
              <w:rPr>
                <w:rFonts w:cs="宋体"/>
                <w:b/>
                <w:color w:val="000000"/>
                <w:sz w:val="20"/>
                <w:szCs w:val="20"/>
              </w:rPr>
            </w:pPr>
          </w:p>
        </w:tc>
      </w:tr>
      <w:tr w14:paraId="65FAAF1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C942">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1DE1">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120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993">
            <w:pPr>
              <w:jc w:val="center"/>
              <w:rPr>
                <w:rFonts w:cs="宋体"/>
                <w:b/>
                <w:color w:val="000000"/>
                <w:sz w:val="20"/>
                <w:szCs w:val="20"/>
              </w:rPr>
            </w:pPr>
          </w:p>
        </w:tc>
      </w:tr>
      <w:tr w14:paraId="61BB6B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ADF8">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038C">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AD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9071">
            <w:pPr>
              <w:jc w:val="center"/>
              <w:rPr>
                <w:rFonts w:cs="宋体"/>
                <w:b/>
                <w:color w:val="000000"/>
                <w:sz w:val="20"/>
                <w:szCs w:val="20"/>
              </w:rPr>
            </w:pPr>
          </w:p>
        </w:tc>
      </w:tr>
      <w:tr w14:paraId="41C0B0D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2EE">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B1C">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3B0648B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B60">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B9D">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88B0">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138">
            <w:pPr>
              <w:jc w:val="center"/>
              <w:rPr>
                <w:rFonts w:cs="宋体"/>
                <w:b/>
                <w:color w:val="000000"/>
                <w:sz w:val="20"/>
                <w:szCs w:val="20"/>
              </w:rPr>
            </w:pPr>
          </w:p>
        </w:tc>
      </w:tr>
      <w:tr w14:paraId="44DEC49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D50">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2F2">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24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78FC">
            <w:pPr>
              <w:jc w:val="center"/>
              <w:rPr>
                <w:rFonts w:cs="宋体"/>
                <w:b/>
                <w:color w:val="000000"/>
                <w:sz w:val="20"/>
                <w:szCs w:val="20"/>
              </w:rPr>
            </w:pPr>
          </w:p>
        </w:tc>
      </w:tr>
      <w:tr w14:paraId="0089B626">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F12">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45BD">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A35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714">
            <w:pPr>
              <w:jc w:val="center"/>
              <w:rPr>
                <w:rFonts w:cs="宋体"/>
                <w:b/>
                <w:color w:val="000000"/>
                <w:sz w:val="20"/>
                <w:szCs w:val="20"/>
              </w:rPr>
            </w:pPr>
          </w:p>
        </w:tc>
      </w:tr>
      <w:tr w14:paraId="6F07AD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2A8">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C03">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D89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D69">
            <w:pPr>
              <w:jc w:val="center"/>
              <w:rPr>
                <w:rFonts w:cs="宋体"/>
                <w:b/>
                <w:color w:val="000000"/>
                <w:sz w:val="20"/>
                <w:szCs w:val="20"/>
              </w:rPr>
            </w:pPr>
          </w:p>
        </w:tc>
      </w:tr>
      <w:tr w14:paraId="15010A3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293">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0C3E">
            <w:pPr>
              <w:widowControl/>
              <w:ind w:left="0"/>
              <w:textAlignment w:val="center"/>
              <w:rPr>
                <w:rFonts w:cs="宋体"/>
                <w:b/>
                <w:color w:val="000000"/>
                <w:sz w:val="20"/>
                <w:szCs w:val="20"/>
              </w:rPr>
            </w:pPr>
            <w:r>
              <w:rPr>
                <w:rFonts w:hint="eastAsia" w:cs="宋体"/>
                <w:b/>
                <w:color w:val="000000"/>
                <w:sz w:val="20"/>
                <w:szCs w:val="20"/>
                <w:lang w:bidi="ar"/>
              </w:rPr>
              <w:t>保证：</w:t>
            </w:r>
          </w:p>
        </w:tc>
      </w:tr>
      <w:tr w14:paraId="60B91CA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936C">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DDE">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85F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A335">
            <w:pPr>
              <w:jc w:val="center"/>
              <w:rPr>
                <w:rFonts w:cs="宋体"/>
                <w:b/>
                <w:color w:val="000000"/>
                <w:sz w:val="20"/>
                <w:szCs w:val="20"/>
              </w:rPr>
            </w:pPr>
          </w:p>
        </w:tc>
      </w:tr>
      <w:tr w14:paraId="41787B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81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FAA">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330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3E74">
            <w:pPr>
              <w:jc w:val="center"/>
              <w:rPr>
                <w:rFonts w:cs="宋体"/>
                <w:b/>
                <w:color w:val="000000"/>
                <w:sz w:val="20"/>
                <w:szCs w:val="20"/>
              </w:rPr>
            </w:pPr>
          </w:p>
        </w:tc>
      </w:tr>
      <w:tr w14:paraId="21DB14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74E7">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2D2">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ED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97A">
            <w:pPr>
              <w:jc w:val="center"/>
              <w:rPr>
                <w:rFonts w:cs="宋体"/>
                <w:b/>
                <w:color w:val="000000"/>
                <w:sz w:val="20"/>
                <w:szCs w:val="20"/>
              </w:rPr>
            </w:pPr>
          </w:p>
        </w:tc>
      </w:tr>
      <w:tr w14:paraId="0C2FE18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513">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8BA">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A6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5A0">
            <w:pPr>
              <w:jc w:val="center"/>
              <w:rPr>
                <w:rFonts w:cs="宋体"/>
                <w:b/>
                <w:color w:val="000000"/>
                <w:sz w:val="20"/>
                <w:szCs w:val="20"/>
              </w:rPr>
            </w:pPr>
          </w:p>
        </w:tc>
      </w:tr>
    </w:tbl>
    <w:p w14:paraId="372F8A1E">
      <w:pPr>
        <w:tabs>
          <w:tab w:val="left" w:pos="300"/>
        </w:tabs>
        <w:ind w:left="0"/>
      </w:pPr>
      <w:r>
        <w:br w:type="page"/>
      </w:r>
    </w:p>
    <w:p w14:paraId="4B6A59A4">
      <w:pPr>
        <w:widowControl w:val="0"/>
        <w:adjustRightInd/>
        <w:snapToGrid/>
        <w:spacing w:after="0"/>
        <w:ind w:firstLine="0" w:firstLineChars="0"/>
        <w:jc w:val="both"/>
        <w:rPr>
          <w:rFonts w:ascii="宋体" w:hAnsi="宋体" w:eastAsia="宋体" w:cs="Times New Roman"/>
          <w:b/>
          <w:kern w:val="2"/>
          <w:sz w:val="44"/>
          <w:szCs w:val="44"/>
        </w:rPr>
      </w:pPr>
    </w:p>
    <w:p w14:paraId="39A5BB2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111B0DE6">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24D26B1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7495E7A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2022E1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2DB8209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2687CE3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66ED6FF9">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1C6ABB83">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3EFF3676">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75A709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46D7CAE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2F7708E0">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77792EB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79FA8C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w:t>
      </w:r>
      <w:r>
        <w:rPr>
          <w:rFonts w:hint="eastAsia" w:ascii="仿宋_GB2312" w:hAnsi="仿宋_GB2312" w:eastAsia="仿宋_GB2312" w:cs="仿宋_GB2312"/>
          <w:color w:val="auto"/>
          <w:kern w:val="2"/>
          <w:sz w:val="28"/>
          <w:szCs w:val="28"/>
          <w:highlight w:val="none"/>
          <w:lang w:val="en-US" w:eastAsia="zh-CN"/>
        </w:rPr>
        <w:t>相</w:t>
      </w:r>
      <w:r>
        <w:rPr>
          <w:rFonts w:hint="eastAsia" w:ascii="仿宋_GB2312" w:hAnsi="仿宋_GB2312" w:eastAsia="仿宋_GB2312" w:cs="仿宋_GB2312"/>
          <w:color w:val="auto"/>
          <w:kern w:val="2"/>
          <w:sz w:val="28"/>
          <w:szCs w:val="28"/>
          <w:highlight w:val="none"/>
        </w:rPr>
        <w:t>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6A450D1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6F859A1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1A23D15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2BE79E3E">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C678340">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32533CD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2D76696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0D55A3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45B4CA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21A4FA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67E3A26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3860E08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2F96972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53BC4A37">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126BA00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595FB268">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5F6CE376">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F0F1799">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00D28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37BBCFC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0915E47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1BFFDD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396144A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1CB021A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120520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26602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48B691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3AF5BF3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19FD49D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A0DC5D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06E1934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2D9762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71FA4F5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370C28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645EA5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EEFA1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27C5E34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22F8385A">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4203B35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0657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12B6E4D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4FD704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0C5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4A712F8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2EEE7B2D">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366DDFE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7B48F9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2DCA3D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C9FBF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5D0A60D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BC26CB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0850563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2C96A3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7D93952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302435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85665E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BA438C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545F9A7A">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2C8115F5">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CA91E6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79B3AE4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13537A0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23AA91B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373B4597">
      <w:pPr>
        <w:pStyle w:val="10"/>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3A9549A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281C0DA0">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2AA8DFF8">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896278B">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648BF19C">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5D3BE89">
      <w:pPr>
        <w:pStyle w:val="2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16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608574F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41CD3E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394835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71243F9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479252C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7C1CA18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1BAE3B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03CA3EB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1A821A7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135E5EF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FD715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57C5C05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A5ECB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6C51CCE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45656479">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08B5C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05ED5518">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3E5D9307">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36A7D40B">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478F6C84">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941D4C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1BFC05C">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526AE253">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36B13D1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43B7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4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B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5FE4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6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6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5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4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0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0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CE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B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7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E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F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B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3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F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0953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5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4F09560A">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8F26FF8">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6E3C8F9F">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2137571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524E03FB">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0DA5C959">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1F9DFE5D">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9283CC0">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6CDF85C">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7F25967">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1E0C5844">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7282BCE5">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0C17B1BF">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670EDB86">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3295D09">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3EC4813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087D30B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5C2625F4">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18989BC6">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32E1F90B">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0FC91FCE">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4B01A503">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0D40EAB">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239CBFA5">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849DE30">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1DC02E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5754C7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4FAFC4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6F1FCF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3FFB370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6C0C98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58A1B42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546070E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0AB621B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87EAA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470FFBB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435125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477E743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1C74481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335132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61C8718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126BCA1B">
      <w:pPr>
        <w:pStyle w:val="22"/>
        <w:rPr>
          <w:rFonts w:hint="eastAsia"/>
          <w:highlight w:val="none"/>
        </w:rPr>
      </w:pPr>
    </w:p>
    <w:p w14:paraId="1192690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70AE42AA">
      <w:pPr>
        <w:pStyle w:val="22"/>
        <w:rPr>
          <w:rFonts w:hint="eastAsia"/>
          <w:highlight w:val="none"/>
        </w:rPr>
      </w:pPr>
    </w:p>
    <w:p w14:paraId="2AB5837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1321E9D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63819E18">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7F7AAA9A">
      <w:pPr>
        <w:pStyle w:val="23"/>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1966FD-AB64-4358-BDA3-35E1E8987513}"/>
  </w:font>
  <w:font w:name="黑体">
    <w:panose1 w:val="02010609060101010101"/>
    <w:charset w:val="86"/>
    <w:family w:val="auto"/>
    <w:pitch w:val="default"/>
    <w:sig w:usb0="800002BF" w:usb1="38CF7CFA" w:usb2="00000016" w:usb3="00000000" w:csb0="00040001" w:csb1="00000000"/>
    <w:embedRegular r:id="rId2" w:fontKey="{8DD9FFC8-57F1-4870-9D3C-6D3572045769}"/>
  </w:font>
  <w:font w:name="Courier New">
    <w:panose1 w:val="02070309020205020404"/>
    <w:charset w:val="01"/>
    <w:family w:val="modern"/>
    <w:pitch w:val="default"/>
    <w:sig w:usb0="E0002EFF" w:usb1="C0007843" w:usb2="00000009" w:usb3="00000000" w:csb0="400001FF" w:csb1="FFFF0000"/>
    <w:embedRegular r:id="rId3" w:fontKey="{6F43C1A3-B23F-4D8E-8E14-DA424F76BC3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C020BB46-2CF3-4147-9CF7-8C0B56E274D9}"/>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1F6066B2-D851-4062-95DB-2FD5E022581F}"/>
  </w:font>
  <w:font w:name="华文中宋">
    <w:panose1 w:val="02010600040101010101"/>
    <w:charset w:val="86"/>
    <w:family w:val="auto"/>
    <w:pitch w:val="default"/>
    <w:sig w:usb0="00000287" w:usb1="080F0000" w:usb2="00000000" w:usb3="00000000" w:csb0="0004009F" w:csb1="DFD70000"/>
    <w:embedRegular r:id="rId6" w:fontKey="{0EF06A72-A097-4C58-97A8-F698D1AC666B}"/>
  </w:font>
  <w:font w:name="仿宋">
    <w:panose1 w:val="02010609060101010101"/>
    <w:charset w:val="86"/>
    <w:family w:val="modern"/>
    <w:pitch w:val="default"/>
    <w:sig w:usb0="800002BF" w:usb1="38CF7CFA" w:usb2="00000016" w:usb3="00000000" w:csb0="00040001" w:csb1="00000000"/>
    <w:embedRegular r:id="rId7" w:fontKey="{C22110A9-AB3B-49A1-BEBC-BB493A822BC0}"/>
  </w:font>
  <w:font w:name="方正小标宋简体">
    <w:panose1 w:val="02000000000000000000"/>
    <w:charset w:val="86"/>
    <w:family w:val="script"/>
    <w:pitch w:val="default"/>
    <w:sig w:usb0="A00002BF" w:usb1="184F6CFA" w:usb2="00000012" w:usb3="00000000" w:csb0="00040001" w:csb1="00000000"/>
    <w:embedRegular r:id="rId8" w:fontKey="{FF159C32-B40E-4FD4-B759-09261E56DEC6}"/>
  </w:font>
  <w:font w:name="Verdana">
    <w:panose1 w:val="020B0604030504040204"/>
    <w:charset w:val="00"/>
    <w:family w:val="swiss"/>
    <w:pitch w:val="default"/>
    <w:sig w:usb0="A00006FF" w:usb1="4000205B" w:usb2="00000010" w:usb3="00000000" w:csb0="2000019F" w:csb1="00000000"/>
    <w:embedRegular r:id="rId9" w:fontKey="{2E5AC2A6-35E2-49B0-B16B-EDA397A2E8FC}"/>
  </w:font>
  <w:font w:name="仿宋GB2312">
    <w:altName w:val="仿宋"/>
    <w:panose1 w:val="00000000000000000000"/>
    <w:charset w:val="00"/>
    <w:family w:val="auto"/>
    <w:pitch w:val="default"/>
    <w:sig w:usb0="00000000" w:usb1="00000000" w:usb2="00000000" w:usb3="00000000" w:csb0="00040001" w:csb1="00000000"/>
    <w:embedRegular r:id="rId10" w:fontKey="{A67CAB78-ABC4-4E27-9C39-9C2E2CE7A4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0FD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99C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94F102D2"/>
    <w:multiLevelType w:val="singleLevel"/>
    <w:tmpl w:val="94F102D2"/>
    <w:lvl w:ilvl="0" w:tentative="0">
      <w:start w:val="1"/>
      <w:numFmt w:val="chineseCounting"/>
      <w:suff w:val="nothing"/>
      <w:lvlText w:val="（%1）"/>
      <w:lvlJc w:val="left"/>
      <w:rPr>
        <w:rFonts w:hint="eastAsia"/>
      </w:rPr>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3009D49A"/>
    <w:multiLevelType w:val="singleLevel"/>
    <w:tmpl w:val="3009D49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2E4227"/>
    <w:rsid w:val="314B55A4"/>
    <w:rsid w:val="31573FCA"/>
    <w:rsid w:val="3184706A"/>
    <w:rsid w:val="31884507"/>
    <w:rsid w:val="31C357B6"/>
    <w:rsid w:val="31FB575F"/>
    <w:rsid w:val="320176C8"/>
    <w:rsid w:val="32BA7587"/>
    <w:rsid w:val="32BD4983"/>
    <w:rsid w:val="32DB3BDF"/>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B37109"/>
    <w:rsid w:val="55172147"/>
    <w:rsid w:val="55523ABE"/>
    <w:rsid w:val="55602CF7"/>
    <w:rsid w:val="556F7038"/>
    <w:rsid w:val="558D41B7"/>
    <w:rsid w:val="55994FE2"/>
    <w:rsid w:val="559B2D78"/>
    <w:rsid w:val="55A2676B"/>
    <w:rsid w:val="55B944B1"/>
    <w:rsid w:val="55EF4E1C"/>
    <w:rsid w:val="55F12998"/>
    <w:rsid w:val="55F24344"/>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B9452EB"/>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0A6C4F"/>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D185003"/>
    <w:rsid w:val="7D391754"/>
    <w:rsid w:val="7D4C630E"/>
    <w:rsid w:val="7D9C4662"/>
    <w:rsid w:val="7DAD1EBC"/>
    <w:rsid w:val="7DBA59E2"/>
    <w:rsid w:val="7DBD4B3A"/>
    <w:rsid w:val="7DC13A7C"/>
    <w:rsid w:val="7DCE129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14880</Words>
  <Characters>15148</Characters>
  <Lines>67</Lines>
  <Paragraphs>18</Paragraphs>
  <TotalTime>36</TotalTime>
  <ScaleCrop>false</ScaleCrop>
  <LinksUpToDate>false</LinksUpToDate>
  <CharactersWithSpaces>16308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追梦</cp:lastModifiedBy>
  <cp:lastPrinted>2025-02-19T06:25:00Z</cp:lastPrinted>
  <dcterms:modified xsi:type="dcterms:W3CDTF">2025-11-03T06:22:15Z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D2B738E7E857491C9BDCB4156CA68BFF</vt:lpwstr>
  </property>
</Properties>
</file>