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F67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280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DB5299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龙城工业园宿舍楼光伏等新能源项目</w:t>
      </w:r>
    </w:p>
    <w:p w14:paraId="690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可行性研究服务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概况</w:t>
      </w:r>
    </w:p>
    <w:p w14:paraId="63CD1ED5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CA5E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一、项目基本情况</w:t>
      </w:r>
    </w:p>
    <w:p w14:paraId="574DA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拟投资项目包括龙城工业园3栋宿舍楼屋面分布式光伏，龙城工业园停车场慢充桩、智慧家园地下停车场慢充桩、坪地金水桥工业区7号厂房屋面光伏、龙岗区委党校新校区慢充桩、龙城工业园及海科兴项目两轮车充电桩、海科兴产业园储能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按照目前市场行情，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经统计，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龙城工业园宿舍楼光伏等新能源项目总投资费用约为1128万元。</w:t>
      </w:r>
    </w:p>
    <w:p w14:paraId="0E0BCD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三、投资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范围及内容</w:t>
      </w:r>
    </w:p>
    <w:p w14:paraId="0B4E81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具体情况如下：</w:t>
      </w:r>
    </w:p>
    <w:p w14:paraId="0F6340B8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龙城工业园宿舍楼：本项目位于龙城工业园内，建筑面积约为3.3万平米，屋面面积约为0.4万㎡，其中1、3号楼已于2023年投入运营使用，2号楼尚未改造，目前三栋宿舍屋面均为平屋顶，用电负荷稳定，具备建设屋面分布式光伏的基本条件。</w:t>
      </w:r>
    </w:p>
    <w:p w14:paraId="244FCD90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龙城工业园停车场：共有划线车位297个，项目已建设快充桩41条，慢充桩14条，其中慢充桩数量无法满足园区客户需求，需增加配置，现场具备建设慢充桩条件。</w:t>
      </w:r>
    </w:p>
    <w:p w14:paraId="2AB5FC49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智慧家园停车场：项目负一层配建慢充桩149台，系项目建设期配建，至今已接近10年，已超过充电桩设计寿命年限（部分充电桩已处于损坏状态），需对该部分慢充桩进行更换。</w:t>
      </w:r>
    </w:p>
    <w:p w14:paraId="637945CC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坪地金水桥7号厂房：项目位于坪地街道金水桥工业区，现承租企业为一号芯公司，用电消纳情况良好，项目配建800KVA公变，具备光伏建设条件和投资价值；</w:t>
      </w:r>
    </w:p>
    <w:p w14:paraId="40D1F05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龙岗党校新校区项目：项目位于龙岗街道，总建筑面积6.8万平方米，配建车位约514个，预计2026年6月底完成规划验收，停车场预留慢充桩建设条件（配建500KVA独立变压器和充电配电房及电缆桥架，未配置电缆及充电桩）。</w:t>
      </w:r>
    </w:p>
    <w:p w14:paraId="17F1C07A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两轮车充电桩项目：利用龙城工业园、工业软件园、海科兴产业园建设两轮车充电桩，预计可建设两轮车充电桩400个左右。</w:t>
      </w:r>
    </w:p>
    <w:p w14:paraId="28F169E2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海科兴产业园储能项目：利用海科兴二期空地，建设5MW储能项目。</w:t>
      </w:r>
    </w:p>
    <w:p w14:paraId="14CBBA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560" w:lineRule="exact"/>
        <w:ind w:right="0" w:righ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</w:pPr>
    </w:p>
    <w:p w14:paraId="599A17F2">
      <w:pPr>
        <w:pStyle w:val="5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AE33069">
      <w:pPr>
        <w:pStyle w:val="5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BBE7AE2">
      <w:pPr>
        <w:pStyle w:val="5"/>
        <w:rPr>
          <w:rFonts w:hint="eastAsia"/>
          <w:lang w:val="en-US" w:eastAsia="zh-CN"/>
        </w:rPr>
      </w:pPr>
    </w:p>
    <w:p w14:paraId="55429EE9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2026年7月8日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B49E66"/>
    <w:multiLevelType w:val="singleLevel"/>
    <w:tmpl w:val="41B49E6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84E1618"/>
    <w:rsid w:val="0E660DE6"/>
    <w:rsid w:val="172A662D"/>
    <w:rsid w:val="192759C8"/>
    <w:rsid w:val="1C0672A1"/>
    <w:rsid w:val="239F6615"/>
    <w:rsid w:val="25C553D3"/>
    <w:rsid w:val="29F30E61"/>
    <w:rsid w:val="2C2C15FD"/>
    <w:rsid w:val="2FEF6A2F"/>
    <w:rsid w:val="32457C58"/>
    <w:rsid w:val="34337490"/>
    <w:rsid w:val="3FCE0B01"/>
    <w:rsid w:val="46762627"/>
    <w:rsid w:val="482B334D"/>
    <w:rsid w:val="51283879"/>
    <w:rsid w:val="59537C18"/>
    <w:rsid w:val="5EF3645E"/>
    <w:rsid w:val="667F142D"/>
    <w:rsid w:val="6F9E2FD7"/>
    <w:rsid w:val="72F00F8C"/>
    <w:rsid w:val="756D0465"/>
    <w:rsid w:val="76E66A47"/>
    <w:rsid w:val="776D1085"/>
    <w:rsid w:val="7F1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1"/>
    <w:pPr>
      <w:ind w:left="2940"/>
    </w:pPr>
  </w:style>
  <w:style w:type="paragraph" w:styleId="3">
    <w:name w:val="Body Text"/>
    <w:basedOn w:val="4"/>
    <w:next w:val="4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styleId="5">
    <w:name w:val="Plain Text"/>
    <w:basedOn w:val="1"/>
    <w:unhideWhenUsed/>
    <w:qFormat/>
    <w:uiPriority w:val="99"/>
    <w:rPr>
      <w:rFonts w:ascii="宋体" w:cs="Courier New"/>
    </w:rPr>
  </w:style>
  <w:style w:type="paragraph" w:customStyle="1" w:styleId="8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548</Characters>
  <Lines>0</Lines>
  <Paragraphs>0</Paragraphs>
  <TotalTime>1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2025-04-11T09:06:00Z</dcterms:created>
  <dc:creator>卢明星</dc:creator>
  <cp:lastModifiedBy>瓶水折九</cp:lastModifiedBy>
  <dcterms:modified xsi:type="dcterms:W3CDTF">2026-07-08T04:37:47Z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EAA75F19CEE54C3C83ABDE336EFC92CB_13</vt:lpwstr>
  </property>
  <property fmtid="{D5CDD505-2E9C-101B-9397-08002B2CF9AE}" pid="4" name="KSOTemplateDocerSaveRecord">
    <vt:lpwstr>eyJoZGlkIjoiOWZiZGVmN2NjMTI4NDE5YjcwNGZmYWY3NjUyODdlZGIiLCJ1c2VySWQiOiIxMzk2OTcyNDg1In0=</vt:lpwstr>
  </property>
</Properties>
</file>