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6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编号：</w:t>
      </w: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>LGCG2025000081</w:t>
      </w:r>
    </w:p>
    <w:p w14:paraId="7270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协议编号：</w:t>
      </w: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 xml:space="preserve">深龙政数合同﹝2026﹞A04-04-1号（甲方） </w:t>
      </w:r>
    </w:p>
    <w:p w14:paraId="6573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 xml:space="preserve">  YC -ZY·HT·2026-Y-BC-0525-01（乙方）</w:t>
      </w:r>
    </w:p>
    <w:p w14:paraId="1E6DD1B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 w14:paraId="0967401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2026年龙岗区协税业务服务项目服务合同</w:t>
      </w:r>
    </w:p>
    <w:p w14:paraId="258406A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协议</w:t>
      </w:r>
    </w:p>
    <w:p w14:paraId="2428EBC8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4B3E7A26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甲方：深圳市龙岗区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政务服务和数据管理局</w:t>
      </w:r>
    </w:p>
    <w:p w14:paraId="041FE051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法定代表人：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eastAsia="zh-CN"/>
        </w:rPr>
        <w:t>李岳证</w:t>
      </w:r>
    </w:p>
    <w:p w14:paraId="795796ED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统一社会信用代码：11440307MB2D08083A</w:t>
      </w:r>
    </w:p>
    <w:p w14:paraId="4840194F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注册地址：深圳市龙岗区龙德南路智慧中心</w:t>
      </w:r>
    </w:p>
    <w:p w14:paraId="62365BB9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联系人及联系方式：陀安儒 13760382282/0755-89250624</w:t>
      </w:r>
    </w:p>
    <w:p w14:paraId="38E52CC5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</w:p>
    <w:p w14:paraId="64CD5FF4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乙方：深圳市优才人力资源有限公司</w:t>
      </w:r>
    </w:p>
    <w:p w14:paraId="10F68AE1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法定代表人：朱俊</w:t>
      </w:r>
    </w:p>
    <w:p w14:paraId="796D2066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统一社会信用代码：91440300697118657H</w:t>
      </w:r>
    </w:p>
    <w:p w14:paraId="5E3F3A10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注册地址：深圳市龙岗区龙城街道黄阁坑社区龙飞大道333号启迪协信5栋A座1002-1007、1014-1019</w:t>
      </w:r>
    </w:p>
    <w:p w14:paraId="1F840E15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联系人及联系方式：范明桂 18702695967/0755-84806849</w:t>
      </w:r>
    </w:p>
    <w:p w14:paraId="2A6CBC9D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F4ABB4">
      <w:pPr>
        <w:pageBreakBefore w:val="0"/>
        <w:widowControl w:val="0"/>
        <w:numPr>
          <w:ilvl w:val="0"/>
          <w:numId w:val="0"/>
        </w:numPr>
        <w:tabs>
          <w:tab w:val="left" w:pos="101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依据《中华人民共和国民法典》《深圳经济特区政府采购条例》及相关法律法规、规章规定，甲乙双方本着平等自愿、公平诚信的原则，经友好协商，结合项目实际执行情况，需对双方 2026年5月9日签订的《2026年龙岗区协税业务服务项目服务合同》相关权利义务事宜予以补充完善，订立本补充协议，双方共同遵照执行。补充内容如下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A2BE521">
      <w:pPr>
        <w:pageBreakBefore w:val="0"/>
        <w:widowControl w:val="0"/>
        <w:numPr>
          <w:ilvl w:val="0"/>
          <w:numId w:val="0"/>
        </w:numPr>
        <w:tabs>
          <w:tab w:val="left" w:pos="101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本项目派驻的驻点服务人员如具有</w:t>
      </w:r>
      <w:r>
        <w:rPr>
          <w:rFonts w:hint="default" w:eastAsia="仿宋_GB2312" w:cs="Times New Roman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年及以上的相关税务或社保费缴纳工作经验，年龄可放宽至</w:t>
      </w:r>
      <w:r>
        <w:rPr>
          <w:rFonts w:hint="default" w:eastAsia="仿宋_GB2312" w:cs="Times New Roman"/>
          <w:sz w:val="32"/>
          <w:szCs w:val="32"/>
          <w:lang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周岁以下。</w:t>
      </w:r>
    </w:p>
    <w:p w14:paraId="24EAD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2.生效及其他</w:t>
      </w:r>
    </w:p>
    <w:p w14:paraId="6E1A3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本补充协议是原合同不可分割的组成部分，与原合同具有同等法律效力。除本协议变更补充的内容外，原合同中的其他条款仍然适用，对双方有约束力。</w:t>
      </w:r>
    </w:p>
    <w:p w14:paraId="5AF9A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本补充协议自双方法定代表人或委托代理人签字盖章之日起生效，一式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份，甲</w:t>
      </w:r>
      <w:r>
        <w:rPr>
          <w:rFonts w:hint="default" w:eastAsia="仿宋_GB2312" w:cs="Times New Roman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</w:t>
      </w:r>
      <w:r>
        <w:rPr>
          <w:rFonts w:hint="default" w:eastAsia="仿宋_GB2312" w:cs="Times New Roman"/>
          <w:sz w:val="32"/>
          <w:szCs w:val="32"/>
          <w:lang w:eastAsia="zh-CN"/>
        </w:rPr>
        <w:t>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份</w:t>
      </w:r>
      <w:r>
        <w:rPr>
          <w:rFonts w:hint="default" w:eastAsia="仿宋_GB2312" w:cs="Times New Roman"/>
          <w:sz w:val="32"/>
          <w:szCs w:val="32"/>
          <w:lang w:eastAsia="zh-CN"/>
        </w:rPr>
        <w:t>，乙方执贰份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，具有同等法律效力。</w:t>
      </w:r>
      <w:bookmarkStart w:id="0" w:name="_GoBack"/>
      <w:bookmarkEnd w:id="0"/>
    </w:p>
    <w:p w14:paraId="13DA30E3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5FEAB6">
      <w:pPr>
        <w:pStyle w:val="2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rFonts w:hint="default"/>
        </w:rPr>
      </w:pPr>
    </w:p>
    <w:p w14:paraId="005F8AF0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甲方（盖章）：深圳市龙岗区政务服务和数据管理局</w:t>
      </w:r>
    </w:p>
    <w:p w14:paraId="1D710E6D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法定代表人或委托代理人签字:</w:t>
      </w:r>
    </w:p>
    <w:p w14:paraId="6FF56625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签字日期：</w:t>
      </w:r>
    </w:p>
    <w:p w14:paraId="127609B0">
      <w:pPr>
        <w:pStyle w:val="2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76C17E36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乙方（盖章）：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深圳市优才人力资源有限公司</w:t>
      </w:r>
    </w:p>
    <w:p w14:paraId="46DB8C84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法定代表人或委托代理人签字:</w:t>
      </w:r>
    </w:p>
    <w:p w14:paraId="0226A3F8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签字日期：</w:t>
      </w:r>
    </w:p>
    <w:p w14:paraId="1388B9B6">
      <w:pPr>
        <w:pStyle w:val="2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0991E5A">
      <w:pPr>
        <w:pStyle w:val="3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FE0243C">
      <w:pPr>
        <w:pStyle w:val="3"/>
        <w:pageBreakBefore w:val="0"/>
        <w:kinsoku/>
        <w:overflowPunct/>
        <w:topLinePunct w:val="0"/>
        <w:autoSpaceDE/>
        <w:autoSpaceDN/>
        <w:bidi w:val="0"/>
        <w:spacing w:line="52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补充协议签订地：深圳市龙岗区</w:t>
      </w:r>
    </w:p>
    <w:sectPr>
      <w:pgSz w:w="11906" w:h="16838"/>
      <w:pgMar w:top="2098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268EF"/>
    <w:rsid w:val="16A707B8"/>
    <w:rsid w:val="1E9B7DF4"/>
    <w:rsid w:val="358268EF"/>
    <w:rsid w:val="3DB17C02"/>
    <w:rsid w:val="77EF4CEB"/>
    <w:rsid w:val="DFF8E7D3"/>
    <w:rsid w:val="FBB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488"/>
    </w:pPr>
    <w:rPr>
      <w:kern w:val="24"/>
      <w:sz w:val="24"/>
      <w:szCs w:val="20"/>
    </w:rPr>
  </w:style>
  <w:style w:type="paragraph" w:customStyle="1" w:styleId="3">
    <w:name w:val="正文内容格式"/>
    <w:basedOn w:val="1"/>
    <w:qFormat/>
    <w:uiPriority w:val="0"/>
    <w:pPr>
      <w:adjustRightInd w:val="0"/>
      <w:snapToGrid w:val="0"/>
      <w:spacing w:line="300" w:lineRule="auto"/>
      <w:textAlignment w:val="baseline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786</Characters>
  <Lines>0</Lines>
  <Paragraphs>0</Paragraphs>
  <TotalTime>2</TotalTime>
  <ScaleCrop>false</ScaleCrop>
  <LinksUpToDate>false</LinksUpToDate>
  <CharactersWithSpaces>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2026-05-12T17:15:00Z</dcterms:created>
  <dc:creator>Loto</dc:creator>
  <cp:lastModifiedBy>Loto</cp:lastModifiedBy>
  <dcterms:modified xsi:type="dcterms:W3CDTF">2026-06-22T06:32:11Z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EFA6123B676044F7B19F62D9C1E4C491_13</vt:lpwstr>
  </property>
  <property fmtid="{D5CDD505-2E9C-101B-9397-08002B2CF9AE}" pid="4" name="KSOTemplateDocerSaveRecord">
    <vt:lpwstr>eyJoZGlkIjoiZmZmMDEzMDU4YWQyNzU1NGJjNzRmYThiZjIwOWZiMGEiLCJ1c2VySWQiOiI2NzA5NjY3NzAifQ==</vt:lpwstr>
  </property>
</Properties>
</file>