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rightChars="0"/>
        <w:jc w:val="center"/>
        <w:textAlignment w:val="auto"/>
        <w:outlineLvl w:val="9"/>
        <w:rPr>
          <w:rStyle w:val="4"/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Style w:val="4"/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  <w:t>企业诚信承诺函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Style w:val="4"/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致：深圳市龙岗区公共文化服务和产业促进中心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Style w:val="4"/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我公司已详细阅读并了解《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龙岗区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  <w:lang w:eastAsia="zh-CN"/>
        </w:rPr>
        <w:t>公共文化服务和产业促进中心舞台技术服务采购</w:t>
      </w:r>
      <w:r>
        <w:rPr>
          <w:rStyle w:val="4"/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公开招标公告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》中的全部内容，在此郑重承诺如下：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（公司名称）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参加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shd w:val="clear" w:color="auto" w:fill="FFFFFF"/>
        </w:rPr>
        <w:t>龙岗区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shd w:val="clear" w:color="auto" w:fill="FFFFFF"/>
          <w:lang w:eastAsia="zh-CN"/>
        </w:rPr>
        <w:t>公共文化服务和产业促进中心舞台技术服务采购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投标：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具有履行合同所需的专业技术能力；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参加政府采购服务活动前三年内，在经营活动中无重大违法记录；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遵守法律、行政法规规定。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2.我公司在参加本招投标活动中没有下列行为：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在开标和三年内的经营活动中无重大违法记录；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在招投标活动中应当回避而未回避；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未按有关规定签订、履行合同；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隐瞒真实情况，提供虚假资料；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以非法手段阻止其他投标单位参与投标；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与其他投标单位串通投标；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恶意投诉；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向招标人行贿或提供其他不当利益；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阻碍、抗拒主管部门监督检查；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将中标项目转包他人，或在投标文件中未说明，且未经相关部门同意将中标项目私自分包；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侵犯本招标项目所提供的工程或服务知识产权；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其他违反法律法规的行为。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3.我公司已清楚，并愿意依法承担如有上述行为之一时所带来的一切后果。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投标单位（公章）：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0" w:firstLineChars="0"/>
        <w:jc w:val="righ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   年    月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50459"/>
    <w:multiLevelType w:val="singleLevel"/>
    <w:tmpl w:val="B9B5045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7AE2DB4"/>
    <w:multiLevelType w:val="singleLevel"/>
    <w:tmpl w:val="47AE2DB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7FF9901"/>
    <w:rsid w:val="7DBB1654"/>
    <w:rsid w:val="BBCCDD30"/>
    <w:rsid w:val="EED2A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486</Characters>
  <Lines>0</Lines>
  <Paragraphs>0</Paragraphs>
  <TotalTime>7</TotalTime>
  <ScaleCrop>false</ScaleCrop>
  <LinksUpToDate>false</LinksUpToDate>
  <CharactersWithSpaces>516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王文珍</cp:lastModifiedBy>
  <dcterms:modified xsi:type="dcterms:W3CDTF">2025-05-15T16:06:43Z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6A6BC15943E65ADFF8C80068F4994D9C</vt:lpwstr>
  </property>
</Properties>
</file>