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EC724">
      <w:pPr>
        <w:pStyle w:val="3"/>
        <w:numPr>
          <w:ilvl w:val="0"/>
          <w:numId w:val="0"/>
        </w:numPr>
        <w:bidi w:val="0"/>
        <w:rPr>
          <w:rFonts w:hint="eastAsia"/>
          <w:lang w:val="en-US" w:eastAsia="zh-CN"/>
        </w:rPr>
      </w:pPr>
      <w:bookmarkStart w:id="0" w:name="_Toc24469"/>
      <w:r>
        <w:rPr>
          <w:rFonts w:ascii="宋体" w:hAnsi="宋体" w:eastAsia="宋体" w:cs="宋体"/>
          <w:i w:val="0"/>
          <w:iCs w:val="0"/>
          <w:caps w:val="0"/>
          <w:color w:val="000000"/>
          <w:spacing w:val="0"/>
          <w:sz w:val="21"/>
          <w:szCs w:val="21"/>
        </w:rPr>
        <w:t>招标系统网址：http</w:t>
      </w:r>
      <w:r>
        <w:rPr>
          <w:rFonts w:hint="eastAsia" w:ascii="宋体" w:hAnsi="宋体" w:eastAsia="宋体" w:cs="宋体"/>
          <w:i w:val="0"/>
          <w:iCs w:val="0"/>
          <w:caps w:val="0"/>
          <w:color w:val="000000"/>
          <w:spacing w:val="0"/>
          <w:sz w:val="21"/>
          <w:szCs w:val="21"/>
          <w:lang w:val="en-US" w:eastAsia="zh-CN"/>
        </w:rPr>
        <w:t>s</w:t>
      </w:r>
      <w:r>
        <w:rPr>
          <w:rFonts w:ascii="宋体" w:hAnsi="宋体" w:eastAsia="宋体" w:cs="宋体"/>
          <w:i w:val="0"/>
          <w:iCs w:val="0"/>
          <w:caps w:val="0"/>
          <w:color w:val="000000"/>
          <w:spacing w:val="0"/>
          <w:sz w:val="21"/>
          <w:szCs w:val="21"/>
        </w:rPr>
        <w:t>://gyspt.szlgrmyy.com:17116</w:t>
      </w:r>
      <w:bookmarkStart w:id="6" w:name="_GoBack"/>
      <w:bookmarkEnd w:id="6"/>
    </w:p>
    <w:p w14:paraId="3CF48E71">
      <w:pPr>
        <w:pStyle w:val="3"/>
        <w:numPr>
          <w:ilvl w:val="0"/>
          <w:numId w:val="0"/>
        </w:numPr>
        <w:bidi w:val="0"/>
        <w:rPr>
          <w:rFonts w:hint="eastAsia"/>
          <w:lang w:val="en-US" w:eastAsia="zh-CN"/>
        </w:rPr>
      </w:pPr>
      <w:r>
        <w:rPr>
          <w:rFonts w:hint="eastAsia"/>
          <w:lang w:val="en-US" w:eastAsia="zh-CN"/>
        </w:rPr>
        <w:t>1登录功能</w:t>
      </w:r>
      <w:bookmarkEnd w:id="0"/>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1" w:name="_Toc4062"/>
      <w:r>
        <w:rPr>
          <w:rFonts w:hint="eastAsia"/>
          <w:lang w:val="en-US" w:eastAsia="zh-CN"/>
        </w:rPr>
        <w:t>2供应商账号注册</w:t>
      </w:r>
      <w:bookmarkEnd w:id="1"/>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583180" cy="3001645"/>
            <wp:effectExtent l="0" t="0" r="7620" b="825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6"/>
                    <a:stretch>
                      <a:fillRect/>
                    </a:stretch>
                  </pic:blipFill>
                  <pic:spPr>
                    <a:xfrm>
                      <a:off x="0" y="0"/>
                      <a:ext cx="2583180" cy="3001645"/>
                    </a:xfrm>
                    <a:prstGeom prst="rect">
                      <a:avLst/>
                    </a:prstGeom>
                    <a:noFill/>
                    <a:ln>
                      <a:noFill/>
                    </a:ln>
                  </pic:spPr>
                </pic:pic>
              </a:graphicData>
            </a:graphic>
          </wp:inline>
        </w:drawing>
      </w:r>
    </w:p>
    <w:p w14:paraId="644F21FC">
      <w:pPr>
        <w:pStyle w:val="3"/>
        <w:bidi w:val="0"/>
        <w:rPr>
          <w:rFonts w:hint="default"/>
          <w:lang w:val="en-US" w:eastAsia="zh-CN"/>
        </w:rPr>
      </w:pPr>
      <w:bookmarkStart w:id="2" w:name="_Toc31337"/>
      <w:r>
        <w:rPr>
          <w:rFonts w:hint="eastAsia"/>
          <w:lang w:val="en-US" w:eastAsia="zh-CN"/>
        </w:rPr>
        <w:t>3供应商信息填写</w:t>
      </w:r>
      <w:bookmarkEnd w:id="2"/>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注册成功后需完善供应商企业信息，填写完成后提交审核。等医院审核通过后继续后续步骤。（若通过医院审核后显示无权限操作，请尝试重新登录账号或清理浏览器缓存后重新操作）</w:t>
      </w:r>
    </w:p>
    <w:p w14:paraId="5BE750ED">
      <w:pPr>
        <w:pStyle w:val="7"/>
        <w:rPr>
          <w:rFonts w:hint="eastAsia"/>
          <w:lang w:val="en-US"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7"/>
                    <a:stretch>
                      <a:fillRect/>
                    </a:stretch>
                  </pic:blipFill>
                  <pic:spPr>
                    <a:xfrm>
                      <a:off x="0" y="0"/>
                      <a:ext cx="5421630" cy="3350260"/>
                    </a:xfrm>
                    <a:prstGeom prst="rect">
                      <a:avLst/>
                    </a:prstGeom>
                  </pic:spPr>
                </pic:pic>
              </a:graphicData>
            </a:graphic>
          </wp:inline>
        </w:drawing>
      </w:r>
      <w:bookmarkStart w:id="3" w:name="_Toc6019"/>
    </w:p>
    <w:p w14:paraId="04C65D78">
      <w:pPr>
        <w:pStyle w:val="3"/>
        <w:bidi w:val="0"/>
        <w:rPr>
          <w:rFonts w:hint="eastAsia"/>
          <w:lang w:val="en-US" w:eastAsia="zh-CN"/>
        </w:rPr>
      </w:pPr>
      <w:r>
        <w:rPr>
          <w:rFonts w:hint="eastAsia"/>
          <w:lang w:val="en-US" w:eastAsia="zh-CN"/>
        </w:rPr>
        <w:t>4招标报名</w:t>
      </w:r>
    </w:p>
    <w:p w14:paraId="744DA0FD">
      <w:pPr>
        <w:rPr>
          <w:rFonts w:hint="eastAsia"/>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进入页面点击报名后输入需投标的项目编号，输入后鼠标离开输入框随意点击其他位置后自动管理招标项目并填写报名所需信息以及材料，填写完毕后点击提交。等医院审核过报名信息后继续后续步骤。</w:t>
      </w:r>
    </w:p>
    <w:p w14:paraId="49285006">
      <w:pPr>
        <w:bidi w:val="0"/>
        <w:rPr>
          <w:rFonts w:hint="default" w:asciiTheme="minorAscii" w:hAnsiTheme="minorAscii" w:eastAsiaTheme="minorEastAsia" w:cstheme="minorBidi"/>
          <w:kern w:val="2"/>
          <w:sz w:val="21"/>
          <w:szCs w:val="22"/>
          <w:lang w:val="en-US" w:eastAsia="zh-CN" w:bidi="ar-SA"/>
        </w:rPr>
      </w:pPr>
      <w:r>
        <w:drawing>
          <wp:inline distT="0" distB="0" distL="114300" distR="114300">
            <wp:extent cx="3693795" cy="2922905"/>
            <wp:effectExtent l="0" t="0" r="190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3693795" cy="2922905"/>
                    </a:xfrm>
                    <a:prstGeom prst="rect">
                      <a:avLst/>
                    </a:prstGeom>
                    <a:noFill/>
                    <a:ln>
                      <a:noFill/>
                    </a:ln>
                  </pic:spPr>
                </pic:pic>
              </a:graphicData>
            </a:graphic>
          </wp:inline>
        </w:drawing>
      </w:r>
      <w:r>
        <w:rPr>
          <w:rFonts w:hint="default"/>
        </w:rPr>
        <w:drawing>
          <wp:inline distT="0" distB="0" distL="114300" distR="114300">
            <wp:extent cx="5745480" cy="3056255"/>
            <wp:effectExtent l="0" t="0" r="762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45480" cy="3056255"/>
                    </a:xfrm>
                    <a:prstGeom prst="rect">
                      <a:avLst/>
                    </a:prstGeom>
                  </pic:spPr>
                </pic:pic>
              </a:graphicData>
            </a:graphic>
          </wp:inline>
        </w:drawing>
      </w:r>
    </w:p>
    <w:p w14:paraId="06132B32">
      <w:pPr>
        <w:pStyle w:val="3"/>
        <w:bidi w:val="0"/>
        <w:rPr>
          <w:rFonts w:hint="eastAsia"/>
          <w:lang w:val="en-US" w:eastAsia="zh-CN"/>
        </w:rPr>
      </w:pPr>
      <w:r>
        <w:rPr>
          <w:rFonts w:hint="eastAsia"/>
          <w:lang w:val="en-US" w:eastAsia="zh-CN"/>
        </w:rPr>
        <w:t>5采购文件下载</w:t>
      </w:r>
    </w:p>
    <w:p w14:paraId="3C1411FF">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报名信息通过医院审核后，点击即可下载采购文件</w:t>
      </w:r>
    </w:p>
    <w:p w14:paraId="4AD1B748">
      <w:pPr>
        <w:bidi w:val="0"/>
      </w:pPr>
      <w:r>
        <w:drawing>
          <wp:inline distT="0" distB="0" distL="114300" distR="114300">
            <wp:extent cx="5423535" cy="2854960"/>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34D2A522">
      <w:pPr>
        <w:pStyle w:val="3"/>
        <w:bidi w:val="0"/>
        <w:rPr>
          <w:rFonts w:hint="eastAsia"/>
          <w:lang w:val="en-US" w:eastAsia="zh-CN"/>
        </w:rPr>
      </w:pPr>
    </w:p>
    <w:p w14:paraId="2A5B7AB2">
      <w:pPr>
        <w:pStyle w:val="3"/>
        <w:bidi w:val="0"/>
        <w:rPr>
          <w:rFonts w:hint="eastAsia"/>
          <w:lang w:val="en-US" w:eastAsia="zh-CN"/>
        </w:rPr>
      </w:pPr>
    </w:p>
    <w:p w14:paraId="107423A8">
      <w:pPr>
        <w:pStyle w:val="3"/>
        <w:bidi w:val="0"/>
        <w:rPr>
          <w:rFonts w:hint="eastAsia"/>
          <w:lang w:val="en-US" w:eastAsia="zh-CN"/>
        </w:rPr>
      </w:pPr>
    </w:p>
    <w:p w14:paraId="712F8241">
      <w:pPr>
        <w:rPr>
          <w:rFonts w:hint="eastAsia"/>
          <w:lang w:val="en-US" w:eastAsia="zh-CN"/>
        </w:rPr>
      </w:pPr>
      <w:r>
        <w:rPr>
          <w:rFonts w:hint="eastAsia"/>
          <w:lang w:val="en-US" w:eastAsia="zh-CN"/>
        </w:rPr>
        <w:br w:type="page"/>
      </w:r>
    </w:p>
    <w:p w14:paraId="5D10F609">
      <w:pPr>
        <w:pStyle w:val="3"/>
        <w:bidi w:val="0"/>
        <w:rPr>
          <w:rFonts w:hint="eastAsia"/>
          <w:lang w:val="en-US" w:eastAsia="zh-CN"/>
        </w:rPr>
      </w:pPr>
      <w:r>
        <w:rPr>
          <w:rFonts w:hint="eastAsia"/>
          <w:lang w:val="en-US" w:eastAsia="zh-CN"/>
        </w:rPr>
        <w:t>6生产厂家信息完善</w:t>
      </w:r>
      <w:bookmarkEnd w:id="3"/>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4775200" cy="2459355"/>
            <wp:effectExtent l="0" t="0" r="6350"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4775200" cy="2459355"/>
                    </a:xfrm>
                    <a:prstGeom prst="rect">
                      <a:avLst/>
                    </a:prstGeom>
                  </pic:spPr>
                </pic:pic>
              </a:graphicData>
            </a:graphic>
          </wp:inline>
        </w:drawing>
      </w:r>
    </w:p>
    <w:p w14:paraId="2374FF81">
      <w:pPr>
        <w:pStyle w:val="7"/>
      </w:pPr>
    </w:p>
    <w:p w14:paraId="36FD79CD">
      <w:pPr>
        <w:pStyle w:val="3"/>
        <w:bidi w:val="0"/>
        <w:rPr>
          <w:rFonts w:hint="eastAsia"/>
          <w:lang w:val="en-US" w:eastAsia="zh-CN"/>
        </w:rPr>
      </w:pPr>
      <w:bookmarkStart w:id="4" w:name="_Toc32052"/>
      <w:r>
        <w:rPr>
          <w:rFonts w:hint="eastAsia"/>
          <w:lang w:val="en-US" w:eastAsia="zh-CN"/>
        </w:rPr>
        <w:t>7产品库</w:t>
      </w:r>
    </w:p>
    <w:p w14:paraId="7085A7E6">
      <w:pPr>
        <w:pStyle w:val="7"/>
        <w:ind w:left="720" w:hanging="720" w:hangingChars="300"/>
        <w:rPr>
          <w:rFonts w:hint="eastAsia"/>
          <w:lang w:val="en-US" w:eastAsia="zh-CN"/>
        </w:rPr>
      </w:pPr>
      <w:r>
        <w:rPr>
          <w:rFonts w:hint="eastAsia"/>
          <w:lang w:val="en-US" w:eastAsia="zh-CN"/>
        </w:rPr>
        <w:t>目录:菜单栏-产品库-产品列表</w:t>
      </w:r>
    </w:p>
    <w:p w14:paraId="4F660B26">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4FD89D47">
      <w:pPr>
        <w:pStyle w:val="7"/>
        <w:rPr>
          <w:rFonts w:hint="default"/>
        </w:rPr>
      </w:pPr>
      <w:r>
        <w:rPr>
          <w:rFonts w:hint="default"/>
        </w:rPr>
        <w:drawing>
          <wp:inline distT="0" distB="0" distL="114300" distR="114300">
            <wp:extent cx="4592955" cy="2431415"/>
            <wp:effectExtent l="0" t="0" r="1714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592955" cy="2431415"/>
                    </a:xfrm>
                    <a:prstGeom prst="rect">
                      <a:avLst/>
                    </a:prstGeom>
                  </pic:spPr>
                </pic:pic>
              </a:graphicData>
            </a:graphic>
          </wp:inline>
        </w:drawing>
      </w:r>
    </w:p>
    <w:p w14:paraId="792C30FD">
      <w:pPr>
        <w:rPr>
          <w:rFonts w:hint="eastAsia"/>
          <w:lang w:val="en-US" w:eastAsia="zh-CN"/>
        </w:rPr>
      </w:pPr>
      <w:r>
        <w:rPr>
          <w:rFonts w:hint="eastAsia"/>
          <w:lang w:val="en-US" w:eastAsia="zh-CN"/>
        </w:rPr>
        <w:br w:type="page"/>
      </w:r>
    </w:p>
    <w:bookmarkEnd w:id="4"/>
    <w:p w14:paraId="5B77A870">
      <w:pPr>
        <w:pStyle w:val="3"/>
        <w:bidi w:val="0"/>
        <w:rPr>
          <w:rFonts w:hint="eastAsia"/>
          <w:lang w:val="en-US" w:eastAsia="zh-CN"/>
        </w:rPr>
      </w:pPr>
      <w:bookmarkStart w:id="5" w:name="_Toc21539"/>
      <w:r>
        <w:rPr>
          <w:rFonts w:hint="eastAsia"/>
          <w:lang w:val="en-US" w:eastAsia="zh-CN"/>
        </w:rPr>
        <w:t>8投标管理</w:t>
      </w:r>
      <w:bookmarkEnd w:id="5"/>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2AFBA950">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2C98C39D">
      <w:pPr>
        <w:rPr>
          <w:rFonts w:hint="default"/>
          <w:lang w:val="en-US" w:eastAsia="zh-CN"/>
        </w:rPr>
      </w:pPr>
      <w:r>
        <w:rPr>
          <w:rFonts w:hint="default"/>
        </w:rPr>
        <w:drawing>
          <wp:inline distT="0" distB="0" distL="114300" distR="114300">
            <wp:extent cx="4863465" cy="2972435"/>
            <wp:effectExtent l="0" t="0" r="1333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4863465" cy="2972435"/>
                    </a:xfrm>
                    <a:prstGeom prst="rect">
                      <a:avLst/>
                    </a:prstGeom>
                  </pic:spPr>
                </pic:pic>
              </a:graphicData>
            </a:graphic>
          </wp:inline>
        </w:drawing>
      </w:r>
    </w:p>
    <w:sectPr>
      <w:footerReference r:id="rId3"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9ED7A39"/>
    <w:rsid w:val="0ADF7542"/>
    <w:rsid w:val="0E653F11"/>
    <w:rsid w:val="1030329C"/>
    <w:rsid w:val="1593009E"/>
    <w:rsid w:val="16A465DF"/>
    <w:rsid w:val="18CF1D37"/>
    <w:rsid w:val="1B26693F"/>
    <w:rsid w:val="1E1175FE"/>
    <w:rsid w:val="1ECF7E26"/>
    <w:rsid w:val="24D072E3"/>
    <w:rsid w:val="25207829"/>
    <w:rsid w:val="25781413"/>
    <w:rsid w:val="25815788"/>
    <w:rsid w:val="25D27E59"/>
    <w:rsid w:val="273A279A"/>
    <w:rsid w:val="274B6B42"/>
    <w:rsid w:val="295069D0"/>
    <w:rsid w:val="2C83560C"/>
    <w:rsid w:val="2E61338C"/>
    <w:rsid w:val="3007473F"/>
    <w:rsid w:val="3209276E"/>
    <w:rsid w:val="328A571D"/>
    <w:rsid w:val="3307262F"/>
    <w:rsid w:val="33385FE9"/>
    <w:rsid w:val="33565FE2"/>
    <w:rsid w:val="336F525C"/>
    <w:rsid w:val="34683CD3"/>
    <w:rsid w:val="357D6F97"/>
    <w:rsid w:val="38DE1183"/>
    <w:rsid w:val="39BF587D"/>
    <w:rsid w:val="3C9A337B"/>
    <w:rsid w:val="3F197E98"/>
    <w:rsid w:val="3F710BBF"/>
    <w:rsid w:val="422E312E"/>
    <w:rsid w:val="43BB2BD4"/>
    <w:rsid w:val="4424695F"/>
    <w:rsid w:val="453A2A8C"/>
    <w:rsid w:val="47CF639E"/>
    <w:rsid w:val="494F3D9F"/>
    <w:rsid w:val="4DC66910"/>
    <w:rsid w:val="4E002BDE"/>
    <w:rsid w:val="505C6A89"/>
    <w:rsid w:val="51E03DE3"/>
    <w:rsid w:val="5345225A"/>
    <w:rsid w:val="54FB29F1"/>
    <w:rsid w:val="55631913"/>
    <w:rsid w:val="60F205C5"/>
    <w:rsid w:val="631C4E8D"/>
    <w:rsid w:val="65340F28"/>
    <w:rsid w:val="65414C11"/>
    <w:rsid w:val="695F7E4B"/>
    <w:rsid w:val="6BFF1513"/>
    <w:rsid w:val="6EB619AC"/>
    <w:rsid w:val="70355F3C"/>
    <w:rsid w:val="71267542"/>
    <w:rsid w:val="71606085"/>
    <w:rsid w:val="716B13F9"/>
    <w:rsid w:val="7206646A"/>
    <w:rsid w:val="720951B1"/>
    <w:rsid w:val="732F740C"/>
    <w:rsid w:val="74845A81"/>
    <w:rsid w:val="75D0267F"/>
    <w:rsid w:val="76950D19"/>
    <w:rsid w:val="774079D3"/>
    <w:rsid w:val="785712FB"/>
    <w:rsid w:val="78A31478"/>
    <w:rsid w:val="79293473"/>
    <w:rsid w:val="7D3936B7"/>
    <w:rsid w:val="7DA63123"/>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6</Pages>
  <Words>540</Words>
  <Characters>570</Characters>
  <Lines>34</Lines>
  <Paragraphs>9</Paragraphs>
  <TotalTime>3</TotalTime>
  <ScaleCrop>false</ScaleCrop>
  <LinksUpToDate>false</LinksUpToDate>
  <CharactersWithSpaces>577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Kaleb</cp:lastModifiedBy>
  <dcterms:modified xsi:type="dcterms:W3CDTF">2026-05-12T07:24:09Z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B4E44D1F575B454FBFBDF33A2AEDFF94_13</vt:lpwstr>
  </property>
  <property fmtid="{D5CDD505-2E9C-101B-9397-08002B2CF9AE}" pid="4" name="KSOTemplateDocerSaveRecord">
    <vt:lpwstr>eyJoZGlkIjoiZDNlM2VjNGNkODY5N2NkMjQ2M2M0MmU1YzI1N2VkYmEiLCJ1c2VySWQiOiIyMTEzODM5ODMifQ==</vt:lpwstr>
  </property>
</Properties>
</file>