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E28A7">
      <w:pPr>
        <w:keepNext w:val="0"/>
        <w:keepLines w:val="0"/>
        <w:pageBreakBefore w:val="0"/>
        <w:kinsoku/>
        <w:overflowPunct/>
        <w:topLinePunct w:val="0"/>
        <w:autoSpaceDE/>
        <w:autoSpaceDN/>
        <w:bidi w:val="0"/>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14:paraId="7838849B">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175FAAC3">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2026年龙岗区教育局干部人事档案数字化</w:t>
      </w:r>
    </w:p>
    <w:p w14:paraId="038F9987">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扫描服务项目采购需求书</w:t>
      </w:r>
    </w:p>
    <w:p w14:paraId="1666DD68">
      <w:pPr>
        <w:pStyle w:val="4"/>
        <w:rPr>
          <w:rFonts w:hint="eastAsia"/>
          <w:lang w:val="en-US" w:eastAsia="zh-CN"/>
        </w:rPr>
      </w:pPr>
    </w:p>
    <w:p w14:paraId="307A5816">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项目概况</w:t>
      </w:r>
    </w:p>
    <w:p w14:paraId="5320D4CD">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为推动干部人事档案规范化、制度化、科学化建设，全面提升干部人事档案管理水平，提高档案管理效率，我局拟对部分干部人事档案进行数字化扫描。</w:t>
      </w:r>
    </w:p>
    <w:p w14:paraId="281AFFC1">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预算控制金额</w:t>
      </w:r>
    </w:p>
    <w:p w14:paraId="64A403D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本项目预算控制价12.4万元，具体以实际产生为准支付，不得超总预算值。</w:t>
      </w:r>
    </w:p>
    <w:p w14:paraId="6B3E5FFB">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采购方式</w:t>
      </w:r>
    </w:p>
    <w:p w14:paraId="3ED1E9E9">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自行采购-公开征集。</w:t>
      </w:r>
    </w:p>
    <w:p w14:paraId="059CE38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评标方法</w:t>
      </w:r>
    </w:p>
    <w:p w14:paraId="7B9F5E3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综合评分法，综合评分标准详见附件1-1。</w:t>
      </w:r>
    </w:p>
    <w:p w14:paraId="4BB77A1B">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项目需求</w:t>
      </w:r>
    </w:p>
    <w:p w14:paraId="20FDE59B">
      <w:pPr>
        <w:keepNext w:val="0"/>
        <w:keepLines w:val="0"/>
        <w:pageBreakBefore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（一）项目目标</w:t>
      </w:r>
    </w:p>
    <w:p w14:paraId="290F58D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完成400卷干部人事档案整理及扫描。</w:t>
      </w:r>
    </w:p>
    <w:p w14:paraId="164EB659">
      <w:pPr>
        <w:keepNext w:val="0"/>
        <w:keepLines w:val="0"/>
        <w:pageBreakBefore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（二）采购内容</w:t>
      </w:r>
      <w:r>
        <w:rPr>
          <w:rFonts w:hint="eastAsia" w:ascii="楷体_GB2312" w:hAnsi="楷体_GB2312" w:eastAsia="楷体_GB2312" w:cs="楷体_GB2312"/>
          <w:b w:val="0"/>
          <w:bCs/>
          <w:sz w:val="32"/>
          <w:szCs w:val="32"/>
          <w:lang w:val="en-US" w:eastAsia="zh-CN"/>
        </w:rPr>
        <w:t>及要求</w:t>
      </w:r>
      <w:r>
        <w:rPr>
          <w:rFonts w:hint="eastAsia" w:ascii="楷体_GB2312" w:hAnsi="楷体_GB2312" w:eastAsia="楷体_GB2312" w:cs="楷体_GB2312"/>
          <w:b w:val="0"/>
          <w:bCs/>
          <w:sz w:val="32"/>
          <w:szCs w:val="32"/>
        </w:rPr>
        <w:t>（服务类）</w:t>
      </w:r>
    </w:p>
    <w:p w14:paraId="09B813E9">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val="en-US" w:eastAsia="zh-CN"/>
        </w:rPr>
        <w:t>1、组织实施要求</w:t>
      </w:r>
    </w:p>
    <w:p w14:paraId="60ED454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档案手工整理内容：将每份档案材料按十大分类进行重新分类与排序；将每份档案材料进行编目（手写分类号与页码）；打印卷内目录及标签；重新打孔、装订；将档案材料按A4规格粘贴；更换A4档案盒、标签、备用袋等。</w:t>
      </w:r>
    </w:p>
    <w:p w14:paraId="1DF8360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（2）档案数字化扫描内容：将整理好的档案材料进行逐页扫描；对扫描图像进行二次加工，保证扫描图像清晰完整与原件一致，满足档案数字化规范要求；对档案扫描图像去黑边、纠偏、裁剪 ；图纸扫描图像去蓝底等。</w:t>
      </w:r>
    </w:p>
    <w:p w14:paraId="35787736">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档案装订与入库上架：档案装订要求表面平整、无脱页漏装、无损坏文字，整理完成的档案要与采购方办理移交手续，点数核实后入库，按照档案编号的先后顺序摆放在档案柜的相应位置，以方便查询利用。</w:t>
      </w:r>
    </w:p>
    <w:p w14:paraId="1DE925B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（4）档案信息录入：将整本档案信息录入《干部人事档案管理系统》中；核对档案文件实体与档案扫描影像数据是否对应；建立目录数据库，实现可检索的电子索引，方便日常查阅。</w:t>
      </w:r>
    </w:p>
    <w:p w14:paraId="1FF30B39">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2、项目人员要求</w:t>
      </w:r>
    </w:p>
    <w:p w14:paraId="663C90B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本项目实施期间，必须保证每天工作时间有8名整理人员和1名项目经理在场。</w:t>
      </w:r>
    </w:p>
    <w:p w14:paraId="44D19B1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项目经理，1名，要求：公司管理中层或以上职位人员，具有5年（含）以上信息化项目管理经验，具有较强的组织协调能力。</w:t>
      </w:r>
    </w:p>
    <w:p w14:paraId="0EE65B0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工作人员，8名，要求：大专或以上学历，具有1年或以上相关工作经验，熟练掌握人事档案整理分类工作，具有较强的团队合作精神。</w:t>
      </w:r>
    </w:p>
    <w:p w14:paraId="247C7E98">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3、工作时间要求</w:t>
      </w:r>
    </w:p>
    <w:p w14:paraId="05B2126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根据项目实际情况，按采购方正常上班时间开展档案扫描工作（上午9:00-12:00、14:00-18:00）。</w:t>
      </w:r>
    </w:p>
    <w:p w14:paraId="3A7D1BB9">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kern w:val="2"/>
          <w:sz w:val="32"/>
          <w:szCs w:val="32"/>
          <w:lang w:val="en-US" w:eastAsia="zh-CN" w:bidi="ar-SA"/>
        </w:rPr>
        <w:t>4、项目验收要求</w:t>
      </w:r>
    </w:p>
    <w:p w14:paraId="32224389">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采购人组织验收小组对档案实体、电子数据抽样甚至逐卷 检查，并签订项目验收报告作为档案整理、数字化扫描完成的验收凭证。相关要求如下：</w:t>
      </w:r>
    </w:p>
    <w:p w14:paraId="633FAA4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（1）验收标准：按照中组部《干部档案整理工作细则》《干部档案工作条例》《干部人事档案材料收集归档规定》等文件标准验收；</w:t>
      </w:r>
    </w:p>
    <w:p w14:paraId="6B56EA5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（2）确保在整理、扫描过程中不对档案原件造成二次损伤；</w:t>
      </w:r>
    </w:p>
    <w:p w14:paraId="4F2A1D8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（3）采购人对完成的档案文本、电子实体进行抽样检查，保证质量，抽检率为10%。需合格率需达100%；如未达到标准要求，中标人需无条件整改。</w:t>
      </w:r>
    </w:p>
    <w:p w14:paraId="19D79165">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5、售后服务</w:t>
      </w:r>
    </w:p>
    <w:p w14:paraId="10ED772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中标人需提供三年的维保服务。</w:t>
      </w:r>
    </w:p>
    <w:p w14:paraId="0D135862">
      <w:pPr>
        <w:keepNext w:val="0"/>
        <w:keepLines w:val="0"/>
        <w:pageBreakBefore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（三）服务期限</w:t>
      </w:r>
    </w:p>
    <w:p w14:paraId="2486FA0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合同期限为一年，需在合同签订后120（天）日历日内完成档案扫描工作。本项目为长期服务项目，合同每年度签订1次，甲方履约满意的，可续签1次，最多续签2次。</w:t>
      </w:r>
    </w:p>
    <w:p w14:paraId="28F1435F">
      <w:pPr>
        <w:keepNext w:val="0"/>
        <w:keepLines w:val="0"/>
        <w:pageBreakBefore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（四）其他要求</w:t>
      </w:r>
    </w:p>
    <w:p w14:paraId="32802AC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1、中标方在合同生效起7个工作日内备齐档案整理、数字化扫描专用设备用品入场。并在合同的有效期内委派专业技术人员在采购方的工作现场进行作业；中标方设备的耗材、安全检修等自行负责。</w:t>
      </w:r>
    </w:p>
    <w:p w14:paraId="5C97E2F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中标方需签署《干部人事档案保密协议》，应当保证采购方干部人事档案资料的安全性、完整性和保密性，不得摄制、翻印、复制或以任何方式对外透露或公布采购方的档案内容。因中标方的过错造成采购方档案的损坏、丢失或内容的泄露，采购方有权要求中标方赔偿，并按《档案法》和《中华人民共和国保守国家秘密法》及其它有关法律要求承担相应法律责任。</w:t>
      </w:r>
    </w:p>
    <w:p w14:paraId="2039EDDD">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3、本次投标需按</w:t>
      </w:r>
      <w:bookmarkStart w:id="0" w:name="_GoBack"/>
      <w:bookmarkEnd w:id="0"/>
      <w:r>
        <w:rPr>
          <w:rFonts w:hint="eastAsia" w:ascii="仿宋_GB2312" w:hAnsi="仿宋_GB2312" w:eastAsia="仿宋_GB2312" w:cs="仿宋_GB2312"/>
          <w:b w:val="0"/>
          <w:bCs w:val="0"/>
          <w:sz w:val="32"/>
          <w:szCs w:val="32"/>
          <w:lang w:val="en-US" w:eastAsia="zh-CN"/>
        </w:rPr>
        <w:t>固定格式进行报价，报价单详见附件1-2。</w:t>
      </w:r>
    </w:p>
    <w:p w14:paraId="21E86A91">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投标人资质要求</w:t>
      </w:r>
    </w:p>
    <w:p w14:paraId="1A8F786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1、满足《中华人民共和国政府采购法》第二十二条规定（要求投标人提供营业执照或事业单位法人证等法人证明复印件以及《政府采购投标及履约承诺函》，原件备查；</w:t>
      </w:r>
    </w:p>
    <w:p w14:paraId="67C8BBB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2、参与本项目投标前三年内，在经营活动中没有重大违法记录（由投标人在《政府采购投标及履约承诺函》中作出承</w:t>
      </w:r>
      <w:r>
        <w:rPr>
          <w:rFonts w:hint="eastAsia" w:ascii="仿宋_GB2312" w:hAnsi="仿宋_GB2312" w:eastAsia="仿宋_GB2312" w:cs="仿宋_GB2312"/>
          <w:color w:val="auto"/>
          <w:sz w:val="32"/>
          <w:szCs w:val="32"/>
        </w:rPr>
        <w:t>诺</w:t>
      </w:r>
      <w:r>
        <w:rPr>
          <w:rFonts w:hint="eastAsia" w:ascii="仿宋_GB2312" w:hAnsi="仿宋_GB2312" w:eastAsia="仿宋_GB2312" w:cs="仿宋_GB2312"/>
          <w:b w:val="0"/>
          <w:bCs w:val="0"/>
          <w:sz w:val="32"/>
          <w:szCs w:val="32"/>
          <w:lang w:val="en-US" w:eastAsia="zh-CN"/>
        </w:rPr>
        <w:t>）；</w:t>
      </w:r>
    </w:p>
    <w:p w14:paraId="43C5741C">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3、参与本项目政府采购活动时不存在被有关部门禁止参与政府采购活动且在有效期内的情况（由</w:t>
      </w:r>
      <w:r>
        <w:rPr>
          <w:rFonts w:hint="eastAsia" w:ascii="仿宋_GB2312" w:hAnsi="仿宋_GB2312" w:eastAsia="仿宋_GB2312" w:cs="仿宋_GB2312"/>
          <w:color w:val="auto"/>
          <w:sz w:val="32"/>
          <w:szCs w:val="32"/>
        </w:rPr>
        <w:t>投标人</w:t>
      </w:r>
      <w:r>
        <w:rPr>
          <w:rFonts w:hint="eastAsia" w:ascii="仿宋_GB2312" w:hAnsi="仿宋_GB2312" w:eastAsia="仿宋_GB2312" w:cs="仿宋_GB2312"/>
          <w:b w:val="0"/>
          <w:bCs w:val="0"/>
          <w:sz w:val="32"/>
          <w:szCs w:val="32"/>
          <w:lang w:val="en-US" w:eastAsia="zh-CN"/>
        </w:rPr>
        <w:t>在《政府采购投标及履约承诺函》中作出</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b w:val="0"/>
          <w:bCs w:val="0"/>
          <w:sz w:val="32"/>
          <w:szCs w:val="32"/>
          <w:lang w:val="en-US" w:eastAsia="zh-CN"/>
        </w:rPr>
        <w:t>）；</w:t>
      </w:r>
    </w:p>
    <w:p w14:paraId="20A1CB0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4、未被列入失信被执行人、重大税收违法案件当事人名单、政府采购严重违法失信行为记录名单（由投标人在《政府采购投标及履约承诺函》中作出</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b w:val="0"/>
          <w:bCs w:val="0"/>
          <w:sz w:val="32"/>
          <w:szCs w:val="32"/>
          <w:lang w:val="en-US" w:eastAsia="zh-CN"/>
        </w:rPr>
        <w:t>）；</w:t>
      </w:r>
    </w:p>
    <w:p w14:paraId="05986B2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注：“信用中国”“中国政府采购网”“深圳信用网”以及“深圳市政府采购监管网”为供应商信用信息的查询渠道，相关信息以开标当日的查询结果为准。</w:t>
      </w:r>
    </w:p>
    <w:p w14:paraId="58F02F2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color w:val="auto"/>
          <w:sz w:val="32"/>
          <w:szCs w:val="32"/>
        </w:rPr>
        <w:t>不接受联合体投标，不允许</w:t>
      </w:r>
      <w:r>
        <w:rPr>
          <w:rFonts w:hint="eastAsia" w:ascii="仿宋_GB2312" w:hAnsi="仿宋_GB2312" w:eastAsia="仿宋_GB2312" w:cs="仿宋_GB2312"/>
          <w:color w:val="auto"/>
          <w:sz w:val="32"/>
          <w:szCs w:val="32"/>
          <w:lang w:val="en-US" w:eastAsia="zh-CN"/>
        </w:rPr>
        <w:t>中标人</w:t>
      </w:r>
      <w:r>
        <w:rPr>
          <w:rFonts w:hint="eastAsia" w:ascii="仿宋_GB2312" w:hAnsi="仿宋_GB2312" w:eastAsia="仿宋_GB2312" w:cs="仿宋_GB2312"/>
          <w:color w:val="auto"/>
          <w:sz w:val="32"/>
          <w:szCs w:val="32"/>
        </w:rPr>
        <w:t>转包、分包。</w:t>
      </w:r>
    </w:p>
    <w:p w14:paraId="215A7EBC">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付款方式</w:t>
      </w:r>
    </w:p>
    <w:p w14:paraId="149C760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 xml:space="preserve">按深圳市龙岗区财政局有关规定执行。 </w:t>
      </w:r>
    </w:p>
    <w:p w14:paraId="5DA29C8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接收投标文件地点和投标截止时间等</w:t>
      </w:r>
    </w:p>
    <w:p w14:paraId="1F0496F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1、接收投标文件地点：深圳市龙岗区清林中路213号教育综合大厦205办公室；</w:t>
      </w:r>
    </w:p>
    <w:p w14:paraId="4ACBD28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eastAsia" w:ascii="黑体" w:hAnsi="黑体" w:eastAsia="黑体" w:cs="黑体"/>
          <w:bCs/>
          <w:color w:val="auto"/>
          <w:kern w:val="0"/>
          <w:sz w:val="32"/>
          <w:szCs w:val="32"/>
          <w:highlight w:val="yellow"/>
          <w:lang w:val="en-US" w:eastAsia="zh-CN"/>
        </w:rPr>
      </w:pPr>
      <w:r>
        <w:rPr>
          <w:rFonts w:hint="eastAsia" w:ascii="仿宋_GB2312" w:hAnsi="仿宋_GB2312" w:eastAsia="仿宋_GB2312" w:cs="仿宋_GB2312"/>
          <w:bCs/>
          <w:color w:val="auto"/>
          <w:kern w:val="0"/>
          <w:sz w:val="32"/>
          <w:szCs w:val="32"/>
          <w:highlight w:val="none"/>
          <w:lang w:val="en-US" w:eastAsia="zh-CN"/>
        </w:rPr>
        <w:t>2、投标截止时间：2026年6月22日9:00。</w:t>
      </w:r>
    </w:p>
    <w:p w14:paraId="64AEA30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业务咨询</w:t>
      </w:r>
    </w:p>
    <w:p w14:paraId="544C505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联系人：万老师  联系电话：0755-89551918</w:t>
      </w:r>
    </w:p>
    <w:p w14:paraId="36B0112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地址：龙岗区中心城清林中路213号教育综合大厦</w:t>
      </w:r>
    </w:p>
    <w:p w14:paraId="6AD44C39">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1E274DC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附件1-1：综合评分标准</w:t>
      </w:r>
    </w:p>
    <w:p w14:paraId="516AD29D">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附件1-2：报价单</w:t>
      </w:r>
    </w:p>
    <w:p w14:paraId="55BC4B3B">
      <w:pPr>
        <w:pStyle w:val="4"/>
        <w:rPr>
          <w:rFonts w:hint="eastAsia"/>
          <w:lang w:val="en-US" w:eastAsia="zh-CN"/>
        </w:rPr>
      </w:pPr>
    </w:p>
    <w:p w14:paraId="6A8FBF77">
      <w:pPr>
        <w:keepNext w:val="0"/>
        <w:keepLines w:val="0"/>
        <w:pageBreakBefore w:val="0"/>
        <w:numPr>
          <w:ilvl w:val="0"/>
          <w:numId w:val="0"/>
        </w:numPr>
        <w:kinsoku/>
        <w:wordWrap/>
        <w:overflowPunct/>
        <w:topLinePunct w:val="0"/>
        <w:autoSpaceDE/>
        <w:autoSpaceDN/>
        <w:bidi w:val="0"/>
        <w:spacing w:line="560" w:lineRule="exact"/>
        <w:ind w:leftChars="0"/>
        <w:jc w:val="right"/>
        <w:textAlignment w:val="auto"/>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val="en-US" w:eastAsia="zh-CN"/>
        </w:rPr>
        <w:t xml:space="preserve">  深圳市龙岗区教育局</w:t>
      </w:r>
    </w:p>
    <w:p w14:paraId="064C1D5E">
      <w:pPr>
        <w:keepNext w:val="0"/>
        <w:keepLines w:val="0"/>
        <w:pageBreakBefore w:val="0"/>
        <w:numPr>
          <w:ilvl w:val="0"/>
          <w:numId w:val="0"/>
        </w:numPr>
        <w:kinsoku/>
        <w:wordWrap/>
        <w:overflowPunct/>
        <w:topLinePunct w:val="0"/>
        <w:autoSpaceDE/>
        <w:autoSpaceDN/>
        <w:bidi w:val="0"/>
        <w:spacing w:line="560" w:lineRule="exact"/>
        <w:ind w:leftChars="0"/>
        <w:jc w:val="right"/>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highlight w:val="none"/>
          <w:lang w:val="en-US" w:eastAsia="zh-CN"/>
        </w:rPr>
        <w:t xml:space="preserve">   2026年6月12日</w:t>
      </w:r>
    </w:p>
    <w:p w14:paraId="2E08A278">
      <w:pPr>
        <w:keepNext w:val="0"/>
        <w:keepLines w:val="0"/>
        <w:pageBreakBefore w:val="0"/>
        <w:kinsoku/>
        <w:overflowPunct/>
        <w:topLinePunct w:val="0"/>
        <w:bidi w:val="0"/>
        <w:rPr>
          <w:rFonts w:hint="eastAsia" w:ascii="黑体" w:hAnsi="黑体" w:eastAsia="黑体" w:cs="黑体"/>
          <w:b w:val="0"/>
          <w:bCs/>
          <w:color w:val="auto"/>
          <w:kern w:val="0"/>
          <w:sz w:val="32"/>
          <w:szCs w:val="32"/>
          <w:lang w:val="en-US" w:eastAsia="zh-CN" w:bidi="ar-SA"/>
        </w:rPr>
      </w:pPr>
    </w:p>
    <w:p w14:paraId="4AA70F92">
      <w:pPr>
        <w:keepNext w:val="0"/>
        <w:keepLines w:val="0"/>
        <w:pageBreakBefore w:val="0"/>
        <w:kinsoku/>
        <w:overflowPunct/>
        <w:topLinePunct w:val="0"/>
        <w:bidi w:val="0"/>
        <w:rPr>
          <w:rFonts w:hint="eastAsia" w:ascii="黑体" w:hAnsi="黑体" w:eastAsia="黑体" w:cs="黑体"/>
          <w:b w:val="0"/>
          <w:bCs/>
          <w:color w:val="auto"/>
          <w:kern w:val="0"/>
          <w:sz w:val="32"/>
          <w:szCs w:val="32"/>
          <w:lang w:val="en-US" w:eastAsia="zh-CN" w:bidi="ar-SA"/>
        </w:rPr>
      </w:pPr>
    </w:p>
    <w:p w14:paraId="6DD2CCEC">
      <w:pPr>
        <w:keepNext w:val="0"/>
        <w:keepLines w:val="0"/>
        <w:pageBreakBefore w:val="0"/>
        <w:kinsoku/>
        <w:overflowPunct/>
        <w:topLinePunct w:val="0"/>
        <w:bidi w:val="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附件1-1：综合评分标准</w:t>
      </w:r>
    </w:p>
    <w:p w14:paraId="0D79D34C">
      <w:pPr>
        <w:pStyle w:val="4"/>
        <w:keepNext w:val="0"/>
        <w:keepLines w:val="0"/>
        <w:pageBreakBefore w:val="0"/>
        <w:kinsoku/>
        <w:overflowPunct/>
        <w:topLinePunct w:val="0"/>
        <w:bidi w:val="0"/>
        <w:spacing w:line="240" w:lineRule="auto"/>
        <w:rPr>
          <w:rFonts w:hint="eastAsia" w:ascii="仿宋_GB2312" w:hAnsi="仿宋_GB2312" w:eastAsia="仿宋_GB2312" w:cs="仿宋_GB2312"/>
          <w:b w:val="0"/>
          <w:bCs/>
          <w:color w:val="auto"/>
          <w:kern w:val="0"/>
          <w:sz w:val="21"/>
          <w:szCs w:val="21"/>
          <w:lang w:val="en-US" w:eastAsia="zh-CN" w:bidi="ar-SA"/>
        </w:rPr>
      </w:pPr>
      <w:r>
        <w:rPr>
          <w:rFonts w:hint="eastAsia" w:ascii="仿宋_GB2312" w:hAnsi="仿宋_GB2312" w:eastAsia="仿宋_GB2312" w:cs="仿宋_GB2312"/>
          <w:b w:val="0"/>
          <w:bCs/>
          <w:color w:val="auto"/>
          <w:kern w:val="0"/>
          <w:sz w:val="21"/>
          <w:szCs w:val="21"/>
          <w:lang w:val="en-US" w:eastAsia="zh-CN" w:bidi="ar-SA"/>
        </w:rPr>
        <w:t>评标委员会按照以下量化评审因素，对各投标文件进行分析和比较。</w:t>
      </w:r>
    </w:p>
    <w:p w14:paraId="3D79A6AC">
      <w:pPr>
        <w:pStyle w:val="4"/>
        <w:keepNext w:val="0"/>
        <w:keepLines w:val="0"/>
        <w:pageBreakBefore w:val="0"/>
        <w:kinsoku/>
        <w:overflowPunct/>
        <w:topLinePunct w:val="0"/>
        <w:bidi w:val="0"/>
        <w:spacing w:line="240" w:lineRule="auto"/>
        <w:rPr>
          <w:rFonts w:hint="eastAsia" w:ascii="仿宋_GB2312" w:hAnsi="仿宋_GB2312" w:eastAsia="仿宋_GB2312" w:cs="仿宋_GB2312"/>
          <w:b w:val="0"/>
          <w:bCs/>
          <w:color w:val="auto"/>
          <w:kern w:val="0"/>
          <w:sz w:val="21"/>
          <w:szCs w:val="21"/>
          <w:lang w:val="en-US" w:eastAsia="zh-CN" w:bidi="ar-SA"/>
        </w:rPr>
      </w:pPr>
      <w:r>
        <w:rPr>
          <w:rFonts w:hint="eastAsia" w:ascii="仿宋_GB2312" w:hAnsi="仿宋_GB2312" w:eastAsia="仿宋_GB2312" w:cs="仿宋_GB2312"/>
          <w:b w:val="0"/>
          <w:bCs/>
          <w:color w:val="auto"/>
          <w:kern w:val="0"/>
          <w:sz w:val="21"/>
          <w:szCs w:val="21"/>
          <w:lang w:val="en-US" w:eastAsia="zh-CN" w:bidi="ar-SA"/>
        </w:rPr>
        <w:t>价格分计算方法：采用低价优先法计算，即满足招标文件要求且投标价格最低的投标报价为</w:t>
      </w:r>
    </w:p>
    <w:p w14:paraId="2672ABFB">
      <w:pPr>
        <w:pStyle w:val="4"/>
        <w:keepNext w:val="0"/>
        <w:keepLines w:val="0"/>
        <w:pageBreakBefore w:val="0"/>
        <w:kinsoku/>
        <w:overflowPunct/>
        <w:topLinePunct w:val="0"/>
        <w:bidi w:val="0"/>
        <w:spacing w:line="240" w:lineRule="auto"/>
        <w:rPr>
          <w:rFonts w:hint="eastAsia" w:ascii="仿宋_GB2312" w:hAnsi="仿宋_GB2312" w:eastAsia="仿宋_GB2312" w:cs="仿宋_GB2312"/>
          <w:b w:val="0"/>
          <w:bCs/>
          <w:color w:val="auto"/>
          <w:kern w:val="0"/>
          <w:sz w:val="21"/>
          <w:szCs w:val="21"/>
          <w:lang w:val="en-US" w:eastAsia="zh-CN" w:bidi="ar-SA"/>
        </w:rPr>
      </w:pPr>
      <w:r>
        <w:rPr>
          <w:rFonts w:hint="eastAsia" w:ascii="仿宋_GB2312" w:hAnsi="仿宋_GB2312" w:eastAsia="仿宋_GB2312" w:cs="仿宋_GB2312"/>
          <w:b w:val="0"/>
          <w:bCs/>
          <w:color w:val="auto"/>
          <w:kern w:val="0"/>
          <w:sz w:val="21"/>
          <w:szCs w:val="21"/>
          <w:lang w:val="en-US" w:eastAsia="zh-CN" w:bidi="ar-SA"/>
        </w:rPr>
        <w:t xml:space="preserve">评标基准价，其价格分为满分。其他投标人的价格分统一按照下列公式计算： </w:t>
      </w:r>
    </w:p>
    <w:p w14:paraId="03A6BB01">
      <w:pPr>
        <w:pStyle w:val="4"/>
        <w:keepNext w:val="0"/>
        <w:keepLines w:val="0"/>
        <w:pageBreakBefore w:val="0"/>
        <w:kinsoku/>
        <w:overflowPunct/>
        <w:topLinePunct w:val="0"/>
        <w:bidi w:val="0"/>
        <w:spacing w:line="240" w:lineRule="auto"/>
        <w:rPr>
          <w:rFonts w:hint="eastAsia" w:ascii="仿宋_GB2312" w:hAnsi="仿宋_GB2312" w:eastAsia="仿宋_GB2312" w:cs="仿宋_GB2312"/>
          <w:b w:val="0"/>
          <w:bCs/>
          <w:color w:val="auto"/>
          <w:kern w:val="0"/>
          <w:sz w:val="21"/>
          <w:szCs w:val="21"/>
          <w:lang w:val="en-US" w:eastAsia="zh-CN" w:bidi="ar-SA"/>
        </w:rPr>
      </w:pPr>
      <w:r>
        <w:rPr>
          <w:rFonts w:hint="eastAsia" w:ascii="仿宋_GB2312" w:hAnsi="仿宋_GB2312" w:eastAsia="仿宋_GB2312" w:cs="仿宋_GB2312"/>
          <w:b w:val="0"/>
          <w:bCs/>
          <w:color w:val="auto"/>
          <w:kern w:val="0"/>
          <w:sz w:val="21"/>
          <w:szCs w:val="21"/>
          <w:lang w:val="en-US" w:eastAsia="zh-CN" w:bidi="ar-SA"/>
        </w:rPr>
        <w:t>投标报价得分=(评标基准价／投标报价)*权重</w:t>
      </w:r>
    </w:p>
    <w:p w14:paraId="28E8FC91">
      <w:pPr>
        <w:pStyle w:val="4"/>
        <w:keepNext w:val="0"/>
        <w:keepLines w:val="0"/>
        <w:pageBreakBefore w:val="0"/>
        <w:kinsoku/>
        <w:overflowPunct/>
        <w:topLinePunct w:val="0"/>
        <w:bidi w:val="0"/>
        <w:spacing w:line="240" w:lineRule="auto"/>
        <w:rPr>
          <w:rFonts w:hint="eastAsia"/>
        </w:rPr>
      </w:pPr>
      <w:r>
        <w:rPr>
          <w:rFonts w:hint="eastAsia" w:ascii="仿宋_GB2312" w:hAnsi="仿宋_GB2312" w:eastAsia="仿宋_GB2312" w:cs="仿宋_GB2312"/>
          <w:b w:val="0"/>
          <w:bCs/>
          <w:color w:val="auto"/>
          <w:kern w:val="0"/>
          <w:sz w:val="21"/>
          <w:szCs w:val="21"/>
          <w:lang w:val="en-US" w:eastAsia="zh-CN" w:bidi="ar-SA"/>
        </w:rPr>
        <w:t>评标过程中，不得去掉报价中的最高报价和最低报价。</w:t>
      </w:r>
    </w:p>
    <w:tbl>
      <w:tblPr>
        <w:tblStyle w:val="8"/>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1"/>
        <w:gridCol w:w="1562"/>
        <w:gridCol w:w="925"/>
        <w:gridCol w:w="5229"/>
      </w:tblGrid>
      <w:tr w14:paraId="46EC8E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27" w:hRule="atLeast"/>
          <w:jc w:val="center"/>
        </w:trPr>
        <w:tc>
          <w:tcPr>
            <w:tcW w:w="681"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3809135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序号</w:t>
            </w:r>
          </w:p>
        </w:tc>
        <w:tc>
          <w:tcPr>
            <w:tcW w:w="3168"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64F047B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评分项</w:t>
            </w:r>
          </w:p>
        </w:tc>
        <w:tc>
          <w:tcPr>
            <w:tcW w:w="5229"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334EADC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权重</w:t>
            </w:r>
          </w:p>
        </w:tc>
      </w:tr>
      <w:tr w14:paraId="2D155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0" w:hRule="atLeast"/>
          <w:jc w:val="center"/>
        </w:trPr>
        <w:tc>
          <w:tcPr>
            <w:tcW w:w="681" w:type="dxa"/>
            <w:tcBorders>
              <w:top w:val="single" w:color="000000" w:sz="8" w:space="0"/>
              <w:left w:val="single" w:color="000000" w:sz="8" w:space="0"/>
              <w:bottom w:val="single" w:color="000000" w:sz="8" w:space="0"/>
              <w:right w:val="single" w:color="000000" w:sz="8" w:space="0"/>
            </w:tcBorders>
            <w:noWrap w:val="0"/>
            <w:vAlign w:val="center"/>
          </w:tcPr>
          <w:p w14:paraId="265D8EB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lang w:val="en-US"/>
              </w:rPr>
            </w:pPr>
            <w:r>
              <w:rPr>
                <w:rFonts w:hint="eastAsia" w:ascii="宋体" w:hAnsi="宋体" w:eastAsia="宋体" w:cs="宋体"/>
                <w:b/>
                <w:bCs/>
                <w:color w:val="0000FF"/>
                <w:sz w:val="24"/>
                <w:szCs w:val="24"/>
                <w:lang w:val="en-US"/>
              </w:rPr>
              <w:t>1</w:t>
            </w:r>
          </w:p>
        </w:tc>
        <w:tc>
          <w:tcPr>
            <w:tcW w:w="3168" w:type="dxa"/>
            <w:gridSpan w:val="3"/>
            <w:tcBorders>
              <w:top w:val="single" w:color="000000" w:sz="8" w:space="0"/>
              <w:left w:val="single" w:color="000000" w:sz="8" w:space="0"/>
              <w:bottom w:val="single" w:color="000000" w:sz="8" w:space="0"/>
              <w:right w:val="single" w:color="000000" w:sz="8" w:space="0"/>
            </w:tcBorders>
            <w:noWrap w:val="0"/>
            <w:vAlign w:val="center"/>
          </w:tcPr>
          <w:p w14:paraId="2A4B820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rPr>
              <w:t>价格</w:t>
            </w:r>
          </w:p>
        </w:tc>
        <w:tc>
          <w:tcPr>
            <w:tcW w:w="5229" w:type="dxa"/>
            <w:tcBorders>
              <w:top w:val="single" w:color="000000" w:sz="8" w:space="0"/>
              <w:left w:val="single" w:color="000000" w:sz="8" w:space="0"/>
              <w:bottom w:val="single" w:color="000000" w:sz="8" w:space="0"/>
              <w:right w:val="single" w:color="000000" w:sz="8" w:space="0"/>
            </w:tcBorders>
            <w:noWrap w:val="0"/>
            <w:vAlign w:val="center"/>
          </w:tcPr>
          <w:p w14:paraId="47175C0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10</w:t>
            </w:r>
          </w:p>
        </w:tc>
      </w:tr>
      <w:tr w14:paraId="402531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0" w:hRule="atLeast"/>
          <w:jc w:val="center"/>
        </w:trPr>
        <w:tc>
          <w:tcPr>
            <w:tcW w:w="681" w:type="dxa"/>
            <w:vMerge w:val="restart"/>
            <w:tcBorders>
              <w:top w:val="single" w:color="000000" w:sz="8" w:space="0"/>
              <w:left w:val="single" w:color="000000" w:sz="8" w:space="0"/>
              <w:bottom w:val="single" w:color="000000" w:sz="8" w:space="0"/>
              <w:right w:val="single" w:color="000000" w:sz="8" w:space="0"/>
            </w:tcBorders>
            <w:noWrap w:val="0"/>
            <w:vAlign w:val="center"/>
          </w:tcPr>
          <w:p w14:paraId="0D865BB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color w:val="000000"/>
                <w:kern w:val="2"/>
                <w:sz w:val="24"/>
                <w:szCs w:val="24"/>
                <w:highlight w:val="none"/>
                <w:lang w:val="en-US" w:bidi="ar-SA"/>
              </w:rPr>
            </w:pPr>
            <w:r>
              <w:rPr>
                <w:rFonts w:hint="eastAsia" w:ascii="宋体" w:hAnsi="宋体" w:eastAsia="宋体" w:cs="宋体"/>
                <w:b/>
                <w:bCs/>
                <w:color w:val="0000FF"/>
                <w:sz w:val="24"/>
                <w:szCs w:val="24"/>
                <w:lang w:val="en-US"/>
              </w:rPr>
              <w:t>2</w:t>
            </w:r>
          </w:p>
        </w:tc>
        <w:tc>
          <w:tcPr>
            <w:tcW w:w="3168" w:type="dxa"/>
            <w:gridSpan w:val="3"/>
            <w:tcBorders>
              <w:top w:val="single" w:color="000000" w:sz="8" w:space="0"/>
              <w:left w:val="single" w:color="000000" w:sz="8" w:space="0"/>
              <w:bottom w:val="single" w:color="000000" w:sz="8" w:space="0"/>
              <w:right w:val="single" w:color="000000" w:sz="8" w:space="0"/>
            </w:tcBorders>
            <w:noWrap w:val="0"/>
            <w:vAlign w:val="center"/>
          </w:tcPr>
          <w:p w14:paraId="2C6E71B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rPr>
              <w:t>技术</w:t>
            </w:r>
            <w:r>
              <w:rPr>
                <w:rFonts w:hint="eastAsia" w:ascii="宋体" w:hAnsi="宋体" w:eastAsia="宋体" w:cs="宋体"/>
                <w:b/>
                <w:bCs/>
                <w:color w:val="0000FF"/>
                <w:sz w:val="24"/>
                <w:szCs w:val="24"/>
                <w:lang w:val="en-US" w:eastAsia="zh-CN"/>
              </w:rPr>
              <w:t>部分</w:t>
            </w:r>
          </w:p>
        </w:tc>
        <w:tc>
          <w:tcPr>
            <w:tcW w:w="5229" w:type="dxa"/>
            <w:tcBorders>
              <w:top w:val="single" w:color="000000" w:sz="8" w:space="0"/>
              <w:left w:val="single" w:color="000000" w:sz="8" w:space="0"/>
              <w:bottom w:val="single" w:color="000000" w:sz="8" w:space="0"/>
              <w:right w:val="single" w:color="000000" w:sz="8" w:space="0"/>
            </w:tcBorders>
            <w:noWrap w:val="0"/>
            <w:vAlign w:val="center"/>
          </w:tcPr>
          <w:p w14:paraId="0B6CFB6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35</w:t>
            </w:r>
          </w:p>
        </w:tc>
      </w:tr>
      <w:tr w14:paraId="135A75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12" w:hRule="atLeast"/>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27D464A0">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E0EFA3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lang w:val="en-US"/>
              </w:rPr>
              <w:t>序号</w:t>
            </w:r>
          </w:p>
        </w:tc>
        <w:tc>
          <w:tcPr>
            <w:tcW w:w="1562"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885508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lang w:val="en-US"/>
              </w:rPr>
              <w:t>评分因素</w:t>
            </w:r>
          </w:p>
        </w:tc>
        <w:tc>
          <w:tcPr>
            <w:tcW w:w="92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76E4D3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lang w:val="en-US"/>
              </w:rPr>
              <w:t>权重</w:t>
            </w:r>
          </w:p>
        </w:tc>
        <w:tc>
          <w:tcPr>
            <w:tcW w:w="5229"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AB22DA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lang w:val="en-US"/>
              </w:rPr>
              <w:t>评分准则</w:t>
            </w:r>
          </w:p>
        </w:tc>
      </w:tr>
      <w:tr w14:paraId="5B226F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17F898">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551304F7">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bidi="ar-SA"/>
              </w:rPr>
              <w:t>1</w:t>
            </w:r>
          </w:p>
        </w:tc>
        <w:tc>
          <w:tcPr>
            <w:tcW w:w="1562" w:type="dxa"/>
            <w:tcBorders>
              <w:top w:val="single" w:color="000000" w:sz="8" w:space="0"/>
              <w:left w:val="single" w:color="000000" w:sz="8" w:space="0"/>
              <w:bottom w:val="single" w:color="000000" w:sz="8" w:space="0"/>
              <w:right w:val="single" w:color="000000" w:sz="8" w:space="0"/>
            </w:tcBorders>
            <w:noWrap w:val="0"/>
            <w:vAlign w:val="center"/>
          </w:tcPr>
          <w:p w14:paraId="0C9E2755">
            <w:pPr>
              <w:pStyle w:val="14"/>
              <w:widowControl/>
              <w:shd w:val="clear" w:color="auto" w:fill="FFFFFF"/>
              <w:autoSpaceDE w:val="0"/>
              <w:autoSpaceDN w:val="0"/>
              <w:adjustRightInd w:val="0"/>
              <w:snapToGrid w:val="0"/>
              <w:spacing w:line="25" w:lineRule="atLeas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项目整体</w:t>
            </w:r>
          </w:p>
          <w:p w14:paraId="523BB564">
            <w:pPr>
              <w:pStyle w:val="14"/>
              <w:widowControl/>
              <w:shd w:val="clear" w:color="auto" w:fill="FFFFFF"/>
              <w:autoSpaceDE w:val="0"/>
              <w:autoSpaceDN w:val="0"/>
              <w:adjustRightInd w:val="0"/>
              <w:snapToGrid w:val="0"/>
              <w:spacing w:line="25" w:lineRule="atLeas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实施方案</w:t>
            </w:r>
          </w:p>
        </w:tc>
        <w:tc>
          <w:tcPr>
            <w:tcW w:w="925" w:type="dxa"/>
            <w:tcBorders>
              <w:top w:val="single" w:color="000000" w:sz="8" w:space="0"/>
              <w:left w:val="single" w:color="000000" w:sz="8" w:space="0"/>
              <w:bottom w:val="single" w:color="000000" w:sz="8" w:space="0"/>
              <w:right w:val="single" w:color="000000" w:sz="8" w:space="0"/>
            </w:tcBorders>
            <w:noWrap w:val="0"/>
            <w:vAlign w:val="center"/>
          </w:tcPr>
          <w:p w14:paraId="70CD5CB6">
            <w:pPr>
              <w:pStyle w:val="14"/>
              <w:widowControl/>
              <w:shd w:val="clear" w:color="auto" w:fill="FFFFFF"/>
              <w:autoSpaceDE w:val="0"/>
              <w:autoSpaceDN w:val="0"/>
              <w:adjustRightInd w:val="0"/>
              <w:snapToGrid w:val="0"/>
              <w:spacing w:line="25" w:lineRule="atLeas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  15</w:t>
            </w:r>
          </w:p>
        </w:tc>
        <w:tc>
          <w:tcPr>
            <w:tcW w:w="5229" w:type="dxa"/>
            <w:tcBorders>
              <w:top w:val="single" w:color="000000" w:sz="8" w:space="0"/>
              <w:left w:val="single" w:color="000000" w:sz="8" w:space="0"/>
              <w:bottom w:val="single" w:color="000000" w:sz="8" w:space="0"/>
              <w:right w:val="single" w:color="000000" w:sz="8" w:space="0"/>
            </w:tcBorders>
            <w:noWrap w:val="0"/>
            <w:vAlign w:val="center"/>
          </w:tcPr>
          <w:p w14:paraId="3E8B49F5">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（一）评分内容：</w:t>
            </w:r>
          </w:p>
          <w:p w14:paraId="18B838E1">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结合要求，对项目中要求的整理、扫描、验收等各项内容进行整体梳理规划。包括但不限于以下内容：</w:t>
            </w:r>
          </w:p>
          <w:p w14:paraId="401D4750">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1、档案整理、扫描等所有内容具体实施方案；</w:t>
            </w:r>
          </w:p>
          <w:p w14:paraId="18DD6A2F">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2、项目人员配置、工作时间安排、验收方案；</w:t>
            </w:r>
          </w:p>
          <w:p w14:paraId="5D30E731">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3、项目实施保密方案。</w:t>
            </w:r>
          </w:p>
          <w:p w14:paraId="4481E2DC">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（二）评分依据：</w:t>
            </w:r>
          </w:p>
          <w:p w14:paraId="1CC85B8E">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1、每提供上述任意一项内容得3分，本小项累计最高得9分；</w:t>
            </w:r>
          </w:p>
          <w:p w14:paraId="658EAEA6">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2、在此基础上，专家根据各供应商的具体响应内容按照量化的评审因素指标进一步评审：</w:t>
            </w:r>
          </w:p>
          <w:p w14:paraId="077AB5D3">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（1）方案整体科学合理、针对性强、可操作性强，评审为优的，加6分；</w:t>
            </w:r>
          </w:p>
          <w:p w14:paraId="72D2395E">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（2）方案较合理、有一定针对性、一定可操作性，评审为良的，加3分；</w:t>
            </w:r>
          </w:p>
          <w:p w14:paraId="7ED77E77">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（3）方案不尽合理、针对性一般、可操作性一般，评审为中的，加1分；</w:t>
            </w:r>
          </w:p>
          <w:p w14:paraId="14933704">
            <w:pPr>
              <w:pStyle w:val="14"/>
              <w:widowControl/>
              <w:shd w:val="clear" w:color="auto" w:fill="FFFFFF"/>
              <w:autoSpaceDE w:val="0"/>
              <w:autoSpaceDN w:val="0"/>
              <w:adjustRightInd w:val="0"/>
              <w:snapToGrid w:val="0"/>
              <w:spacing w:line="25" w:lineRule="atLeas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（4）方案不合理、无针对性、无可操作性，评审为差的，不加分</w:t>
            </w:r>
            <w:r>
              <w:rPr>
                <w:rFonts w:hint="eastAsia" w:ascii="宋体" w:hAnsi="宋体" w:eastAsia="宋体" w:cs="宋体"/>
                <w:color w:val="000000"/>
                <w:kern w:val="2"/>
                <w:sz w:val="24"/>
                <w:szCs w:val="24"/>
                <w:highlight w:val="none"/>
                <w:lang w:val="en-US" w:bidi="ar-SA"/>
              </w:rPr>
              <w:t>。</w:t>
            </w:r>
          </w:p>
        </w:tc>
      </w:tr>
      <w:tr w14:paraId="72FD9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54F871">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63724670">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bidi="ar-SA"/>
              </w:rPr>
              <w:t>2</w:t>
            </w:r>
          </w:p>
        </w:tc>
        <w:tc>
          <w:tcPr>
            <w:tcW w:w="1562" w:type="dxa"/>
            <w:tcBorders>
              <w:top w:val="single" w:color="000000" w:sz="8" w:space="0"/>
              <w:left w:val="single" w:color="000000" w:sz="8" w:space="0"/>
              <w:bottom w:val="single" w:color="000000" w:sz="8" w:space="0"/>
              <w:right w:val="single" w:color="000000" w:sz="8" w:space="0"/>
            </w:tcBorders>
            <w:noWrap w:val="0"/>
            <w:vAlign w:val="center"/>
          </w:tcPr>
          <w:p w14:paraId="5BA73DF5">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项目重难点分析</w:t>
            </w:r>
          </w:p>
        </w:tc>
        <w:tc>
          <w:tcPr>
            <w:tcW w:w="925" w:type="dxa"/>
            <w:tcBorders>
              <w:top w:val="single" w:color="000000" w:sz="8" w:space="0"/>
              <w:left w:val="single" w:color="000000" w:sz="8" w:space="0"/>
              <w:bottom w:val="single" w:color="000000" w:sz="8" w:space="0"/>
              <w:right w:val="single" w:color="000000" w:sz="8" w:space="0"/>
            </w:tcBorders>
            <w:noWrap w:val="0"/>
            <w:vAlign w:val="center"/>
          </w:tcPr>
          <w:p w14:paraId="559BDCF8">
            <w:pPr>
              <w:pStyle w:val="14"/>
              <w:widowControl/>
              <w:shd w:val="clear" w:color="auto" w:fill="FFFFFF"/>
              <w:autoSpaceDE w:val="0"/>
              <w:autoSpaceDN w:val="0"/>
              <w:adjustRightInd w:val="0"/>
              <w:snapToGrid w:val="0"/>
              <w:spacing w:line="25" w:lineRule="atLeas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  10</w:t>
            </w:r>
          </w:p>
        </w:tc>
        <w:tc>
          <w:tcPr>
            <w:tcW w:w="5229" w:type="dxa"/>
            <w:tcBorders>
              <w:top w:val="single" w:color="000000" w:sz="8" w:space="0"/>
              <w:left w:val="single" w:color="000000" w:sz="8" w:space="0"/>
              <w:bottom w:val="single" w:color="000000" w:sz="8" w:space="0"/>
              <w:right w:val="single" w:color="000000" w:sz="8" w:space="0"/>
            </w:tcBorders>
            <w:noWrap w:val="0"/>
            <w:vAlign w:val="center"/>
          </w:tcPr>
          <w:p w14:paraId="4EEB64F7">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（一）评分内容：</w:t>
            </w:r>
          </w:p>
          <w:p w14:paraId="086DC8B4">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查看投标人提供的该项目重难点分析方案及防范措施，包含以下内容：</w:t>
            </w:r>
          </w:p>
          <w:p w14:paraId="210A70DA">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1、项目重点分析；</w:t>
            </w:r>
          </w:p>
          <w:p w14:paraId="263C429C">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2、项目难点分析；</w:t>
            </w:r>
          </w:p>
          <w:p w14:paraId="48F972EF">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3、项目重点、难点应对措施。</w:t>
            </w:r>
          </w:p>
          <w:p w14:paraId="388364AD">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（二）评分依据：</w:t>
            </w:r>
          </w:p>
          <w:p w14:paraId="287607AB">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1、每提供上述任意一项内容得2分，本小项累计最高得6分；</w:t>
            </w:r>
          </w:p>
          <w:p w14:paraId="3404C756">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2、在此基础上，专家根据各供应商的具体响应内容按照量化的评审因素指标进一步评审：</w:t>
            </w:r>
          </w:p>
          <w:p w14:paraId="19341D70">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（1）方案整体科学合理、针对性强、可操作性强，评审为优的，加4分；</w:t>
            </w:r>
          </w:p>
          <w:p w14:paraId="3F2F3AE2">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（2）方案较合理、有一定针对性、一定可操作性，评审为良的，加2分；</w:t>
            </w:r>
          </w:p>
          <w:p w14:paraId="4F83B579">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（3）方案不尽合理、针对性一般、可操作性一般，评审为中的，加1分；</w:t>
            </w:r>
          </w:p>
          <w:p w14:paraId="52A33BFD">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eastAsia="zh-CN" w:bidi="ar-SA"/>
              </w:rPr>
              <w:t>（4）方案不合理、无针对性、无可操作性，评审为差的，不加分</w:t>
            </w:r>
            <w:r>
              <w:rPr>
                <w:rFonts w:hint="eastAsia" w:ascii="宋体" w:hAnsi="宋体" w:eastAsia="宋体" w:cs="宋体"/>
                <w:color w:val="000000"/>
                <w:kern w:val="2"/>
                <w:sz w:val="24"/>
                <w:szCs w:val="24"/>
                <w:highlight w:val="none"/>
                <w:lang w:val="en-US" w:bidi="ar-SA"/>
              </w:rPr>
              <w:t>。</w:t>
            </w:r>
          </w:p>
        </w:tc>
      </w:tr>
      <w:tr w14:paraId="7FDEF5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583B619">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62C4A462">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bidi="ar-SA"/>
              </w:rPr>
              <w:t>3</w:t>
            </w:r>
          </w:p>
        </w:tc>
        <w:tc>
          <w:tcPr>
            <w:tcW w:w="1562" w:type="dxa"/>
            <w:tcBorders>
              <w:top w:val="single" w:color="000000" w:sz="8" w:space="0"/>
              <w:left w:val="single" w:color="000000" w:sz="8" w:space="0"/>
              <w:bottom w:val="single" w:color="000000" w:sz="8" w:space="0"/>
              <w:right w:val="single" w:color="000000" w:sz="8" w:space="0"/>
            </w:tcBorders>
            <w:noWrap w:val="0"/>
            <w:vAlign w:val="center"/>
          </w:tcPr>
          <w:p w14:paraId="7A57584B">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项目应急服务方案</w:t>
            </w:r>
          </w:p>
        </w:tc>
        <w:tc>
          <w:tcPr>
            <w:tcW w:w="925" w:type="dxa"/>
            <w:tcBorders>
              <w:top w:val="single" w:color="000000" w:sz="8" w:space="0"/>
              <w:left w:val="single" w:color="000000" w:sz="8" w:space="0"/>
              <w:bottom w:val="single" w:color="000000" w:sz="8" w:space="0"/>
              <w:right w:val="single" w:color="000000" w:sz="8" w:space="0"/>
            </w:tcBorders>
            <w:noWrap w:val="0"/>
            <w:vAlign w:val="center"/>
          </w:tcPr>
          <w:p w14:paraId="777F9272">
            <w:pPr>
              <w:pStyle w:val="14"/>
              <w:widowControl/>
              <w:shd w:val="clear" w:color="auto" w:fill="FFFFFF"/>
              <w:autoSpaceDE w:val="0"/>
              <w:autoSpaceDN w:val="0"/>
              <w:adjustRightInd w:val="0"/>
              <w:snapToGrid w:val="0"/>
              <w:spacing w:line="25" w:lineRule="atLeast"/>
              <w:ind w:firstLine="240" w:firstLineChars="100"/>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10</w:t>
            </w:r>
          </w:p>
        </w:tc>
        <w:tc>
          <w:tcPr>
            <w:tcW w:w="5229" w:type="dxa"/>
            <w:tcBorders>
              <w:top w:val="single" w:color="000000" w:sz="8" w:space="0"/>
              <w:left w:val="single" w:color="000000" w:sz="8" w:space="0"/>
              <w:bottom w:val="single" w:color="000000" w:sz="8" w:space="0"/>
              <w:right w:val="single" w:color="000000" w:sz="8" w:space="0"/>
            </w:tcBorders>
            <w:noWrap w:val="0"/>
            <w:vAlign w:val="center"/>
          </w:tcPr>
          <w:p w14:paraId="75867D6A">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（一）评分内容：</w:t>
            </w:r>
          </w:p>
          <w:p w14:paraId="64E5A6BD">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查看投标人提供的非正常情况或突发情况下的应急处理方案及防范措施，包含以下内容：</w:t>
            </w:r>
          </w:p>
          <w:p w14:paraId="14BBA49C">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1、梳理项目实施过程中可能出现的突发情况；</w:t>
            </w:r>
          </w:p>
          <w:p w14:paraId="16AAF6C3">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2、针对突发意外情况的应急解决保障方案；</w:t>
            </w:r>
          </w:p>
          <w:p w14:paraId="155F3AA4">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3、针对突发意外情况需涉及的应急设备及应急服务人员介绍；</w:t>
            </w:r>
          </w:p>
          <w:p w14:paraId="5EC47E7C">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4、针对突发意外情况的应急响应时间。</w:t>
            </w:r>
          </w:p>
          <w:p w14:paraId="5E96BEA7">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（二）评分依据：</w:t>
            </w:r>
          </w:p>
          <w:p w14:paraId="2E9A41EB">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bidi="ar-SA"/>
              </w:rPr>
              <w:t>1、每提供上述任意一项内容得</w:t>
            </w:r>
            <w:r>
              <w:rPr>
                <w:rFonts w:hint="eastAsia" w:ascii="宋体" w:hAnsi="宋体" w:eastAsia="宋体" w:cs="宋体"/>
                <w:color w:val="000000"/>
                <w:kern w:val="2"/>
                <w:sz w:val="24"/>
                <w:szCs w:val="24"/>
                <w:highlight w:val="none"/>
                <w:lang w:val="en-US" w:eastAsia="zh-CN" w:bidi="ar-SA"/>
              </w:rPr>
              <w:t>1.5分</w:t>
            </w:r>
            <w:r>
              <w:rPr>
                <w:rFonts w:hint="eastAsia" w:ascii="宋体" w:hAnsi="宋体" w:eastAsia="宋体" w:cs="宋体"/>
                <w:color w:val="000000"/>
                <w:kern w:val="2"/>
                <w:sz w:val="24"/>
                <w:szCs w:val="24"/>
                <w:highlight w:val="none"/>
                <w:lang w:val="en-US" w:bidi="ar-SA"/>
              </w:rPr>
              <w:t>，本小项累计最高得</w:t>
            </w:r>
            <w:r>
              <w:rPr>
                <w:rFonts w:hint="eastAsia" w:ascii="宋体" w:hAnsi="宋体" w:eastAsia="宋体" w:cs="宋体"/>
                <w:color w:val="000000"/>
                <w:kern w:val="2"/>
                <w:sz w:val="24"/>
                <w:szCs w:val="24"/>
                <w:highlight w:val="none"/>
                <w:lang w:val="en-US" w:eastAsia="zh-CN" w:bidi="ar-SA"/>
              </w:rPr>
              <w:t>6分</w:t>
            </w:r>
            <w:r>
              <w:rPr>
                <w:rFonts w:hint="eastAsia" w:ascii="宋体" w:hAnsi="宋体" w:eastAsia="宋体" w:cs="宋体"/>
                <w:color w:val="000000"/>
                <w:kern w:val="2"/>
                <w:sz w:val="24"/>
                <w:szCs w:val="24"/>
                <w:highlight w:val="none"/>
                <w:lang w:val="en-US" w:bidi="ar-SA"/>
              </w:rPr>
              <w:t>；</w:t>
            </w:r>
          </w:p>
          <w:p w14:paraId="021CF22B">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bidi="ar-SA"/>
              </w:rPr>
              <w:t>2、在此基础上，专家根据各供应商的具体响应内容按照量化的评审因素指标进一步评审：</w:t>
            </w:r>
          </w:p>
          <w:p w14:paraId="26BAE991">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bidi="ar-SA"/>
              </w:rPr>
              <w:t>（1）方案整体科学合理、针对性强、可操作性强，评审为优的，</w:t>
            </w:r>
            <w:r>
              <w:rPr>
                <w:rFonts w:hint="eastAsia" w:ascii="宋体" w:hAnsi="宋体" w:eastAsia="宋体" w:cs="宋体"/>
                <w:color w:val="000000"/>
                <w:kern w:val="2"/>
                <w:sz w:val="24"/>
                <w:szCs w:val="24"/>
                <w:highlight w:val="none"/>
                <w:lang w:val="en-US" w:eastAsia="zh-CN" w:bidi="ar-SA"/>
              </w:rPr>
              <w:t>加4分</w:t>
            </w:r>
            <w:r>
              <w:rPr>
                <w:rFonts w:hint="eastAsia" w:ascii="宋体" w:hAnsi="宋体" w:eastAsia="宋体" w:cs="宋体"/>
                <w:color w:val="000000"/>
                <w:kern w:val="2"/>
                <w:sz w:val="24"/>
                <w:szCs w:val="24"/>
                <w:highlight w:val="none"/>
                <w:lang w:val="en-US" w:bidi="ar-SA"/>
              </w:rPr>
              <w:t>；</w:t>
            </w:r>
          </w:p>
          <w:p w14:paraId="4296C54C">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bidi="ar-SA"/>
              </w:rPr>
              <w:t>（2）方案较合理、有一定针对性、一定可操作性，评审为良的，</w:t>
            </w:r>
            <w:r>
              <w:rPr>
                <w:rFonts w:hint="eastAsia" w:ascii="宋体" w:hAnsi="宋体" w:eastAsia="宋体" w:cs="宋体"/>
                <w:color w:val="000000"/>
                <w:kern w:val="2"/>
                <w:sz w:val="24"/>
                <w:szCs w:val="24"/>
                <w:highlight w:val="none"/>
                <w:lang w:val="en-US" w:eastAsia="zh-CN" w:bidi="ar-SA"/>
              </w:rPr>
              <w:t>加2分</w:t>
            </w:r>
            <w:r>
              <w:rPr>
                <w:rFonts w:hint="eastAsia" w:ascii="宋体" w:hAnsi="宋体" w:eastAsia="宋体" w:cs="宋体"/>
                <w:color w:val="000000"/>
                <w:kern w:val="2"/>
                <w:sz w:val="24"/>
                <w:szCs w:val="24"/>
                <w:highlight w:val="none"/>
                <w:lang w:val="en-US" w:bidi="ar-SA"/>
              </w:rPr>
              <w:t>；</w:t>
            </w:r>
          </w:p>
          <w:p w14:paraId="2A10DE7D">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bidi="ar-SA"/>
              </w:rPr>
              <w:t>（3）方案不尽合理、针对性一般、可操作性一般，评审为中的，</w:t>
            </w:r>
            <w:r>
              <w:rPr>
                <w:rFonts w:hint="eastAsia" w:ascii="宋体" w:hAnsi="宋体" w:eastAsia="宋体" w:cs="宋体"/>
                <w:color w:val="000000"/>
                <w:kern w:val="2"/>
                <w:sz w:val="24"/>
                <w:szCs w:val="24"/>
                <w:highlight w:val="none"/>
                <w:lang w:val="en-US" w:eastAsia="zh-CN" w:bidi="ar-SA"/>
              </w:rPr>
              <w:t>加</w:t>
            </w:r>
            <w:r>
              <w:rPr>
                <w:rFonts w:hint="eastAsia" w:ascii="宋体" w:hAnsi="宋体" w:eastAsia="宋体" w:cs="宋体"/>
                <w:color w:val="000000"/>
                <w:kern w:val="2"/>
                <w:sz w:val="24"/>
                <w:szCs w:val="24"/>
                <w:highlight w:val="none"/>
                <w:lang w:val="en-US" w:bidi="ar-SA"/>
              </w:rPr>
              <w:t>1</w:t>
            </w:r>
            <w:r>
              <w:rPr>
                <w:rFonts w:hint="eastAsia" w:ascii="宋体" w:hAnsi="宋体" w:eastAsia="宋体" w:cs="宋体"/>
                <w:color w:val="000000"/>
                <w:kern w:val="2"/>
                <w:sz w:val="24"/>
                <w:szCs w:val="24"/>
                <w:highlight w:val="none"/>
                <w:lang w:val="en-US" w:eastAsia="zh-CN" w:bidi="ar-SA"/>
              </w:rPr>
              <w:t>分</w:t>
            </w:r>
            <w:r>
              <w:rPr>
                <w:rFonts w:hint="eastAsia" w:ascii="宋体" w:hAnsi="宋体" w:eastAsia="宋体" w:cs="宋体"/>
                <w:color w:val="000000"/>
                <w:kern w:val="2"/>
                <w:sz w:val="24"/>
                <w:szCs w:val="24"/>
                <w:highlight w:val="none"/>
                <w:lang w:val="en-US" w:bidi="ar-SA"/>
              </w:rPr>
              <w:t>；</w:t>
            </w:r>
          </w:p>
          <w:p w14:paraId="2207C83B">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bidi="ar-SA"/>
              </w:rPr>
              <w:t>（4）方案不合理、无针对性、无可操作性，评审为差的，不</w:t>
            </w:r>
            <w:r>
              <w:rPr>
                <w:rFonts w:hint="eastAsia" w:ascii="宋体" w:hAnsi="宋体" w:eastAsia="宋体" w:cs="宋体"/>
                <w:color w:val="000000"/>
                <w:kern w:val="2"/>
                <w:sz w:val="24"/>
                <w:szCs w:val="24"/>
                <w:highlight w:val="none"/>
                <w:lang w:val="en-US" w:eastAsia="zh-CN" w:bidi="ar-SA"/>
              </w:rPr>
              <w:t>加</w:t>
            </w:r>
            <w:r>
              <w:rPr>
                <w:rFonts w:hint="eastAsia" w:ascii="宋体" w:hAnsi="宋体" w:eastAsia="宋体" w:cs="宋体"/>
                <w:color w:val="000000"/>
                <w:kern w:val="2"/>
                <w:sz w:val="24"/>
                <w:szCs w:val="24"/>
                <w:highlight w:val="none"/>
                <w:lang w:val="en-US" w:bidi="ar-SA"/>
              </w:rPr>
              <w:t>分。</w:t>
            </w:r>
          </w:p>
        </w:tc>
      </w:tr>
      <w:tr w14:paraId="5C0341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85" w:hRule="atLeast"/>
          <w:jc w:val="center"/>
        </w:trPr>
        <w:tc>
          <w:tcPr>
            <w:tcW w:w="681" w:type="dxa"/>
            <w:vMerge w:val="restart"/>
            <w:tcBorders>
              <w:top w:val="single" w:color="000000" w:sz="8" w:space="0"/>
              <w:left w:val="single" w:color="000000" w:sz="8" w:space="0"/>
              <w:bottom w:val="single" w:color="000000" w:sz="8" w:space="0"/>
              <w:right w:val="single" w:color="000000" w:sz="8" w:space="0"/>
            </w:tcBorders>
            <w:noWrap w:val="0"/>
            <w:vAlign w:val="center"/>
          </w:tcPr>
          <w:p w14:paraId="4884D96F">
            <w:pPr>
              <w:pStyle w:val="14"/>
              <w:widowControl/>
              <w:shd w:val="clear" w:color="auto" w:fill="FFFFFF"/>
              <w:autoSpaceDE w:val="0"/>
              <w:autoSpaceDN w:val="0"/>
              <w:adjustRightInd w:val="0"/>
              <w:snapToGrid w:val="0"/>
              <w:spacing w:line="25" w:lineRule="atLeast"/>
              <w:ind w:firstLine="241" w:firstLineChars="100"/>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b/>
                <w:bCs/>
                <w:color w:val="0000FF"/>
                <w:kern w:val="2"/>
                <w:sz w:val="24"/>
                <w:szCs w:val="24"/>
                <w:lang w:val="en-US" w:eastAsia="zh-CN" w:bidi="ar-SA"/>
              </w:rPr>
              <w:t>3</w:t>
            </w:r>
          </w:p>
        </w:tc>
        <w:tc>
          <w:tcPr>
            <w:tcW w:w="3168" w:type="dxa"/>
            <w:gridSpan w:val="3"/>
            <w:tcBorders>
              <w:top w:val="single" w:color="000000" w:sz="8" w:space="0"/>
              <w:left w:val="single" w:color="000000" w:sz="8" w:space="0"/>
              <w:bottom w:val="single" w:color="000000" w:sz="8" w:space="0"/>
              <w:right w:val="single" w:color="000000" w:sz="8" w:space="0"/>
            </w:tcBorders>
            <w:noWrap w:val="0"/>
            <w:vAlign w:val="center"/>
          </w:tcPr>
          <w:p w14:paraId="4E32EB3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lang w:val="en-US"/>
              </w:rPr>
            </w:pPr>
            <w:r>
              <w:rPr>
                <w:rFonts w:hint="eastAsia" w:ascii="宋体" w:hAnsi="宋体" w:eastAsia="宋体" w:cs="宋体"/>
                <w:b/>
                <w:bCs/>
                <w:color w:val="0000FF"/>
                <w:sz w:val="24"/>
                <w:szCs w:val="24"/>
              </w:rPr>
              <w:t>综合实力</w:t>
            </w:r>
          </w:p>
        </w:tc>
        <w:tc>
          <w:tcPr>
            <w:tcW w:w="5229" w:type="dxa"/>
            <w:tcBorders>
              <w:top w:val="single" w:color="000000" w:sz="8" w:space="0"/>
              <w:left w:val="single" w:color="000000" w:sz="8" w:space="0"/>
              <w:bottom w:val="single" w:color="000000" w:sz="8" w:space="0"/>
              <w:right w:val="single" w:color="000000" w:sz="8" w:space="0"/>
            </w:tcBorders>
            <w:noWrap w:val="0"/>
            <w:vAlign w:val="center"/>
          </w:tcPr>
          <w:p w14:paraId="3E639ED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55</w:t>
            </w:r>
          </w:p>
        </w:tc>
      </w:tr>
      <w:tr w14:paraId="31C9EB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12" w:hRule="atLeast"/>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39175CE">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651F7E9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lang w:val="en-US"/>
              </w:rPr>
              <w:t>序号</w:t>
            </w:r>
          </w:p>
        </w:tc>
        <w:tc>
          <w:tcPr>
            <w:tcW w:w="1562"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0623958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lang w:val="en-US"/>
              </w:rPr>
              <w:t>评分因素</w:t>
            </w:r>
          </w:p>
        </w:tc>
        <w:tc>
          <w:tcPr>
            <w:tcW w:w="92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B67606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lang w:val="en-US"/>
              </w:rPr>
              <w:t>权重</w:t>
            </w:r>
          </w:p>
        </w:tc>
        <w:tc>
          <w:tcPr>
            <w:tcW w:w="5229"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4C38BC8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sz w:val="24"/>
                <w:szCs w:val="24"/>
                <w:lang w:val="en-US"/>
              </w:rPr>
              <w:t>评分准则</w:t>
            </w:r>
          </w:p>
        </w:tc>
      </w:tr>
      <w:tr w14:paraId="6301D4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04" w:hRule="atLeast"/>
          <w:jc w:val="center"/>
        </w:trPr>
        <w:tc>
          <w:tcPr>
            <w:tcW w:w="68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8E635F">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715137F3">
            <w:pPr>
              <w:pStyle w:val="14"/>
              <w:widowControl/>
              <w:shd w:val="clear" w:color="auto" w:fill="FFFFFF"/>
              <w:autoSpaceDE w:val="0"/>
              <w:autoSpaceDN w:val="0"/>
              <w:adjustRightInd w:val="0"/>
              <w:snapToGrid w:val="0"/>
              <w:spacing w:line="25" w:lineRule="atLeas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w:t>
            </w:r>
          </w:p>
        </w:tc>
        <w:tc>
          <w:tcPr>
            <w:tcW w:w="1562" w:type="dxa"/>
            <w:tcBorders>
              <w:top w:val="single" w:color="000000" w:sz="8" w:space="0"/>
              <w:left w:val="single" w:color="000000" w:sz="8" w:space="0"/>
              <w:bottom w:val="single" w:color="000000" w:sz="8" w:space="0"/>
              <w:right w:val="single" w:color="000000" w:sz="8" w:space="0"/>
            </w:tcBorders>
            <w:noWrap w:val="0"/>
            <w:vAlign w:val="center"/>
          </w:tcPr>
          <w:p w14:paraId="1B2C99BF">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项目负责人（仅一名）</w:t>
            </w:r>
          </w:p>
        </w:tc>
        <w:tc>
          <w:tcPr>
            <w:tcW w:w="925" w:type="dxa"/>
            <w:tcBorders>
              <w:top w:val="single" w:color="000000" w:sz="8" w:space="0"/>
              <w:left w:val="single" w:color="000000" w:sz="8" w:space="0"/>
              <w:bottom w:val="single" w:color="000000" w:sz="8" w:space="0"/>
              <w:right w:val="single" w:color="000000" w:sz="8" w:space="0"/>
            </w:tcBorders>
            <w:noWrap w:val="0"/>
            <w:vAlign w:val="center"/>
          </w:tcPr>
          <w:p w14:paraId="68229CAE">
            <w:pPr>
              <w:pStyle w:val="14"/>
              <w:widowControl/>
              <w:shd w:val="clear" w:color="auto" w:fill="FFFFFF"/>
              <w:autoSpaceDE w:val="0"/>
              <w:autoSpaceDN w:val="0"/>
              <w:adjustRightInd w:val="0"/>
              <w:snapToGrid w:val="0"/>
              <w:spacing w:line="25" w:lineRule="atLeast"/>
              <w:ind w:firstLine="240" w:firstLineChars="1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10</w:t>
            </w:r>
          </w:p>
        </w:tc>
        <w:tc>
          <w:tcPr>
            <w:tcW w:w="5229" w:type="dxa"/>
            <w:tcBorders>
              <w:top w:val="single" w:color="000000" w:sz="8" w:space="0"/>
              <w:left w:val="single" w:color="000000" w:sz="8" w:space="0"/>
              <w:bottom w:val="single" w:color="000000" w:sz="8" w:space="0"/>
              <w:right w:val="single" w:color="000000" w:sz="8" w:space="0"/>
            </w:tcBorders>
            <w:noWrap w:val="0"/>
            <w:vAlign w:val="center"/>
          </w:tcPr>
          <w:p w14:paraId="2CDD777E">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（一）评分内容：</w:t>
            </w:r>
          </w:p>
          <w:p w14:paraId="6ADE09EB">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bidi="ar-SA"/>
              </w:rPr>
              <w:t>拟</w:t>
            </w:r>
            <w:r>
              <w:rPr>
                <w:rFonts w:hint="eastAsia" w:ascii="宋体" w:hAnsi="宋体" w:eastAsia="宋体" w:cs="宋体"/>
                <w:color w:val="000000"/>
                <w:kern w:val="2"/>
                <w:sz w:val="24"/>
                <w:szCs w:val="24"/>
                <w:highlight w:val="none"/>
                <w:lang w:val="en-US" w:eastAsia="zh-CN" w:bidi="ar-SA"/>
              </w:rPr>
              <w:t>安排的</w:t>
            </w:r>
            <w:r>
              <w:rPr>
                <w:rFonts w:hint="eastAsia" w:ascii="宋体" w:hAnsi="宋体" w:eastAsia="宋体" w:cs="宋体"/>
                <w:color w:val="000000"/>
                <w:kern w:val="2"/>
                <w:sz w:val="24"/>
                <w:szCs w:val="24"/>
                <w:highlight w:val="none"/>
                <w:lang w:val="en-US" w:bidi="ar-SA"/>
              </w:rPr>
              <w:t>项目负责人</w:t>
            </w:r>
            <w:r>
              <w:rPr>
                <w:rFonts w:hint="eastAsia" w:ascii="宋体" w:hAnsi="宋体" w:eastAsia="宋体" w:cs="宋体"/>
                <w:color w:val="000000"/>
                <w:kern w:val="2"/>
                <w:sz w:val="24"/>
                <w:szCs w:val="24"/>
                <w:highlight w:val="none"/>
                <w:lang w:val="en-US" w:eastAsia="zh-CN" w:bidi="ar-SA"/>
              </w:rPr>
              <w:t>（仅一名）</w:t>
            </w:r>
            <w:r>
              <w:rPr>
                <w:rFonts w:hint="eastAsia" w:ascii="宋体" w:hAnsi="宋体" w:eastAsia="宋体" w:cs="宋体"/>
                <w:color w:val="000000"/>
                <w:kern w:val="2"/>
                <w:sz w:val="24"/>
                <w:szCs w:val="24"/>
                <w:highlight w:val="none"/>
                <w:lang w:val="en-US" w:bidi="ar-SA"/>
              </w:rPr>
              <w:t>为投标人自有员工，在此基础上</w:t>
            </w:r>
            <w:r>
              <w:rPr>
                <w:rFonts w:hint="eastAsia" w:ascii="宋体" w:hAnsi="宋体" w:eastAsia="宋体" w:cs="宋体"/>
                <w:color w:val="000000"/>
                <w:kern w:val="2"/>
                <w:sz w:val="24"/>
                <w:szCs w:val="24"/>
                <w:highlight w:val="none"/>
                <w:lang w:val="en-US" w:eastAsia="zh-CN" w:bidi="ar-SA"/>
              </w:rPr>
              <w:t>进行评审，否则不得分：</w:t>
            </w:r>
          </w:p>
          <w:p w14:paraId="66638140">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1、具有本科（</w:t>
            </w:r>
            <w:r>
              <w:rPr>
                <w:rFonts w:hint="eastAsia" w:ascii="宋体" w:hAnsi="宋体" w:eastAsia="宋体" w:cs="宋体"/>
                <w:color w:val="000000"/>
                <w:kern w:val="2"/>
                <w:sz w:val="24"/>
                <w:szCs w:val="24"/>
                <w:highlight w:val="none"/>
                <w:lang w:val="en-US" w:bidi="ar-SA"/>
              </w:rPr>
              <w:t>或以上</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bidi="ar-SA"/>
              </w:rPr>
              <w:t>学历</w:t>
            </w:r>
            <w:r>
              <w:rPr>
                <w:rFonts w:hint="eastAsia" w:ascii="宋体" w:hAnsi="宋体" w:eastAsia="宋体" w:cs="宋体"/>
                <w:color w:val="000000"/>
                <w:kern w:val="2"/>
                <w:sz w:val="24"/>
                <w:szCs w:val="24"/>
                <w:highlight w:val="none"/>
                <w:lang w:val="en-US" w:eastAsia="zh-CN" w:bidi="ar-SA"/>
              </w:rPr>
              <w:t>的，得3分</w:t>
            </w:r>
            <w:r>
              <w:rPr>
                <w:rFonts w:hint="eastAsia" w:ascii="宋体" w:hAnsi="宋体" w:eastAsia="宋体" w:cs="宋体"/>
                <w:color w:val="000000"/>
                <w:kern w:val="2"/>
                <w:sz w:val="24"/>
                <w:szCs w:val="24"/>
                <w:highlight w:val="none"/>
                <w:lang w:val="en-US" w:bidi="ar-SA"/>
              </w:rPr>
              <w:t>；</w:t>
            </w:r>
          </w:p>
          <w:p w14:paraId="7037F9AB">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2、具有具有档案管理专业技术资格证或档案业务培训证书的，得3分</w:t>
            </w:r>
            <w:r>
              <w:rPr>
                <w:rFonts w:hint="eastAsia" w:ascii="宋体" w:hAnsi="宋体" w:eastAsia="宋体" w:cs="宋体"/>
                <w:color w:val="000000"/>
                <w:kern w:val="2"/>
                <w:sz w:val="24"/>
                <w:szCs w:val="24"/>
                <w:highlight w:val="none"/>
                <w:lang w:val="en-US" w:bidi="ar-SA"/>
              </w:rPr>
              <w:t>；</w:t>
            </w:r>
          </w:p>
          <w:p w14:paraId="1CFB685A">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3、具有档案副研究馆员或以上职称证书得4分，具有档案馆员职称证书得2分，本小项最高得4分。</w:t>
            </w:r>
          </w:p>
          <w:p w14:paraId="6680810D">
            <w:pPr>
              <w:pStyle w:val="14"/>
              <w:widowControl/>
              <w:shd w:val="clear" w:color="auto" w:fill="FFFFFF"/>
              <w:autoSpaceDE w:val="0"/>
              <w:autoSpaceDN w:val="0"/>
              <w:adjustRightInd w:val="0"/>
              <w:snapToGrid w:val="0"/>
              <w:spacing w:line="25" w:lineRule="atLeas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上述1-3项累计最高得10分。</w:t>
            </w:r>
          </w:p>
          <w:p w14:paraId="7C9874AA">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（二）评分依据：</w:t>
            </w:r>
          </w:p>
          <w:p w14:paraId="7800FDAC">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bidi="ar-SA"/>
              </w:rPr>
              <w:t>1、</w:t>
            </w:r>
            <w:r>
              <w:rPr>
                <w:rFonts w:hint="eastAsia" w:ascii="宋体" w:hAnsi="宋体" w:eastAsia="宋体" w:cs="宋体"/>
                <w:color w:val="000000"/>
                <w:kern w:val="2"/>
                <w:sz w:val="24"/>
                <w:szCs w:val="24"/>
                <w:highlight w:val="none"/>
                <w:lang w:val="en-US" w:eastAsia="zh-CN" w:bidi="ar-SA"/>
              </w:rPr>
              <w:t>自有员工证明：</w:t>
            </w:r>
            <w:r>
              <w:rPr>
                <w:rFonts w:hint="eastAsia" w:ascii="宋体" w:hAnsi="宋体" w:eastAsia="宋体" w:cs="宋体"/>
                <w:color w:val="000000"/>
                <w:kern w:val="2"/>
                <w:sz w:val="24"/>
                <w:szCs w:val="24"/>
                <w:highlight w:val="none"/>
                <w:lang w:val="en-US" w:bidi="ar-SA"/>
              </w:rPr>
              <w:t>提供</w:t>
            </w:r>
            <w:r>
              <w:rPr>
                <w:rFonts w:hint="eastAsia" w:ascii="宋体" w:hAnsi="宋体" w:eastAsia="宋体" w:cs="宋体"/>
                <w:color w:val="000000"/>
                <w:kern w:val="2"/>
                <w:sz w:val="24"/>
                <w:szCs w:val="24"/>
                <w:highlight w:val="none"/>
                <w:lang w:val="en-US" w:eastAsia="zh-CN" w:bidi="ar-SA"/>
              </w:rPr>
              <w:t>通过投标人缴纳的近三个月（含开标当月）的任意一个月的社保证明作为本单位员工的证明依据，如供应商成立不足一个月的，提供情况说明函（格式自拟），无需提供相关人员社保，亦可得分</w:t>
            </w:r>
            <w:r>
              <w:rPr>
                <w:rFonts w:hint="eastAsia" w:ascii="宋体" w:hAnsi="宋体" w:eastAsia="宋体" w:cs="宋体"/>
                <w:color w:val="000000"/>
                <w:kern w:val="2"/>
                <w:sz w:val="24"/>
                <w:szCs w:val="24"/>
                <w:highlight w:val="none"/>
                <w:lang w:val="en-US" w:bidi="ar-SA"/>
              </w:rPr>
              <w:t>。</w:t>
            </w:r>
          </w:p>
          <w:p w14:paraId="3AA480C7">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bidi="ar-SA"/>
              </w:rPr>
              <w:t>2、学历证明</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bidi="ar-SA"/>
              </w:rPr>
              <w:t>提供学历证书以及中国高等教育学生信息网(学信网)（https://www.chsi.com.cn/）验证结果网页截图；对于较早颁发的学历证书，中国高等教育学生信息网(学信网)无法查询的，可提供其他佐证材料（如毕业院校、人社部门等颁发机构或监管机构等单位出具的证明）扫描件；若提供的是国（境）外学历证书扫描件（以及中文翻译件），提供教育部留学服务中心出具的国外学历学位认证书</w:t>
            </w:r>
            <w:r>
              <w:rPr>
                <w:rFonts w:hint="eastAsia" w:ascii="宋体" w:hAnsi="宋体" w:eastAsia="宋体" w:cs="宋体"/>
                <w:color w:val="000000"/>
                <w:kern w:val="2"/>
                <w:sz w:val="24"/>
                <w:szCs w:val="24"/>
                <w:highlight w:val="none"/>
                <w:lang w:val="en-US" w:eastAsia="zh-CN" w:bidi="ar-SA"/>
              </w:rPr>
              <w:t>。</w:t>
            </w:r>
          </w:p>
          <w:p w14:paraId="73E45A15">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eastAsia="zh-CN" w:bidi="ar-SA"/>
              </w:rPr>
              <w:t>3、证书证明：提供相关证书扫描件，加盖投标人公章</w:t>
            </w:r>
            <w:r>
              <w:rPr>
                <w:rFonts w:hint="eastAsia" w:ascii="宋体" w:hAnsi="宋体" w:eastAsia="宋体" w:cs="宋体"/>
                <w:color w:val="000000"/>
                <w:kern w:val="2"/>
                <w:sz w:val="24"/>
                <w:szCs w:val="24"/>
                <w:highlight w:val="none"/>
                <w:lang w:val="en-US" w:bidi="ar-SA"/>
              </w:rPr>
              <w:t>。</w:t>
            </w:r>
          </w:p>
          <w:p w14:paraId="142E7546">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w:t>
            </w:r>
            <w:r>
              <w:rPr>
                <w:rFonts w:hint="eastAsia" w:ascii="宋体" w:hAnsi="宋体" w:eastAsia="宋体" w:cs="宋体"/>
                <w:color w:val="000000"/>
                <w:kern w:val="2"/>
                <w:sz w:val="24"/>
                <w:szCs w:val="24"/>
                <w:highlight w:val="none"/>
                <w:lang w:val="en-US" w:bidi="ar-SA"/>
              </w:rPr>
              <w:t>、</w:t>
            </w:r>
            <w:r>
              <w:rPr>
                <w:rFonts w:hint="eastAsia" w:ascii="宋体" w:hAnsi="宋体" w:eastAsia="宋体" w:cs="宋体"/>
                <w:color w:val="000000"/>
                <w:kern w:val="2"/>
                <w:sz w:val="24"/>
                <w:szCs w:val="24"/>
                <w:highlight w:val="none"/>
                <w:lang w:val="en-US" w:eastAsia="zh-CN" w:bidi="ar-SA"/>
              </w:rPr>
              <w:t>上述材料</w:t>
            </w:r>
            <w:r>
              <w:rPr>
                <w:rFonts w:hint="eastAsia" w:ascii="宋体" w:hAnsi="宋体" w:eastAsia="宋体" w:cs="宋体"/>
                <w:color w:val="000000"/>
                <w:kern w:val="2"/>
                <w:sz w:val="24"/>
                <w:szCs w:val="24"/>
                <w:highlight w:val="none"/>
                <w:lang w:val="en-US" w:bidi="ar-SA"/>
              </w:rPr>
              <w:t>原件备查，如未按要求提供证明材料，或所提供的证明材料未能体现上述评分内容导致专家无法判断的不得分。</w:t>
            </w:r>
          </w:p>
        </w:tc>
      </w:tr>
      <w:tr w14:paraId="4F5158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04" w:hRule="atLeast"/>
          <w:jc w:val="center"/>
        </w:trPr>
        <w:tc>
          <w:tcPr>
            <w:tcW w:w="68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B5E7D29">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6C500A9E">
            <w:pPr>
              <w:pStyle w:val="14"/>
              <w:widowControl/>
              <w:shd w:val="clear" w:color="auto" w:fill="FFFFFF"/>
              <w:autoSpaceDE w:val="0"/>
              <w:autoSpaceDN w:val="0"/>
              <w:adjustRightInd w:val="0"/>
              <w:snapToGrid w:val="0"/>
              <w:spacing w:line="25" w:lineRule="atLeas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w:t>
            </w:r>
          </w:p>
        </w:tc>
        <w:tc>
          <w:tcPr>
            <w:tcW w:w="1562" w:type="dxa"/>
            <w:tcBorders>
              <w:top w:val="single" w:color="000000" w:sz="8" w:space="0"/>
              <w:left w:val="single" w:color="000000" w:sz="8" w:space="0"/>
              <w:bottom w:val="single" w:color="000000" w:sz="8" w:space="0"/>
              <w:right w:val="single" w:color="000000" w:sz="8" w:space="0"/>
            </w:tcBorders>
            <w:noWrap w:val="0"/>
            <w:vAlign w:val="center"/>
          </w:tcPr>
          <w:p w14:paraId="2734D14B">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项目团队成员（1名项目经理和8名工作人员）</w:t>
            </w:r>
          </w:p>
        </w:tc>
        <w:tc>
          <w:tcPr>
            <w:tcW w:w="925" w:type="dxa"/>
            <w:tcBorders>
              <w:top w:val="single" w:color="000000" w:sz="8" w:space="0"/>
              <w:left w:val="single" w:color="000000" w:sz="8" w:space="0"/>
              <w:bottom w:val="single" w:color="000000" w:sz="8" w:space="0"/>
              <w:right w:val="single" w:color="000000" w:sz="8" w:space="0"/>
            </w:tcBorders>
            <w:noWrap w:val="0"/>
            <w:vAlign w:val="center"/>
          </w:tcPr>
          <w:p w14:paraId="0D57DD30">
            <w:pPr>
              <w:pStyle w:val="14"/>
              <w:widowControl/>
              <w:shd w:val="clear" w:color="auto" w:fill="FFFFFF"/>
              <w:autoSpaceDE w:val="0"/>
              <w:autoSpaceDN w:val="0"/>
              <w:adjustRightInd w:val="0"/>
              <w:snapToGrid w:val="0"/>
              <w:spacing w:line="25" w:lineRule="atLeast"/>
              <w:ind w:firstLine="240" w:firstLineChars="100"/>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15</w:t>
            </w:r>
          </w:p>
        </w:tc>
        <w:tc>
          <w:tcPr>
            <w:tcW w:w="5229" w:type="dxa"/>
            <w:tcBorders>
              <w:top w:val="single" w:color="000000" w:sz="8" w:space="0"/>
              <w:left w:val="single" w:color="000000" w:sz="8" w:space="0"/>
              <w:bottom w:val="single" w:color="000000" w:sz="8" w:space="0"/>
              <w:right w:val="single" w:color="000000" w:sz="8" w:space="0"/>
            </w:tcBorders>
            <w:noWrap w:val="0"/>
            <w:vAlign w:val="center"/>
          </w:tcPr>
          <w:p w14:paraId="6B9C61E7">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（一）评分内容：</w:t>
            </w:r>
          </w:p>
          <w:p w14:paraId="1DEDC854">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拟</w:t>
            </w:r>
            <w:r>
              <w:rPr>
                <w:rFonts w:hint="eastAsia" w:ascii="宋体" w:hAnsi="宋体" w:eastAsia="宋体" w:cs="宋体"/>
                <w:color w:val="000000"/>
                <w:kern w:val="2"/>
                <w:sz w:val="24"/>
                <w:szCs w:val="24"/>
                <w:highlight w:val="none"/>
                <w:lang w:val="en-US" w:bidi="ar-SA"/>
              </w:rPr>
              <w:t>投入项目的</w:t>
            </w:r>
            <w:r>
              <w:rPr>
                <w:rFonts w:hint="eastAsia" w:ascii="宋体" w:hAnsi="宋体" w:eastAsia="宋体" w:cs="宋体"/>
                <w:color w:val="000000"/>
                <w:kern w:val="2"/>
                <w:sz w:val="24"/>
                <w:szCs w:val="24"/>
                <w:highlight w:val="none"/>
                <w:lang w:val="en-US" w:eastAsia="zh-CN" w:bidi="ar-SA"/>
              </w:rPr>
              <w:t>项目团队成员（项目负责人除外）为投标单位自有员工，在此基础上进行评审，否则不得分：</w:t>
            </w:r>
          </w:p>
          <w:p w14:paraId="7A9FA8D6">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1、1名项目经理具有5年（含）以上信息化管理项目经验的，得2分；</w:t>
            </w:r>
          </w:p>
          <w:p w14:paraId="3E0E7736">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2、8名工作人员全部具有1年（含）以上相关工作经验的，得2分；</w:t>
            </w:r>
          </w:p>
          <w:p w14:paraId="5E76D95A">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3、每提供1人具有档案管理专业技术资格证或档案业务培训证书的，得1分，本小项最高得5分，一人多证不能重复计分；</w:t>
            </w:r>
          </w:p>
          <w:p w14:paraId="4E474E60">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eastAsia="zh-CN" w:bidi="ar-SA"/>
              </w:rPr>
              <w:t>4、每提供1人档案馆员或以上职称证书的，得2分，本小项最高得6分</w:t>
            </w:r>
            <w:r>
              <w:rPr>
                <w:rFonts w:hint="eastAsia" w:ascii="宋体" w:hAnsi="宋体" w:eastAsia="宋体" w:cs="宋体"/>
                <w:color w:val="000000"/>
                <w:kern w:val="2"/>
                <w:sz w:val="24"/>
                <w:szCs w:val="24"/>
                <w:highlight w:val="none"/>
                <w:lang w:val="en-US" w:bidi="ar-SA"/>
              </w:rPr>
              <w:t>。</w:t>
            </w:r>
          </w:p>
          <w:p w14:paraId="37CC0F3B">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上述1-4项累计最高得15分。</w:t>
            </w:r>
          </w:p>
          <w:p w14:paraId="4FA4B835">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（二）评分依据：</w:t>
            </w:r>
          </w:p>
          <w:p w14:paraId="2824D80D">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bidi="ar-SA"/>
              </w:rPr>
              <w:t>1、</w:t>
            </w:r>
            <w:r>
              <w:rPr>
                <w:rFonts w:hint="eastAsia" w:ascii="宋体" w:hAnsi="宋体" w:eastAsia="宋体" w:cs="宋体"/>
                <w:color w:val="000000"/>
                <w:kern w:val="2"/>
                <w:sz w:val="24"/>
                <w:szCs w:val="24"/>
                <w:highlight w:val="none"/>
                <w:lang w:val="en-US" w:eastAsia="zh-CN" w:bidi="ar-SA"/>
              </w:rPr>
              <w:t>自有员工证明：提供通过投标人缴纳的近三个月（含开标当月）的任意一个月的社保证明作为本单位员工的证明依据，如供应商成立不足一个月的，提供情况说明函（格式自拟），无需提供相关人员社保，亦可得分</w:t>
            </w:r>
            <w:r>
              <w:rPr>
                <w:rFonts w:hint="eastAsia" w:ascii="宋体" w:hAnsi="宋体" w:eastAsia="宋体" w:cs="宋体"/>
                <w:color w:val="000000"/>
                <w:kern w:val="2"/>
                <w:sz w:val="24"/>
                <w:szCs w:val="24"/>
                <w:highlight w:val="none"/>
                <w:lang w:val="en-US" w:bidi="ar-SA"/>
              </w:rPr>
              <w:t>。</w:t>
            </w:r>
          </w:p>
          <w:p w14:paraId="6F23C04B">
            <w:pPr>
              <w:pStyle w:val="14"/>
              <w:widowControl/>
              <w:shd w:val="clear" w:color="auto" w:fill="FFFFFF"/>
              <w:autoSpaceDE w:val="0"/>
              <w:autoSpaceDN w:val="0"/>
              <w:adjustRightInd w:val="0"/>
              <w:snapToGrid w:val="0"/>
              <w:spacing w:line="25" w:lineRule="atLeas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bidi="ar-SA"/>
              </w:rPr>
              <w:t>2、</w:t>
            </w:r>
            <w:r>
              <w:rPr>
                <w:rFonts w:hint="eastAsia" w:ascii="宋体" w:hAnsi="宋体" w:eastAsia="宋体" w:cs="宋体"/>
                <w:color w:val="000000"/>
                <w:kern w:val="2"/>
                <w:sz w:val="24"/>
                <w:szCs w:val="24"/>
                <w:highlight w:val="none"/>
                <w:lang w:val="en-US" w:eastAsia="zh-CN" w:bidi="ar-SA"/>
              </w:rPr>
              <w:t>证书证明：提供相关证书扫描件，加盖投标人公章。</w:t>
            </w:r>
          </w:p>
          <w:p w14:paraId="008B3331">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3、上述材料原件备查，如未按要求</w:t>
            </w:r>
            <w:r>
              <w:rPr>
                <w:rFonts w:hint="eastAsia" w:ascii="宋体" w:hAnsi="宋体" w:eastAsia="宋体" w:cs="宋体"/>
                <w:color w:val="000000"/>
                <w:kern w:val="2"/>
                <w:sz w:val="24"/>
                <w:szCs w:val="24"/>
                <w:highlight w:val="none"/>
                <w:lang w:val="en-US" w:bidi="ar-SA"/>
              </w:rPr>
              <w:t>提供证明材料，或所提供的证明材料未能体现上述评分内容导致专家无法判断的不得分。</w:t>
            </w:r>
          </w:p>
        </w:tc>
      </w:tr>
      <w:tr w14:paraId="35834D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04" w:hRule="atLeast"/>
          <w:jc w:val="center"/>
        </w:trPr>
        <w:tc>
          <w:tcPr>
            <w:tcW w:w="68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0E32E84">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20501199">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p>
        </w:tc>
        <w:tc>
          <w:tcPr>
            <w:tcW w:w="1562" w:type="dxa"/>
            <w:tcBorders>
              <w:top w:val="single" w:color="000000" w:sz="8" w:space="0"/>
              <w:left w:val="single" w:color="000000" w:sz="8" w:space="0"/>
              <w:bottom w:val="single" w:color="000000" w:sz="8" w:space="0"/>
              <w:right w:val="single" w:color="000000" w:sz="8" w:space="0"/>
            </w:tcBorders>
            <w:noWrap w:val="0"/>
            <w:vAlign w:val="center"/>
          </w:tcPr>
          <w:p w14:paraId="4C0B19D8">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企业认证情况</w:t>
            </w:r>
          </w:p>
        </w:tc>
        <w:tc>
          <w:tcPr>
            <w:tcW w:w="925" w:type="dxa"/>
            <w:tcBorders>
              <w:top w:val="single" w:color="000000" w:sz="8" w:space="0"/>
              <w:left w:val="single" w:color="000000" w:sz="8" w:space="0"/>
              <w:bottom w:val="single" w:color="000000" w:sz="8" w:space="0"/>
              <w:right w:val="single" w:color="000000" w:sz="8" w:space="0"/>
            </w:tcBorders>
            <w:noWrap w:val="0"/>
            <w:vAlign w:val="center"/>
          </w:tcPr>
          <w:p w14:paraId="53660CAC">
            <w:pPr>
              <w:pStyle w:val="14"/>
              <w:widowControl/>
              <w:shd w:val="clear" w:color="auto" w:fill="FFFFFF"/>
              <w:autoSpaceDE w:val="0"/>
              <w:autoSpaceDN w:val="0"/>
              <w:adjustRightInd w:val="0"/>
              <w:snapToGrid w:val="0"/>
              <w:spacing w:line="25" w:lineRule="atLeast"/>
              <w:ind w:firstLine="240" w:firstLineChars="100"/>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w:t>
            </w:r>
          </w:p>
        </w:tc>
        <w:tc>
          <w:tcPr>
            <w:tcW w:w="5229" w:type="dxa"/>
            <w:tcBorders>
              <w:top w:val="single" w:color="000000" w:sz="8" w:space="0"/>
              <w:left w:val="single" w:color="000000" w:sz="8" w:space="0"/>
              <w:bottom w:val="single" w:color="000000" w:sz="8" w:space="0"/>
              <w:right w:val="single" w:color="000000" w:sz="8" w:space="0"/>
            </w:tcBorders>
            <w:noWrap w:val="0"/>
            <w:vAlign w:val="center"/>
          </w:tcPr>
          <w:p w14:paraId="7AB28DE0">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（一）评分内容：</w:t>
            </w:r>
          </w:p>
          <w:p w14:paraId="6C4C4CA0">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投标人具有下列证书：</w:t>
            </w:r>
          </w:p>
          <w:p w14:paraId="3A0F5664">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1、质量管理体系认证证书，得2分；</w:t>
            </w:r>
          </w:p>
          <w:p w14:paraId="3C172491">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2、环境管理体系认证证书，得2分；</w:t>
            </w:r>
          </w:p>
          <w:p w14:paraId="7158572F">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3、职业健康安全管理体系认证证书，得2分；</w:t>
            </w:r>
          </w:p>
          <w:p w14:paraId="04A7BCD8">
            <w:pPr>
              <w:pStyle w:val="14"/>
              <w:widowControl/>
              <w:shd w:val="clear" w:color="auto" w:fill="FFFFFF"/>
              <w:autoSpaceDE w:val="0"/>
              <w:autoSpaceDN w:val="0"/>
              <w:adjustRightInd w:val="0"/>
              <w:snapToGrid w:val="0"/>
              <w:spacing w:line="25" w:lineRule="atLeas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以上1-3项合计最高得6分。</w:t>
            </w:r>
          </w:p>
          <w:p w14:paraId="41FD2A46">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（二）评分依据：</w:t>
            </w:r>
          </w:p>
          <w:p w14:paraId="54EB3C0D">
            <w:pPr>
              <w:pStyle w:val="14"/>
              <w:widowControl/>
              <w:shd w:val="clear" w:color="auto" w:fill="FFFFFF"/>
              <w:autoSpaceDE w:val="0"/>
              <w:autoSpaceDN w:val="0"/>
              <w:adjustRightInd w:val="0"/>
              <w:snapToGrid w:val="0"/>
              <w:spacing w:line="25" w:lineRule="atLeas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同时提供</w:t>
            </w:r>
          </w:p>
          <w:p w14:paraId="7C3361B3">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1、提供有效认证证书（如认证证书注明年审要求的，需按规定年审且证书在有效期内的方为有效；如未注明年审要求的，证书必须在有效期内的方为有效），</w:t>
            </w:r>
            <w:r>
              <w:rPr>
                <w:rFonts w:hint="eastAsia" w:ascii="宋体" w:hAnsi="宋体" w:eastAsia="宋体" w:cs="宋体"/>
                <w:color w:val="000000"/>
                <w:kern w:val="2"/>
                <w:sz w:val="24"/>
                <w:szCs w:val="24"/>
                <w:highlight w:val="none"/>
                <w:lang w:val="en-US" w:bidi="ar-SA"/>
              </w:rPr>
              <w:t>如投标人距本项目开标的成立时间不足3个月、未取得以上认证证书的，可提供承诺函（格式自拟，至少应包含“承诺在中标后</w:t>
            </w:r>
            <w:r>
              <w:rPr>
                <w:rFonts w:hint="eastAsia" w:ascii="宋体" w:hAnsi="宋体" w:eastAsia="宋体" w:cs="宋体"/>
                <w:color w:val="000000"/>
                <w:kern w:val="2"/>
                <w:sz w:val="24"/>
                <w:szCs w:val="24"/>
                <w:highlight w:val="none"/>
                <w:lang w:val="en-US" w:eastAsia="zh-CN" w:bidi="ar-SA"/>
              </w:rPr>
              <w:t>4</w:t>
            </w:r>
            <w:r>
              <w:rPr>
                <w:rFonts w:hint="eastAsia" w:ascii="宋体" w:hAnsi="宋体" w:eastAsia="宋体" w:cs="宋体"/>
                <w:color w:val="000000"/>
                <w:kern w:val="2"/>
                <w:sz w:val="24"/>
                <w:szCs w:val="24"/>
                <w:highlight w:val="none"/>
                <w:lang w:val="en-US" w:bidi="ar-SA"/>
              </w:rPr>
              <w:t>个月内提供相关认证证书”相关内容）。由评审委员会根据承诺内容中的认证证书情况按照以上评分内容进行评分</w:t>
            </w:r>
            <w:r>
              <w:rPr>
                <w:rFonts w:hint="eastAsia" w:ascii="宋体" w:hAnsi="宋体" w:eastAsia="宋体" w:cs="宋体"/>
                <w:color w:val="000000"/>
                <w:kern w:val="2"/>
                <w:sz w:val="24"/>
                <w:szCs w:val="24"/>
                <w:highlight w:val="none"/>
                <w:lang w:val="en-US" w:eastAsia="zh-CN" w:bidi="ar-SA"/>
              </w:rPr>
              <w:t>。</w:t>
            </w:r>
          </w:p>
          <w:p w14:paraId="421D7655">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2、提供证书官网或权威机构【如：全国认证认可信息公共服务平台（cx.cnca.cn）】认证信息查询截图（截图需显示证书状态为有效）。</w:t>
            </w:r>
          </w:p>
          <w:p w14:paraId="7A669B59">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3、以上证明文件原件备查。未按要求提供有效证明材料或提供不清晰导致评委无法识别的不计得分。</w:t>
            </w:r>
          </w:p>
        </w:tc>
      </w:tr>
      <w:tr w14:paraId="63198B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999" w:hRule="atLeast"/>
          <w:jc w:val="center"/>
        </w:trPr>
        <w:tc>
          <w:tcPr>
            <w:tcW w:w="681" w:type="dxa"/>
            <w:vMerge w:val="continue"/>
            <w:tcBorders>
              <w:top w:val="single" w:color="000000" w:sz="8" w:space="0"/>
              <w:left w:val="single" w:color="000000" w:sz="8" w:space="0"/>
              <w:bottom w:val="single" w:color="000000" w:sz="8" w:space="0"/>
              <w:right w:val="single" w:color="000000" w:sz="8" w:space="0"/>
            </w:tcBorders>
            <w:noWrap w:val="0"/>
            <w:vAlign w:val="center"/>
          </w:tcPr>
          <w:p w14:paraId="2F2E96C2">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52112041">
            <w:pPr>
              <w:pStyle w:val="14"/>
              <w:widowControl/>
              <w:shd w:val="clear" w:color="auto" w:fill="FFFFFF"/>
              <w:autoSpaceDE w:val="0"/>
              <w:autoSpaceDN w:val="0"/>
              <w:adjustRightInd w:val="0"/>
              <w:snapToGrid w:val="0"/>
              <w:spacing w:line="25" w:lineRule="atLeas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w:t>
            </w:r>
          </w:p>
        </w:tc>
        <w:tc>
          <w:tcPr>
            <w:tcW w:w="1562" w:type="dxa"/>
            <w:tcBorders>
              <w:top w:val="single" w:color="000000" w:sz="8" w:space="0"/>
              <w:left w:val="single" w:color="000000" w:sz="8" w:space="0"/>
              <w:bottom w:val="single" w:color="000000" w:sz="8" w:space="0"/>
              <w:right w:val="single" w:color="000000" w:sz="8" w:space="0"/>
            </w:tcBorders>
            <w:noWrap w:val="0"/>
            <w:vAlign w:val="center"/>
          </w:tcPr>
          <w:p w14:paraId="460BF58A">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备案情况</w:t>
            </w:r>
          </w:p>
        </w:tc>
        <w:tc>
          <w:tcPr>
            <w:tcW w:w="925" w:type="dxa"/>
            <w:tcBorders>
              <w:top w:val="single" w:color="000000" w:sz="8" w:space="0"/>
              <w:left w:val="single" w:color="000000" w:sz="8" w:space="0"/>
              <w:bottom w:val="single" w:color="000000" w:sz="8" w:space="0"/>
              <w:right w:val="single" w:color="000000" w:sz="8" w:space="0"/>
            </w:tcBorders>
            <w:noWrap w:val="0"/>
            <w:vAlign w:val="center"/>
          </w:tcPr>
          <w:p w14:paraId="2E4F1E3B">
            <w:pPr>
              <w:pStyle w:val="14"/>
              <w:widowControl/>
              <w:shd w:val="clear" w:color="auto" w:fill="FFFFFF"/>
              <w:autoSpaceDE w:val="0"/>
              <w:autoSpaceDN w:val="0"/>
              <w:adjustRightInd w:val="0"/>
              <w:snapToGrid w:val="0"/>
              <w:spacing w:line="25" w:lineRule="atLeast"/>
              <w:ind w:firstLine="240" w:firstLineChars="1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w:t>
            </w:r>
          </w:p>
        </w:tc>
        <w:tc>
          <w:tcPr>
            <w:tcW w:w="5229" w:type="dxa"/>
            <w:tcBorders>
              <w:top w:val="single" w:color="000000" w:sz="8" w:space="0"/>
              <w:left w:val="single" w:color="000000" w:sz="8" w:space="0"/>
              <w:bottom w:val="single" w:color="000000" w:sz="8" w:space="0"/>
              <w:right w:val="single" w:color="000000" w:sz="8" w:space="0"/>
            </w:tcBorders>
            <w:noWrap w:val="0"/>
            <w:vAlign w:val="center"/>
          </w:tcPr>
          <w:p w14:paraId="30FC11B5">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eastAsia="zh-CN" w:bidi="ar-SA"/>
              </w:rPr>
              <w:t>（一）评分内容：</w:t>
            </w:r>
          </w:p>
          <w:p w14:paraId="47EC5A49">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供应商在档案行政管理部门或市档案行业学会登记备案，且在有效期内的得4分，否则不得分。</w:t>
            </w:r>
          </w:p>
          <w:p w14:paraId="732918B4">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eastAsia="zh-CN" w:bidi="ar-SA"/>
              </w:rPr>
              <w:t>（二）评分依据：</w:t>
            </w:r>
          </w:p>
          <w:p w14:paraId="610FB17B">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提供有效的备案证明文件扫描件，原件备查。评分中出现无证明资料或专家无法凭所提供资料判断是否得分的情况，一律作不得分处理。</w:t>
            </w:r>
          </w:p>
        </w:tc>
      </w:tr>
      <w:tr w14:paraId="62CAFE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16" w:hRule="atLeast"/>
          <w:jc w:val="center"/>
        </w:trPr>
        <w:tc>
          <w:tcPr>
            <w:tcW w:w="68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D4CF8D7">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131E8995">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w:t>
            </w:r>
          </w:p>
        </w:tc>
        <w:tc>
          <w:tcPr>
            <w:tcW w:w="1562" w:type="dxa"/>
            <w:tcBorders>
              <w:top w:val="single" w:color="000000" w:sz="8" w:space="0"/>
              <w:left w:val="single" w:color="000000" w:sz="8" w:space="0"/>
              <w:bottom w:val="single" w:color="000000" w:sz="8" w:space="0"/>
              <w:right w:val="single" w:color="000000" w:sz="8" w:space="0"/>
            </w:tcBorders>
            <w:noWrap w:val="0"/>
            <w:vAlign w:val="center"/>
          </w:tcPr>
          <w:p w14:paraId="1D1D5918">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同类项目业绩</w:t>
            </w:r>
          </w:p>
        </w:tc>
        <w:tc>
          <w:tcPr>
            <w:tcW w:w="925" w:type="dxa"/>
            <w:tcBorders>
              <w:top w:val="single" w:color="000000" w:sz="8" w:space="0"/>
              <w:left w:val="single" w:color="000000" w:sz="8" w:space="0"/>
              <w:bottom w:val="single" w:color="000000" w:sz="8" w:space="0"/>
              <w:right w:val="single" w:color="000000" w:sz="8" w:space="0"/>
            </w:tcBorders>
            <w:noWrap w:val="0"/>
            <w:vAlign w:val="center"/>
          </w:tcPr>
          <w:p w14:paraId="3DE8F812">
            <w:pPr>
              <w:pStyle w:val="14"/>
              <w:widowControl/>
              <w:shd w:val="clear" w:color="auto" w:fill="FFFFFF"/>
              <w:autoSpaceDE w:val="0"/>
              <w:autoSpaceDN w:val="0"/>
              <w:adjustRightInd w:val="0"/>
              <w:snapToGrid w:val="0"/>
              <w:spacing w:line="25" w:lineRule="atLeast"/>
              <w:ind w:firstLine="240" w:firstLineChars="100"/>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15</w:t>
            </w:r>
          </w:p>
        </w:tc>
        <w:tc>
          <w:tcPr>
            <w:tcW w:w="5229" w:type="dxa"/>
            <w:tcBorders>
              <w:top w:val="single" w:color="000000" w:sz="8" w:space="0"/>
              <w:left w:val="single" w:color="000000" w:sz="8" w:space="0"/>
              <w:bottom w:val="single" w:color="000000" w:sz="8" w:space="0"/>
              <w:right w:val="single" w:color="000000" w:sz="8" w:space="0"/>
            </w:tcBorders>
            <w:noWrap w:val="0"/>
            <w:vAlign w:val="center"/>
          </w:tcPr>
          <w:p w14:paraId="34586CD1">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（一）评分内容：</w:t>
            </w:r>
          </w:p>
          <w:p w14:paraId="64673B65">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投标供应商自2023年1月1日至投标截止日（以合同签订时间为准），完成政府机关或事业单位委托的人事档案整理类项目业绩的，每提供1个得3分，累计最高得15分。长期续签合同只计算一个业绩。</w:t>
            </w:r>
          </w:p>
          <w:p w14:paraId="4D6BF567">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（二）评分依据：</w:t>
            </w:r>
          </w:p>
          <w:p w14:paraId="46441D22">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1、合同关键页（关键信息包括但不限于合同的项目名称、服务内容、合同服务的起止时间、签订日期、合同双方盖章页等）。</w:t>
            </w:r>
          </w:p>
          <w:p w14:paraId="75F76C62">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2、支付发票扫描件，加盖投标人公章。</w:t>
            </w:r>
          </w:p>
          <w:p w14:paraId="7C891356">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3、以上材料原件备查。如提供的材料无法证明隶属于投标人或无法辨别的，则认定为无效材料，不得分。</w:t>
            </w:r>
          </w:p>
        </w:tc>
      </w:tr>
      <w:tr w14:paraId="474E1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bottom w:val="single" w:color="000000" w:sz="8" w:space="0"/>
              <w:right w:val="single" w:color="000000" w:sz="8" w:space="0"/>
            </w:tcBorders>
            <w:noWrap w:val="0"/>
            <w:vAlign w:val="center"/>
          </w:tcPr>
          <w:p w14:paraId="5408ACC1">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bidi="ar-SA"/>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18E4DB63">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w:t>
            </w:r>
          </w:p>
        </w:tc>
        <w:tc>
          <w:tcPr>
            <w:tcW w:w="1562" w:type="dxa"/>
            <w:tcBorders>
              <w:top w:val="single" w:color="000000" w:sz="8" w:space="0"/>
              <w:left w:val="single" w:color="000000" w:sz="8" w:space="0"/>
              <w:bottom w:val="single" w:color="000000" w:sz="8" w:space="0"/>
              <w:right w:val="single" w:color="000000" w:sz="8" w:space="0"/>
            </w:tcBorders>
            <w:noWrap w:val="0"/>
            <w:vAlign w:val="center"/>
          </w:tcPr>
          <w:p w14:paraId="7BCA19D9">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诚信情况</w:t>
            </w:r>
          </w:p>
        </w:tc>
        <w:tc>
          <w:tcPr>
            <w:tcW w:w="925" w:type="dxa"/>
            <w:tcBorders>
              <w:top w:val="single" w:color="000000" w:sz="8" w:space="0"/>
              <w:left w:val="single" w:color="000000" w:sz="8" w:space="0"/>
              <w:bottom w:val="single" w:color="000000" w:sz="8" w:space="0"/>
              <w:right w:val="single" w:color="000000" w:sz="8" w:space="0"/>
            </w:tcBorders>
            <w:noWrap w:val="0"/>
            <w:vAlign w:val="center"/>
          </w:tcPr>
          <w:p w14:paraId="2F5B8850">
            <w:pPr>
              <w:pStyle w:val="14"/>
              <w:widowControl/>
              <w:shd w:val="clear" w:color="auto" w:fill="FFFFFF"/>
              <w:autoSpaceDE w:val="0"/>
              <w:autoSpaceDN w:val="0"/>
              <w:adjustRightInd w:val="0"/>
              <w:snapToGrid w:val="0"/>
              <w:spacing w:line="25" w:lineRule="atLeast"/>
              <w:ind w:firstLine="240" w:firstLineChars="1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w:t>
            </w:r>
          </w:p>
        </w:tc>
        <w:tc>
          <w:tcPr>
            <w:tcW w:w="5229" w:type="dxa"/>
            <w:tcBorders>
              <w:top w:val="single" w:color="000000" w:sz="8" w:space="0"/>
              <w:left w:val="single" w:color="000000" w:sz="8" w:space="0"/>
              <w:bottom w:val="single" w:color="000000" w:sz="8" w:space="0"/>
              <w:right w:val="single" w:color="000000" w:sz="8" w:space="0"/>
            </w:tcBorders>
            <w:noWrap w:val="0"/>
            <w:vAlign w:val="center"/>
          </w:tcPr>
          <w:p w14:paraId="78C67404">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（一）评分内容： </w:t>
            </w:r>
          </w:p>
          <w:p w14:paraId="449DCA9D">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投标人存在《深圳市财政局政府采购供应商信用信息管理办法》（深财规〔2023〕3号）列明的一般行政处罚信息、一般违法失信记录信息的，本项不得分，不存在上述情形的本项得5分。</w:t>
            </w:r>
          </w:p>
          <w:p w14:paraId="68F5773E">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（二）评分依据： </w:t>
            </w:r>
          </w:p>
          <w:p w14:paraId="2444DA62">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投标人无需提供任何证明材料，评标过程中由工作人员向评审委员会提供有关供应商诚信查询结果。</w:t>
            </w:r>
          </w:p>
          <w:p w14:paraId="0E33A9DB">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25B8ECD2">
      <w:pPr>
        <w:pStyle w:val="14"/>
        <w:widowControl/>
        <w:shd w:val="clear" w:color="auto" w:fill="FFFFFF"/>
        <w:autoSpaceDE w:val="0"/>
        <w:autoSpaceDN w:val="0"/>
        <w:adjustRightInd w:val="0"/>
        <w:snapToGrid w:val="0"/>
        <w:spacing w:line="25" w:lineRule="atLeast"/>
        <w:jc w:val="left"/>
        <w:rPr>
          <w:rFonts w:hint="eastAsia" w:ascii="宋体" w:hAnsi="宋体" w:eastAsia="宋体" w:cs="宋体"/>
          <w:color w:val="000000"/>
          <w:kern w:val="2"/>
          <w:sz w:val="24"/>
          <w:szCs w:val="24"/>
          <w:highlight w:val="none"/>
          <w:lang w:val="en-US" w:eastAsia="zh-CN" w:bidi="ar-SA"/>
        </w:rPr>
      </w:pPr>
    </w:p>
    <w:p w14:paraId="6642AB77">
      <w:pPr>
        <w:rPr>
          <w:rFonts w:hint="default"/>
          <w:lang w:val="en-US" w:eastAsia="zh-CN"/>
        </w:rPr>
      </w:pPr>
    </w:p>
    <w:p w14:paraId="7CE0D95F">
      <w:pPr>
        <w:rPr>
          <w:rFonts w:hint="default"/>
          <w:lang w:val="en-US" w:eastAsia="zh-CN"/>
        </w:rPr>
      </w:pPr>
    </w:p>
    <w:p w14:paraId="2E5B68E5">
      <w:pPr>
        <w:rPr>
          <w:rFonts w:hint="default"/>
          <w:lang w:val="en-US" w:eastAsia="zh-CN"/>
        </w:rPr>
      </w:pPr>
    </w:p>
    <w:p w14:paraId="62C4E247">
      <w:pPr>
        <w:rPr>
          <w:rFonts w:hint="default"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附件1-2：报价单（格式固定）</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747"/>
        <w:gridCol w:w="772"/>
        <w:gridCol w:w="1774"/>
        <w:gridCol w:w="830"/>
        <w:gridCol w:w="580"/>
        <w:gridCol w:w="941"/>
        <w:gridCol w:w="833"/>
        <w:gridCol w:w="1200"/>
        <w:gridCol w:w="913"/>
      </w:tblGrid>
      <w:tr w14:paraId="32AE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Align w:val="center"/>
          </w:tcPr>
          <w:p w14:paraId="5AF40D08">
            <w:pPr>
              <w:ind w:left="0" w:leftChars="0"/>
              <w:jc w:val="center"/>
              <w:rPr>
                <w:rFonts w:hint="eastAsia" w:asciiTheme="minorEastAsia" w:hAnsiTheme="minorEastAsia" w:eastAsiaTheme="minorEastAsia" w:cstheme="minorEastAsia"/>
                <w:bCs/>
                <w:color w:val="auto"/>
                <w:kern w:val="0"/>
                <w:sz w:val="32"/>
                <w:szCs w:val="32"/>
                <w:vertAlign w:val="baseline"/>
                <w:lang w:val="en-US" w:eastAsia="zh-CN"/>
              </w:rPr>
            </w:pPr>
            <w:r>
              <w:rPr>
                <w:rFonts w:hint="eastAsia" w:asciiTheme="minorEastAsia" w:hAnsiTheme="minorEastAsia" w:eastAsiaTheme="minorEastAsia" w:cstheme="minorEastAsia"/>
                <w:b/>
                <w:bCs/>
                <w:i w:val="0"/>
                <w:iCs w:val="0"/>
                <w:color w:val="auto"/>
                <w:kern w:val="0"/>
                <w:sz w:val="24"/>
                <w:szCs w:val="24"/>
                <w:u w:val="none"/>
                <w:lang w:val="en-US" w:eastAsia="zh-CN" w:bidi="ar"/>
              </w:rPr>
              <w:t>序号</w:t>
            </w:r>
          </w:p>
        </w:tc>
        <w:tc>
          <w:tcPr>
            <w:tcW w:w="412" w:type="pct"/>
            <w:vAlign w:val="center"/>
          </w:tcPr>
          <w:p w14:paraId="3BA00BFE">
            <w:pPr>
              <w:ind w:left="0" w:leftChars="0"/>
              <w:jc w:val="center"/>
              <w:rPr>
                <w:rFonts w:hint="eastAsia" w:asciiTheme="minorEastAsia" w:hAnsiTheme="minorEastAsia" w:eastAsiaTheme="minorEastAsia" w:cstheme="minorEastAsia"/>
                <w:bCs/>
                <w:color w:val="auto"/>
                <w:kern w:val="0"/>
                <w:sz w:val="32"/>
                <w:szCs w:val="32"/>
                <w:vertAlign w:val="baseline"/>
                <w:lang w:val="en-US" w:eastAsia="zh-CN"/>
              </w:rPr>
            </w:pPr>
            <w:r>
              <w:rPr>
                <w:rFonts w:hint="eastAsia" w:asciiTheme="minorEastAsia" w:hAnsiTheme="minorEastAsia" w:eastAsiaTheme="minorEastAsia" w:cstheme="minorEastAsia"/>
                <w:b/>
                <w:bCs/>
                <w:i w:val="0"/>
                <w:iCs w:val="0"/>
                <w:color w:val="auto"/>
                <w:kern w:val="0"/>
                <w:sz w:val="24"/>
                <w:szCs w:val="24"/>
                <w:u w:val="none"/>
                <w:lang w:val="en-US" w:eastAsia="zh-CN" w:bidi="ar"/>
              </w:rPr>
              <w:t>服务名称</w:t>
            </w:r>
          </w:p>
        </w:tc>
        <w:tc>
          <w:tcPr>
            <w:tcW w:w="426" w:type="pct"/>
            <w:vAlign w:val="center"/>
          </w:tcPr>
          <w:p w14:paraId="43BB8349">
            <w:pPr>
              <w:keepNext w:val="0"/>
              <w:keepLines w:val="0"/>
              <w:pageBreakBefore w:val="0"/>
              <w:widowControl/>
              <w:suppressLineNumbers w:val="0"/>
              <w:kinsoku/>
              <w:overflowPunct/>
              <w:topLinePunct w:val="0"/>
              <w:bidi w:val="0"/>
              <w:spacing w:line="240" w:lineRule="auto"/>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分项</w:t>
            </w:r>
          </w:p>
        </w:tc>
        <w:tc>
          <w:tcPr>
            <w:tcW w:w="978" w:type="pct"/>
            <w:vAlign w:val="center"/>
          </w:tcPr>
          <w:p w14:paraId="6EB51CCE">
            <w:pPr>
              <w:keepNext w:val="0"/>
              <w:keepLines w:val="0"/>
              <w:pageBreakBefore w:val="0"/>
              <w:widowControl/>
              <w:suppressLineNumbers w:val="0"/>
              <w:kinsoku/>
              <w:overflowPunct/>
              <w:topLinePunct w:val="0"/>
              <w:bidi w:val="0"/>
              <w:spacing w:line="240" w:lineRule="auto"/>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服务内容</w:t>
            </w:r>
          </w:p>
        </w:tc>
        <w:tc>
          <w:tcPr>
            <w:tcW w:w="458" w:type="pct"/>
            <w:vAlign w:val="center"/>
          </w:tcPr>
          <w:p w14:paraId="14321131">
            <w:pPr>
              <w:keepNext w:val="0"/>
              <w:keepLines w:val="0"/>
              <w:pageBreakBefore w:val="0"/>
              <w:widowControl/>
              <w:suppressLineNumbers w:val="0"/>
              <w:kinsoku/>
              <w:overflowPunct/>
              <w:topLinePunct w:val="0"/>
              <w:bidi w:val="0"/>
              <w:spacing w:line="240" w:lineRule="auto"/>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测算数量</w:t>
            </w:r>
          </w:p>
        </w:tc>
        <w:tc>
          <w:tcPr>
            <w:tcW w:w="320" w:type="pct"/>
            <w:vAlign w:val="center"/>
          </w:tcPr>
          <w:p w14:paraId="623A002A">
            <w:pPr>
              <w:keepNext w:val="0"/>
              <w:keepLines w:val="0"/>
              <w:pageBreakBefore w:val="0"/>
              <w:widowControl/>
              <w:suppressLineNumbers w:val="0"/>
              <w:kinsoku/>
              <w:overflowPunct/>
              <w:topLinePunct w:val="0"/>
              <w:bidi w:val="0"/>
              <w:spacing w:line="240" w:lineRule="auto"/>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单位</w:t>
            </w:r>
          </w:p>
        </w:tc>
        <w:tc>
          <w:tcPr>
            <w:tcW w:w="519" w:type="pct"/>
            <w:vAlign w:val="center"/>
          </w:tcPr>
          <w:p w14:paraId="402A67C8">
            <w:pPr>
              <w:keepNext w:val="0"/>
              <w:keepLines w:val="0"/>
              <w:pageBreakBefore w:val="0"/>
              <w:widowControl/>
              <w:suppressLineNumbers w:val="0"/>
              <w:kinsoku/>
              <w:overflowPunct/>
              <w:topLinePunct w:val="0"/>
              <w:bidi w:val="0"/>
              <w:spacing w:line="240" w:lineRule="auto"/>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报价</w:t>
            </w:r>
          </w:p>
          <w:p w14:paraId="01B3AB94">
            <w:pPr>
              <w:ind w:left="0" w:leftChars="0"/>
              <w:jc w:val="center"/>
              <w:rPr>
                <w:rFonts w:hint="eastAsia" w:asciiTheme="minorEastAsia" w:hAnsiTheme="minorEastAsia" w:eastAsiaTheme="minorEastAsia" w:cstheme="minorEastAsia"/>
                <w:bCs/>
                <w:color w:val="auto"/>
                <w:kern w:val="0"/>
                <w:sz w:val="32"/>
                <w:szCs w:val="32"/>
                <w:vertAlign w:val="baseline"/>
                <w:lang w:val="en-US" w:eastAsia="zh-CN"/>
              </w:rPr>
            </w:pPr>
            <w:r>
              <w:rPr>
                <w:rFonts w:hint="eastAsia" w:asciiTheme="minorEastAsia" w:hAnsiTheme="minorEastAsia" w:eastAsiaTheme="minorEastAsia" w:cstheme="minorEastAsia"/>
                <w:b/>
                <w:bCs/>
                <w:i w:val="0"/>
                <w:iCs w:val="0"/>
                <w:color w:val="auto"/>
                <w:kern w:val="0"/>
                <w:sz w:val="24"/>
                <w:szCs w:val="24"/>
                <w:u w:val="none"/>
                <w:lang w:val="en-US" w:eastAsia="zh-CN" w:bidi="ar"/>
              </w:rPr>
              <w:t>单价</w:t>
            </w:r>
            <w:r>
              <w:rPr>
                <w:rFonts w:hint="eastAsia" w:asciiTheme="minorEastAsia" w:hAnsiTheme="minorEastAsia" w:eastAsiaTheme="minorEastAsia" w:cstheme="minorEastAsia"/>
                <w:b/>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bCs/>
                <w:i w:val="0"/>
                <w:iCs w:val="0"/>
                <w:color w:val="auto"/>
                <w:kern w:val="0"/>
                <w:sz w:val="24"/>
                <w:szCs w:val="24"/>
                <w:u w:val="none"/>
                <w:lang w:val="en-US" w:eastAsia="zh-CN" w:bidi="ar"/>
              </w:rPr>
              <w:t>（元）</w:t>
            </w:r>
          </w:p>
        </w:tc>
        <w:tc>
          <w:tcPr>
            <w:tcW w:w="459" w:type="pct"/>
            <w:shd w:val="clear" w:color="auto" w:fill="FFFFFF"/>
            <w:vAlign w:val="center"/>
          </w:tcPr>
          <w:p w14:paraId="275D29CF">
            <w:pPr>
              <w:keepNext w:val="0"/>
              <w:keepLines w:val="0"/>
              <w:pageBreakBefore w:val="0"/>
              <w:widowControl/>
              <w:suppressLineNumbers w:val="0"/>
              <w:kinsoku/>
              <w:overflowPunct/>
              <w:topLinePunct w:val="0"/>
              <w:bidi w:val="0"/>
              <w:spacing w:line="240" w:lineRule="auto"/>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报价</w:t>
            </w:r>
          </w:p>
          <w:p w14:paraId="49C297BE">
            <w:pPr>
              <w:keepNext w:val="0"/>
              <w:keepLines w:val="0"/>
              <w:pageBreakBefore w:val="0"/>
              <w:widowControl/>
              <w:suppressLineNumbers w:val="0"/>
              <w:kinsoku/>
              <w:overflowPunct/>
              <w:topLinePunct w:val="0"/>
              <w:bidi w:val="0"/>
              <w:spacing w:line="240" w:lineRule="auto"/>
              <w:ind w:left="0" w:leftChars="0"/>
              <w:jc w:val="center"/>
              <w:textAlignment w:val="center"/>
              <w:rPr>
                <w:rFonts w:hint="eastAsia" w:asciiTheme="minorEastAsia" w:hAnsiTheme="minorEastAsia" w:eastAsiaTheme="minorEastAsia" w:cstheme="minorEastAsia"/>
                <w:b/>
                <w:bCs/>
                <w:i w:val="0"/>
                <w:iCs w:val="0"/>
                <w:color w:val="auto"/>
                <w:kern w:val="2"/>
                <w:sz w:val="24"/>
                <w:szCs w:val="24"/>
                <w:u w:val="none"/>
                <w:lang w:val="en-US" w:eastAsia="zh-CN" w:bidi="ar-SA"/>
              </w:rPr>
            </w:pPr>
            <w:r>
              <w:rPr>
                <w:rFonts w:hint="eastAsia" w:asciiTheme="minorEastAsia" w:hAnsiTheme="minorEastAsia" w:eastAsiaTheme="minorEastAsia" w:cstheme="minorEastAsia"/>
                <w:b/>
                <w:bCs/>
                <w:i w:val="0"/>
                <w:iCs w:val="0"/>
                <w:color w:val="auto"/>
                <w:kern w:val="0"/>
                <w:sz w:val="24"/>
                <w:szCs w:val="24"/>
                <w:u w:val="none"/>
                <w:lang w:val="en-US" w:eastAsia="zh-CN" w:bidi="ar"/>
              </w:rPr>
              <w:t>单位</w:t>
            </w:r>
          </w:p>
        </w:tc>
        <w:tc>
          <w:tcPr>
            <w:tcW w:w="662" w:type="pct"/>
            <w:shd w:val="clear" w:color="auto" w:fill="FFFFFF"/>
            <w:vAlign w:val="center"/>
          </w:tcPr>
          <w:p w14:paraId="62A579C0">
            <w:pPr>
              <w:keepNext w:val="0"/>
              <w:keepLines w:val="0"/>
              <w:pageBreakBefore w:val="0"/>
              <w:widowControl/>
              <w:suppressLineNumbers w:val="0"/>
              <w:kinsoku/>
              <w:overflowPunct/>
              <w:topLinePunct w:val="0"/>
              <w:bidi w:val="0"/>
              <w:spacing w:line="240" w:lineRule="auto"/>
              <w:ind w:left="0" w:leftChars="0"/>
              <w:jc w:val="center"/>
              <w:textAlignment w:val="center"/>
              <w:rPr>
                <w:rFonts w:hint="eastAsia" w:asciiTheme="minorEastAsia" w:hAnsiTheme="minorEastAsia" w:eastAsiaTheme="minorEastAsia" w:cstheme="minorEastAsia"/>
                <w:b/>
                <w:bCs/>
                <w:i w:val="0"/>
                <w:iCs w:val="0"/>
                <w:color w:val="auto"/>
                <w:kern w:val="2"/>
                <w:sz w:val="24"/>
                <w:szCs w:val="24"/>
                <w:u w:val="none"/>
                <w:lang w:val="en-US" w:eastAsia="zh-CN" w:bidi="ar-SA"/>
              </w:rPr>
            </w:pPr>
            <w:r>
              <w:rPr>
                <w:rFonts w:hint="eastAsia" w:asciiTheme="minorEastAsia" w:hAnsiTheme="minorEastAsia" w:cstheme="minorEastAsia"/>
                <w:b/>
                <w:bCs/>
                <w:i w:val="0"/>
                <w:iCs w:val="0"/>
                <w:color w:val="auto"/>
                <w:kern w:val="0"/>
                <w:sz w:val="24"/>
                <w:szCs w:val="24"/>
                <w:u w:val="none"/>
                <w:lang w:val="en-US" w:eastAsia="zh-CN" w:bidi="ar"/>
              </w:rPr>
              <w:t>报价</w:t>
            </w:r>
            <w:r>
              <w:rPr>
                <w:rFonts w:hint="eastAsia" w:asciiTheme="minorEastAsia" w:hAnsiTheme="minorEastAsia" w:eastAsiaTheme="minorEastAsia" w:cstheme="minorEastAsia"/>
                <w:b/>
                <w:bCs/>
                <w:i w:val="0"/>
                <w:iCs w:val="0"/>
                <w:color w:val="auto"/>
                <w:kern w:val="0"/>
                <w:sz w:val="24"/>
                <w:szCs w:val="24"/>
                <w:u w:val="none"/>
                <w:lang w:val="en-US" w:eastAsia="zh-CN" w:bidi="ar"/>
              </w:rPr>
              <w:t>总价（元）</w:t>
            </w:r>
          </w:p>
        </w:tc>
        <w:tc>
          <w:tcPr>
            <w:tcW w:w="503" w:type="pct"/>
            <w:shd w:val="clear" w:color="auto" w:fill="FFFFFF"/>
            <w:vAlign w:val="center"/>
          </w:tcPr>
          <w:p w14:paraId="16467B5B">
            <w:pPr>
              <w:keepNext w:val="0"/>
              <w:keepLines w:val="0"/>
              <w:pageBreakBefore w:val="0"/>
              <w:widowControl/>
              <w:suppressLineNumbers w:val="0"/>
              <w:kinsoku/>
              <w:overflowPunct/>
              <w:topLinePunct w:val="0"/>
              <w:bidi w:val="0"/>
              <w:spacing w:line="240" w:lineRule="auto"/>
              <w:ind w:left="0" w:leftChars="0"/>
              <w:jc w:val="center"/>
              <w:textAlignment w:val="center"/>
              <w:rPr>
                <w:rFonts w:hint="eastAsia" w:asciiTheme="minorEastAsia" w:hAnsiTheme="minorEastAsia" w:eastAsiaTheme="minorEastAsia" w:cstheme="minorEastAsia"/>
                <w:b/>
                <w:bCs/>
                <w:i w:val="0"/>
                <w:iCs w:val="0"/>
                <w:color w:val="000000"/>
                <w:kern w:val="2"/>
                <w:sz w:val="24"/>
                <w:szCs w:val="24"/>
                <w:u w:val="no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w:t>
            </w:r>
          </w:p>
        </w:tc>
      </w:tr>
      <w:tr w14:paraId="608F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9" w:type="pct"/>
            <w:vMerge w:val="restart"/>
            <w:vAlign w:val="center"/>
          </w:tcPr>
          <w:p w14:paraId="49E3BDE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12" w:type="pct"/>
            <w:vMerge w:val="restart"/>
            <w:vAlign w:val="center"/>
          </w:tcPr>
          <w:p w14:paraId="722B9F6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档案数字化服务费</w:t>
            </w:r>
          </w:p>
        </w:tc>
        <w:tc>
          <w:tcPr>
            <w:tcW w:w="426" w:type="pct"/>
            <w:vAlign w:val="center"/>
          </w:tcPr>
          <w:p w14:paraId="1CE785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档案整理</w:t>
            </w:r>
          </w:p>
        </w:tc>
        <w:tc>
          <w:tcPr>
            <w:tcW w:w="978" w:type="pct"/>
            <w:vAlign w:val="center"/>
          </w:tcPr>
          <w:p w14:paraId="4A8EB2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分类、排序、编号等</w:t>
            </w:r>
          </w:p>
        </w:tc>
        <w:tc>
          <w:tcPr>
            <w:tcW w:w="458" w:type="pct"/>
            <w:vAlign w:val="center"/>
          </w:tcPr>
          <w:p w14:paraId="46CE56F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400</w:t>
            </w:r>
          </w:p>
        </w:tc>
        <w:tc>
          <w:tcPr>
            <w:tcW w:w="320" w:type="pct"/>
            <w:vAlign w:val="center"/>
          </w:tcPr>
          <w:p w14:paraId="25082CA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卷</w:t>
            </w:r>
          </w:p>
        </w:tc>
        <w:tc>
          <w:tcPr>
            <w:tcW w:w="519" w:type="pct"/>
            <w:vAlign w:val="center"/>
          </w:tcPr>
          <w:p w14:paraId="79A4DD6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459" w:type="pct"/>
            <w:vAlign w:val="center"/>
          </w:tcPr>
          <w:p w14:paraId="3E61F8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元/卷</w:t>
            </w:r>
          </w:p>
        </w:tc>
        <w:tc>
          <w:tcPr>
            <w:tcW w:w="662" w:type="pct"/>
            <w:vAlign w:val="center"/>
          </w:tcPr>
          <w:p w14:paraId="6387710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03" w:type="pct"/>
            <w:vAlign w:val="center"/>
          </w:tcPr>
          <w:p w14:paraId="7616D8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A18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9" w:type="pct"/>
            <w:vMerge w:val="continue"/>
            <w:vAlign w:val="center"/>
          </w:tcPr>
          <w:p w14:paraId="44A55B9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412" w:type="pct"/>
            <w:vMerge w:val="continue"/>
            <w:vAlign w:val="center"/>
          </w:tcPr>
          <w:p w14:paraId="104717F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426" w:type="pct"/>
            <w:vAlign w:val="center"/>
          </w:tcPr>
          <w:p w14:paraId="50885B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档案扫描</w:t>
            </w:r>
          </w:p>
        </w:tc>
        <w:tc>
          <w:tcPr>
            <w:tcW w:w="978" w:type="pct"/>
            <w:vAlign w:val="center"/>
          </w:tcPr>
          <w:p w14:paraId="699EC2B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300DPI彩色、A4幅面等</w:t>
            </w:r>
          </w:p>
        </w:tc>
        <w:tc>
          <w:tcPr>
            <w:tcW w:w="458" w:type="pct"/>
            <w:vAlign w:val="center"/>
          </w:tcPr>
          <w:p w14:paraId="6FF916C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400</w:t>
            </w:r>
          </w:p>
        </w:tc>
        <w:tc>
          <w:tcPr>
            <w:tcW w:w="320" w:type="pct"/>
            <w:vAlign w:val="center"/>
          </w:tcPr>
          <w:p w14:paraId="3FF05EB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卷</w:t>
            </w:r>
          </w:p>
        </w:tc>
        <w:tc>
          <w:tcPr>
            <w:tcW w:w="519" w:type="pct"/>
            <w:vAlign w:val="center"/>
          </w:tcPr>
          <w:p w14:paraId="0ED9F6F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459" w:type="pct"/>
            <w:vAlign w:val="center"/>
          </w:tcPr>
          <w:p w14:paraId="5004132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元/卷</w:t>
            </w:r>
          </w:p>
        </w:tc>
        <w:tc>
          <w:tcPr>
            <w:tcW w:w="662" w:type="pct"/>
            <w:vAlign w:val="center"/>
          </w:tcPr>
          <w:p w14:paraId="4D8CA06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03" w:type="pct"/>
            <w:vAlign w:val="center"/>
          </w:tcPr>
          <w:p w14:paraId="0C6FBCA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D56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9" w:type="pct"/>
            <w:vMerge w:val="continue"/>
            <w:vAlign w:val="center"/>
          </w:tcPr>
          <w:p w14:paraId="2050BA6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412" w:type="pct"/>
            <w:vMerge w:val="continue"/>
            <w:vAlign w:val="center"/>
          </w:tcPr>
          <w:p w14:paraId="53E5D47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426" w:type="pct"/>
            <w:vAlign w:val="center"/>
          </w:tcPr>
          <w:p w14:paraId="239E59C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图像处理</w:t>
            </w:r>
          </w:p>
        </w:tc>
        <w:tc>
          <w:tcPr>
            <w:tcW w:w="978" w:type="pct"/>
            <w:vAlign w:val="center"/>
          </w:tcPr>
          <w:p w14:paraId="6416226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纠偏、去污、去蓝底等</w:t>
            </w:r>
          </w:p>
        </w:tc>
        <w:tc>
          <w:tcPr>
            <w:tcW w:w="458" w:type="pct"/>
            <w:vAlign w:val="center"/>
          </w:tcPr>
          <w:p w14:paraId="34BF58D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400</w:t>
            </w:r>
          </w:p>
        </w:tc>
        <w:tc>
          <w:tcPr>
            <w:tcW w:w="320" w:type="pct"/>
            <w:vAlign w:val="center"/>
          </w:tcPr>
          <w:p w14:paraId="3AFCA62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卷</w:t>
            </w:r>
          </w:p>
        </w:tc>
        <w:tc>
          <w:tcPr>
            <w:tcW w:w="519" w:type="pct"/>
            <w:vAlign w:val="center"/>
          </w:tcPr>
          <w:p w14:paraId="63AF63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459" w:type="pct"/>
            <w:vAlign w:val="center"/>
          </w:tcPr>
          <w:p w14:paraId="7C92FE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元/卷</w:t>
            </w:r>
          </w:p>
        </w:tc>
        <w:tc>
          <w:tcPr>
            <w:tcW w:w="662" w:type="pct"/>
            <w:vAlign w:val="center"/>
          </w:tcPr>
          <w:p w14:paraId="14E4B76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03" w:type="pct"/>
            <w:vAlign w:val="center"/>
          </w:tcPr>
          <w:p w14:paraId="61566F9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604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9" w:type="pct"/>
            <w:vMerge w:val="continue"/>
            <w:vAlign w:val="center"/>
          </w:tcPr>
          <w:p w14:paraId="6FA6E66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412" w:type="pct"/>
            <w:vMerge w:val="continue"/>
            <w:vAlign w:val="center"/>
          </w:tcPr>
          <w:p w14:paraId="1C9C5E7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426" w:type="pct"/>
            <w:vAlign w:val="center"/>
          </w:tcPr>
          <w:p w14:paraId="2D06FC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信息录入</w:t>
            </w:r>
          </w:p>
        </w:tc>
        <w:tc>
          <w:tcPr>
            <w:tcW w:w="978" w:type="pct"/>
            <w:vAlign w:val="center"/>
          </w:tcPr>
          <w:p w14:paraId="2FBDBFB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条目著录、</w:t>
            </w:r>
          </w:p>
          <w:p w14:paraId="601B434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数据挂接等</w:t>
            </w:r>
          </w:p>
        </w:tc>
        <w:tc>
          <w:tcPr>
            <w:tcW w:w="458" w:type="pct"/>
            <w:vAlign w:val="center"/>
          </w:tcPr>
          <w:p w14:paraId="4B8773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400</w:t>
            </w:r>
          </w:p>
        </w:tc>
        <w:tc>
          <w:tcPr>
            <w:tcW w:w="320" w:type="pct"/>
            <w:vAlign w:val="center"/>
          </w:tcPr>
          <w:p w14:paraId="6C76AE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卷</w:t>
            </w:r>
          </w:p>
        </w:tc>
        <w:tc>
          <w:tcPr>
            <w:tcW w:w="519" w:type="pct"/>
            <w:vAlign w:val="center"/>
          </w:tcPr>
          <w:p w14:paraId="2B9B1A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459" w:type="pct"/>
            <w:vAlign w:val="center"/>
          </w:tcPr>
          <w:p w14:paraId="460D64D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元/卷</w:t>
            </w:r>
          </w:p>
        </w:tc>
        <w:tc>
          <w:tcPr>
            <w:tcW w:w="662" w:type="pct"/>
            <w:vAlign w:val="center"/>
          </w:tcPr>
          <w:p w14:paraId="3AE4ACF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03" w:type="pct"/>
            <w:vAlign w:val="center"/>
          </w:tcPr>
          <w:p w14:paraId="0075C57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E67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259" w:type="pct"/>
            <w:vAlign w:val="center"/>
          </w:tcPr>
          <w:p w14:paraId="5D3FB42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412" w:type="pct"/>
            <w:vAlign w:val="center"/>
          </w:tcPr>
          <w:p w14:paraId="3E44578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其他服务费</w:t>
            </w:r>
          </w:p>
        </w:tc>
        <w:tc>
          <w:tcPr>
            <w:tcW w:w="426" w:type="pct"/>
            <w:vAlign w:val="center"/>
          </w:tcPr>
          <w:p w14:paraId="6B0033A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设备及耗材</w:t>
            </w:r>
          </w:p>
        </w:tc>
        <w:tc>
          <w:tcPr>
            <w:tcW w:w="978" w:type="pct"/>
            <w:vAlign w:val="center"/>
          </w:tcPr>
          <w:p w14:paraId="0C92BEB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电脑、打孔机、扫描仪、A4纸、标签、档案盒、备用袋等</w:t>
            </w:r>
          </w:p>
        </w:tc>
        <w:tc>
          <w:tcPr>
            <w:tcW w:w="458" w:type="pct"/>
            <w:vAlign w:val="center"/>
          </w:tcPr>
          <w:p w14:paraId="60293D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20" w:type="pct"/>
            <w:vAlign w:val="center"/>
          </w:tcPr>
          <w:p w14:paraId="442C27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519" w:type="pct"/>
            <w:vAlign w:val="center"/>
          </w:tcPr>
          <w:p w14:paraId="1FA9A0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459" w:type="pct"/>
            <w:vAlign w:val="center"/>
          </w:tcPr>
          <w:p w14:paraId="2766FE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元/项 </w:t>
            </w:r>
          </w:p>
        </w:tc>
        <w:tc>
          <w:tcPr>
            <w:tcW w:w="662" w:type="pct"/>
            <w:vAlign w:val="center"/>
          </w:tcPr>
          <w:p w14:paraId="64C1E48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03" w:type="pct"/>
            <w:vAlign w:val="center"/>
          </w:tcPr>
          <w:p w14:paraId="25B3F90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BA9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59" w:type="pct"/>
            <w:vAlign w:val="center"/>
          </w:tcPr>
          <w:p w14:paraId="6AB7D79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817" w:type="pct"/>
            <w:gridSpan w:val="3"/>
            <w:vAlign w:val="center"/>
          </w:tcPr>
          <w:p w14:paraId="25C9301A">
            <w:pPr>
              <w:keepNext w:val="0"/>
              <w:keepLines w:val="0"/>
              <w:pageBreakBefore w:val="0"/>
              <w:widowControl/>
              <w:suppressLineNumbers w:val="0"/>
              <w:tabs>
                <w:tab w:val="left" w:pos="1029"/>
              </w:tabs>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合计（=1+2）</w:t>
            </w:r>
          </w:p>
        </w:tc>
        <w:tc>
          <w:tcPr>
            <w:tcW w:w="2922" w:type="pct"/>
            <w:gridSpan w:val="6"/>
            <w:vAlign w:val="center"/>
          </w:tcPr>
          <w:p w14:paraId="7B57D22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r>
      <w:tr w14:paraId="3EE6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5000" w:type="pct"/>
            <w:gridSpan w:val="10"/>
            <w:vAlign w:val="center"/>
          </w:tcPr>
          <w:p w14:paraId="4812ACBE">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p w14:paraId="1EEB0EDE">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1、投标人报价需在市场合理范围；</w:t>
            </w:r>
          </w:p>
          <w:p w14:paraId="34A6500B">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2、各项价格最终按不超测算值据实结算，分项单价不得超分项总价；</w:t>
            </w:r>
          </w:p>
          <w:p w14:paraId="7726FB58">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r>
              <w:rPr>
                <w:rFonts w:hint="eastAsia" w:asciiTheme="minorEastAsia" w:hAnsiTheme="minorEastAsia" w:cstheme="minorEastAsia"/>
                <w:i w:val="0"/>
                <w:iCs w:val="0"/>
                <w:color w:val="000000"/>
                <w:kern w:val="0"/>
                <w:sz w:val="24"/>
                <w:szCs w:val="24"/>
                <w:u w:val="none"/>
                <w:lang w:val="en-US" w:eastAsia="zh-CN" w:bidi="ar"/>
              </w:rPr>
              <w:t>分项报价</w:t>
            </w:r>
            <w:r>
              <w:rPr>
                <w:rFonts w:hint="eastAsia" w:asciiTheme="minorEastAsia" w:hAnsiTheme="minorEastAsia" w:eastAsiaTheme="minorEastAsia" w:cstheme="minorEastAsia"/>
                <w:i w:val="0"/>
                <w:iCs w:val="0"/>
                <w:color w:val="000000"/>
                <w:kern w:val="0"/>
                <w:sz w:val="24"/>
                <w:szCs w:val="24"/>
                <w:u w:val="none"/>
                <w:lang w:val="en-US" w:eastAsia="zh-CN" w:bidi="ar"/>
              </w:rPr>
              <w:t>总价（元）=测算数量*</w:t>
            </w:r>
            <w:r>
              <w:rPr>
                <w:rFonts w:hint="eastAsia" w:asciiTheme="minorEastAsia" w:hAnsiTheme="minorEastAsia" w:cstheme="minorEastAsia"/>
                <w:i w:val="0"/>
                <w:iCs w:val="0"/>
                <w:color w:val="000000"/>
                <w:kern w:val="0"/>
                <w:sz w:val="24"/>
                <w:szCs w:val="24"/>
                <w:u w:val="none"/>
                <w:lang w:val="en-US" w:eastAsia="zh-CN" w:bidi="ar"/>
              </w:rPr>
              <w:t>报价</w:t>
            </w:r>
            <w:r>
              <w:rPr>
                <w:rFonts w:hint="eastAsia" w:asciiTheme="minorEastAsia" w:hAnsiTheme="minorEastAsia" w:eastAsiaTheme="minorEastAsia" w:cstheme="minorEastAsia"/>
                <w:i w:val="0"/>
                <w:iCs w:val="0"/>
                <w:color w:val="000000"/>
                <w:kern w:val="0"/>
                <w:sz w:val="24"/>
                <w:szCs w:val="24"/>
                <w:u w:val="none"/>
                <w:lang w:val="en-US" w:eastAsia="zh-CN" w:bidi="ar"/>
              </w:rPr>
              <w:t>单价（元</w:t>
            </w:r>
            <w:r>
              <w:rPr>
                <w:rFonts w:hint="eastAsia" w:asciiTheme="minorEastAsia" w:hAnsiTheme="minorEastAsia" w:cstheme="minorEastAsia"/>
                <w:i w:val="0"/>
                <w:iCs w:val="0"/>
                <w:color w:val="000000"/>
                <w:kern w:val="0"/>
                <w:sz w:val="24"/>
                <w:szCs w:val="24"/>
                <w:u w:val="none"/>
                <w:lang w:val="en-US" w:eastAsia="zh-CN" w:bidi="ar"/>
              </w:rPr>
              <w:t>/单位</w:t>
            </w: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bl>
    <w:p w14:paraId="29329A75">
      <w:pPr>
        <w:keepNext w:val="0"/>
        <w:keepLines w:val="0"/>
        <w:pageBreakBefore w:val="0"/>
        <w:kinsoku/>
        <w:overflowPunct/>
        <w:topLinePunct w:val="0"/>
        <w:autoSpaceDE/>
        <w:autoSpaceDN/>
        <w:bidi w:val="0"/>
        <w:adjustRightInd/>
        <w:snapToGrid/>
        <w:spacing w:line="0" w:lineRule="atLeast"/>
        <w:ind w:left="0" w:leftChars="0" w:right="0" w:rightChars="0" w:firstLine="0" w:firstLineChars="0"/>
        <w:jc w:val="left"/>
        <w:outlineLvl w:val="9"/>
        <w:rPr>
          <w:rFonts w:hint="default" w:ascii="仿宋" w:hAnsi="仿宋" w:eastAsia="仿宋" w:cs="仿宋"/>
          <w:color w:val="auto"/>
          <w:kern w:val="2"/>
          <w:sz w:val="28"/>
          <w:szCs w:val="28"/>
          <w:lang w:val="en-US" w:eastAsia="zh-CN" w:bidi="ar-SA"/>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CAA289-BC7D-46E7-BF10-9B570D5972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74EF9C08-BDBB-4718-B89B-509FC51F2E1D}"/>
  </w:font>
  <w:font w:name="仿宋_GB2312">
    <w:panose1 w:val="02010609030101010101"/>
    <w:charset w:val="86"/>
    <w:family w:val="auto"/>
    <w:pitch w:val="default"/>
    <w:sig w:usb0="00000001" w:usb1="080E0000" w:usb2="00000000" w:usb3="00000000" w:csb0="00040000" w:csb1="00000000"/>
    <w:embedRegular r:id="rId3" w:fontKey="{2266F742-EEB8-4A03-9660-9D3062B92FA5}"/>
  </w:font>
  <w:font w:name="楷体_GB2312">
    <w:panose1 w:val="02010609030101010101"/>
    <w:charset w:val="86"/>
    <w:family w:val="auto"/>
    <w:pitch w:val="default"/>
    <w:sig w:usb0="00000001" w:usb1="080E0000" w:usb2="00000000" w:usb3="00000000" w:csb0="00040000" w:csb1="00000000"/>
    <w:embedRegular r:id="rId4" w:fontKey="{B279B707-5BEF-4177-8AD4-C2D388CF6E2C}"/>
  </w:font>
  <w:font w:name="仿宋">
    <w:panose1 w:val="02010609060101010101"/>
    <w:charset w:val="86"/>
    <w:family w:val="auto"/>
    <w:pitch w:val="default"/>
    <w:sig w:usb0="800002BF" w:usb1="38CF7CFA" w:usb2="00000016" w:usb3="00000000" w:csb0="00040001" w:csb1="00000000"/>
    <w:embedRegular r:id="rId5" w:fontKey="{B9D9FAF0-FC5D-4649-9800-C6F43ECF23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7541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8F956">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38F956">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DCA20"/>
    <w:multiLevelType w:val="singleLevel"/>
    <w:tmpl w:val="A43DCA20"/>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20E05"/>
    <w:rsid w:val="01922277"/>
    <w:rsid w:val="024969D8"/>
    <w:rsid w:val="028C553E"/>
    <w:rsid w:val="02C66D61"/>
    <w:rsid w:val="02D72D01"/>
    <w:rsid w:val="036D1000"/>
    <w:rsid w:val="04132D9B"/>
    <w:rsid w:val="042C28C0"/>
    <w:rsid w:val="052C48C4"/>
    <w:rsid w:val="065B5A88"/>
    <w:rsid w:val="06F23CF7"/>
    <w:rsid w:val="070036B8"/>
    <w:rsid w:val="075A73A0"/>
    <w:rsid w:val="08050524"/>
    <w:rsid w:val="0BA078A0"/>
    <w:rsid w:val="0CB462EB"/>
    <w:rsid w:val="0D771258"/>
    <w:rsid w:val="0DC15AA0"/>
    <w:rsid w:val="0E8F15F0"/>
    <w:rsid w:val="0F164219"/>
    <w:rsid w:val="0F3D1663"/>
    <w:rsid w:val="10636C3B"/>
    <w:rsid w:val="106A1308"/>
    <w:rsid w:val="11126ADC"/>
    <w:rsid w:val="11955A3F"/>
    <w:rsid w:val="13600912"/>
    <w:rsid w:val="14290F74"/>
    <w:rsid w:val="145D0A90"/>
    <w:rsid w:val="15815AD7"/>
    <w:rsid w:val="15B31EEF"/>
    <w:rsid w:val="163C4F8E"/>
    <w:rsid w:val="16ED6288"/>
    <w:rsid w:val="1A427337"/>
    <w:rsid w:val="1A4D304A"/>
    <w:rsid w:val="1B71796D"/>
    <w:rsid w:val="1C41419F"/>
    <w:rsid w:val="1C47643B"/>
    <w:rsid w:val="1E820E05"/>
    <w:rsid w:val="22FE6DF7"/>
    <w:rsid w:val="23C23036"/>
    <w:rsid w:val="23FE7E2D"/>
    <w:rsid w:val="24AB372C"/>
    <w:rsid w:val="25431230"/>
    <w:rsid w:val="282472DA"/>
    <w:rsid w:val="28ED7320"/>
    <w:rsid w:val="291772FA"/>
    <w:rsid w:val="2A5F3191"/>
    <w:rsid w:val="2AE1684B"/>
    <w:rsid w:val="2BE4696E"/>
    <w:rsid w:val="2BE47E69"/>
    <w:rsid w:val="2C9D3A89"/>
    <w:rsid w:val="2CF02AA8"/>
    <w:rsid w:val="2D453739"/>
    <w:rsid w:val="2DC75B04"/>
    <w:rsid w:val="2E6C7C0B"/>
    <w:rsid w:val="2F932671"/>
    <w:rsid w:val="30B71ED4"/>
    <w:rsid w:val="311B27B2"/>
    <w:rsid w:val="31227000"/>
    <w:rsid w:val="314A0748"/>
    <w:rsid w:val="322162CA"/>
    <w:rsid w:val="330B6EA9"/>
    <w:rsid w:val="34877E03"/>
    <w:rsid w:val="3593077D"/>
    <w:rsid w:val="35D24DFD"/>
    <w:rsid w:val="35FE09FD"/>
    <w:rsid w:val="3604028D"/>
    <w:rsid w:val="36C14165"/>
    <w:rsid w:val="36DA2103"/>
    <w:rsid w:val="375F46A7"/>
    <w:rsid w:val="39C34D75"/>
    <w:rsid w:val="3AC16F48"/>
    <w:rsid w:val="3AC557D1"/>
    <w:rsid w:val="3AD42DB9"/>
    <w:rsid w:val="3CE84C78"/>
    <w:rsid w:val="3CFD4BAD"/>
    <w:rsid w:val="3D182F82"/>
    <w:rsid w:val="3D4A7BB2"/>
    <w:rsid w:val="3E9E4502"/>
    <w:rsid w:val="3EEC4865"/>
    <w:rsid w:val="3F422D66"/>
    <w:rsid w:val="3F6C2DF4"/>
    <w:rsid w:val="3F9E48B5"/>
    <w:rsid w:val="3FDE37E4"/>
    <w:rsid w:val="3FF732E9"/>
    <w:rsid w:val="424714E0"/>
    <w:rsid w:val="428916B8"/>
    <w:rsid w:val="441910DB"/>
    <w:rsid w:val="444D17C3"/>
    <w:rsid w:val="45C81AEB"/>
    <w:rsid w:val="46DE34D4"/>
    <w:rsid w:val="471374A2"/>
    <w:rsid w:val="47AC3472"/>
    <w:rsid w:val="491D214E"/>
    <w:rsid w:val="4A27193A"/>
    <w:rsid w:val="4A2B5B43"/>
    <w:rsid w:val="4BE6200A"/>
    <w:rsid w:val="4BFCEC6C"/>
    <w:rsid w:val="4C7D7E99"/>
    <w:rsid w:val="4E3B7C91"/>
    <w:rsid w:val="4E8972EB"/>
    <w:rsid w:val="4EEDBBC6"/>
    <w:rsid w:val="4FFB0B71"/>
    <w:rsid w:val="505C1996"/>
    <w:rsid w:val="51215764"/>
    <w:rsid w:val="512D063D"/>
    <w:rsid w:val="514968E8"/>
    <w:rsid w:val="5154562A"/>
    <w:rsid w:val="51C20B31"/>
    <w:rsid w:val="51FD2B1C"/>
    <w:rsid w:val="5268443A"/>
    <w:rsid w:val="52AD576E"/>
    <w:rsid w:val="52FB041E"/>
    <w:rsid w:val="53661432"/>
    <w:rsid w:val="53C910FB"/>
    <w:rsid w:val="545A0359"/>
    <w:rsid w:val="5809221B"/>
    <w:rsid w:val="58634CAE"/>
    <w:rsid w:val="59BD6FD0"/>
    <w:rsid w:val="5A041D8D"/>
    <w:rsid w:val="5AC97A40"/>
    <w:rsid w:val="5B9E2C7A"/>
    <w:rsid w:val="5D4D1AA2"/>
    <w:rsid w:val="5DA64670"/>
    <w:rsid w:val="5F5076E6"/>
    <w:rsid w:val="5FBF8320"/>
    <w:rsid w:val="603A596D"/>
    <w:rsid w:val="610E3EAE"/>
    <w:rsid w:val="61823F79"/>
    <w:rsid w:val="61F432D4"/>
    <w:rsid w:val="62D068AA"/>
    <w:rsid w:val="62E24294"/>
    <w:rsid w:val="63172842"/>
    <w:rsid w:val="63EF5599"/>
    <w:rsid w:val="64B30C27"/>
    <w:rsid w:val="655125D3"/>
    <w:rsid w:val="65536795"/>
    <w:rsid w:val="656B0071"/>
    <w:rsid w:val="67EA5309"/>
    <w:rsid w:val="68396B6E"/>
    <w:rsid w:val="6AC737B4"/>
    <w:rsid w:val="6BF100E5"/>
    <w:rsid w:val="6D537B3F"/>
    <w:rsid w:val="6EDE09B9"/>
    <w:rsid w:val="6F2B2E7D"/>
    <w:rsid w:val="6FF5C47C"/>
    <w:rsid w:val="703616EB"/>
    <w:rsid w:val="71264BC1"/>
    <w:rsid w:val="72321F03"/>
    <w:rsid w:val="72820B90"/>
    <w:rsid w:val="73D95F4D"/>
    <w:rsid w:val="747861FC"/>
    <w:rsid w:val="748E6445"/>
    <w:rsid w:val="74BA1537"/>
    <w:rsid w:val="75473F77"/>
    <w:rsid w:val="76DB7075"/>
    <w:rsid w:val="77E9A015"/>
    <w:rsid w:val="77EB8E13"/>
    <w:rsid w:val="7CC4665D"/>
    <w:rsid w:val="7D281AC9"/>
    <w:rsid w:val="7D3076AC"/>
    <w:rsid w:val="7DADB05A"/>
    <w:rsid w:val="7DEF1F39"/>
    <w:rsid w:val="7DFFA868"/>
    <w:rsid w:val="7EB7E691"/>
    <w:rsid w:val="7EF70A41"/>
    <w:rsid w:val="7F639F54"/>
    <w:rsid w:val="7FAFF5D6"/>
    <w:rsid w:val="7FBEE989"/>
    <w:rsid w:val="7FBFF5A7"/>
    <w:rsid w:val="7FDBC7B9"/>
    <w:rsid w:val="7FDF5796"/>
    <w:rsid w:val="7FFF2458"/>
    <w:rsid w:val="7FFF9DCE"/>
    <w:rsid w:val="97FF0DDE"/>
    <w:rsid w:val="AF3F77A3"/>
    <w:rsid w:val="BE7FFE55"/>
    <w:rsid w:val="BEF6E711"/>
    <w:rsid w:val="D77B9399"/>
    <w:rsid w:val="DD9F6740"/>
    <w:rsid w:val="DDDEC66D"/>
    <w:rsid w:val="DDFF9E31"/>
    <w:rsid w:val="E5FBBE67"/>
    <w:rsid w:val="E6FD038B"/>
    <w:rsid w:val="EE7AA243"/>
    <w:rsid w:val="F33F434B"/>
    <w:rsid w:val="F3F94564"/>
    <w:rsid w:val="F3FF0305"/>
    <w:rsid w:val="F7D7EED3"/>
    <w:rsid w:val="F9F6D00E"/>
    <w:rsid w:val="FB7F91F0"/>
    <w:rsid w:val="FBFFA800"/>
    <w:rsid w:val="FD58D403"/>
    <w:rsid w:val="FD6BC1C3"/>
    <w:rsid w:val="FEF7E057"/>
    <w:rsid w:val="FF7FBBA8"/>
    <w:rsid w:val="FFAC27A0"/>
    <w:rsid w:val="FFF70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3"/>
    <w:next w:val="1"/>
    <w:unhideWhenUsed/>
    <w:qFormat/>
    <w:uiPriority w:val="0"/>
    <w:pPr>
      <w:spacing w:before="260" w:after="260" w:line="240" w:lineRule="auto"/>
      <w:outlineLvl w:val="2"/>
    </w:pPr>
    <w:rPr>
      <w:rFonts w:ascii="宋体" w:hAnsi="宋体" w:eastAsia="宋体" w:cs="Times New Roman"/>
      <w:szCs w:val="32"/>
    </w:rPr>
  </w:style>
  <w:style w:type="paragraph" w:styleId="3">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line="360" w:lineRule="auto"/>
    </w:pPr>
    <w:rPr>
      <w:b/>
      <w:bCs/>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2">
    <w:name w:val="_Style 15"/>
    <w:basedOn w:val="1"/>
    <w:next w:val="13"/>
    <w:qFormat/>
    <w:uiPriority w:val="34"/>
    <w:pPr>
      <w:ind w:firstLine="420" w:firstLineChars="200"/>
    </w:pPr>
    <w:rPr>
      <w:rFonts w:ascii="Calibri" w:hAnsi="Calibri" w:eastAsia="宋体" w:cs="Times New Roman"/>
    </w:rPr>
  </w:style>
  <w:style w:type="paragraph" w:customStyle="1" w:styleId="13">
    <w:name w:val="List Paragraph"/>
    <w:basedOn w:val="1"/>
    <w:qFormat/>
    <w:uiPriority w:val="34"/>
    <w:pPr>
      <w:ind w:firstLine="420" w:firstLineChars="200"/>
    </w:pPr>
  </w:style>
  <w:style w:type="paragraph" w:customStyle="1" w:styleId="14">
    <w:name w:val="Table Paragraph"/>
    <w:basedOn w:val="1"/>
    <w:qFormat/>
    <w:uiPriority w:val="1"/>
    <w:pPr>
      <w:tabs>
        <w:tab w:val="left" w:pos="426"/>
      </w:tab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5264</Words>
  <Characters>5475</Characters>
  <Lines>0</Lines>
  <Paragraphs>0</Paragraphs>
  <TotalTime>33</TotalTime>
  <ScaleCrop>false</ScaleCrop>
  <LinksUpToDate>false</LinksUpToDate>
  <CharactersWithSpaces>5528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2022-02-12T01:37:00Z</dcterms:created>
  <dc:creator>admin</dc:creator>
  <cp:lastModifiedBy>苏国华</cp:lastModifiedBy>
  <cp:lastPrinted>2026-06-12T03:08:00Z</cp:lastPrinted>
  <dcterms:modified xsi:type="dcterms:W3CDTF">2026-06-15T10:01:48Z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921B880A3E3D421BB064DDBAE6855C9D</vt:lpwstr>
  </property>
  <property fmtid="{D5CDD505-2E9C-101B-9397-08002B2CF9AE}" pid="4" name="KSOTemplateDocerSaveRecord">
    <vt:lpwstr>eyJoZGlkIjoiN2Y2ZTg1OTAzNzY2MDkyODA2OTUxNGI3ODBjYmQ1MzIiLCJ1c2VySWQiOiIzMTg4MTc5MjAifQ==</vt:lpwstr>
  </property>
</Properties>
</file>