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537971">
      <w:pPr>
        <w:pStyle w:val="2"/>
        <w:bidi w:val="0"/>
        <w:adjustRightInd w:val="0"/>
        <w:snapToGrid w:val="0"/>
        <w:spacing w:before="0" w:after="0" w:line="560" w:lineRule="exact"/>
        <w:ind w:left="0" w:leftChars="0" w:firstLine="0" w:firstLineChars="0"/>
        <w:jc w:val="center"/>
        <w:rPr>
          <w:rFonts w:hint="eastAsia" w:ascii="宋体" w:hAnsi="宋体" w:eastAsia="宋体" w:cs="宋体"/>
          <w:b w:val="0"/>
          <w:bCs/>
          <w:color w:val="auto"/>
          <w:sz w:val="44"/>
          <w:szCs w:val="44"/>
          <w:lang w:val="en-US" w:eastAsia="zh-CN"/>
        </w:rPr>
      </w:pPr>
      <w:bookmarkStart w:id="0" w:name="_Toc23741"/>
      <w:bookmarkStart w:id="1" w:name="深圳工业软件园1栋d座10层数据库机房180kw供电项目实施方案"/>
      <w:bookmarkStart w:id="2" w:name="assistant-deepseek"/>
      <w:r>
        <w:rPr>
          <w:rFonts w:hint="eastAsia" w:ascii="宋体" w:hAnsi="宋体" w:eastAsia="宋体" w:cs="宋体"/>
          <w:b w:val="0"/>
          <w:bCs/>
          <w:color w:val="auto"/>
          <w:sz w:val="44"/>
          <w:szCs w:val="44"/>
        </w:rPr>
        <w:t>深圳工业软件园瑞幸咖啡</w:t>
      </w:r>
      <w:r>
        <w:rPr>
          <w:rFonts w:hint="eastAsia" w:ascii="宋体" w:hAnsi="宋体" w:eastAsia="宋体" w:cs="宋体"/>
          <w:b w:val="0"/>
          <w:bCs/>
          <w:color w:val="auto"/>
          <w:sz w:val="44"/>
          <w:szCs w:val="44"/>
          <w:lang w:val="en-US" w:eastAsia="zh-CN"/>
        </w:rPr>
        <w:t>等6家承租</w:t>
      </w:r>
      <w:bookmarkEnd w:id="0"/>
    </w:p>
    <w:p w14:paraId="24EAC431">
      <w:pPr>
        <w:pStyle w:val="2"/>
        <w:bidi w:val="0"/>
        <w:adjustRightInd w:val="0"/>
        <w:snapToGrid w:val="0"/>
        <w:spacing w:before="0" w:after="0" w:line="560" w:lineRule="exact"/>
        <w:ind w:left="0" w:leftChars="0" w:firstLine="0" w:firstLineChars="0"/>
        <w:jc w:val="center"/>
        <w:rPr>
          <w:rFonts w:hint="eastAsia" w:ascii="宋体" w:hAnsi="宋体" w:eastAsia="宋体" w:cs="宋体"/>
          <w:b w:val="0"/>
          <w:bCs/>
          <w:color w:val="auto"/>
          <w:lang w:val="en-US" w:eastAsia="zh-CN"/>
        </w:rPr>
      </w:pPr>
      <w:bookmarkStart w:id="3" w:name="_Toc32147"/>
      <w:r>
        <w:rPr>
          <w:rFonts w:hint="eastAsia" w:ascii="宋体" w:hAnsi="宋体" w:eastAsia="宋体" w:cs="宋体"/>
          <w:b w:val="0"/>
          <w:bCs/>
          <w:color w:val="auto"/>
          <w:sz w:val="44"/>
          <w:szCs w:val="44"/>
          <w:lang w:val="en-US" w:eastAsia="zh-CN"/>
        </w:rPr>
        <w:t>客户</w:t>
      </w:r>
      <w:r>
        <w:rPr>
          <w:rFonts w:hint="eastAsia" w:ascii="宋体" w:hAnsi="宋体" w:eastAsia="宋体" w:cs="宋体"/>
          <w:b w:val="0"/>
          <w:bCs/>
          <w:color w:val="auto"/>
          <w:sz w:val="44"/>
          <w:szCs w:val="44"/>
        </w:rPr>
        <w:t>电力增容的</w:t>
      </w:r>
      <w:r>
        <w:rPr>
          <w:rFonts w:hint="eastAsia" w:ascii="宋体" w:hAnsi="宋体" w:eastAsia="宋体" w:cs="宋体"/>
          <w:b w:val="0"/>
          <w:bCs/>
          <w:color w:val="auto"/>
          <w:sz w:val="44"/>
          <w:szCs w:val="44"/>
          <w:lang w:val="en-US" w:eastAsia="zh-CN"/>
        </w:rPr>
        <w:t>方案</w:t>
      </w:r>
      <w:bookmarkEnd w:id="3"/>
    </w:p>
    <w:p w14:paraId="41EC1FD7">
      <w:pPr>
        <w:bidi w:val="0"/>
        <w:adjustRightInd w:val="0"/>
        <w:snapToGrid w:val="0"/>
        <w:spacing w:beforeLines="0" w:afterLines="0"/>
        <w:ind w:left="0" w:leftChars="0" w:firstLine="0" w:firstLineChars="0"/>
        <w:rPr>
          <w:rFonts w:hint="eastAsia" w:ascii="宋体" w:hAnsi="宋体" w:eastAsia="宋体" w:cs="宋体"/>
          <w:color w:val="auto"/>
          <w:lang w:val="en-US" w:eastAsia="zh-CN"/>
        </w:rPr>
      </w:pPr>
    </w:p>
    <w:p w14:paraId="49A74DA8">
      <w:pPr>
        <w:adjustRightInd w:val="0"/>
        <w:snapToGrid w:val="0"/>
        <w:spacing w:beforeLines="0" w:afterLines="0" w:line="360" w:lineRule="auto"/>
        <w:ind w:firstLine="640"/>
        <w:rPr>
          <w:rFonts w:hint="eastAsia" w:ascii="宋体" w:hAnsi="宋体" w:eastAsia="宋体" w:cs="宋体"/>
          <w:color w:val="auto"/>
          <w:sz w:val="28"/>
          <w:szCs w:val="28"/>
          <w:lang w:eastAsia="zh-CN"/>
        </w:rPr>
      </w:pPr>
      <w:r>
        <w:rPr>
          <w:rFonts w:hint="eastAsia" w:ascii="宋体" w:hAnsi="宋体" w:eastAsia="宋体" w:cs="宋体"/>
          <w:color w:val="auto"/>
          <w:sz w:val="28"/>
          <w:szCs w:val="28"/>
          <w:lang w:val="en-US" w:eastAsia="zh-CN"/>
        </w:rPr>
        <w:t>根据深圳市湾东智汇产城发展有限公司提报</w:t>
      </w:r>
      <w:r>
        <w:rPr>
          <w:rFonts w:hint="eastAsia" w:ascii="宋体" w:hAnsi="宋体" w:eastAsia="宋体" w:cs="宋体"/>
          <w:color w:val="auto"/>
          <w:sz w:val="28"/>
          <w:szCs w:val="28"/>
        </w:rPr>
        <w:t>瑞幸咖啡等6家承租客户提出的电力增容需求，在全面诊断现有用电容量、负载特性及配电设施的基础上，遵循“安全可靠、实用适配、经济节约、精准施策 ”的原则，采取一户一策定制化改造思路，按需制定差异化增容方案</w:t>
      </w:r>
      <w:r>
        <w:rPr>
          <w:rFonts w:hint="eastAsia" w:ascii="宋体" w:hAnsi="宋体" w:eastAsia="宋体" w:cs="宋体"/>
          <w:color w:val="auto"/>
          <w:sz w:val="28"/>
          <w:szCs w:val="28"/>
          <w:lang w:eastAsia="zh-CN"/>
        </w:rPr>
        <w:t>。</w:t>
      </w:r>
    </w:p>
    <w:p w14:paraId="63BDB419">
      <w:pPr>
        <w:adjustRightInd w:val="0"/>
        <w:snapToGrid w:val="0"/>
        <w:spacing w:beforeLines="0" w:afterLines="0" w:line="360" w:lineRule="auto"/>
        <w:ind w:firstLine="640"/>
        <w:rPr>
          <w:rFonts w:hint="eastAsia" w:ascii="宋体" w:hAnsi="宋体" w:eastAsia="宋体" w:cs="宋体"/>
          <w:color w:val="auto"/>
          <w:sz w:val="28"/>
          <w:szCs w:val="28"/>
        </w:rPr>
      </w:pPr>
      <w:r>
        <w:rPr>
          <w:rFonts w:hint="eastAsia" w:ascii="宋体" w:hAnsi="宋体" w:eastAsia="宋体" w:cs="宋体"/>
          <w:color w:val="auto"/>
          <w:sz w:val="28"/>
          <w:szCs w:val="28"/>
        </w:rPr>
        <w:t>通过优化现有线路负荷分配、局部改造配电线路、合理升级保护设备、必要时适度增容变压器出线回路等多种技术手段相结合，在确保供电安全、满足经营需求的前提下，力求实现技术方案最优、改造成本最省、施工影响最小 ，避免过度投资和资源浪费，实现客户需求与园区电网经济高效运行之间的平衡，确保电力增容工作精准、务实、高效地落地。</w:t>
      </w:r>
    </w:p>
    <w:tbl>
      <w:tblPr>
        <w:tblStyle w:val="21"/>
        <w:tblW w:w="91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8"/>
        <w:gridCol w:w="1136"/>
        <w:gridCol w:w="1136"/>
        <w:gridCol w:w="937"/>
        <w:gridCol w:w="991"/>
        <w:gridCol w:w="2413"/>
        <w:gridCol w:w="1114"/>
      </w:tblGrid>
      <w:tr w14:paraId="5F4865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8" w:type="dxa"/>
            <w:tcBorders>
              <w:top w:val="single" w:color="000000" w:sz="6" w:space="0"/>
              <w:left w:val="single" w:color="000000" w:sz="6" w:space="0"/>
              <w:bottom w:val="single" w:color="999999" w:sz="6" w:space="0"/>
              <w:right w:val="single" w:color="999999" w:sz="6" w:space="0"/>
            </w:tcBorders>
            <w:shd w:val="clear" w:color="auto" w:fill="FFFFFF"/>
            <w:vAlign w:val="center"/>
          </w:tcPr>
          <w:p w14:paraId="178C2676">
            <w:pPr>
              <w:adjustRightInd w:val="0"/>
              <w:snapToGrid w:val="0"/>
              <w:spacing w:beforeLines="0" w:afterLines="0" w:line="240" w:lineRule="auto"/>
              <w:ind w:left="0" w:leftChars="0" w:firstLine="0" w:firstLineChars="0"/>
              <w:jc w:val="center"/>
              <w:rPr>
                <w:rFonts w:hint="eastAsia" w:ascii="宋体" w:hAnsi="宋体" w:eastAsia="宋体" w:cs="宋体"/>
                <w:b/>
                <w:bCs w:val="0"/>
                <w:i w:val="0"/>
                <w:color w:val="auto"/>
                <w:sz w:val="24"/>
                <w:szCs w:val="24"/>
                <w:vertAlign w:val="baseline"/>
                <w:lang w:val="en-US" w:eastAsia="zh-CN"/>
              </w:rPr>
            </w:pPr>
            <w:r>
              <w:rPr>
                <w:rFonts w:hint="eastAsia" w:ascii="宋体" w:hAnsi="宋体" w:eastAsia="宋体" w:cs="宋体"/>
                <w:b/>
                <w:bCs w:val="0"/>
                <w:i w:val="0"/>
                <w:color w:val="auto"/>
                <w:sz w:val="24"/>
                <w:szCs w:val="24"/>
                <w:vertAlign w:val="baseline"/>
                <w:lang w:val="en-US" w:eastAsia="zh-CN"/>
              </w:rPr>
              <w:t>承租主体</w:t>
            </w:r>
          </w:p>
        </w:tc>
        <w:tc>
          <w:tcPr>
            <w:tcW w:w="1136" w:type="dxa"/>
            <w:tcBorders>
              <w:top w:val="single" w:color="000000" w:sz="6" w:space="0"/>
              <w:left w:val="single" w:color="999999" w:sz="6" w:space="0"/>
              <w:bottom w:val="single" w:color="999999" w:sz="6" w:space="0"/>
              <w:right w:val="single" w:color="999999" w:sz="6" w:space="0"/>
            </w:tcBorders>
            <w:shd w:val="clear" w:color="auto" w:fill="FFFFFF"/>
            <w:vAlign w:val="center"/>
          </w:tcPr>
          <w:p w14:paraId="2B4B4FCA">
            <w:pPr>
              <w:adjustRightInd w:val="0"/>
              <w:snapToGrid w:val="0"/>
              <w:spacing w:beforeLines="0" w:afterLines="0" w:line="240" w:lineRule="auto"/>
              <w:ind w:left="0" w:leftChars="0" w:firstLine="0" w:firstLineChars="0"/>
              <w:jc w:val="center"/>
              <w:rPr>
                <w:rFonts w:hint="eastAsia" w:ascii="宋体" w:hAnsi="宋体" w:eastAsia="宋体" w:cs="宋体"/>
                <w:b/>
                <w:bCs w:val="0"/>
                <w:i w:val="0"/>
                <w:color w:val="auto"/>
                <w:sz w:val="24"/>
                <w:szCs w:val="24"/>
                <w:vertAlign w:val="baseline"/>
                <w:lang w:val="en-US" w:eastAsia="zh-CN"/>
              </w:rPr>
            </w:pPr>
            <w:r>
              <w:rPr>
                <w:rFonts w:hint="eastAsia" w:ascii="宋体" w:hAnsi="宋体" w:eastAsia="宋体" w:cs="宋体"/>
                <w:b/>
                <w:bCs w:val="0"/>
                <w:i w:val="0"/>
                <w:color w:val="auto"/>
                <w:sz w:val="24"/>
                <w:szCs w:val="24"/>
                <w:vertAlign w:val="baseline"/>
                <w:lang w:val="en-US" w:eastAsia="zh-CN"/>
              </w:rPr>
              <w:t>经营品牌</w:t>
            </w:r>
          </w:p>
        </w:tc>
        <w:tc>
          <w:tcPr>
            <w:tcW w:w="1136" w:type="dxa"/>
            <w:tcBorders>
              <w:top w:val="single" w:color="000000" w:sz="6" w:space="0"/>
              <w:left w:val="single" w:color="999999" w:sz="6" w:space="0"/>
              <w:bottom w:val="single" w:color="999999" w:sz="6" w:space="0"/>
              <w:right w:val="single" w:color="999999" w:sz="6" w:space="0"/>
            </w:tcBorders>
            <w:shd w:val="clear" w:color="auto" w:fill="FFFFFF"/>
            <w:vAlign w:val="center"/>
          </w:tcPr>
          <w:p w14:paraId="79BCA621">
            <w:pPr>
              <w:adjustRightInd w:val="0"/>
              <w:snapToGrid w:val="0"/>
              <w:spacing w:beforeLines="0" w:afterLines="0" w:line="240" w:lineRule="auto"/>
              <w:ind w:left="0" w:leftChars="0" w:firstLine="0" w:firstLineChars="0"/>
              <w:jc w:val="center"/>
              <w:rPr>
                <w:rFonts w:hint="eastAsia" w:ascii="宋体" w:hAnsi="宋体" w:eastAsia="宋体" w:cs="宋体"/>
                <w:b/>
                <w:bCs w:val="0"/>
                <w:i w:val="0"/>
                <w:color w:val="auto"/>
                <w:sz w:val="24"/>
                <w:szCs w:val="24"/>
                <w:vertAlign w:val="baseline"/>
                <w:lang w:val="en-US" w:eastAsia="zh-CN"/>
              </w:rPr>
            </w:pPr>
            <w:r>
              <w:rPr>
                <w:rFonts w:hint="eastAsia" w:ascii="宋体" w:hAnsi="宋体" w:eastAsia="宋体" w:cs="宋体"/>
                <w:b/>
                <w:bCs w:val="0"/>
                <w:i w:val="0"/>
                <w:color w:val="auto"/>
                <w:sz w:val="24"/>
                <w:szCs w:val="24"/>
                <w:vertAlign w:val="baseline"/>
                <w:lang w:val="en-US" w:eastAsia="zh-CN"/>
              </w:rPr>
              <w:t>租赁单位</w:t>
            </w:r>
          </w:p>
        </w:tc>
        <w:tc>
          <w:tcPr>
            <w:tcW w:w="937" w:type="dxa"/>
            <w:tcBorders>
              <w:top w:val="single" w:color="000000" w:sz="6" w:space="0"/>
              <w:left w:val="single" w:color="999999" w:sz="6" w:space="0"/>
              <w:bottom w:val="single" w:color="999999" w:sz="6" w:space="0"/>
              <w:right w:val="single" w:color="999999" w:sz="6" w:space="0"/>
            </w:tcBorders>
            <w:shd w:val="clear" w:color="auto" w:fill="FFFFFF"/>
            <w:vAlign w:val="center"/>
          </w:tcPr>
          <w:p w14:paraId="6E4A37B8">
            <w:pPr>
              <w:adjustRightInd w:val="0"/>
              <w:snapToGrid w:val="0"/>
              <w:spacing w:beforeLines="0" w:afterLines="0" w:line="240" w:lineRule="auto"/>
              <w:ind w:left="0" w:leftChars="0" w:firstLine="0" w:firstLineChars="0"/>
              <w:jc w:val="center"/>
              <w:rPr>
                <w:rFonts w:hint="eastAsia" w:ascii="宋体" w:hAnsi="宋体" w:eastAsia="宋体" w:cs="宋体"/>
                <w:b/>
                <w:bCs w:val="0"/>
                <w:i w:val="0"/>
                <w:color w:val="auto"/>
                <w:sz w:val="24"/>
                <w:szCs w:val="24"/>
                <w:vertAlign w:val="baseline"/>
                <w:lang w:val="en-US" w:eastAsia="zh-CN"/>
              </w:rPr>
            </w:pPr>
            <w:r>
              <w:rPr>
                <w:rFonts w:hint="eastAsia" w:ascii="宋体" w:hAnsi="宋体" w:eastAsia="宋体" w:cs="宋体"/>
                <w:b/>
                <w:bCs w:val="0"/>
                <w:i w:val="0"/>
                <w:color w:val="auto"/>
                <w:sz w:val="24"/>
                <w:szCs w:val="24"/>
                <w:vertAlign w:val="baseline"/>
                <w:lang w:val="en-US" w:eastAsia="zh-CN"/>
              </w:rPr>
              <w:t>现有电容</w:t>
            </w:r>
          </w:p>
        </w:tc>
        <w:tc>
          <w:tcPr>
            <w:tcW w:w="991" w:type="dxa"/>
            <w:tcBorders>
              <w:top w:val="single" w:color="000000" w:sz="6" w:space="0"/>
              <w:left w:val="single" w:color="999999" w:sz="6" w:space="0"/>
              <w:bottom w:val="single" w:color="999999" w:sz="6" w:space="0"/>
              <w:right w:val="single" w:color="000000" w:sz="6" w:space="0"/>
            </w:tcBorders>
            <w:shd w:val="clear" w:color="auto" w:fill="FFFFFF"/>
            <w:vAlign w:val="center"/>
          </w:tcPr>
          <w:p w14:paraId="62AE5B64">
            <w:pPr>
              <w:adjustRightInd w:val="0"/>
              <w:snapToGrid w:val="0"/>
              <w:spacing w:beforeLines="0" w:afterLines="0" w:line="240" w:lineRule="auto"/>
              <w:ind w:left="0" w:leftChars="0" w:firstLine="0" w:firstLineChars="0"/>
              <w:jc w:val="center"/>
              <w:rPr>
                <w:rFonts w:hint="eastAsia" w:ascii="宋体" w:hAnsi="宋体" w:eastAsia="宋体" w:cs="宋体"/>
                <w:b/>
                <w:bCs w:val="0"/>
                <w:i w:val="0"/>
                <w:color w:val="auto"/>
                <w:sz w:val="24"/>
                <w:szCs w:val="24"/>
                <w:vertAlign w:val="baseline"/>
                <w:lang w:val="en-US" w:eastAsia="zh-CN"/>
              </w:rPr>
            </w:pPr>
            <w:r>
              <w:rPr>
                <w:rFonts w:hint="eastAsia" w:ascii="宋体" w:hAnsi="宋体" w:eastAsia="宋体" w:cs="宋体"/>
                <w:b/>
                <w:bCs w:val="0"/>
                <w:i w:val="0"/>
                <w:color w:val="auto"/>
                <w:sz w:val="24"/>
                <w:szCs w:val="24"/>
                <w:vertAlign w:val="baseline"/>
                <w:lang w:val="en-US" w:eastAsia="zh-CN"/>
              </w:rPr>
              <w:t>增容需求</w:t>
            </w:r>
          </w:p>
        </w:tc>
        <w:tc>
          <w:tcPr>
            <w:tcW w:w="2413" w:type="dxa"/>
            <w:tcBorders>
              <w:top w:val="single" w:color="000000" w:sz="6" w:space="0"/>
              <w:left w:val="single" w:color="999999" w:sz="6" w:space="0"/>
              <w:bottom w:val="single" w:color="999999" w:sz="6" w:space="0"/>
              <w:right w:val="single" w:color="000000" w:sz="6" w:space="0"/>
            </w:tcBorders>
            <w:shd w:val="clear" w:color="auto" w:fill="FFFFFF"/>
            <w:vAlign w:val="center"/>
          </w:tcPr>
          <w:p w14:paraId="22F718DE">
            <w:pPr>
              <w:adjustRightInd w:val="0"/>
              <w:snapToGrid w:val="0"/>
              <w:spacing w:beforeLines="0" w:afterLines="0" w:line="240" w:lineRule="auto"/>
              <w:ind w:left="0" w:leftChars="0" w:firstLine="0" w:firstLineChars="0"/>
              <w:jc w:val="center"/>
              <w:rPr>
                <w:rFonts w:hint="eastAsia" w:ascii="宋体" w:hAnsi="宋体" w:eastAsia="宋体" w:cs="宋体"/>
                <w:b/>
                <w:bCs w:val="0"/>
                <w:i w:val="0"/>
                <w:color w:val="auto"/>
                <w:sz w:val="24"/>
                <w:szCs w:val="24"/>
                <w:vertAlign w:val="baseline"/>
                <w:lang w:val="en-US" w:eastAsia="zh-CN"/>
              </w:rPr>
            </w:pPr>
            <w:r>
              <w:rPr>
                <w:rFonts w:hint="eastAsia" w:ascii="宋体" w:hAnsi="宋体" w:eastAsia="宋体" w:cs="宋体"/>
                <w:b/>
                <w:bCs w:val="0"/>
                <w:i w:val="0"/>
                <w:color w:val="auto"/>
                <w:sz w:val="24"/>
                <w:szCs w:val="24"/>
                <w:vertAlign w:val="baseline"/>
                <w:lang w:val="en-US" w:eastAsia="zh-CN"/>
              </w:rPr>
              <w:t>解决方案</w:t>
            </w:r>
          </w:p>
        </w:tc>
        <w:tc>
          <w:tcPr>
            <w:tcW w:w="1114" w:type="dxa"/>
            <w:tcBorders>
              <w:top w:val="single" w:color="000000" w:sz="6" w:space="0"/>
              <w:left w:val="single" w:color="999999" w:sz="6" w:space="0"/>
              <w:bottom w:val="single" w:color="999999" w:sz="6" w:space="0"/>
              <w:right w:val="single" w:color="000000" w:sz="6" w:space="0"/>
            </w:tcBorders>
            <w:shd w:val="clear" w:color="auto" w:fill="FFFFFF"/>
            <w:vAlign w:val="center"/>
          </w:tcPr>
          <w:p w14:paraId="1A3AF6E9">
            <w:pPr>
              <w:adjustRightInd w:val="0"/>
              <w:snapToGrid w:val="0"/>
              <w:spacing w:beforeLines="0" w:afterLines="0" w:line="240" w:lineRule="auto"/>
              <w:ind w:left="0" w:leftChars="0" w:firstLine="0" w:firstLineChars="0"/>
              <w:jc w:val="center"/>
              <w:rPr>
                <w:rFonts w:hint="eastAsia" w:ascii="宋体" w:hAnsi="宋体" w:eastAsia="宋体" w:cs="宋体"/>
                <w:b/>
                <w:bCs w:val="0"/>
                <w:i w:val="0"/>
                <w:color w:val="auto"/>
                <w:sz w:val="24"/>
                <w:szCs w:val="24"/>
                <w:vertAlign w:val="baseline"/>
                <w:lang w:val="en-US" w:eastAsia="zh-CN"/>
              </w:rPr>
            </w:pPr>
            <w:r>
              <w:rPr>
                <w:rFonts w:hint="eastAsia" w:ascii="宋体" w:hAnsi="宋体" w:eastAsia="宋体" w:cs="宋体"/>
                <w:b/>
                <w:bCs w:val="0"/>
                <w:i w:val="0"/>
                <w:color w:val="auto"/>
                <w:sz w:val="24"/>
                <w:szCs w:val="24"/>
                <w:vertAlign w:val="baseline"/>
                <w:lang w:val="en-US" w:eastAsia="zh-CN"/>
              </w:rPr>
              <w:t>费用</w:t>
            </w:r>
          </w:p>
          <w:p w14:paraId="2FBFF1E5">
            <w:pPr>
              <w:adjustRightInd w:val="0"/>
              <w:snapToGrid w:val="0"/>
              <w:spacing w:beforeLines="0" w:afterLines="0" w:line="240" w:lineRule="auto"/>
              <w:ind w:left="0" w:leftChars="0" w:firstLine="0" w:firstLineChars="0"/>
              <w:jc w:val="center"/>
              <w:rPr>
                <w:rFonts w:hint="eastAsia" w:ascii="宋体" w:hAnsi="宋体" w:eastAsia="宋体" w:cs="宋体"/>
                <w:b/>
                <w:bCs w:val="0"/>
                <w:i w:val="0"/>
                <w:color w:val="auto"/>
                <w:sz w:val="24"/>
                <w:szCs w:val="24"/>
                <w:vertAlign w:val="baseline"/>
                <w:lang w:val="en-US" w:eastAsia="zh-CN"/>
              </w:rPr>
            </w:pPr>
            <w:r>
              <w:rPr>
                <w:rFonts w:hint="eastAsia" w:ascii="宋体" w:hAnsi="宋体" w:eastAsia="宋体" w:cs="宋体"/>
                <w:b/>
                <w:bCs w:val="0"/>
                <w:i w:val="0"/>
                <w:color w:val="auto"/>
                <w:sz w:val="24"/>
                <w:szCs w:val="24"/>
                <w:vertAlign w:val="baseline"/>
                <w:lang w:val="en-US" w:eastAsia="zh-CN"/>
              </w:rPr>
              <w:t>（</w:t>
            </w:r>
            <w:r>
              <w:rPr>
                <w:rFonts w:hint="eastAsia" w:ascii="宋体" w:hAnsi="宋体" w:eastAsia="宋体" w:cs="宋体"/>
                <w:b/>
                <w:bCs w:val="0"/>
                <w:color w:val="auto"/>
                <w:sz w:val="24"/>
                <w:szCs w:val="24"/>
                <w:lang w:val="en-US" w:eastAsia="zh-CN"/>
              </w:rPr>
              <w:t>万元</w:t>
            </w:r>
            <w:r>
              <w:rPr>
                <w:rFonts w:hint="eastAsia" w:ascii="宋体" w:hAnsi="宋体" w:eastAsia="宋体" w:cs="宋体"/>
                <w:b/>
                <w:bCs w:val="0"/>
                <w:i w:val="0"/>
                <w:color w:val="auto"/>
                <w:sz w:val="24"/>
                <w:szCs w:val="24"/>
                <w:vertAlign w:val="baseline"/>
                <w:lang w:val="en-US" w:eastAsia="zh-CN"/>
              </w:rPr>
              <w:t>）</w:t>
            </w:r>
          </w:p>
        </w:tc>
      </w:tr>
      <w:tr w14:paraId="6D3AC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8" w:type="dxa"/>
            <w:tcBorders>
              <w:top w:val="single" w:color="999999" w:sz="6" w:space="0"/>
              <w:left w:val="single" w:color="000000" w:sz="6" w:space="0"/>
              <w:bottom w:val="single" w:color="999999" w:sz="6" w:space="0"/>
              <w:right w:val="single" w:color="999999" w:sz="6" w:space="0"/>
            </w:tcBorders>
            <w:shd w:val="clear" w:color="auto" w:fill="auto"/>
            <w:vAlign w:val="center"/>
          </w:tcPr>
          <w:p w14:paraId="6C3F88CA">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深圳泊松软件技术有限公司</w:t>
            </w:r>
          </w:p>
        </w:tc>
        <w:tc>
          <w:tcPr>
            <w:tcW w:w="1136" w:type="dxa"/>
            <w:tcBorders>
              <w:top w:val="single" w:color="999999" w:sz="6" w:space="0"/>
              <w:left w:val="single" w:color="999999" w:sz="6" w:space="0"/>
              <w:bottom w:val="single" w:color="999999" w:sz="6" w:space="0"/>
              <w:right w:val="single" w:color="999999" w:sz="6" w:space="0"/>
            </w:tcBorders>
            <w:shd w:val="clear" w:color="auto" w:fill="auto"/>
            <w:vAlign w:val="center"/>
          </w:tcPr>
          <w:p w14:paraId="4B20F3A4">
            <w:pPr>
              <w:adjustRightInd w:val="0"/>
              <w:snapToGrid w:val="0"/>
              <w:spacing w:beforeLines="0" w:afterLines="0" w:line="240" w:lineRule="auto"/>
              <w:jc w:val="center"/>
              <w:rPr>
                <w:rFonts w:hint="eastAsia" w:ascii="宋体" w:hAnsi="宋体" w:eastAsia="宋体" w:cs="宋体"/>
                <w:b w:val="0"/>
                <w:bCs/>
                <w:i w:val="0"/>
                <w:color w:val="auto"/>
                <w:sz w:val="24"/>
                <w:szCs w:val="24"/>
                <w:vertAlign w:val="baseline"/>
                <w:lang w:val="en-US" w:eastAsia="zh-CN"/>
              </w:rPr>
            </w:pPr>
          </w:p>
        </w:tc>
        <w:tc>
          <w:tcPr>
            <w:tcW w:w="1136" w:type="dxa"/>
            <w:tcBorders>
              <w:top w:val="single" w:color="999999" w:sz="6" w:space="0"/>
              <w:left w:val="single" w:color="999999" w:sz="6" w:space="0"/>
              <w:bottom w:val="single" w:color="999999" w:sz="6" w:space="0"/>
              <w:right w:val="single" w:color="999999" w:sz="6" w:space="0"/>
            </w:tcBorders>
            <w:shd w:val="clear" w:color="auto" w:fill="auto"/>
            <w:vAlign w:val="center"/>
          </w:tcPr>
          <w:p w14:paraId="0D736F55">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D座9层</w:t>
            </w:r>
          </w:p>
          <w:p w14:paraId="6CB05C21">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10层</w:t>
            </w:r>
          </w:p>
        </w:tc>
        <w:tc>
          <w:tcPr>
            <w:tcW w:w="937" w:type="dxa"/>
            <w:tcBorders>
              <w:top w:val="single" w:color="999999" w:sz="6" w:space="0"/>
              <w:left w:val="single" w:color="999999" w:sz="6" w:space="0"/>
              <w:bottom w:val="single" w:color="999999" w:sz="6" w:space="0"/>
              <w:right w:val="single" w:color="999999" w:sz="6" w:space="0"/>
            </w:tcBorders>
            <w:shd w:val="clear" w:color="auto" w:fill="auto"/>
            <w:vAlign w:val="center"/>
          </w:tcPr>
          <w:p w14:paraId="3659001B">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90KW</w:t>
            </w:r>
          </w:p>
        </w:tc>
        <w:tc>
          <w:tcPr>
            <w:tcW w:w="991" w:type="dxa"/>
            <w:tcBorders>
              <w:top w:val="single" w:color="999999" w:sz="6" w:space="0"/>
              <w:left w:val="single" w:color="999999" w:sz="6" w:space="0"/>
              <w:bottom w:val="single" w:color="999999" w:sz="6" w:space="0"/>
              <w:right w:val="single" w:color="000000" w:sz="6" w:space="0"/>
            </w:tcBorders>
            <w:shd w:val="clear" w:color="auto" w:fill="auto"/>
            <w:vAlign w:val="center"/>
          </w:tcPr>
          <w:p w14:paraId="48D790F7">
            <w:pPr>
              <w:numPr>
                <w:numId w:val="0"/>
              </w:numPr>
              <w:adjustRightInd w:val="0"/>
              <w:snapToGrid w:val="0"/>
              <w:spacing w:beforeLines="0" w:afterLines="0" w:line="240" w:lineRule="auto"/>
              <w:ind w:leftChars="0"/>
              <w:jc w:val="both"/>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增容至345KW（270KW+75KW）</w:t>
            </w:r>
          </w:p>
        </w:tc>
        <w:tc>
          <w:tcPr>
            <w:tcW w:w="2413" w:type="dxa"/>
            <w:tcBorders>
              <w:top w:val="single" w:color="999999" w:sz="6" w:space="0"/>
              <w:left w:val="single" w:color="999999" w:sz="6" w:space="0"/>
              <w:bottom w:val="single" w:color="999999" w:sz="6" w:space="0"/>
              <w:right w:val="single" w:color="000000" w:sz="6" w:space="0"/>
            </w:tcBorders>
            <w:shd w:val="clear" w:color="auto" w:fill="auto"/>
            <w:vAlign w:val="center"/>
          </w:tcPr>
          <w:p w14:paraId="6C0C347E">
            <w:pPr>
              <w:adjustRightInd w:val="0"/>
              <w:snapToGrid w:val="0"/>
              <w:spacing w:beforeLines="0" w:afterLines="0" w:line="240" w:lineRule="auto"/>
              <w:ind w:left="0" w:leftChars="0" w:firstLine="0" w:firstLineChars="0"/>
              <w:jc w:val="left"/>
              <w:rPr>
                <w:rFonts w:hint="eastAsia" w:ascii="宋体" w:hAnsi="宋体" w:eastAsia="宋体" w:cs="宋体"/>
                <w:b w:val="0"/>
                <w:bCs/>
                <w:color w:val="auto"/>
                <w:sz w:val="24"/>
                <w:szCs w:val="24"/>
                <w:lang w:eastAsia="zh-CN"/>
              </w:rPr>
            </w:pPr>
            <w:r>
              <w:rPr>
                <w:rFonts w:hint="eastAsia" w:ascii="宋体" w:hAnsi="宋体" w:eastAsia="宋体" w:cs="宋体"/>
                <w:b w:val="0"/>
                <w:bCs/>
                <w:i w:val="0"/>
                <w:color w:val="auto"/>
                <w:sz w:val="24"/>
                <w:szCs w:val="24"/>
                <w:vertAlign w:val="baseline"/>
                <w:lang w:val="en-US" w:eastAsia="zh-CN"/>
              </w:rPr>
              <w:t>机房服务器等设备用电负荷需求180kW：</w:t>
            </w:r>
            <w:r>
              <w:rPr>
                <w:rFonts w:hint="eastAsia" w:ascii="宋体" w:hAnsi="宋体" w:eastAsia="宋体" w:cs="宋体"/>
                <w:b w:val="0"/>
                <w:bCs/>
                <w:color w:val="auto"/>
                <w:sz w:val="24"/>
                <w:szCs w:val="24"/>
              </w:rPr>
              <w:t>从园区3#低压配电房</w:t>
            </w:r>
            <w:r>
              <w:rPr>
                <w:rFonts w:hint="eastAsia" w:ascii="宋体" w:hAnsi="宋体" w:eastAsia="宋体" w:cs="宋体"/>
                <w:b w:val="0"/>
                <w:bCs/>
                <w:color w:val="auto"/>
                <w:sz w:val="24"/>
                <w:szCs w:val="24"/>
                <w:lang w:val="en-US" w:eastAsia="zh-CN"/>
              </w:rPr>
              <w:t>新建</w:t>
            </w:r>
            <w:r>
              <w:rPr>
                <w:rFonts w:hint="eastAsia" w:ascii="宋体" w:hAnsi="宋体" w:eastAsia="宋体" w:cs="宋体"/>
                <w:b w:val="0"/>
                <w:bCs/>
                <w:color w:val="auto"/>
                <w:sz w:val="24"/>
                <w:szCs w:val="24"/>
              </w:rPr>
              <w:t>一路180KW的专用电源</w:t>
            </w:r>
            <w:r>
              <w:rPr>
                <w:rFonts w:hint="eastAsia" w:ascii="宋体" w:hAnsi="宋体" w:eastAsia="宋体" w:cs="宋体"/>
                <w:b w:val="0"/>
                <w:bCs/>
                <w:color w:val="auto"/>
                <w:sz w:val="24"/>
                <w:szCs w:val="24"/>
                <w:lang w:eastAsia="zh-CN"/>
              </w:rPr>
              <w:t>。</w:t>
            </w:r>
          </w:p>
          <w:p w14:paraId="667E0D2E">
            <w:pPr>
              <w:adjustRightInd w:val="0"/>
              <w:snapToGrid w:val="0"/>
              <w:spacing w:beforeLines="0" w:afterLines="0" w:line="240" w:lineRule="auto"/>
              <w:ind w:left="0" w:leftChars="0" w:firstLine="0" w:firstLineChars="0"/>
              <w:jc w:val="left"/>
              <w:rPr>
                <w:rFonts w:hint="eastAsia" w:ascii="宋体" w:hAnsi="宋体" w:eastAsia="宋体" w:cs="宋体"/>
                <w:b w:val="0"/>
                <w:bCs/>
                <w:color w:val="auto"/>
                <w:sz w:val="24"/>
                <w:szCs w:val="24"/>
                <w:lang w:val="en-US" w:eastAsia="zh-CN"/>
              </w:rPr>
            </w:pPr>
            <w:r>
              <w:rPr>
                <w:rFonts w:hint="eastAsia" w:ascii="宋体" w:hAnsi="宋体" w:eastAsia="宋体" w:cs="宋体"/>
                <w:b w:val="0"/>
                <w:bCs/>
                <w:color w:val="auto"/>
                <w:sz w:val="24"/>
                <w:szCs w:val="24"/>
                <w:lang w:val="en-US" w:eastAsia="zh-CN"/>
              </w:rPr>
              <w:t>机房精密空调用电负荷75kW</w:t>
            </w:r>
            <w:r>
              <w:rPr>
                <w:rFonts w:hint="eastAsia" w:ascii="宋体" w:hAnsi="宋体" w:eastAsia="宋体" w:cs="宋体"/>
                <w:b w:val="0"/>
                <w:bCs/>
                <w:i w:val="0"/>
                <w:color w:val="auto"/>
                <w:sz w:val="24"/>
                <w:szCs w:val="24"/>
                <w:vertAlign w:val="baseline"/>
                <w:lang w:val="en-US" w:eastAsia="zh-CN"/>
              </w:rPr>
              <w:t>：</w:t>
            </w:r>
            <w:r>
              <w:rPr>
                <w:rFonts w:hint="eastAsia" w:ascii="宋体" w:hAnsi="宋体" w:eastAsia="宋体" w:cs="宋体"/>
                <w:b w:val="0"/>
                <w:bCs/>
                <w:color w:val="auto"/>
                <w:sz w:val="24"/>
                <w:szCs w:val="24"/>
              </w:rPr>
              <w:t>从园区3#低压配电房</w:t>
            </w:r>
            <w:r>
              <w:rPr>
                <w:rFonts w:hint="eastAsia" w:ascii="宋体" w:hAnsi="宋体" w:eastAsia="宋体" w:cs="宋体"/>
                <w:b w:val="0"/>
                <w:bCs/>
                <w:color w:val="auto"/>
                <w:sz w:val="24"/>
                <w:szCs w:val="24"/>
                <w:lang w:val="en-US" w:eastAsia="zh-CN"/>
              </w:rPr>
              <w:t>新建</w:t>
            </w:r>
            <w:r>
              <w:rPr>
                <w:rFonts w:hint="eastAsia" w:ascii="宋体" w:hAnsi="宋体" w:eastAsia="宋体" w:cs="宋体"/>
                <w:b w:val="0"/>
                <w:bCs/>
                <w:color w:val="auto"/>
                <w:sz w:val="24"/>
                <w:szCs w:val="24"/>
              </w:rPr>
              <w:t>一路</w:t>
            </w:r>
            <w:r>
              <w:rPr>
                <w:rFonts w:hint="eastAsia" w:ascii="宋体" w:hAnsi="宋体" w:eastAsia="宋体" w:cs="宋体"/>
                <w:b w:val="0"/>
                <w:bCs/>
                <w:color w:val="auto"/>
                <w:sz w:val="24"/>
                <w:szCs w:val="24"/>
                <w:lang w:val="en-US" w:eastAsia="zh-CN"/>
              </w:rPr>
              <w:t>75</w:t>
            </w:r>
            <w:r>
              <w:rPr>
                <w:rFonts w:hint="eastAsia" w:ascii="宋体" w:hAnsi="宋体" w:eastAsia="宋体" w:cs="宋体"/>
                <w:b w:val="0"/>
                <w:bCs/>
                <w:color w:val="auto"/>
                <w:sz w:val="24"/>
                <w:szCs w:val="24"/>
              </w:rPr>
              <w:t>KW的专用电源</w:t>
            </w:r>
            <w:r>
              <w:rPr>
                <w:rFonts w:hint="eastAsia" w:ascii="宋体" w:hAnsi="宋体" w:eastAsia="宋体" w:cs="宋体"/>
                <w:b w:val="0"/>
                <w:bCs/>
                <w:color w:val="auto"/>
                <w:sz w:val="24"/>
                <w:szCs w:val="24"/>
                <w:lang w:eastAsia="zh-CN"/>
              </w:rPr>
              <w:t>。</w:t>
            </w:r>
          </w:p>
        </w:tc>
        <w:tc>
          <w:tcPr>
            <w:tcW w:w="1114" w:type="dxa"/>
            <w:tcBorders>
              <w:top w:val="single" w:color="999999" w:sz="6" w:space="0"/>
              <w:left w:val="single" w:color="999999" w:sz="6" w:space="0"/>
              <w:bottom w:val="single" w:color="999999" w:sz="6" w:space="0"/>
              <w:right w:val="single" w:color="000000" w:sz="6" w:space="0"/>
            </w:tcBorders>
            <w:shd w:val="clear" w:color="auto" w:fill="auto"/>
            <w:vAlign w:val="center"/>
          </w:tcPr>
          <w:p w14:paraId="341F317A">
            <w:pPr>
              <w:adjustRightInd w:val="0"/>
              <w:snapToGrid w:val="0"/>
              <w:spacing w:beforeLines="0" w:afterLines="0" w:line="240" w:lineRule="auto"/>
              <w:ind w:left="0" w:leftChars="0" w:firstLine="0" w:firstLineChars="0"/>
              <w:jc w:val="center"/>
              <w:rPr>
                <w:rFonts w:hint="default" w:ascii="宋体" w:hAnsi="宋体" w:eastAsia="宋体" w:cs="宋体"/>
                <w:b w:val="0"/>
                <w:bCs/>
                <w:color w:val="auto"/>
                <w:sz w:val="24"/>
                <w:szCs w:val="24"/>
                <w:lang w:val="en-US" w:eastAsia="zh-CN"/>
              </w:rPr>
            </w:pPr>
            <w:bookmarkStart w:id="17" w:name="_GoBack"/>
            <w:bookmarkEnd w:id="17"/>
            <w:r>
              <w:rPr>
                <w:rFonts w:hint="eastAsia" w:ascii="宋体" w:hAnsi="宋体" w:eastAsia="宋体" w:cs="宋体"/>
                <w:b w:val="0"/>
                <w:bCs/>
                <w:color w:val="auto"/>
                <w:sz w:val="24"/>
                <w:szCs w:val="24"/>
                <w:lang w:val="en-US" w:eastAsia="zh-CN"/>
              </w:rPr>
              <w:t>43.25</w:t>
            </w:r>
          </w:p>
        </w:tc>
      </w:tr>
      <w:tr w14:paraId="57392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8" w:type="dxa"/>
            <w:tcBorders>
              <w:top w:val="single" w:color="999999" w:sz="6" w:space="0"/>
              <w:left w:val="single" w:color="000000" w:sz="6" w:space="0"/>
              <w:bottom w:val="single" w:color="999999" w:sz="6" w:space="0"/>
              <w:right w:val="single" w:color="999999" w:sz="6" w:space="0"/>
            </w:tcBorders>
            <w:shd w:val="clear" w:color="auto" w:fill="F1F1F1" w:themeFill="background1" w:themeFillShade="F2"/>
            <w:vAlign w:val="center"/>
          </w:tcPr>
          <w:p w14:paraId="19164D95">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瑞幸咖啡（深圳）有限公司</w:t>
            </w:r>
          </w:p>
        </w:tc>
        <w:tc>
          <w:tcPr>
            <w:tcW w:w="1136" w:type="dxa"/>
            <w:tcBorders>
              <w:top w:val="single" w:color="999999" w:sz="6" w:space="0"/>
              <w:left w:val="single" w:color="999999" w:sz="6" w:space="0"/>
              <w:bottom w:val="single" w:color="999999" w:sz="6" w:space="0"/>
              <w:right w:val="single" w:color="999999" w:sz="6" w:space="0"/>
            </w:tcBorders>
            <w:shd w:val="clear" w:color="auto" w:fill="F1F1F1" w:themeFill="background1" w:themeFillShade="F2"/>
            <w:vAlign w:val="center"/>
          </w:tcPr>
          <w:p w14:paraId="345B190E">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瑞幸咖啡</w:t>
            </w:r>
          </w:p>
        </w:tc>
        <w:tc>
          <w:tcPr>
            <w:tcW w:w="1136" w:type="dxa"/>
            <w:tcBorders>
              <w:top w:val="single" w:color="999999" w:sz="6" w:space="0"/>
              <w:left w:val="single" w:color="999999" w:sz="6" w:space="0"/>
              <w:bottom w:val="single" w:color="999999" w:sz="6" w:space="0"/>
              <w:right w:val="single" w:color="999999" w:sz="6" w:space="0"/>
            </w:tcBorders>
            <w:shd w:val="clear" w:color="auto" w:fill="F1F1F1" w:themeFill="background1" w:themeFillShade="F2"/>
            <w:vAlign w:val="center"/>
          </w:tcPr>
          <w:p w14:paraId="4AF0877A">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裙楼109商铺</w:t>
            </w:r>
          </w:p>
        </w:tc>
        <w:tc>
          <w:tcPr>
            <w:tcW w:w="937" w:type="dxa"/>
            <w:tcBorders>
              <w:top w:val="single" w:color="999999" w:sz="6" w:space="0"/>
              <w:left w:val="single" w:color="999999" w:sz="6" w:space="0"/>
              <w:bottom w:val="single" w:color="999999" w:sz="6" w:space="0"/>
              <w:right w:val="single" w:color="999999" w:sz="6" w:space="0"/>
            </w:tcBorders>
            <w:shd w:val="clear" w:color="auto" w:fill="F1F1F1" w:themeFill="background1" w:themeFillShade="F2"/>
            <w:vAlign w:val="center"/>
          </w:tcPr>
          <w:p w14:paraId="2D02A003">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15KW</w:t>
            </w:r>
          </w:p>
        </w:tc>
        <w:tc>
          <w:tcPr>
            <w:tcW w:w="991" w:type="dxa"/>
            <w:tcBorders>
              <w:top w:val="single" w:color="999999" w:sz="6" w:space="0"/>
              <w:left w:val="single" w:color="999999" w:sz="6" w:space="0"/>
              <w:bottom w:val="single" w:color="999999" w:sz="6" w:space="0"/>
              <w:right w:val="single" w:color="000000" w:sz="6" w:space="0"/>
            </w:tcBorders>
            <w:shd w:val="clear" w:color="auto" w:fill="F1F1F1" w:themeFill="background1" w:themeFillShade="F2"/>
            <w:vAlign w:val="center"/>
          </w:tcPr>
          <w:p w14:paraId="01FE7E11">
            <w:pPr>
              <w:adjustRightInd w:val="0"/>
              <w:snapToGrid w:val="0"/>
              <w:spacing w:beforeLines="0" w:afterLines="0" w:line="240" w:lineRule="auto"/>
              <w:ind w:left="0" w:leftChars="0" w:firstLine="0" w:firstLineChars="0"/>
              <w:jc w:val="both"/>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增容至50KW</w:t>
            </w:r>
          </w:p>
        </w:tc>
        <w:tc>
          <w:tcPr>
            <w:tcW w:w="2413" w:type="dxa"/>
            <w:tcBorders>
              <w:top w:val="single" w:color="999999" w:sz="6" w:space="0"/>
              <w:left w:val="single" w:color="999999" w:sz="6" w:space="0"/>
              <w:bottom w:val="single" w:color="999999" w:sz="6" w:space="0"/>
              <w:right w:val="single" w:color="000000" w:sz="6" w:space="0"/>
            </w:tcBorders>
            <w:shd w:val="clear" w:color="auto" w:fill="F1F1F1" w:themeFill="background1" w:themeFillShade="F2"/>
            <w:vAlign w:val="center"/>
          </w:tcPr>
          <w:p w14:paraId="608B264D">
            <w:pPr>
              <w:adjustRightInd w:val="0"/>
              <w:snapToGrid w:val="0"/>
              <w:spacing w:beforeLines="0" w:afterLines="0" w:line="240" w:lineRule="auto"/>
              <w:ind w:left="0" w:leftChars="0" w:firstLine="0" w:firstLineChars="0"/>
              <w:jc w:val="left"/>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改造1-2AA3-2抽屉和1A-DSAW1电箱。</w:t>
            </w:r>
          </w:p>
        </w:tc>
        <w:tc>
          <w:tcPr>
            <w:tcW w:w="1114" w:type="dxa"/>
            <w:tcBorders>
              <w:top w:val="single" w:color="999999" w:sz="6" w:space="0"/>
              <w:left w:val="single" w:color="999999" w:sz="6" w:space="0"/>
              <w:bottom w:val="single" w:color="999999" w:sz="6" w:space="0"/>
              <w:right w:val="single" w:color="000000" w:sz="6" w:space="0"/>
            </w:tcBorders>
            <w:shd w:val="clear" w:color="auto" w:fill="F1F1F1" w:themeFill="background1" w:themeFillShade="F2"/>
            <w:vAlign w:val="center"/>
          </w:tcPr>
          <w:p w14:paraId="6A1E2D1F">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2.40</w:t>
            </w:r>
          </w:p>
        </w:tc>
      </w:tr>
      <w:tr w14:paraId="747059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8" w:type="dxa"/>
            <w:tcBorders>
              <w:top w:val="single" w:color="999999" w:sz="6" w:space="0"/>
              <w:left w:val="single" w:color="000000" w:sz="6" w:space="0"/>
              <w:bottom w:val="single" w:color="999999" w:sz="6" w:space="0"/>
              <w:right w:val="single" w:color="999999" w:sz="6" w:space="0"/>
            </w:tcBorders>
            <w:shd w:val="clear" w:color="auto" w:fill="auto"/>
            <w:vAlign w:val="center"/>
          </w:tcPr>
          <w:p w14:paraId="31B714CE">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深圳市鹏诚行餐饮服务有限公司</w:t>
            </w:r>
          </w:p>
        </w:tc>
        <w:tc>
          <w:tcPr>
            <w:tcW w:w="1136" w:type="dxa"/>
            <w:tcBorders>
              <w:top w:val="single" w:color="999999" w:sz="6" w:space="0"/>
              <w:left w:val="single" w:color="999999" w:sz="6" w:space="0"/>
              <w:bottom w:val="single" w:color="999999" w:sz="6" w:space="0"/>
              <w:right w:val="single" w:color="999999" w:sz="6" w:space="0"/>
            </w:tcBorders>
            <w:shd w:val="clear" w:color="auto" w:fill="auto"/>
            <w:vAlign w:val="center"/>
          </w:tcPr>
          <w:p w14:paraId="01F17A99">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鱼你在一起</w:t>
            </w:r>
          </w:p>
        </w:tc>
        <w:tc>
          <w:tcPr>
            <w:tcW w:w="1136" w:type="dxa"/>
            <w:tcBorders>
              <w:top w:val="single" w:color="999999" w:sz="6" w:space="0"/>
              <w:left w:val="single" w:color="999999" w:sz="6" w:space="0"/>
              <w:bottom w:val="single" w:color="999999" w:sz="6" w:space="0"/>
              <w:right w:val="single" w:color="999999" w:sz="6" w:space="0"/>
            </w:tcBorders>
            <w:shd w:val="clear" w:color="auto" w:fill="auto"/>
            <w:vAlign w:val="center"/>
          </w:tcPr>
          <w:p w14:paraId="56BF3495">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裙楼133商铺</w:t>
            </w:r>
          </w:p>
        </w:tc>
        <w:tc>
          <w:tcPr>
            <w:tcW w:w="937" w:type="dxa"/>
            <w:tcBorders>
              <w:top w:val="single" w:color="999999" w:sz="6" w:space="0"/>
              <w:left w:val="single" w:color="999999" w:sz="6" w:space="0"/>
              <w:bottom w:val="single" w:color="999999" w:sz="6" w:space="0"/>
              <w:right w:val="single" w:color="999999" w:sz="6" w:space="0"/>
            </w:tcBorders>
            <w:shd w:val="clear" w:color="auto" w:fill="auto"/>
            <w:vAlign w:val="center"/>
          </w:tcPr>
          <w:p w14:paraId="2591681A">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20KW</w:t>
            </w:r>
          </w:p>
        </w:tc>
        <w:tc>
          <w:tcPr>
            <w:tcW w:w="991" w:type="dxa"/>
            <w:tcBorders>
              <w:top w:val="single" w:color="999999" w:sz="6" w:space="0"/>
              <w:left w:val="single" w:color="999999" w:sz="6" w:space="0"/>
              <w:bottom w:val="single" w:color="999999" w:sz="6" w:space="0"/>
              <w:right w:val="single" w:color="000000" w:sz="6" w:space="0"/>
            </w:tcBorders>
            <w:shd w:val="clear" w:color="auto" w:fill="auto"/>
            <w:vAlign w:val="center"/>
          </w:tcPr>
          <w:p w14:paraId="75EA80A9">
            <w:pPr>
              <w:adjustRightInd w:val="0"/>
              <w:snapToGrid w:val="0"/>
              <w:spacing w:beforeLines="0" w:afterLines="0" w:line="240" w:lineRule="auto"/>
              <w:ind w:left="0" w:leftChars="0" w:firstLine="0" w:firstLineChars="0"/>
              <w:jc w:val="both"/>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增容至85KW</w:t>
            </w:r>
          </w:p>
        </w:tc>
        <w:tc>
          <w:tcPr>
            <w:tcW w:w="2413" w:type="dxa"/>
            <w:tcBorders>
              <w:top w:val="single" w:color="999999" w:sz="6" w:space="0"/>
              <w:left w:val="single" w:color="999999" w:sz="6" w:space="0"/>
              <w:bottom w:val="single" w:color="999999" w:sz="6" w:space="0"/>
              <w:right w:val="single" w:color="000000" w:sz="6" w:space="0"/>
            </w:tcBorders>
            <w:shd w:val="clear" w:color="auto" w:fill="auto"/>
            <w:vAlign w:val="center"/>
          </w:tcPr>
          <w:p w14:paraId="3030442A">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color w:val="auto"/>
                <w:sz w:val="24"/>
                <w:lang w:val="en-US" w:eastAsia="zh-CN"/>
              </w:rPr>
              <w:t>新增配电箱接入1D-1SAW3电箱，改造局部线路。</w:t>
            </w:r>
          </w:p>
        </w:tc>
        <w:tc>
          <w:tcPr>
            <w:tcW w:w="1114" w:type="dxa"/>
            <w:tcBorders>
              <w:top w:val="single" w:color="999999" w:sz="6" w:space="0"/>
              <w:left w:val="single" w:color="999999" w:sz="6" w:space="0"/>
              <w:bottom w:val="single" w:color="999999" w:sz="6" w:space="0"/>
              <w:right w:val="single" w:color="000000" w:sz="6" w:space="0"/>
            </w:tcBorders>
            <w:shd w:val="clear" w:color="auto" w:fill="auto"/>
            <w:vAlign w:val="center"/>
          </w:tcPr>
          <w:p w14:paraId="7A0D29F8">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1.71</w:t>
            </w:r>
          </w:p>
        </w:tc>
      </w:tr>
      <w:tr w14:paraId="4CCF4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8" w:type="dxa"/>
            <w:tcBorders>
              <w:top w:val="single" w:color="999999" w:sz="6" w:space="0"/>
              <w:left w:val="single" w:color="000000" w:sz="6" w:space="0"/>
              <w:bottom w:val="single" w:color="999999" w:sz="6" w:space="0"/>
              <w:right w:val="single" w:color="999999" w:sz="6" w:space="0"/>
            </w:tcBorders>
            <w:shd w:val="clear" w:color="auto" w:fill="F1F1F1" w:themeFill="background1" w:themeFillShade="F2"/>
            <w:vAlign w:val="center"/>
          </w:tcPr>
          <w:p w14:paraId="25CBD25F">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深圳市历源欣餐饮服务有限公司</w:t>
            </w:r>
          </w:p>
        </w:tc>
        <w:tc>
          <w:tcPr>
            <w:tcW w:w="1136" w:type="dxa"/>
            <w:tcBorders>
              <w:top w:val="single" w:color="999999" w:sz="6" w:space="0"/>
              <w:left w:val="single" w:color="999999" w:sz="6" w:space="0"/>
              <w:bottom w:val="single" w:color="999999" w:sz="6" w:space="0"/>
              <w:right w:val="single" w:color="999999" w:sz="6" w:space="0"/>
            </w:tcBorders>
            <w:shd w:val="clear" w:color="auto" w:fill="F1F1F1" w:themeFill="background1" w:themeFillShade="F2"/>
            <w:vAlign w:val="center"/>
          </w:tcPr>
          <w:p w14:paraId="1BFBC986">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巴比手工包子铺</w:t>
            </w:r>
          </w:p>
        </w:tc>
        <w:tc>
          <w:tcPr>
            <w:tcW w:w="1136" w:type="dxa"/>
            <w:tcBorders>
              <w:top w:val="single" w:color="999999" w:sz="6" w:space="0"/>
              <w:left w:val="single" w:color="999999" w:sz="6" w:space="0"/>
              <w:bottom w:val="single" w:color="999999" w:sz="6" w:space="0"/>
              <w:right w:val="single" w:color="999999" w:sz="6" w:space="0"/>
            </w:tcBorders>
            <w:shd w:val="clear" w:color="auto" w:fill="F1F1F1" w:themeFill="background1" w:themeFillShade="F2"/>
            <w:vAlign w:val="center"/>
          </w:tcPr>
          <w:p w14:paraId="478BB7DB">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裙楼114商铺</w:t>
            </w:r>
          </w:p>
        </w:tc>
        <w:tc>
          <w:tcPr>
            <w:tcW w:w="937" w:type="dxa"/>
            <w:tcBorders>
              <w:top w:val="single" w:color="999999" w:sz="6" w:space="0"/>
              <w:left w:val="single" w:color="999999" w:sz="6" w:space="0"/>
              <w:bottom w:val="single" w:color="999999" w:sz="6" w:space="0"/>
              <w:right w:val="single" w:color="999999" w:sz="6" w:space="0"/>
            </w:tcBorders>
            <w:shd w:val="clear" w:color="auto" w:fill="F1F1F1" w:themeFill="background1" w:themeFillShade="F2"/>
            <w:vAlign w:val="center"/>
          </w:tcPr>
          <w:p w14:paraId="210C3EB9">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19KW</w:t>
            </w:r>
          </w:p>
        </w:tc>
        <w:tc>
          <w:tcPr>
            <w:tcW w:w="991" w:type="dxa"/>
            <w:tcBorders>
              <w:top w:val="single" w:color="999999" w:sz="6" w:space="0"/>
              <w:left w:val="single" w:color="999999" w:sz="6" w:space="0"/>
              <w:bottom w:val="single" w:color="999999" w:sz="6" w:space="0"/>
              <w:right w:val="single" w:color="000000" w:sz="6" w:space="0"/>
            </w:tcBorders>
            <w:shd w:val="clear" w:color="auto" w:fill="F1F1F1" w:themeFill="background1" w:themeFillShade="F2"/>
            <w:vAlign w:val="center"/>
          </w:tcPr>
          <w:p w14:paraId="37F2701F">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增容至80KW</w:t>
            </w:r>
          </w:p>
        </w:tc>
        <w:tc>
          <w:tcPr>
            <w:tcW w:w="2413" w:type="dxa"/>
            <w:tcBorders>
              <w:top w:val="single" w:color="999999" w:sz="6" w:space="0"/>
              <w:left w:val="single" w:color="999999" w:sz="6" w:space="0"/>
              <w:bottom w:val="single" w:color="999999" w:sz="6" w:space="0"/>
              <w:right w:val="single" w:color="000000" w:sz="6" w:space="0"/>
            </w:tcBorders>
            <w:shd w:val="clear" w:color="auto" w:fill="F1F1F1" w:themeFill="background1" w:themeFillShade="F2"/>
            <w:vAlign w:val="center"/>
          </w:tcPr>
          <w:p w14:paraId="4A02BD13">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新增配电箱接入1C-DSAW1箱内有一备用开关125A，改造局部线路。</w:t>
            </w:r>
          </w:p>
        </w:tc>
        <w:tc>
          <w:tcPr>
            <w:tcW w:w="1114" w:type="dxa"/>
            <w:tcBorders>
              <w:top w:val="single" w:color="999999" w:sz="6" w:space="0"/>
              <w:left w:val="single" w:color="999999" w:sz="6" w:space="0"/>
              <w:bottom w:val="single" w:color="999999" w:sz="6" w:space="0"/>
              <w:right w:val="single" w:color="000000" w:sz="6" w:space="0"/>
            </w:tcBorders>
            <w:shd w:val="clear" w:color="auto" w:fill="F1F1F1" w:themeFill="background1" w:themeFillShade="F2"/>
            <w:vAlign w:val="center"/>
          </w:tcPr>
          <w:p w14:paraId="2563A50F">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1.48</w:t>
            </w:r>
          </w:p>
        </w:tc>
      </w:tr>
      <w:tr w14:paraId="64995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7" w:hRule="atLeast"/>
          <w:jc w:val="center"/>
        </w:trPr>
        <w:tc>
          <w:tcPr>
            <w:tcW w:w="1398" w:type="dxa"/>
            <w:tcBorders>
              <w:top w:val="single" w:color="999999" w:sz="6" w:space="0"/>
              <w:left w:val="single" w:color="000000" w:sz="6" w:space="0"/>
              <w:bottom w:val="single" w:color="999999" w:sz="6" w:space="0"/>
              <w:right w:val="single" w:color="999999" w:sz="6" w:space="0"/>
            </w:tcBorders>
            <w:shd w:val="clear" w:color="auto" w:fill="auto"/>
            <w:vAlign w:val="center"/>
          </w:tcPr>
          <w:p w14:paraId="0171739D">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深圳市湖中南餐饮管理有限公司</w:t>
            </w:r>
          </w:p>
        </w:tc>
        <w:tc>
          <w:tcPr>
            <w:tcW w:w="1136" w:type="dxa"/>
            <w:tcBorders>
              <w:top w:val="single" w:color="999999" w:sz="6" w:space="0"/>
              <w:left w:val="single" w:color="999999" w:sz="6" w:space="0"/>
              <w:bottom w:val="single" w:color="999999" w:sz="6" w:space="0"/>
              <w:right w:val="single" w:color="999999" w:sz="6" w:space="0"/>
            </w:tcBorders>
            <w:shd w:val="clear" w:color="auto" w:fill="auto"/>
            <w:vAlign w:val="center"/>
          </w:tcPr>
          <w:p w14:paraId="5FA48BAE">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湖中南·超级湖南小炒</w:t>
            </w:r>
          </w:p>
        </w:tc>
        <w:tc>
          <w:tcPr>
            <w:tcW w:w="1136" w:type="dxa"/>
            <w:tcBorders>
              <w:top w:val="single" w:color="999999" w:sz="6" w:space="0"/>
              <w:left w:val="single" w:color="999999" w:sz="6" w:space="0"/>
              <w:bottom w:val="single" w:color="999999" w:sz="6" w:space="0"/>
              <w:right w:val="single" w:color="999999" w:sz="6" w:space="0"/>
            </w:tcBorders>
            <w:shd w:val="clear" w:color="auto" w:fill="auto"/>
            <w:vAlign w:val="center"/>
          </w:tcPr>
          <w:p w14:paraId="179BD4EE">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裙楼140商铺</w:t>
            </w:r>
          </w:p>
        </w:tc>
        <w:tc>
          <w:tcPr>
            <w:tcW w:w="937" w:type="dxa"/>
            <w:tcBorders>
              <w:top w:val="single" w:color="999999" w:sz="6" w:space="0"/>
              <w:left w:val="single" w:color="999999" w:sz="6" w:space="0"/>
              <w:bottom w:val="single" w:color="999999" w:sz="6" w:space="0"/>
              <w:right w:val="single" w:color="999999" w:sz="6" w:space="0"/>
            </w:tcBorders>
            <w:shd w:val="clear" w:color="auto" w:fill="auto"/>
            <w:vAlign w:val="center"/>
          </w:tcPr>
          <w:p w14:paraId="13BA1926">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50KW</w:t>
            </w:r>
          </w:p>
        </w:tc>
        <w:tc>
          <w:tcPr>
            <w:tcW w:w="991" w:type="dxa"/>
            <w:tcBorders>
              <w:top w:val="single" w:color="999999" w:sz="6" w:space="0"/>
              <w:left w:val="single" w:color="999999" w:sz="6" w:space="0"/>
              <w:bottom w:val="single" w:color="999999" w:sz="6" w:space="0"/>
              <w:right w:val="single" w:color="000000" w:sz="6" w:space="0"/>
            </w:tcBorders>
            <w:shd w:val="clear" w:color="auto" w:fill="auto"/>
            <w:vAlign w:val="center"/>
          </w:tcPr>
          <w:p w14:paraId="7908C70C">
            <w:pPr>
              <w:adjustRightInd w:val="0"/>
              <w:snapToGrid w:val="0"/>
              <w:spacing w:beforeLines="0" w:afterLines="0" w:line="240" w:lineRule="auto"/>
              <w:ind w:left="0" w:leftChars="0" w:firstLine="0" w:firstLineChars="0"/>
              <w:jc w:val="both"/>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增容至220KW</w:t>
            </w:r>
          </w:p>
        </w:tc>
        <w:tc>
          <w:tcPr>
            <w:tcW w:w="2413" w:type="dxa"/>
            <w:tcBorders>
              <w:top w:val="single" w:color="999999" w:sz="6" w:space="0"/>
              <w:left w:val="single" w:color="999999" w:sz="6" w:space="0"/>
              <w:bottom w:val="single" w:color="999999" w:sz="6" w:space="0"/>
              <w:right w:val="single" w:color="000000" w:sz="6" w:space="0"/>
            </w:tcBorders>
            <w:shd w:val="clear" w:color="auto" w:fill="auto"/>
            <w:vAlign w:val="center"/>
          </w:tcPr>
          <w:p w14:paraId="588F975C">
            <w:pPr>
              <w:adjustRightInd w:val="0"/>
              <w:snapToGrid w:val="0"/>
              <w:spacing w:beforeLines="0" w:afterLines="0" w:line="240" w:lineRule="auto"/>
              <w:ind w:firstLine="0" w:firstLineChars="0"/>
              <w:jc w:val="left"/>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color w:val="auto"/>
                <w:sz w:val="24"/>
                <w:lang w:val="en-US" w:eastAsia="zh-CN"/>
              </w:rPr>
              <w:t>改造配电箱，并</w:t>
            </w:r>
            <w:r>
              <w:rPr>
                <w:rFonts w:hint="eastAsia" w:ascii="宋体" w:hAnsi="宋体" w:eastAsia="宋体" w:cs="宋体"/>
                <w:b w:val="0"/>
                <w:bCs/>
                <w:color w:val="auto"/>
                <w:sz w:val="24"/>
                <w:szCs w:val="24"/>
                <w:lang w:val="en-US" w:eastAsia="zh-CN"/>
              </w:rPr>
              <w:t>新建</w:t>
            </w:r>
            <w:r>
              <w:rPr>
                <w:rFonts w:hint="eastAsia" w:ascii="宋体" w:hAnsi="宋体" w:eastAsia="宋体" w:cs="宋体"/>
                <w:b w:val="0"/>
                <w:bCs/>
                <w:color w:val="auto"/>
                <w:sz w:val="24"/>
                <w:szCs w:val="24"/>
              </w:rPr>
              <w:t>一路</w:t>
            </w:r>
            <w:r>
              <w:rPr>
                <w:rFonts w:hint="eastAsia" w:ascii="宋体" w:hAnsi="宋体" w:eastAsia="宋体" w:cs="宋体"/>
                <w:b w:val="0"/>
                <w:bCs/>
                <w:color w:val="auto"/>
                <w:sz w:val="24"/>
                <w:szCs w:val="24"/>
                <w:lang w:val="en-US" w:eastAsia="zh-CN"/>
              </w:rPr>
              <w:t>48</w:t>
            </w:r>
            <w:r>
              <w:rPr>
                <w:rFonts w:hint="eastAsia" w:ascii="宋体" w:hAnsi="宋体" w:eastAsia="宋体" w:cs="宋体"/>
                <w:b w:val="0"/>
                <w:bCs/>
                <w:color w:val="auto"/>
                <w:sz w:val="24"/>
                <w:szCs w:val="24"/>
              </w:rPr>
              <w:t>KW的专用电源</w:t>
            </w:r>
            <w:r>
              <w:rPr>
                <w:rFonts w:hint="eastAsia" w:ascii="宋体" w:hAnsi="宋体" w:eastAsia="宋体" w:cs="宋体"/>
                <w:b w:val="0"/>
                <w:bCs/>
                <w:color w:val="auto"/>
                <w:sz w:val="24"/>
                <w:szCs w:val="24"/>
                <w:lang w:eastAsia="zh-CN"/>
              </w:rPr>
              <w:t>。</w:t>
            </w:r>
          </w:p>
        </w:tc>
        <w:tc>
          <w:tcPr>
            <w:tcW w:w="1114" w:type="dxa"/>
            <w:tcBorders>
              <w:top w:val="single" w:color="999999" w:sz="6" w:space="0"/>
              <w:left w:val="single" w:color="999999" w:sz="6" w:space="0"/>
              <w:bottom w:val="single" w:color="999999" w:sz="6" w:space="0"/>
              <w:right w:val="single" w:color="000000" w:sz="6" w:space="0"/>
            </w:tcBorders>
            <w:shd w:val="clear" w:color="auto" w:fill="auto"/>
            <w:vAlign w:val="center"/>
          </w:tcPr>
          <w:p w14:paraId="7E6ADFC6">
            <w:pPr>
              <w:adjustRightInd w:val="0"/>
              <w:snapToGrid w:val="0"/>
              <w:spacing w:beforeLines="0" w:afterLines="0" w:line="240" w:lineRule="auto"/>
              <w:ind w:left="0" w:leftChars="0" w:firstLine="0" w:firstLineChars="0"/>
              <w:jc w:val="center"/>
              <w:rPr>
                <w:rFonts w:hint="default"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10.34</w:t>
            </w:r>
          </w:p>
        </w:tc>
      </w:tr>
      <w:tr w14:paraId="17711A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3" w:hRule="atLeast"/>
          <w:jc w:val="center"/>
        </w:trPr>
        <w:tc>
          <w:tcPr>
            <w:tcW w:w="1398" w:type="dxa"/>
            <w:tcBorders>
              <w:top w:val="single" w:color="999999" w:sz="6" w:space="0"/>
              <w:left w:val="single" w:color="000000" w:sz="6" w:space="0"/>
              <w:bottom w:val="single" w:color="999999" w:sz="6" w:space="0"/>
              <w:right w:val="single" w:color="999999" w:sz="6" w:space="0"/>
            </w:tcBorders>
            <w:shd w:val="clear" w:color="auto" w:fill="F1F1F1" w:themeFill="background1" w:themeFillShade="F2"/>
            <w:vAlign w:val="center"/>
          </w:tcPr>
          <w:p w14:paraId="750ED483">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highlight w:val="none"/>
                <w:vertAlign w:val="baseline"/>
                <w:lang w:val="en-US" w:eastAsia="zh-CN"/>
              </w:rPr>
            </w:pPr>
            <w:r>
              <w:rPr>
                <w:rFonts w:hint="eastAsia" w:ascii="宋体" w:hAnsi="宋体" w:eastAsia="宋体" w:cs="宋体"/>
                <w:b w:val="0"/>
                <w:bCs/>
                <w:i w:val="0"/>
                <w:color w:val="auto"/>
                <w:sz w:val="24"/>
                <w:szCs w:val="24"/>
                <w:highlight w:val="none"/>
                <w:vertAlign w:val="baseline"/>
                <w:lang w:val="en-US" w:eastAsia="zh-CN"/>
              </w:rPr>
              <w:t>深圳市嘉园百味餐饮管理有限公司</w:t>
            </w:r>
          </w:p>
        </w:tc>
        <w:tc>
          <w:tcPr>
            <w:tcW w:w="1136" w:type="dxa"/>
            <w:tcBorders>
              <w:top w:val="single" w:color="999999" w:sz="6" w:space="0"/>
              <w:left w:val="single" w:color="999999" w:sz="6" w:space="0"/>
              <w:bottom w:val="single" w:color="999999" w:sz="6" w:space="0"/>
              <w:right w:val="single" w:color="999999" w:sz="6" w:space="0"/>
            </w:tcBorders>
            <w:shd w:val="clear" w:color="auto" w:fill="F1F1F1" w:themeFill="background1" w:themeFillShade="F2"/>
            <w:vAlign w:val="center"/>
          </w:tcPr>
          <w:p w14:paraId="6F29D1B9">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highlight w:val="none"/>
                <w:vertAlign w:val="baseline"/>
                <w:lang w:val="en-US" w:eastAsia="zh-CN"/>
              </w:rPr>
            </w:pPr>
            <w:r>
              <w:rPr>
                <w:rFonts w:hint="eastAsia" w:ascii="宋体" w:hAnsi="宋体" w:eastAsia="宋体" w:cs="宋体"/>
                <w:b w:val="0"/>
                <w:bCs/>
                <w:i w:val="0"/>
                <w:color w:val="auto"/>
                <w:sz w:val="24"/>
                <w:szCs w:val="24"/>
                <w:highlight w:val="none"/>
                <w:vertAlign w:val="baseline"/>
                <w:lang w:val="en-US" w:eastAsia="zh-CN"/>
              </w:rPr>
              <w:t>嘉园百味汤粉</w:t>
            </w:r>
          </w:p>
        </w:tc>
        <w:tc>
          <w:tcPr>
            <w:tcW w:w="1136" w:type="dxa"/>
            <w:tcBorders>
              <w:top w:val="single" w:color="999999" w:sz="6" w:space="0"/>
              <w:left w:val="single" w:color="999999" w:sz="6" w:space="0"/>
              <w:bottom w:val="single" w:color="999999" w:sz="6" w:space="0"/>
              <w:right w:val="single" w:color="999999" w:sz="6" w:space="0"/>
            </w:tcBorders>
            <w:shd w:val="clear" w:color="auto" w:fill="F1F1F1" w:themeFill="background1" w:themeFillShade="F2"/>
            <w:vAlign w:val="center"/>
          </w:tcPr>
          <w:p w14:paraId="13D3C61B">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highlight w:val="none"/>
                <w:vertAlign w:val="baseline"/>
                <w:lang w:val="en-US" w:eastAsia="zh-CN"/>
              </w:rPr>
            </w:pPr>
            <w:r>
              <w:rPr>
                <w:rFonts w:hint="eastAsia" w:ascii="宋体" w:hAnsi="宋体" w:eastAsia="宋体" w:cs="宋体"/>
                <w:b w:val="0"/>
                <w:bCs/>
                <w:i w:val="0"/>
                <w:color w:val="auto"/>
                <w:sz w:val="24"/>
                <w:szCs w:val="24"/>
                <w:highlight w:val="none"/>
                <w:vertAlign w:val="baseline"/>
                <w:lang w:val="en-US" w:eastAsia="zh-CN"/>
              </w:rPr>
              <w:t>裙楼131商铺</w:t>
            </w:r>
          </w:p>
        </w:tc>
        <w:tc>
          <w:tcPr>
            <w:tcW w:w="937" w:type="dxa"/>
            <w:tcBorders>
              <w:top w:val="single" w:color="999999" w:sz="6" w:space="0"/>
              <w:left w:val="single" w:color="999999" w:sz="6" w:space="0"/>
              <w:bottom w:val="single" w:color="999999" w:sz="6" w:space="0"/>
              <w:right w:val="single" w:color="999999" w:sz="6" w:space="0"/>
            </w:tcBorders>
            <w:shd w:val="clear" w:color="auto" w:fill="F1F1F1" w:themeFill="background1" w:themeFillShade="F2"/>
            <w:vAlign w:val="center"/>
          </w:tcPr>
          <w:p w14:paraId="052C13B1">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highlight w:val="none"/>
                <w:vertAlign w:val="baseline"/>
                <w:lang w:val="en-US" w:eastAsia="zh-CN"/>
              </w:rPr>
            </w:pPr>
            <w:r>
              <w:rPr>
                <w:rFonts w:hint="eastAsia" w:ascii="宋体" w:hAnsi="宋体" w:eastAsia="宋体" w:cs="宋体"/>
                <w:b w:val="0"/>
                <w:bCs/>
                <w:i w:val="0"/>
                <w:color w:val="auto"/>
                <w:sz w:val="24"/>
                <w:szCs w:val="24"/>
                <w:highlight w:val="none"/>
                <w:vertAlign w:val="baseline"/>
                <w:lang w:val="en-US" w:eastAsia="zh-CN"/>
              </w:rPr>
              <w:t>15KW</w:t>
            </w:r>
          </w:p>
        </w:tc>
        <w:tc>
          <w:tcPr>
            <w:tcW w:w="991" w:type="dxa"/>
            <w:tcBorders>
              <w:top w:val="single" w:color="999999" w:sz="6" w:space="0"/>
              <w:left w:val="single" w:color="999999" w:sz="6" w:space="0"/>
              <w:bottom w:val="single" w:color="999999" w:sz="6" w:space="0"/>
              <w:right w:val="single" w:color="000000" w:sz="6" w:space="0"/>
            </w:tcBorders>
            <w:shd w:val="clear" w:color="auto" w:fill="F1F1F1" w:themeFill="background1" w:themeFillShade="F2"/>
            <w:vAlign w:val="center"/>
          </w:tcPr>
          <w:p w14:paraId="649A344E">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highlight w:val="none"/>
                <w:vertAlign w:val="baseline"/>
                <w:lang w:val="en-US" w:eastAsia="zh-CN"/>
              </w:rPr>
            </w:pPr>
            <w:r>
              <w:rPr>
                <w:rFonts w:hint="eastAsia" w:ascii="宋体" w:hAnsi="宋体" w:eastAsia="宋体" w:cs="宋体"/>
                <w:b w:val="0"/>
                <w:bCs/>
                <w:i w:val="0"/>
                <w:color w:val="auto"/>
                <w:sz w:val="24"/>
                <w:szCs w:val="24"/>
                <w:highlight w:val="none"/>
                <w:vertAlign w:val="baseline"/>
                <w:lang w:val="en-US" w:eastAsia="zh-CN"/>
              </w:rPr>
              <w:t>增容至80KW</w:t>
            </w:r>
          </w:p>
        </w:tc>
        <w:tc>
          <w:tcPr>
            <w:tcW w:w="2413" w:type="dxa"/>
            <w:tcBorders>
              <w:top w:val="single" w:color="999999" w:sz="6" w:space="0"/>
              <w:left w:val="single" w:color="999999" w:sz="6" w:space="0"/>
              <w:bottom w:val="single" w:color="999999" w:sz="6" w:space="0"/>
              <w:right w:val="single" w:color="000000" w:sz="6" w:space="0"/>
            </w:tcBorders>
            <w:shd w:val="clear" w:color="auto" w:fill="F1F1F1" w:themeFill="background1" w:themeFillShade="F2"/>
            <w:vAlign w:val="center"/>
          </w:tcPr>
          <w:p w14:paraId="519E82D3">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highlight w:val="none"/>
                <w:vertAlign w:val="baseline"/>
                <w:lang w:val="en-US" w:eastAsia="zh-CN"/>
              </w:rPr>
            </w:pPr>
            <w:r>
              <w:rPr>
                <w:rFonts w:hint="eastAsia" w:ascii="宋体" w:hAnsi="宋体" w:eastAsia="宋体" w:cs="宋体"/>
                <w:b w:val="0"/>
                <w:bCs/>
                <w:i w:val="0"/>
                <w:color w:val="auto"/>
                <w:sz w:val="24"/>
                <w:szCs w:val="24"/>
                <w:highlight w:val="none"/>
                <w:vertAlign w:val="baseline"/>
                <w:lang w:val="en-US" w:eastAsia="zh-CN"/>
              </w:rPr>
              <w:t>改造配电箱</w:t>
            </w:r>
          </w:p>
        </w:tc>
        <w:tc>
          <w:tcPr>
            <w:tcW w:w="1114" w:type="dxa"/>
            <w:tcBorders>
              <w:top w:val="single" w:color="999999" w:sz="6" w:space="0"/>
              <w:left w:val="single" w:color="999999" w:sz="6" w:space="0"/>
              <w:bottom w:val="single" w:color="999999" w:sz="6" w:space="0"/>
              <w:right w:val="single" w:color="000000" w:sz="6" w:space="0"/>
            </w:tcBorders>
            <w:shd w:val="clear" w:color="auto" w:fill="F1F1F1" w:themeFill="background1" w:themeFillShade="F2"/>
            <w:vAlign w:val="center"/>
          </w:tcPr>
          <w:p w14:paraId="1700D59F">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highlight w:val="none"/>
                <w:vertAlign w:val="baseline"/>
                <w:lang w:val="en-US" w:eastAsia="zh-CN"/>
              </w:rPr>
            </w:pPr>
            <w:r>
              <w:rPr>
                <w:rFonts w:hint="eastAsia" w:ascii="宋体" w:hAnsi="宋体" w:eastAsia="宋体" w:cs="宋体"/>
                <w:b w:val="0"/>
                <w:bCs/>
                <w:i w:val="0"/>
                <w:color w:val="auto"/>
                <w:sz w:val="24"/>
                <w:szCs w:val="24"/>
                <w:highlight w:val="none"/>
                <w:vertAlign w:val="baseline"/>
                <w:lang w:val="en-US" w:eastAsia="zh-CN"/>
              </w:rPr>
              <w:t>0.58</w:t>
            </w:r>
          </w:p>
        </w:tc>
      </w:tr>
      <w:tr w14:paraId="35F9C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5" w:hRule="atLeast"/>
          <w:jc w:val="center"/>
        </w:trPr>
        <w:tc>
          <w:tcPr>
            <w:tcW w:w="1398" w:type="dxa"/>
            <w:tcBorders>
              <w:top w:val="single" w:color="999999" w:sz="6" w:space="0"/>
              <w:left w:val="single" w:color="000000" w:sz="6" w:space="0"/>
              <w:bottom w:val="single" w:color="000000" w:sz="6" w:space="0"/>
              <w:right w:val="single" w:color="999999" w:sz="6" w:space="0"/>
            </w:tcBorders>
            <w:shd w:val="clear" w:color="auto" w:fill="auto"/>
            <w:vAlign w:val="center"/>
          </w:tcPr>
          <w:p w14:paraId="6341D942">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合计</w:t>
            </w:r>
          </w:p>
        </w:tc>
        <w:tc>
          <w:tcPr>
            <w:tcW w:w="1136" w:type="dxa"/>
            <w:tcBorders>
              <w:top w:val="single" w:color="999999" w:sz="6" w:space="0"/>
              <w:left w:val="single" w:color="999999" w:sz="6" w:space="0"/>
              <w:bottom w:val="single" w:color="000000" w:sz="6" w:space="0"/>
              <w:right w:val="single" w:color="999999" w:sz="6" w:space="0"/>
            </w:tcBorders>
            <w:shd w:val="clear" w:color="auto" w:fill="auto"/>
            <w:vAlign w:val="center"/>
          </w:tcPr>
          <w:p w14:paraId="2FBA1D57">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vertAlign w:val="baseline"/>
                <w:lang w:val="en-US" w:eastAsia="zh-CN"/>
              </w:rPr>
            </w:pPr>
          </w:p>
        </w:tc>
        <w:tc>
          <w:tcPr>
            <w:tcW w:w="1136" w:type="dxa"/>
            <w:tcBorders>
              <w:top w:val="single" w:color="999999" w:sz="6" w:space="0"/>
              <w:left w:val="single" w:color="999999" w:sz="6" w:space="0"/>
              <w:bottom w:val="single" w:color="000000" w:sz="6" w:space="0"/>
              <w:right w:val="single" w:color="999999" w:sz="6" w:space="0"/>
            </w:tcBorders>
            <w:shd w:val="clear" w:color="auto" w:fill="auto"/>
            <w:vAlign w:val="center"/>
          </w:tcPr>
          <w:p w14:paraId="12777F83">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vertAlign w:val="baseline"/>
                <w:lang w:val="en-US" w:eastAsia="zh-CN"/>
              </w:rPr>
            </w:pPr>
          </w:p>
        </w:tc>
        <w:tc>
          <w:tcPr>
            <w:tcW w:w="937" w:type="dxa"/>
            <w:tcBorders>
              <w:top w:val="single" w:color="999999" w:sz="6" w:space="0"/>
              <w:left w:val="single" w:color="999999" w:sz="6" w:space="0"/>
              <w:bottom w:val="single" w:color="000000" w:sz="6" w:space="0"/>
              <w:right w:val="single" w:color="999999" w:sz="6" w:space="0"/>
            </w:tcBorders>
            <w:shd w:val="clear" w:color="auto" w:fill="auto"/>
            <w:vAlign w:val="center"/>
          </w:tcPr>
          <w:p w14:paraId="5029BC65">
            <w:pPr>
              <w:adjustRightInd w:val="0"/>
              <w:snapToGrid w:val="0"/>
              <w:spacing w:beforeLines="0" w:afterLines="0" w:line="240" w:lineRule="auto"/>
              <w:ind w:left="0" w:leftChars="0" w:firstLine="0" w:firstLineChars="0"/>
              <w:jc w:val="center"/>
              <w:rPr>
                <w:rFonts w:hint="eastAsia" w:ascii="宋体" w:hAnsi="宋体" w:eastAsia="宋体" w:cs="宋体"/>
                <w:b w:val="0"/>
                <w:bCs/>
                <w:i w:val="0"/>
                <w:color w:val="auto"/>
                <w:sz w:val="24"/>
                <w:szCs w:val="24"/>
                <w:vertAlign w:val="baseline"/>
                <w:lang w:val="en-US" w:eastAsia="zh-CN"/>
              </w:rPr>
            </w:pPr>
          </w:p>
        </w:tc>
        <w:tc>
          <w:tcPr>
            <w:tcW w:w="991" w:type="dxa"/>
            <w:tcBorders>
              <w:top w:val="single" w:color="999999" w:sz="6" w:space="0"/>
              <w:left w:val="single" w:color="999999" w:sz="6" w:space="0"/>
              <w:bottom w:val="single" w:color="000000" w:sz="6" w:space="0"/>
              <w:right w:val="single" w:color="000000" w:sz="6" w:space="0"/>
            </w:tcBorders>
            <w:shd w:val="clear" w:color="auto" w:fill="auto"/>
            <w:vAlign w:val="center"/>
          </w:tcPr>
          <w:p w14:paraId="78687BAB">
            <w:pPr>
              <w:adjustRightInd w:val="0"/>
              <w:snapToGrid w:val="0"/>
              <w:spacing w:beforeLines="0" w:afterLines="0" w:line="240" w:lineRule="auto"/>
              <w:ind w:firstLine="0" w:firstLineChars="0"/>
              <w:jc w:val="center"/>
              <w:rPr>
                <w:rFonts w:hint="eastAsia" w:ascii="宋体" w:hAnsi="宋体" w:eastAsia="宋体" w:cs="宋体"/>
                <w:b w:val="0"/>
                <w:bCs/>
                <w:i w:val="0"/>
                <w:color w:val="auto"/>
                <w:sz w:val="24"/>
                <w:szCs w:val="24"/>
                <w:vertAlign w:val="baseline"/>
                <w:lang w:val="en-US" w:eastAsia="zh-CN"/>
              </w:rPr>
            </w:pPr>
          </w:p>
        </w:tc>
        <w:tc>
          <w:tcPr>
            <w:tcW w:w="2413" w:type="dxa"/>
            <w:tcBorders>
              <w:top w:val="single" w:color="999999" w:sz="6" w:space="0"/>
              <w:left w:val="single" w:color="999999" w:sz="6" w:space="0"/>
              <w:bottom w:val="single" w:color="000000" w:sz="6" w:space="0"/>
              <w:right w:val="single" w:color="000000" w:sz="6" w:space="0"/>
            </w:tcBorders>
            <w:shd w:val="clear" w:color="auto" w:fill="auto"/>
            <w:vAlign w:val="center"/>
          </w:tcPr>
          <w:p w14:paraId="2E0632D4">
            <w:pPr>
              <w:adjustRightInd w:val="0"/>
              <w:snapToGrid w:val="0"/>
              <w:spacing w:beforeLines="0" w:afterLines="0" w:line="240" w:lineRule="auto"/>
              <w:ind w:firstLine="0" w:firstLineChars="0"/>
              <w:jc w:val="center"/>
              <w:rPr>
                <w:rFonts w:hint="eastAsia" w:ascii="宋体" w:hAnsi="宋体" w:eastAsia="宋体" w:cs="宋体"/>
                <w:b w:val="0"/>
                <w:bCs/>
                <w:i w:val="0"/>
                <w:color w:val="auto"/>
                <w:sz w:val="24"/>
                <w:szCs w:val="24"/>
                <w:vertAlign w:val="baseline"/>
                <w:lang w:val="en-US" w:eastAsia="zh-CN"/>
              </w:rPr>
            </w:pPr>
          </w:p>
        </w:tc>
        <w:tc>
          <w:tcPr>
            <w:tcW w:w="1114" w:type="dxa"/>
            <w:tcBorders>
              <w:top w:val="single" w:color="999999" w:sz="6" w:space="0"/>
              <w:left w:val="single" w:color="999999" w:sz="6" w:space="0"/>
              <w:bottom w:val="single" w:color="000000" w:sz="6" w:space="0"/>
              <w:right w:val="single" w:color="000000" w:sz="6" w:space="0"/>
            </w:tcBorders>
            <w:shd w:val="clear" w:color="auto" w:fill="auto"/>
            <w:vAlign w:val="center"/>
          </w:tcPr>
          <w:p w14:paraId="425A7452">
            <w:pPr>
              <w:adjustRightInd w:val="0"/>
              <w:snapToGrid w:val="0"/>
              <w:spacing w:beforeLines="0" w:afterLines="0" w:line="240" w:lineRule="auto"/>
              <w:ind w:firstLine="0" w:firstLineChars="0"/>
              <w:jc w:val="center"/>
              <w:rPr>
                <w:rFonts w:hint="default" w:ascii="宋体" w:hAnsi="宋体" w:eastAsia="宋体" w:cs="宋体"/>
                <w:b w:val="0"/>
                <w:bCs/>
                <w:i w:val="0"/>
                <w:color w:val="auto"/>
                <w:sz w:val="24"/>
                <w:szCs w:val="24"/>
                <w:vertAlign w:val="baseline"/>
                <w:lang w:val="en-US" w:eastAsia="zh-CN"/>
              </w:rPr>
            </w:pPr>
            <w:r>
              <w:rPr>
                <w:rFonts w:hint="eastAsia" w:ascii="宋体" w:hAnsi="宋体" w:eastAsia="宋体" w:cs="宋体"/>
                <w:b w:val="0"/>
                <w:bCs/>
                <w:i w:val="0"/>
                <w:color w:val="auto"/>
                <w:sz w:val="24"/>
                <w:szCs w:val="24"/>
                <w:vertAlign w:val="baseline"/>
                <w:lang w:val="en-US" w:eastAsia="zh-CN"/>
              </w:rPr>
              <w:t>59.76</w:t>
            </w:r>
          </w:p>
        </w:tc>
      </w:tr>
    </w:tbl>
    <w:p w14:paraId="63165BB6">
      <w:pPr>
        <w:bidi w:val="0"/>
        <w:rPr>
          <w:rFonts w:hint="eastAsia" w:ascii="宋体" w:hAnsi="宋体" w:eastAsia="宋体" w:cs="宋体"/>
          <w:color w:val="auto"/>
          <w:lang w:val="en-US" w:eastAsia="zh-CN"/>
        </w:rPr>
      </w:pPr>
    </w:p>
    <w:sdt>
      <w:sdtPr>
        <w:rPr>
          <w:rFonts w:hint="eastAsia" w:ascii="宋体" w:hAnsi="宋体" w:eastAsia="宋体" w:cs="宋体"/>
          <w:color w:val="auto"/>
          <w:sz w:val="21"/>
          <w:szCs w:val="24"/>
          <w:lang w:val="en-US" w:eastAsia="en-US" w:bidi="ar-SA"/>
        </w:rPr>
        <w:id w:val="147455543"/>
        <w15:color w:val="DBDBDB"/>
        <w:docPartObj>
          <w:docPartGallery w:val="Table of Contents"/>
          <w:docPartUnique/>
        </w:docPartObj>
      </w:sdtPr>
      <w:sdtEndPr>
        <w:rPr>
          <w:rFonts w:hint="eastAsia" w:ascii="宋体" w:hAnsi="宋体" w:eastAsia="宋体" w:cs="宋体"/>
          <w:b/>
          <w:bCs/>
          <w:color w:val="auto"/>
          <w:sz w:val="24"/>
          <w:szCs w:val="24"/>
          <w:lang w:val="en-US" w:eastAsia="en-US" w:bidi="ar-SA"/>
        </w:rPr>
      </w:sdtEndPr>
      <w:sdtContent>
        <w:p w14:paraId="0C61898E">
          <w:pPr>
            <w:spacing w:before="0" w:beforeLines="0" w:after="0" w:afterLines="0" w:line="240" w:lineRule="auto"/>
            <w:ind w:left="0" w:leftChars="0" w:right="0" w:rightChars="0" w:firstLine="0" w:firstLineChars="0"/>
            <w:jc w:val="center"/>
            <w:rPr>
              <w:rFonts w:hint="eastAsia" w:ascii="宋体" w:hAnsi="宋体" w:eastAsia="宋体" w:cs="宋体"/>
              <w:color w:val="auto"/>
            </w:rPr>
          </w:pPr>
        </w:p>
        <w:p w14:paraId="49EC9DE2">
          <w:pPr>
            <w:pStyle w:val="17"/>
            <w:tabs>
              <w:tab w:val="right" w:leader="dot" w:pos="8640"/>
            </w:tabs>
            <w:rPr>
              <w:rFonts w:hint="eastAsia" w:ascii="宋体" w:hAnsi="宋体" w:eastAsia="宋体" w:cs="宋体"/>
              <w:color w:val="auto"/>
            </w:rPr>
          </w:pPr>
          <w:r>
            <w:rPr>
              <w:rFonts w:hint="eastAsia" w:ascii="宋体" w:hAnsi="宋体" w:eastAsia="宋体" w:cs="宋体"/>
              <w:b/>
              <w:bCs/>
              <w:color w:val="auto"/>
              <w:sz w:val="24"/>
              <w:szCs w:val="24"/>
              <w:lang w:val="en-US" w:eastAsia="zh-CN"/>
            </w:rPr>
            <w:t>详细情况如下：</w:t>
          </w:r>
          <w:r>
            <w:rPr>
              <w:rFonts w:hint="eastAsia" w:ascii="宋体" w:hAnsi="宋体" w:eastAsia="宋体" w:cs="宋体"/>
              <w:b/>
              <w:bCs/>
              <w:color w:val="auto"/>
              <w:sz w:val="24"/>
              <w:szCs w:val="24"/>
            </w:rPr>
            <w:fldChar w:fldCharType="begin"/>
          </w:r>
          <w:r>
            <w:rPr>
              <w:rFonts w:hint="eastAsia" w:ascii="宋体" w:hAnsi="宋体" w:eastAsia="宋体" w:cs="宋体"/>
              <w:b/>
              <w:bCs/>
              <w:color w:val="auto"/>
              <w:sz w:val="24"/>
              <w:szCs w:val="24"/>
            </w:rPr>
            <w:instrText xml:space="preserve">TOC \o "1-1" \h \u </w:instrText>
          </w:r>
          <w:r>
            <w:rPr>
              <w:rFonts w:hint="eastAsia" w:ascii="宋体" w:hAnsi="宋体" w:eastAsia="宋体" w:cs="宋体"/>
              <w:b/>
              <w:bCs/>
              <w:color w:val="auto"/>
              <w:sz w:val="24"/>
              <w:szCs w:val="24"/>
            </w:rPr>
            <w:fldChar w:fldCharType="separate"/>
          </w:r>
        </w:p>
        <w:p w14:paraId="5F96D770">
          <w:pPr>
            <w:pStyle w:val="17"/>
            <w:tabs>
              <w:tab w:val="right" w:leader="dot" w:pos="8640"/>
            </w:tabs>
            <w:rPr>
              <w:rFonts w:hint="eastAsia" w:ascii="宋体" w:hAnsi="宋体" w:eastAsia="宋体" w:cs="宋体"/>
              <w:color w:val="auto"/>
            </w:rPr>
          </w:pPr>
        </w:p>
        <w:p w14:paraId="10FBF362">
          <w:pPr>
            <w:pStyle w:val="17"/>
            <w:tabs>
              <w:tab w:val="right" w:leader="dot" w:pos="8640"/>
            </w:tabs>
            <w:rPr>
              <w:rFonts w:hint="eastAsia" w:ascii="宋体" w:hAnsi="宋体" w:eastAsia="宋体" w:cs="宋体"/>
              <w:color w:val="auto"/>
            </w:rPr>
          </w:pPr>
          <w:r>
            <w:rPr>
              <w:rFonts w:hint="eastAsia" w:ascii="宋体" w:hAnsi="宋体" w:eastAsia="宋体" w:cs="宋体"/>
              <w:bCs/>
              <w:color w:val="auto"/>
              <w:szCs w:val="24"/>
            </w:rPr>
            <w:fldChar w:fldCharType="begin"/>
          </w:r>
          <w:r>
            <w:rPr>
              <w:rFonts w:hint="eastAsia" w:ascii="宋体" w:hAnsi="宋体" w:eastAsia="宋体" w:cs="宋体"/>
              <w:bCs/>
              <w:color w:val="auto"/>
              <w:szCs w:val="24"/>
            </w:rPr>
            <w:instrText xml:space="preserve"> HYPERLINK \l _Toc2737 </w:instrText>
          </w:r>
          <w:r>
            <w:rPr>
              <w:rFonts w:hint="eastAsia" w:ascii="宋体" w:hAnsi="宋体" w:eastAsia="宋体" w:cs="宋体"/>
              <w:bCs/>
              <w:color w:val="auto"/>
              <w:szCs w:val="24"/>
            </w:rPr>
            <w:fldChar w:fldCharType="separate"/>
          </w:r>
          <w:r>
            <w:rPr>
              <w:rFonts w:hint="eastAsia" w:ascii="宋体" w:hAnsi="宋体" w:eastAsia="宋体" w:cs="宋体"/>
              <w:color w:val="auto"/>
              <w:lang w:val="en-US" w:eastAsia="zh-CN"/>
            </w:rPr>
            <w:t>第一章 深圳泊松软件技术有限公司增容方案</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_Toc2737 \h </w:instrText>
          </w:r>
          <w:r>
            <w:rPr>
              <w:rFonts w:hint="eastAsia" w:ascii="宋体" w:hAnsi="宋体" w:eastAsia="宋体" w:cs="宋体"/>
              <w:color w:val="auto"/>
            </w:rPr>
            <w:fldChar w:fldCharType="separate"/>
          </w:r>
          <w:r>
            <w:rPr>
              <w:rFonts w:hint="eastAsia" w:ascii="宋体" w:hAnsi="宋体" w:eastAsia="宋体" w:cs="宋体"/>
              <w:color w:val="auto"/>
            </w:rPr>
            <w:t>3</w:t>
          </w:r>
          <w:r>
            <w:rPr>
              <w:rFonts w:hint="eastAsia" w:ascii="宋体" w:hAnsi="宋体" w:eastAsia="宋体" w:cs="宋体"/>
              <w:color w:val="auto"/>
            </w:rPr>
            <w:fldChar w:fldCharType="end"/>
          </w:r>
          <w:r>
            <w:rPr>
              <w:rFonts w:hint="eastAsia" w:ascii="宋体" w:hAnsi="宋体" w:eastAsia="宋体" w:cs="宋体"/>
              <w:bCs/>
              <w:color w:val="auto"/>
              <w:szCs w:val="24"/>
            </w:rPr>
            <w:fldChar w:fldCharType="end"/>
          </w:r>
        </w:p>
        <w:p w14:paraId="03E61195">
          <w:pPr>
            <w:pStyle w:val="17"/>
            <w:tabs>
              <w:tab w:val="right" w:leader="dot" w:pos="8640"/>
            </w:tabs>
            <w:rPr>
              <w:rFonts w:hint="eastAsia" w:ascii="宋体" w:hAnsi="宋体" w:eastAsia="宋体" w:cs="宋体"/>
              <w:color w:val="auto"/>
            </w:rPr>
          </w:pPr>
          <w:r>
            <w:rPr>
              <w:rFonts w:hint="eastAsia" w:ascii="宋体" w:hAnsi="宋体" w:eastAsia="宋体" w:cs="宋体"/>
              <w:bCs/>
              <w:color w:val="auto"/>
              <w:szCs w:val="24"/>
            </w:rPr>
            <w:fldChar w:fldCharType="begin"/>
          </w:r>
          <w:r>
            <w:rPr>
              <w:rFonts w:hint="eastAsia" w:ascii="宋体" w:hAnsi="宋体" w:eastAsia="宋体" w:cs="宋体"/>
              <w:bCs/>
              <w:color w:val="auto"/>
              <w:szCs w:val="24"/>
            </w:rPr>
            <w:instrText xml:space="preserve"> HYPERLINK \l _Toc32677 </w:instrText>
          </w:r>
          <w:r>
            <w:rPr>
              <w:rFonts w:hint="eastAsia" w:ascii="宋体" w:hAnsi="宋体" w:eastAsia="宋体" w:cs="宋体"/>
              <w:bCs/>
              <w:color w:val="auto"/>
              <w:szCs w:val="24"/>
            </w:rPr>
            <w:fldChar w:fldCharType="separate"/>
          </w:r>
          <w:r>
            <w:rPr>
              <w:rFonts w:hint="eastAsia" w:ascii="宋体" w:hAnsi="宋体" w:eastAsia="宋体" w:cs="宋体"/>
              <w:color w:val="auto"/>
              <w:lang w:val="en-US" w:eastAsia="zh-CN"/>
            </w:rPr>
            <w:t>第二章 瑞幸咖啡（深圳）有限公司增容方案</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_Toc32677 \h </w:instrText>
          </w:r>
          <w:r>
            <w:rPr>
              <w:rFonts w:hint="eastAsia" w:ascii="宋体" w:hAnsi="宋体" w:eastAsia="宋体" w:cs="宋体"/>
              <w:color w:val="auto"/>
            </w:rPr>
            <w:fldChar w:fldCharType="separate"/>
          </w:r>
          <w:r>
            <w:rPr>
              <w:rFonts w:hint="eastAsia" w:ascii="宋体" w:hAnsi="宋体" w:eastAsia="宋体" w:cs="宋体"/>
              <w:color w:val="auto"/>
            </w:rPr>
            <w:t>11</w:t>
          </w:r>
          <w:r>
            <w:rPr>
              <w:rFonts w:hint="eastAsia" w:ascii="宋体" w:hAnsi="宋体" w:eastAsia="宋体" w:cs="宋体"/>
              <w:color w:val="auto"/>
            </w:rPr>
            <w:fldChar w:fldCharType="end"/>
          </w:r>
          <w:r>
            <w:rPr>
              <w:rFonts w:hint="eastAsia" w:ascii="宋体" w:hAnsi="宋体" w:eastAsia="宋体" w:cs="宋体"/>
              <w:bCs/>
              <w:color w:val="auto"/>
              <w:szCs w:val="24"/>
            </w:rPr>
            <w:fldChar w:fldCharType="end"/>
          </w:r>
        </w:p>
        <w:p w14:paraId="7C7E4E07">
          <w:pPr>
            <w:pStyle w:val="17"/>
            <w:tabs>
              <w:tab w:val="right" w:leader="dot" w:pos="8640"/>
            </w:tabs>
            <w:rPr>
              <w:rFonts w:hint="eastAsia" w:ascii="宋体" w:hAnsi="宋体" w:eastAsia="宋体" w:cs="宋体"/>
              <w:color w:val="auto"/>
            </w:rPr>
          </w:pPr>
          <w:r>
            <w:rPr>
              <w:rFonts w:hint="eastAsia" w:ascii="宋体" w:hAnsi="宋体" w:eastAsia="宋体" w:cs="宋体"/>
              <w:bCs/>
              <w:color w:val="auto"/>
              <w:szCs w:val="24"/>
            </w:rPr>
            <w:fldChar w:fldCharType="begin"/>
          </w:r>
          <w:r>
            <w:rPr>
              <w:rFonts w:hint="eastAsia" w:ascii="宋体" w:hAnsi="宋体" w:eastAsia="宋体" w:cs="宋体"/>
              <w:bCs/>
              <w:color w:val="auto"/>
              <w:szCs w:val="24"/>
            </w:rPr>
            <w:instrText xml:space="preserve"> HYPERLINK \l _Toc19026 </w:instrText>
          </w:r>
          <w:r>
            <w:rPr>
              <w:rFonts w:hint="eastAsia" w:ascii="宋体" w:hAnsi="宋体" w:eastAsia="宋体" w:cs="宋体"/>
              <w:bCs/>
              <w:color w:val="auto"/>
              <w:szCs w:val="24"/>
            </w:rPr>
            <w:fldChar w:fldCharType="separate"/>
          </w:r>
          <w:r>
            <w:rPr>
              <w:rFonts w:hint="eastAsia" w:ascii="宋体" w:hAnsi="宋体" w:eastAsia="宋体" w:cs="宋体"/>
              <w:color w:val="auto"/>
              <w:lang w:val="en-US" w:eastAsia="zh-CN"/>
            </w:rPr>
            <w:t>第三章 深圳市鹏诚行餐饮服务有限公司增容方案</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_Toc19026 \h </w:instrText>
          </w:r>
          <w:r>
            <w:rPr>
              <w:rFonts w:hint="eastAsia" w:ascii="宋体" w:hAnsi="宋体" w:eastAsia="宋体" w:cs="宋体"/>
              <w:color w:val="auto"/>
            </w:rPr>
            <w:fldChar w:fldCharType="separate"/>
          </w:r>
          <w:r>
            <w:rPr>
              <w:rFonts w:hint="eastAsia" w:ascii="宋体" w:hAnsi="宋体" w:eastAsia="宋体" w:cs="宋体"/>
              <w:color w:val="auto"/>
            </w:rPr>
            <w:t>15</w:t>
          </w:r>
          <w:r>
            <w:rPr>
              <w:rFonts w:hint="eastAsia" w:ascii="宋体" w:hAnsi="宋体" w:eastAsia="宋体" w:cs="宋体"/>
              <w:color w:val="auto"/>
            </w:rPr>
            <w:fldChar w:fldCharType="end"/>
          </w:r>
          <w:r>
            <w:rPr>
              <w:rFonts w:hint="eastAsia" w:ascii="宋体" w:hAnsi="宋体" w:eastAsia="宋体" w:cs="宋体"/>
              <w:bCs/>
              <w:color w:val="auto"/>
              <w:szCs w:val="24"/>
            </w:rPr>
            <w:fldChar w:fldCharType="end"/>
          </w:r>
        </w:p>
        <w:p w14:paraId="415819D1">
          <w:pPr>
            <w:pStyle w:val="17"/>
            <w:tabs>
              <w:tab w:val="right" w:leader="dot" w:pos="8640"/>
            </w:tabs>
            <w:rPr>
              <w:rFonts w:hint="eastAsia" w:ascii="宋体" w:hAnsi="宋体" w:eastAsia="宋体" w:cs="宋体"/>
              <w:color w:val="auto"/>
            </w:rPr>
          </w:pPr>
          <w:r>
            <w:rPr>
              <w:rFonts w:hint="eastAsia" w:ascii="宋体" w:hAnsi="宋体" w:eastAsia="宋体" w:cs="宋体"/>
              <w:bCs/>
              <w:color w:val="auto"/>
              <w:szCs w:val="24"/>
            </w:rPr>
            <w:fldChar w:fldCharType="begin"/>
          </w:r>
          <w:r>
            <w:rPr>
              <w:rFonts w:hint="eastAsia" w:ascii="宋体" w:hAnsi="宋体" w:eastAsia="宋体" w:cs="宋体"/>
              <w:bCs/>
              <w:color w:val="auto"/>
              <w:szCs w:val="24"/>
            </w:rPr>
            <w:instrText xml:space="preserve"> HYPERLINK \l _Toc12894 </w:instrText>
          </w:r>
          <w:r>
            <w:rPr>
              <w:rFonts w:hint="eastAsia" w:ascii="宋体" w:hAnsi="宋体" w:eastAsia="宋体" w:cs="宋体"/>
              <w:bCs/>
              <w:color w:val="auto"/>
              <w:szCs w:val="24"/>
            </w:rPr>
            <w:fldChar w:fldCharType="separate"/>
          </w:r>
          <w:r>
            <w:rPr>
              <w:rFonts w:hint="eastAsia" w:ascii="宋体" w:hAnsi="宋体" w:eastAsia="宋体" w:cs="宋体"/>
              <w:color w:val="auto"/>
              <w:lang w:val="en-US" w:eastAsia="zh-CN"/>
            </w:rPr>
            <w:t>第四章 深圳市历源欣餐饮服务有限公司增容方案</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_Toc12894 \h </w:instrText>
          </w:r>
          <w:r>
            <w:rPr>
              <w:rFonts w:hint="eastAsia" w:ascii="宋体" w:hAnsi="宋体" w:eastAsia="宋体" w:cs="宋体"/>
              <w:color w:val="auto"/>
            </w:rPr>
            <w:fldChar w:fldCharType="separate"/>
          </w:r>
          <w:r>
            <w:rPr>
              <w:rFonts w:hint="eastAsia" w:ascii="宋体" w:hAnsi="宋体" w:eastAsia="宋体" w:cs="宋体"/>
              <w:color w:val="auto"/>
            </w:rPr>
            <w:t>18</w:t>
          </w:r>
          <w:r>
            <w:rPr>
              <w:rFonts w:hint="eastAsia" w:ascii="宋体" w:hAnsi="宋体" w:eastAsia="宋体" w:cs="宋体"/>
              <w:color w:val="auto"/>
            </w:rPr>
            <w:fldChar w:fldCharType="end"/>
          </w:r>
          <w:r>
            <w:rPr>
              <w:rFonts w:hint="eastAsia" w:ascii="宋体" w:hAnsi="宋体" w:eastAsia="宋体" w:cs="宋体"/>
              <w:bCs/>
              <w:color w:val="auto"/>
              <w:szCs w:val="24"/>
            </w:rPr>
            <w:fldChar w:fldCharType="end"/>
          </w:r>
        </w:p>
        <w:p w14:paraId="724F4B31">
          <w:pPr>
            <w:pStyle w:val="17"/>
            <w:tabs>
              <w:tab w:val="right" w:leader="dot" w:pos="8640"/>
            </w:tabs>
            <w:rPr>
              <w:rFonts w:hint="eastAsia" w:ascii="宋体" w:hAnsi="宋体" w:eastAsia="宋体" w:cs="宋体"/>
              <w:color w:val="auto"/>
            </w:rPr>
          </w:pPr>
          <w:r>
            <w:rPr>
              <w:rFonts w:hint="eastAsia" w:ascii="宋体" w:hAnsi="宋体" w:eastAsia="宋体" w:cs="宋体"/>
              <w:bCs/>
              <w:color w:val="auto"/>
              <w:szCs w:val="24"/>
            </w:rPr>
            <w:fldChar w:fldCharType="begin"/>
          </w:r>
          <w:r>
            <w:rPr>
              <w:rFonts w:hint="eastAsia" w:ascii="宋体" w:hAnsi="宋体" w:eastAsia="宋体" w:cs="宋体"/>
              <w:bCs/>
              <w:color w:val="auto"/>
              <w:szCs w:val="24"/>
            </w:rPr>
            <w:instrText xml:space="preserve"> HYPERLINK \l _Toc5102 </w:instrText>
          </w:r>
          <w:r>
            <w:rPr>
              <w:rFonts w:hint="eastAsia" w:ascii="宋体" w:hAnsi="宋体" w:eastAsia="宋体" w:cs="宋体"/>
              <w:bCs/>
              <w:color w:val="auto"/>
              <w:szCs w:val="24"/>
            </w:rPr>
            <w:fldChar w:fldCharType="separate"/>
          </w:r>
          <w:r>
            <w:rPr>
              <w:rFonts w:hint="eastAsia" w:ascii="宋体" w:hAnsi="宋体" w:eastAsia="宋体" w:cs="宋体"/>
              <w:color w:val="auto"/>
              <w:lang w:val="en-US" w:eastAsia="zh-CN"/>
            </w:rPr>
            <w:t>第五章 深圳市湖中南餐饮管理有限公司增容方案</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_Toc5102 \h </w:instrText>
          </w:r>
          <w:r>
            <w:rPr>
              <w:rFonts w:hint="eastAsia" w:ascii="宋体" w:hAnsi="宋体" w:eastAsia="宋体" w:cs="宋体"/>
              <w:color w:val="auto"/>
            </w:rPr>
            <w:fldChar w:fldCharType="separate"/>
          </w:r>
          <w:r>
            <w:rPr>
              <w:rFonts w:hint="eastAsia" w:ascii="宋体" w:hAnsi="宋体" w:eastAsia="宋体" w:cs="宋体"/>
              <w:color w:val="auto"/>
            </w:rPr>
            <w:t>22</w:t>
          </w:r>
          <w:r>
            <w:rPr>
              <w:rFonts w:hint="eastAsia" w:ascii="宋体" w:hAnsi="宋体" w:eastAsia="宋体" w:cs="宋体"/>
              <w:color w:val="auto"/>
            </w:rPr>
            <w:fldChar w:fldCharType="end"/>
          </w:r>
          <w:r>
            <w:rPr>
              <w:rFonts w:hint="eastAsia" w:ascii="宋体" w:hAnsi="宋体" w:eastAsia="宋体" w:cs="宋体"/>
              <w:bCs/>
              <w:color w:val="auto"/>
              <w:szCs w:val="24"/>
            </w:rPr>
            <w:fldChar w:fldCharType="end"/>
          </w:r>
        </w:p>
        <w:p w14:paraId="1A5D3942">
          <w:pPr>
            <w:pStyle w:val="17"/>
            <w:tabs>
              <w:tab w:val="right" w:leader="dot" w:pos="8640"/>
            </w:tabs>
            <w:rPr>
              <w:rFonts w:hint="eastAsia" w:ascii="宋体" w:hAnsi="宋体" w:eastAsia="宋体" w:cs="宋体"/>
              <w:color w:val="auto"/>
            </w:rPr>
          </w:pPr>
          <w:r>
            <w:rPr>
              <w:rFonts w:hint="eastAsia" w:ascii="宋体" w:hAnsi="宋体" w:eastAsia="宋体" w:cs="宋体"/>
              <w:bCs/>
              <w:color w:val="auto"/>
              <w:szCs w:val="24"/>
            </w:rPr>
            <w:fldChar w:fldCharType="begin"/>
          </w:r>
          <w:r>
            <w:rPr>
              <w:rFonts w:hint="eastAsia" w:ascii="宋体" w:hAnsi="宋体" w:eastAsia="宋体" w:cs="宋体"/>
              <w:bCs/>
              <w:color w:val="auto"/>
              <w:szCs w:val="24"/>
            </w:rPr>
            <w:instrText xml:space="preserve"> HYPERLINK \l _Toc3153 </w:instrText>
          </w:r>
          <w:r>
            <w:rPr>
              <w:rFonts w:hint="eastAsia" w:ascii="宋体" w:hAnsi="宋体" w:eastAsia="宋体" w:cs="宋体"/>
              <w:bCs/>
              <w:color w:val="auto"/>
              <w:szCs w:val="24"/>
            </w:rPr>
            <w:fldChar w:fldCharType="separate"/>
          </w:r>
          <w:r>
            <w:rPr>
              <w:rFonts w:hint="eastAsia" w:ascii="宋体" w:hAnsi="宋体" w:eastAsia="宋体" w:cs="宋体"/>
              <w:color w:val="auto"/>
              <w:lang w:val="en-US" w:eastAsia="zh-CN"/>
            </w:rPr>
            <w:t>第六章 深圳市嘉园百味餐饮管理有限公司增容方案</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_Toc3153 \h </w:instrText>
          </w:r>
          <w:r>
            <w:rPr>
              <w:rFonts w:hint="eastAsia" w:ascii="宋体" w:hAnsi="宋体" w:eastAsia="宋体" w:cs="宋体"/>
              <w:color w:val="auto"/>
            </w:rPr>
            <w:fldChar w:fldCharType="separate"/>
          </w:r>
          <w:r>
            <w:rPr>
              <w:rFonts w:hint="eastAsia" w:ascii="宋体" w:hAnsi="宋体" w:eastAsia="宋体" w:cs="宋体"/>
              <w:color w:val="auto"/>
            </w:rPr>
            <w:t>25</w:t>
          </w:r>
          <w:r>
            <w:rPr>
              <w:rFonts w:hint="eastAsia" w:ascii="宋体" w:hAnsi="宋体" w:eastAsia="宋体" w:cs="宋体"/>
              <w:color w:val="auto"/>
            </w:rPr>
            <w:fldChar w:fldCharType="end"/>
          </w:r>
          <w:r>
            <w:rPr>
              <w:rFonts w:hint="eastAsia" w:ascii="宋体" w:hAnsi="宋体" w:eastAsia="宋体" w:cs="宋体"/>
              <w:bCs/>
              <w:color w:val="auto"/>
              <w:szCs w:val="24"/>
            </w:rPr>
            <w:fldChar w:fldCharType="end"/>
          </w:r>
        </w:p>
        <w:p w14:paraId="19120C7D">
          <w:pPr>
            <w:pStyle w:val="4"/>
            <w:rPr>
              <w:rFonts w:hint="eastAsia" w:ascii="宋体" w:hAnsi="宋体" w:eastAsia="宋体" w:cs="宋体"/>
              <w:b/>
              <w:bCs/>
              <w:color w:val="auto"/>
              <w:sz w:val="24"/>
              <w:szCs w:val="24"/>
            </w:rPr>
          </w:pPr>
          <w:r>
            <w:rPr>
              <w:rFonts w:hint="eastAsia" w:ascii="宋体" w:hAnsi="宋体" w:eastAsia="宋体" w:cs="宋体"/>
              <w:bCs/>
              <w:color w:val="auto"/>
              <w:szCs w:val="24"/>
            </w:rPr>
            <w:fldChar w:fldCharType="end"/>
          </w:r>
        </w:p>
      </w:sdtContent>
    </w:sdt>
    <w:p w14:paraId="25FD3E43">
      <w:pPr>
        <w:pStyle w:val="2"/>
        <w:bidi w:val="0"/>
        <w:jc w:val="center"/>
        <w:rPr>
          <w:rFonts w:hint="eastAsia" w:ascii="宋体" w:hAnsi="宋体" w:eastAsia="宋体" w:cs="宋体"/>
          <w:color w:val="auto"/>
          <w:lang w:val="en-US" w:eastAsia="zh-CN"/>
        </w:rPr>
      </w:pPr>
      <w:bookmarkStart w:id="4" w:name="_Toc2737"/>
      <w:r>
        <w:rPr>
          <w:rFonts w:hint="eastAsia" w:ascii="宋体" w:hAnsi="宋体" w:eastAsia="宋体" w:cs="宋体"/>
          <w:color w:val="auto"/>
          <w:lang w:val="en-US" w:eastAsia="zh-CN"/>
        </w:rPr>
        <w:t>第一章 深圳泊松软件技术有限公司增容方案</w:t>
      </w:r>
      <w:bookmarkEnd w:id="4"/>
    </w:p>
    <w:p w14:paraId="414B5193">
      <w:pPr>
        <w:pStyle w:val="3"/>
        <w:numPr>
          <w:ilvl w:val="0"/>
          <w:numId w:val="1"/>
        </w:numPr>
        <w:bidi w:val="0"/>
        <w:spacing w:line="360" w:lineRule="auto"/>
        <w:rPr>
          <w:rFonts w:hint="eastAsia" w:ascii="宋体" w:hAnsi="宋体" w:eastAsia="宋体" w:cs="宋体"/>
          <w:color w:val="auto"/>
          <w:sz w:val="24"/>
          <w:szCs w:val="24"/>
        </w:rPr>
      </w:pPr>
      <w:r>
        <w:rPr>
          <w:rFonts w:hint="eastAsia" w:ascii="宋体" w:hAnsi="宋体" w:eastAsia="宋体" w:cs="宋体"/>
          <w:color w:val="auto"/>
          <w:sz w:val="24"/>
          <w:szCs w:val="24"/>
        </w:rPr>
        <w:t xml:space="preserve">项目概述 </w:t>
      </w:r>
    </w:p>
    <w:p w14:paraId="040E9C73">
      <w:pPr>
        <w:pStyle w:val="27"/>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为满足10层新建数据库机房</w:t>
      </w:r>
      <w:r>
        <w:rPr>
          <w:rFonts w:hint="eastAsia" w:ascii="宋体" w:hAnsi="宋体" w:eastAsia="宋体" w:cs="宋体"/>
          <w:color w:val="auto"/>
          <w:sz w:val="24"/>
          <w:szCs w:val="24"/>
          <w:lang w:eastAsia="zh-CN"/>
        </w:rPr>
        <w:t>的</w:t>
      </w:r>
      <w:r>
        <w:rPr>
          <w:rFonts w:hint="eastAsia" w:ascii="宋体" w:hAnsi="宋体" w:eastAsia="宋体" w:cs="宋体"/>
          <w:color w:val="auto"/>
          <w:sz w:val="24"/>
          <w:szCs w:val="24"/>
        </w:rPr>
        <w:t>用电需求，</w:t>
      </w:r>
      <w:r>
        <w:rPr>
          <w:rFonts w:hint="eastAsia" w:ascii="宋体" w:hAnsi="宋体" w:eastAsia="宋体" w:cs="宋体"/>
          <w:color w:val="auto"/>
          <w:sz w:val="24"/>
          <w:szCs w:val="24"/>
          <w:lang w:val="en-US" w:eastAsia="zh-CN"/>
        </w:rPr>
        <w:t>经过现场勘测，拟</w:t>
      </w:r>
      <w:r>
        <w:rPr>
          <w:rFonts w:hint="eastAsia" w:ascii="宋体" w:hAnsi="宋体" w:eastAsia="宋体" w:cs="宋体"/>
          <w:color w:val="auto"/>
          <w:sz w:val="24"/>
          <w:szCs w:val="24"/>
        </w:rPr>
        <w:t>从园区3#低压配电房引接一路180KW的专用电源</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从3#配电房3-4AA1柜备用开关引接电源</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 xml:space="preserve"> </w:t>
      </w:r>
      <w:r>
        <w:rPr>
          <w:rFonts w:hint="eastAsia" w:ascii="宋体" w:hAnsi="宋体" w:eastAsia="宋体" w:cs="宋体"/>
          <w:color w:val="auto"/>
          <w:sz w:val="24"/>
          <w:szCs w:val="24"/>
          <w:lang w:val="en-US" w:eastAsia="zh-CN"/>
        </w:rPr>
        <w:t>沿桥架</w:t>
      </w:r>
      <w:r>
        <w:rPr>
          <w:rFonts w:hint="eastAsia" w:ascii="宋体" w:hAnsi="宋体" w:eastAsia="宋体" w:cs="宋体"/>
          <w:color w:val="auto"/>
          <w:sz w:val="24"/>
          <w:szCs w:val="24"/>
        </w:rPr>
        <w:t>敷设WDZ-YJY-4x185+1x95mm²电缆2</w:t>
      </w:r>
      <w:r>
        <w:rPr>
          <w:rFonts w:hint="eastAsia" w:ascii="宋体" w:hAnsi="宋体" w:eastAsia="宋体" w:cs="宋体"/>
          <w:color w:val="auto"/>
          <w:sz w:val="24"/>
          <w:szCs w:val="24"/>
          <w:lang w:val="en-US" w:eastAsia="zh-CN"/>
        </w:rPr>
        <w:t>16</w:t>
      </w:r>
      <w:r>
        <w:rPr>
          <w:rFonts w:hint="eastAsia" w:ascii="宋体" w:hAnsi="宋体" w:eastAsia="宋体" w:cs="宋体"/>
          <w:color w:val="auto"/>
          <w:sz w:val="24"/>
          <w:szCs w:val="24"/>
        </w:rPr>
        <w:t>米</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其中</w:t>
      </w:r>
      <w:r>
        <w:rPr>
          <w:rFonts w:hint="eastAsia" w:ascii="宋体" w:hAnsi="宋体" w:eastAsia="宋体" w:cs="宋体"/>
          <w:color w:val="auto"/>
          <w:sz w:val="24"/>
          <w:szCs w:val="24"/>
        </w:rPr>
        <w:t>新建水平镀锌桥架</w:t>
      </w:r>
      <w:r>
        <w:rPr>
          <w:rFonts w:hint="eastAsia" w:ascii="宋体" w:hAnsi="宋体" w:eastAsia="宋体" w:cs="宋体"/>
          <w:i/>
          <w:iCs/>
          <w:color w:val="auto"/>
          <w:sz w:val="24"/>
          <w:szCs w:val="24"/>
        </w:rPr>
        <w:t>56米</w:t>
      </w:r>
      <w:r>
        <w:rPr>
          <w:rFonts w:hint="eastAsia" w:ascii="宋体" w:hAnsi="宋体" w:eastAsia="宋体" w:cs="宋体"/>
          <w:i/>
          <w:iCs/>
          <w:color w:val="auto"/>
          <w:sz w:val="24"/>
          <w:szCs w:val="24"/>
          <w:lang w:eastAsia="zh-CN"/>
        </w:rPr>
        <w:t>，</w:t>
      </w:r>
      <w:r>
        <w:rPr>
          <w:rFonts w:hint="eastAsia" w:ascii="宋体" w:hAnsi="宋体" w:eastAsia="宋体" w:cs="宋体"/>
          <w:color w:val="auto"/>
          <w:sz w:val="24"/>
          <w:szCs w:val="24"/>
        </w:rPr>
        <w:t>3#配电房3-4AA1柜</w:t>
      </w:r>
      <w:r>
        <w:rPr>
          <w:rFonts w:hint="eastAsia" w:ascii="宋体" w:hAnsi="宋体" w:eastAsia="宋体" w:cs="宋体"/>
          <w:color w:val="auto"/>
          <w:sz w:val="24"/>
          <w:szCs w:val="24"/>
          <w:lang w:val="en-US" w:eastAsia="zh-CN"/>
        </w:rPr>
        <w:t>内</w:t>
      </w:r>
      <w:r>
        <w:rPr>
          <w:rFonts w:hint="eastAsia" w:ascii="宋体" w:hAnsi="宋体" w:eastAsia="宋体" w:cs="宋体"/>
          <w:color w:val="auto"/>
          <w:sz w:val="24"/>
          <w:szCs w:val="24"/>
        </w:rPr>
        <w:t>安装计量表计</w:t>
      </w:r>
      <w:r>
        <w:rPr>
          <w:rFonts w:hint="eastAsia" w:ascii="宋体" w:hAnsi="宋体" w:eastAsia="宋体" w:cs="宋体"/>
          <w:color w:val="auto"/>
          <w:sz w:val="24"/>
          <w:szCs w:val="24"/>
          <w:lang w:val="en-US" w:eastAsia="zh-CN"/>
        </w:rPr>
        <w:t>1套，10层强电井安装</w:t>
      </w:r>
      <w:r>
        <w:rPr>
          <w:rFonts w:hint="eastAsia" w:ascii="宋体" w:hAnsi="宋体" w:eastAsia="宋体" w:cs="宋体"/>
          <w:color w:val="auto"/>
          <w:sz w:val="24"/>
          <w:szCs w:val="24"/>
        </w:rPr>
        <w:t>户内配电箱1套</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采用400A开关</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，满足</w:t>
      </w:r>
      <w:r>
        <w:rPr>
          <w:rFonts w:hint="eastAsia" w:ascii="宋体" w:hAnsi="宋体" w:eastAsia="宋体" w:cs="宋体"/>
          <w:color w:val="auto"/>
          <w:sz w:val="24"/>
          <w:szCs w:val="24"/>
          <w:lang w:val="en-US" w:eastAsia="zh-CN"/>
        </w:rPr>
        <w:t>客户用电</w:t>
      </w:r>
      <w:r>
        <w:rPr>
          <w:rFonts w:hint="eastAsia" w:ascii="宋体" w:hAnsi="宋体" w:eastAsia="宋体" w:cs="宋体"/>
          <w:color w:val="auto"/>
          <w:sz w:val="24"/>
          <w:szCs w:val="24"/>
        </w:rPr>
        <w:t>扩容需求。</w:t>
      </w:r>
    </w:p>
    <w:p w14:paraId="69423930">
      <w:pPr>
        <w:pStyle w:val="3"/>
        <w:numPr>
          <w:ilvl w:val="0"/>
          <w:numId w:val="1"/>
        </w:numPr>
        <w:bidi w:val="0"/>
        <w:spacing w:line="360" w:lineRule="auto"/>
        <w:rPr>
          <w:rFonts w:hint="eastAsia" w:ascii="宋体" w:hAnsi="宋体" w:eastAsia="宋体" w:cs="宋体"/>
          <w:color w:val="auto"/>
          <w:sz w:val="24"/>
          <w:szCs w:val="24"/>
        </w:rPr>
      </w:pPr>
      <w:r>
        <w:rPr>
          <w:rFonts w:hint="eastAsia" w:ascii="宋体" w:hAnsi="宋体" w:eastAsia="宋体" w:cs="宋体"/>
          <w:color w:val="auto"/>
          <w:sz w:val="24"/>
          <w:szCs w:val="24"/>
        </w:rPr>
        <w:t xml:space="preserve">编制依据 </w:t>
      </w:r>
    </w:p>
    <w:p w14:paraId="12F9D6EE">
      <w:pPr>
        <w:pStyle w:val="4"/>
        <w:numPr>
          <w:ilvl w:val="0"/>
          <w:numId w:val="2"/>
        </w:numPr>
        <w:spacing w:line="240" w:lineRule="auto"/>
        <w:ind w:leftChars="0"/>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客户、物业</w:t>
      </w:r>
      <w:r>
        <w:rPr>
          <w:rFonts w:hint="eastAsia" w:ascii="宋体" w:hAnsi="宋体" w:eastAsia="宋体" w:cs="宋体"/>
          <w:color w:val="auto"/>
          <w:sz w:val="24"/>
          <w:szCs w:val="24"/>
        </w:rPr>
        <w:t>提供的用电需求及现场勘查资料</w:t>
      </w:r>
    </w:p>
    <w:p w14:paraId="29715B2C">
      <w:pPr>
        <w:pStyle w:val="4"/>
        <w:numPr>
          <w:ilvl w:val="0"/>
          <w:numId w:val="0"/>
        </w:numPr>
        <w:spacing w:line="240" w:lineRule="auto"/>
        <w:rPr>
          <w:rFonts w:hint="eastAsia" w:ascii="宋体" w:hAnsi="宋体" w:eastAsia="宋体" w:cs="宋体"/>
          <w:color w:val="auto"/>
          <w:sz w:val="24"/>
          <w:szCs w:val="24"/>
        </w:rPr>
      </w:pPr>
      <w:r>
        <w:rPr>
          <w:rFonts w:hint="eastAsia" w:ascii="宋体" w:hAnsi="宋体" w:eastAsia="宋体" w:cs="宋体"/>
          <w:color w:val="auto"/>
          <w:sz w:val="24"/>
          <w:szCs w:val="24"/>
        </w:rPr>
        <w:t>2. 《供配电系统设计规范》（GB 50052）</w:t>
      </w:r>
    </w:p>
    <w:p w14:paraId="329CDE7E">
      <w:pPr>
        <w:pStyle w:val="4"/>
        <w:numPr>
          <w:ilvl w:val="0"/>
          <w:numId w:val="0"/>
        </w:numPr>
        <w:spacing w:line="240" w:lineRule="auto"/>
        <w:rPr>
          <w:rFonts w:hint="eastAsia" w:ascii="宋体" w:hAnsi="宋体" w:eastAsia="宋体" w:cs="宋体"/>
          <w:color w:val="auto"/>
          <w:sz w:val="24"/>
          <w:szCs w:val="24"/>
        </w:rPr>
      </w:pPr>
      <w:r>
        <w:rPr>
          <w:rFonts w:hint="eastAsia" w:ascii="宋体" w:hAnsi="宋体" w:eastAsia="宋体" w:cs="宋体"/>
          <w:color w:val="auto"/>
          <w:sz w:val="24"/>
          <w:szCs w:val="24"/>
        </w:rPr>
        <w:t>3. 《低压配电设计规范》（GB 50054）</w:t>
      </w:r>
    </w:p>
    <w:p w14:paraId="729BB0FC">
      <w:pPr>
        <w:pStyle w:val="4"/>
        <w:numPr>
          <w:ilvl w:val="0"/>
          <w:numId w:val="0"/>
        </w:numPr>
        <w:spacing w:line="240" w:lineRule="auto"/>
        <w:rPr>
          <w:rFonts w:hint="eastAsia" w:ascii="宋体" w:hAnsi="宋体" w:eastAsia="宋体" w:cs="宋体"/>
          <w:color w:val="auto"/>
          <w:sz w:val="24"/>
          <w:szCs w:val="24"/>
        </w:rPr>
      </w:pPr>
      <w:r>
        <w:rPr>
          <w:rFonts w:hint="eastAsia" w:ascii="宋体" w:hAnsi="宋体" w:eastAsia="宋体" w:cs="宋体"/>
          <w:color w:val="auto"/>
          <w:sz w:val="24"/>
          <w:szCs w:val="24"/>
        </w:rPr>
        <w:t>4. 《电力工程电缆设计标准》（GB 50217）</w:t>
      </w:r>
    </w:p>
    <w:p w14:paraId="3DA29644">
      <w:pPr>
        <w:pStyle w:val="4"/>
        <w:numPr>
          <w:ilvl w:val="0"/>
          <w:numId w:val="0"/>
        </w:numPr>
        <w:spacing w:line="240" w:lineRule="auto"/>
        <w:rPr>
          <w:rFonts w:hint="eastAsia" w:ascii="宋体" w:hAnsi="宋体" w:eastAsia="宋体" w:cs="宋体"/>
          <w:color w:val="auto"/>
          <w:sz w:val="24"/>
          <w:szCs w:val="24"/>
        </w:rPr>
      </w:pPr>
      <w:r>
        <w:rPr>
          <w:rFonts w:hint="eastAsia" w:ascii="宋体" w:hAnsi="宋体" w:eastAsia="宋体" w:cs="宋体"/>
          <w:color w:val="auto"/>
          <w:sz w:val="24"/>
          <w:szCs w:val="24"/>
        </w:rPr>
        <w:t xml:space="preserve">5. 《建筑电气工程施工质量验收规范》（GB 50303） </w:t>
      </w:r>
    </w:p>
    <w:p w14:paraId="3E9C1A48">
      <w:pPr>
        <w:pStyle w:val="4"/>
        <w:numPr>
          <w:ilvl w:val="0"/>
          <w:numId w:val="0"/>
        </w:numPr>
        <w:spacing w:line="240" w:lineRule="auto"/>
        <w:rPr>
          <w:rFonts w:hint="eastAsia" w:ascii="宋体" w:hAnsi="宋体" w:eastAsia="宋体" w:cs="宋体"/>
          <w:color w:val="auto"/>
          <w:sz w:val="24"/>
          <w:szCs w:val="24"/>
        </w:rPr>
      </w:pPr>
      <w:r>
        <w:rPr>
          <w:rFonts w:hint="eastAsia" w:ascii="宋体" w:hAnsi="宋体" w:eastAsia="宋体" w:cs="宋体"/>
          <w:color w:val="auto"/>
          <w:sz w:val="24"/>
          <w:szCs w:val="24"/>
        </w:rPr>
        <w:t>6. 深圳市相关电力安装及计价规定。</w:t>
      </w:r>
    </w:p>
    <w:p w14:paraId="70C366CE">
      <w:pPr>
        <w:pStyle w:val="3"/>
        <w:numPr>
          <w:ilvl w:val="0"/>
          <w:numId w:val="1"/>
        </w:numPr>
        <w:bidi w:val="0"/>
        <w:spacing w:line="360" w:lineRule="auto"/>
        <w:rPr>
          <w:rFonts w:hint="eastAsia" w:ascii="宋体" w:hAnsi="宋体" w:eastAsia="宋体" w:cs="宋体"/>
          <w:color w:val="auto"/>
          <w:sz w:val="24"/>
          <w:szCs w:val="24"/>
          <w:lang w:val="en-US" w:eastAsia="zh-CN"/>
        </w:rPr>
      </w:pPr>
      <w:bookmarkStart w:id="5" w:name="一-核心计算与选型依据"/>
      <w:r>
        <w:rPr>
          <w:rFonts w:hint="eastAsia" w:ascii="宋体" w:hAnsi="宋体" w:eastAsia="宋体" w:cs="宋体"/>
          <w:color w:val="auto"/>
          <w:sz w:val="24"/>
          <w:szCs w:val="24"/>
          <w:lang w:val="en-US" w:eastAsia="zh-CN"/>
        </w:rPr>
        <w:t>方案选择</w:t>
      </w:r>
    </w:p>
    <w:p w14:paraId="68F97AAB">
      <w:pPr>
        <w:pStyle w:val="5"/>
        <w:spacing w:line="360" w:lineRule="auto"/>
        <w:rPr>
          <w:rFonts w:hint="eastAsia" w:ascii="宋体" w:hAnsi="宋体" w:eastAsia="宋体" w:cs="宋体"/>
          <w:color w:val="auto"/>
          <w:sz w:val="24"/>
          <w:szCs w:val="24"/>
        </w:rPr>
      </w:pPr>
      <w:r>
        <w:rPr>
          <w:rFonts w:hint="eastAsia" w:ascii="宋体" w:hAnsi="宋体" w:eastAsia="宋体" w:cs="宋体"/>
          <w:b/>
          <w:bCs/>
          <w:color w:val="auto"/>
          <w:sz w:val="24"/>
          <w:szCs w:val="24"/>
          <w:lang w:eastAsia="zh-CN"/>
        </w:rPr>
        <w:t>（</w:t>
      </w:r>
      <w:r>
        <w:rPr>
          <w:rFonts w:hint="eastAsia" w:ascii="宋体" w:hAnsi="宋体" w:eastAsia="宋体" w:cs="宋体"/>
          <w:b/>
          <w:bCs/>
          <w:color w:val="auto"/>
          <w:sz w:val="24"/>
          <w:szCs w:val="24"/>
        </w:rPr>
        <w:t>一</w:t>
      </w:r>
      <w:r>
        <w:rPr>
          <w:rFonts w:hint="eastAsia" w:ascii="宋体" w:hAnsi="宋体" w:eastAsia="宋体" w:cs="宋体"/>
          <w:b/>
          <w:bCs/>
          <w:color w:val="auto"/>
          <w:sz w:val="24"/>
          <w:szCs w:val="24"/>
          <w:lang w:eastAsia="zh-CN"/>
        </w:rPr>
        <w:t>）</w:t>
      </w:r>
      <w:r>
        <w:rPr>
          <w:rFonts w:hint="eastAsia" w:ascii="宋体" w:hAnsi="宋体" w:eastAsia="宋体" w:cs="宋体"/>
          <w:b/>
          <w:bCs/>
          <w:color w:val="auto"/>
          <w:sz w:val="24"/>
          <w:szCs w:val="24"/>
        </w:rPr>
        <w:t xml:space="preserve"> 核心计算与选型依据</w:t>
      </w:r>
    </w:p>
    <w:p w14:paraId="5305DC08">
      <w:pPr>
        <w:pStyle w:val="28"/>
        <w:numPr>
          <w:ilvl w:val="0"/>
          <w:numId w:val="3"/>
        </w:numPr>
        <w:spacing w:line="360" w:lineRule="auto"/>
        <w:rPr>
          <w:rFonts w:hint="eastAsia" w:ascii="宋体" w:hAnsi="宋体" w:eastAsia="宋体" w:cs="宋体"/>
          <w:color w:val="auto"/>
          <w:sz w:val="24"/>
          <w:szCs w:val="24"/>
        </w:rPr>
      </w:pPr>
      <w:r>
        <w:rPr>
          <w:rFonts w:hint="eastAsia" w:ascii="宋体" w:hAnsi="宋体" w:eastAsia="宋体" w:cs="宋体"/>
          <w:b/>
          <w:bCs/>
          <w:color w:val="auto"/>
          <w:sz w:val="24"/>
          <w:szCs w:val="24"/>
        </w:rPr>
        <w:t>计算总电流</w:t>
      </w:r>
      <w:r>
        <w:rPr>
          <w:rFonts w:hint="eastAsia" w:ascii="宋体" w:hAnsi="宋体" w:eastAsia="宋体" w:cs="宋体"/>
          <w:color w:val="auto"/>
          <w:sz w:val="24"/>
          <w:szCs w:val="24"/>
        </w:rPr>
        <w:t>：</w:t>
      </w:r>
    </w:p>
    <w:p w14:paraId="6959C37B">
      <w:pPr>
        <w:pStyle w:val="28"/>
        <w:numPr>
          <w:numId w:val="0"/>
        </w:numPr>
        <w:spacing w:line="360" w:lineRule="auto"/>
        <w:ind w:left="240" w:leftChars="0"/>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1</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机房服务器等设备用电负荷需求180kW</w:t>
      </w:r>
    </w:p>
    <w:p w14:paraId="11E1B5BC">
      <w:pPr>
        <w:pStyle w:val="28"/>
        <w:numPr>
          <w:ilvl w:val="1"/>
          <w:numId w:val="4"/>
        </w:numPr>
        <w:spacing w:line="360" w:lineRule="auto"/>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需求功率为180kW，此功率为客户各弱电服务器设备用电功率累加之和；</w:t>
      </w:r>
    </w:p>
    <w:p w14:paraId="23794D22">
      <w:pPr>
        <w:pStyle w:val="28"/>
        <w:numPr>
          <w:ilvl w:val="1"/>
          <w:numId w:val="4"/>
        </w:numPr>
        <w:spacing w:line="360" w:lineRule="auto"/>
        <w:rPr>
          <w:rFonts w:hint="eastAsia" w:ascii="宋体" w:hAnsi="宋体" w:eastAsia="宋体" w:cs="宋体"/>
          <w:color w:val="auto"/>
          <w:sz w:val="24"/>
          <w:szCs w:val="24"/>
        </w:rPr>
      </w:pPr>
      <w:r>
        <w:rPr>
          <w:rFonts w:hint="eastAsia" w:ascii="宋体" w:hAnsi="宋体" w:eastAsia="宋体" w:cs="宋体"/>
          <w:color w:val="auto"/>
          <w:sz w:val="24"/>
          <w:szCs w:val="24"/>
        </w:rPr>
        <w:t xml:space="preserve">电源为 </w:t>
      </w:r>
      <w:r>
        <w:rPr>
          <w:rFonts w:hint="eastAsia" w:ascii="宋体" w:hAnsi="宋体" w:eastAsia="宋体" w:cs="宋体"/>
          <w:b/>
          <w:bCs/>
          <w:color w:val="auto"/>
          <w:sz w:val="24"/>
          <w:szCs w:val="24"/>
        </w:rPr>
        <w:t>三相380V， 50Hz</w:t>
      </w:r>
      <w:r>
        <w:rPr>
          <w:rFonts w:hint="eastAsia" w:ascii="宋体" w:hAnsi="宋体" w:eastAsia="宋体" w:cs="宋体"/>
          <w:color w:val="auto"/>
          <w:sz w:val="24"/>
          <w:szCs w:val="24"/>
        </w:rPr>
        <w:t xml:space="preserve">，功率因数（cosφ）取数据库机房典型值 </w:t>
      </w:r>
      <w:r>
        <w:rPr>
          <w:rFonts w:hint="eastAsia" w:ascii="宋体" w:hAnsi="宋体" w:eastAsia="宋体" w:cs="宋体"/>
          <w:b/>
          <w:bCs/>
          <w:color w:val="auto"/>
          <w:sz w:val="24"/>
          <w:szCs w:val="24"/>
        </w:rPr>
        <w:t>0.95</w:t>
      </w:r>
      <w:r>
        <w:rPr>
          <w:rFonts w:hint="eastAsia" w:ascii="宋体" w:hAnsi="宋体" w:eastAsia="宋体" w:cs="宋体"/>
          <w:color w:val="auto"/>
          <w:sz w:val="24"/>
          <w:szCs w:val="24"/>
        </w:rPr>
        <w:t>（采用高品质UPS和服务器电源时可达此值）。</w:t>
      </w:r>
    </w:p>
    <w:p w14:paraId="00336761">
      <w:pPr>
        <w:pStyle w:val="28"/>
        <w:numPr>
          <w:ilvl w:val="1"/>
          <w:numId w:val="4"/>
        </w:numPr>
        <w:spacing w:line="360" w:lineRule="auto"/>
        <w:rPr>
          <w:rFonts w:hint="eastAsia" w:ascii="宋体" w:hAnsi="宋体" w:eastAsia="宋体" w:cs="宋体"/>
          <w:color w:val="auto"/>
          <w:sz w:val="24"/>
          <w:szCs w:val="24"/>
        </w:rPr>
      </w:pPr>
      <w:r>
        <w:rPr>
          <w:rFonts w:hint="eastAsia" w:ascii="宋体" w:hAnsi="宋体" w:eastAsia="宋体" w:cs="宋体"/>
          <w:color w:val="auto"/>
          <w:sz w:val="24"/>
          <w:szCs w:val="24"/>
        </w:rPr>
        <w:t>计算公式：</w:t>
      </w:r>
      <w:r>
        <w:rPr>
          <w:rStyle w:val="39"/>
          <w:rFonts w:hint="eastAsia" w:ascii="宋体" w:hAnsi="宋体" w:eastAsia="宋体" w:cs="宋体"/>
          <w:color w:val="auto"/>
          <w:sz w:val="24"/>
          <w:szCs w:val="24"/>
        </w:rPr>
        <w:t>I = P / (√3 × U × cosφ)</w:t>
      </w:r>
    </w:p>
    <w:p w14:paraId="0BE80377">
      <w:pPr>
        <w:pStyle w:val="28"/>
        <w:numPr>
          <w:ilvl w:val="1"/>
          <w:numId w:val="4"/>
        </w:numPr>
        <w:spacing w:line="360" w:lineRule="auto"/>
        <w:rPr>
          <w:rFonts w:hint="eastAsia" w:ascii="宋体" w:hAnsi="宋体" w:eastAsia="宋体" w:cs="宋体"/>
          <w:color w:val="auto"/>
          <w:sz w:val="24"/>
          <w:szCs w:val="24"/>
        </w:rPr>
      </w:pPr>
      <w:r>
        <w:rPr>
          <w:rFonts w:hint="eastAsia" w:ascii="宋体" w:hAnsi="宋体" w:eastAsia="宋体" w:cs="宋体"/>
          <w:color w:val="auto"/>
          <w:sz w:val="24"/>
          <w:szCs w:val="24"/>
        </w:rPr>
        <w:t>计算过程：</w:t>
      </w:r>
      <w:r>
        <w:rPr>
          <w:rStyle w:val="39"/>
          <w:rFonts w:hint="eastAsia" w:ascii="宋体" w:hAnsi="宋体" w:eastAsia="宋体" w:cs="宋体"/>
          <w:color w:val="auto"/>
          <w:sz w:val="24"/>
          <w:szCs w:val="24"/>
        </w:rPr>
        <w:t>180,000W / (1.732 × 380V × 0.95) ≈ 288A</w:t>
      </w:r>
    </w:p>
    <w:p w14:paraId="53509C72">
      <w:pPr>
        <w:pStyle w:val="28"/>
        <w:numPr>
          <w:ilvl w:val="1"/>
          <w:numId w:val="4"/>
        </w:numPr>
        <w:spacing w:line="360" w:lineRule="auto"/>
        <w:rPr>
          <w:rFonts w:hint="eastAsia" w:ascii="宋体" w:hAnsi="宋体" w:eastAsia="宋体" w:cs="宋体"/>
          <w:color w:val="auto"/>
          <w:sz w:val="24"/>
          <w:szCs w:val="24"/>
        </w:rPr>
      </w:pPr>
      <w:r>
        <w:rPr>
          <w:rFonts w:hint="eastAsia" w:ascii="宋体" w:hAnsi="宋体" w:eastAsia="宋体" w:cs="宋体"/>
          <w:b/>
          <w:bCs/>
          <w:color w:val="auto"/>
          <w:sz w:val="24"/>
          <w:szCs w:val="24"/>
        </w:rPr>
        <w:t>结论：计算电流 Ic ≈ 288A</w:t>
      </w:r>
      <w:r>
        <w:rPr>
          <w:rFonts w:hint="eastAsia" w:ascii="宋体" w:hAnsi="宋体" w:eastAsia="宋体" w:cs="宋体"/>
          <w:color w:val="auto"/>
          <w:sz w:val="24"/>
          <w:szCs w:val="24"/>
        </w:rPr>
        <w:t>。</w:t>
      </w:r>
    </w:p>
    <w:p w14:paraId="43015A27">
      <w:pPr>
        <w:pStyle w:val="28"/>
        <w:numPr>
          <w:ilvl w:val="0"/>
          <w:numId w:val="0"/>
        </w:numPr>
        <w:spacing w:line="360" w:lineRule="auto"/>
        <w:ind w:left="240" w:leftChars="0"/>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2</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机房精密空调用电负荷75kW</w:t>
      </w:r>
    </w:p>
    <w:p w14:paraId="4C8160AB">
      <w:pPr>
        <w:pStyle w:val="28"/>
        <w:numPr>
          <w:ilvl w:val="1"/>
          <w:numId w:val="4"/>
        </w:numPr>
        <w:spacing w:line="36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需求功率为75kW，此功率为客户各精密空调用电功率累加之和；</w:t>
      </w:r>
    </w:p>
    <w:p w14:paraId="220F9BF2">
      <w:pPr>
        <w:pStyle w:val="28"/>
        <w:numPr>
          <w:ilvl w:val="1"/>
          <w:numId w:val="4"/>
        </w:numPr>
        <w:spacing w:line="360" w:lineRule="auto"/>
        <w:rPr>
          <w:rFonts w:hint="eastAsia" w:ascii="宋体" w:hAnsi="宋体" w:eastAsia="宋体" w:cs="宋体"/>
          <w:color w:val="auto"/>
          <w:sz w:val="24"/>
          <w:szCs w:val="24"/>
        </w:rPr>
      </w:pPr>
      <w:r>
        <w:rPr>
          <w:rFonts w:hint="eastAsia" w:ascii="宋体" w:hAnsi="宋体" w:eastAsia="宋体" w:cs="宋体"/>
          <w:color w:val="auto"/>
          <w:sz w:val="24"/>
          <w:szCs w:val="24"/>
        </w:rPr>
        <w:t xml:space="preserve">电源为 </w:t>
      </w:r>
      <w:r>
        <w:rPr>
          <w:rFonts w:hint="eastAsia" w:ascii="宋体" w:hAnsi="宋体" w:eastAsia="宋体" w:cs="宋体"/>
          <w:b/>
          <w:bCs/>
          <w:color w:val="auto"/>
          <w:sz w:val="24"/>
          <w:szCs w:val="24"/>
        </w:rPr>
        <w:t>三相380V， 50Hz</w:t>
      </w:r>
      <w:r>
        <w:rPr>
          <w:rFonts w:hint="eastAsia" w:ascii="宋体" w:hAnsi="宋体" w:eastAsia="宋体" w:cs="宋体"/>
          <w:color w:val="auto"/>
          <w:sz w:val="24"/>
          <w:szCs w:val="24"/>
        </w:rPr>
        <w:t xml:space="preserve">，功率因数（cosφ）取 </w:t>
      </w:r>
      <w:r>
        <w:rPr>
          <w:rFonts w:hint="eastAsia" w:ascii="宋体" w:hAnsi="宋体" w:eastAsia="宋体" w:cs="宋体"/>
          <w:b/>
          <w:bCs/>
          <w:color w:val="auto"/>
          <w:sz w:val="24"/>
          <w:szCs w:val="24"/>
        </w:rPr>
        <w:t>0.</w:t>
      </w:r>
      <w:r>
        <w:rPr>
          <w:rFonts w:hint="eastAsia" w:ascii="宋体" w:hAnsi="宋体" w:eastAsia="宋体" w:cs="宋体"/>
          <w:b/>
          <w:bCs/>
          <w:color w:val="auto"/>
          <w:sz w:val="24"/>
          <w:szCs w:val="24"/>
          <w:lang w:val="en-US" w:eastAsia="zh-CN"/>
        </w:rPr>
        <w:t>8</w:t>
      </w:r>
      <w:r>
        <w:rPr>
          <w:rFonts w:hint="eastAsia" w:ascii="宋体" w:hAnsi="宋体" w:eastAsia="宋体" w:cs="宋体"/>
          <w:color w:val="auto"/>
          <w:sz w:val="24"/>
          <w:szCs w:val="24"/>
        </w:rPr>
        <w:t>。</w:t>
      </w:r>
    </w:p>
    <w:p w14:paraId="5A009166">
      <w:pPr>
        <w:pStyle w:val="28"/>
        <w:numPr>
          <w:ilvl w:val="1"/>
          <w:numId w:val="4"/>
        </w:numPr>
        <w:spacing w:line="360" w:lineRule="auto"/>
        <w:rPr>
          <w:rFonts w:hint="eastAsia" w:ascii="宋体" w:hAnsi="宋体" w:eastAsia="宋体" w:cs="宋体"/>
          <w:color w:val="auto"/>
          <w:sz w:val="24"/>
          <w:szCs w:val="24"/>
        </w:rPr>
      </w:pPr>
      <w:r>
        <w:rPr>
          <w:rFonts w:hint="eastAsia" w:ascii="宋体" w:hAnsi="宋体" w:eastAsia="宋体" w:cs="宋体"/>
          <w:color w:val="auto"/>
          <w:sz w:val="24"/>
          <w:szCs w:val="24"/>
        </w:rPr>
        <w:t>计算公式：</w:t>
      </w:r>
      <w:r>
        <w:rPr>
          <w:rStyle w:val="39"/>
          <w:rFonts w:hint="eastAsia" w:ascii="宋体" w:hAnsi="宋体" w:eastAsia="宋体" w:cs="宋体"/>
          <w:color w:val="auto"/>
          <w:sz w:val="24"/>
          <w:szCs w:val="24"/>
        </w:rPr>
        <w:t>I = P / (√3 × U × cosφ)</w:t>
      </w:r>
    </w:p>
    <w:p w14:paraId="7C875BAD">
      <w:pPr>
        <w:pStyle w:val="28"/>
        <w:numPr>
          <w:ilvl w:val="1"/>
          <w:numId w:val="4"/>
        </w:numPr>
        <w:spacing w:line="360" w:lineRule="auto"/>
        <w:rPr>
          <w:rFonts w:hint="eastAsia" w:ascii="宋体" w:hAnsi="宋体" w:eastAsia="宋体" w:cs="宋体"/>
          <w:color w:val="auto"/>
          <w:sz w:val="24"/>
          <w:szCs w:val="24"/>
        </w:rPr>
      </w:pPr>
      <w:r>
        <w:rPr>
          <w:rFonts w:hint="eastAsia" w:ascii="宋体" w:hAnsi="宋体" w:eastAsia="宋体" w:cs="宋体"/>
          <w:color w:val="auto"/>
          <w:sz w:val="24"/>
          <w:szCs w:val="24"/>
        </w:rPr>
        <w:t>计算过程：</w:t>
      </w:r>
      <w:r>
        <w:rPr>
          <w:rStyle w:val="39"/>
          <w:rFonts w:hint="eastAsia" w:ascii="宋体" w:hAnsi="宋体" w:eastAsia="宋体" w:cs="宋体"/>
          <w:color w:val="auto"/>
          <w:sz w:val="24"/>
          <w:szCs w:val="24"/>
          <w:lang w:val="en-US" w:eastAsia="zh-CN"/>
        </w:rPr>
        <w:t>75</w:t>
      </w:r>
      <w:r>
        <w:rPr>
          <w:rStyle w:val="39"/>
          <w:rFonts w:hint="eastAsia" w:ascii="宋体" w:hAnsi="宋体" w:eastAsia="宋体" w:cs="宋体"/>
          <w:color w:val="auto"/>
          <w:sz w:val="24"/>
          <w:szCs w:val="24"/>
        </w:rPr>
        <w:t>,000W / (1.732 × 380V × 0.</w:t>
      </w:r>
      <w:r>
        <w:rPr>
          <w:rStyle w:val="39"/>
          <w:rFonts w:hint="eastAsia" w:ascii="宋体" w:hAnsi="宋体" w:eastAsia="宋体" w:cs="宋体"/>
          <w:color w:val="auto"/>
          <w:sz w:val="24"/>
          <w:szCs w:val="24"/>
          <w:lang w:val="en-US" w:eastAsia="zh-CN"/>
        </w:rPr>
        <w:t>8</w:t>
      </w:r>
      <w:r>
        <w:rPr>
          <w:rStyle w:val="39"/>
          <w:rFonts w:hint="eastAsia" w:ascii="宋体" w:hAnsi="宋体" w:eastAsia="宋体" w:cs="宋体"/>
          <w:color w:val="auto"/>
          <w:sz w:val="24"/>
          <w:szCs w:val="24"/>
        </w:rPr>
        <w:t xml:space="preserve">) ≈ </w:t>
      </w:r>
      <w:r>
        <w:rPr>
          <w:rStyle w:val="39"/>
          <w:rFonts w:hint="eastAsia" w:ascii="宋体" w:hAnsi="宋体" w:eastAsia="宋体" w:cs="宋体"/>
          <w:color w:val="auto"/>
          <w:sz w:val="24"/>
          <w:szCs w:val="24"/>
          <w:lang w:val="en-US" w:eastAsia="zh-CN"/>
        </w:rPr>
        <w:t>143</w:t>
      </w:r>
      <w:r>
        <w:rPr>
          <w:rStyle w:val="39"/>
          <w:rFonts w:hint="eastAsia" w:ascii="宋体" w:hAnsi="宋体" w:eastAsia="宋体" w:cs="宋体"/>
          <w:color w:val="auto"/>
          <w:sz w:val="24"/>
          <w:szCs w:val="24"/>
        </w:rPr>
        <w:t>A</w:t>
      </w:r>
    </w:p>
    <w:p w14:paraId="17B15680">
      <w:pPr>
        <w:pStyle w:val="28"/>
        <w:numPr>
          <w:ilvl w:val="1"/>
          <w:numId w:val="4"/>
        </w:numPr>
        <w:spacing w:line="360" w:lineRule="auto"/>
        <w:rPr>
          <w:rFonts w:hint="eastAsia" w:ascii="宋体" w:hAnsi="宋体" w:eastAsia="宋体" w:cs="宋体"/>
          <w:color w:val="auto"/>
          <w:sz w:val="24"/>
          <w:szCs w:val="24"/>
        </w:rPr>
      </w:pPr>
      <w:r>
        <w:rPr>
          <w:rFonts w:hint="eastAsia" w:ascii="宋体" w:hAnsi="宋体" w:eastAsia="宋体" w:cs="宋体"/>
          <w:b/>
          <w:bCs/>
          <w:color w:val="auto"/>
          <w:sz w:val="24"/>
          <w:szCs w:val="24"/>
        </w:rPr>
        <w:t xml:space="preserve">结论：计算电流 Ic ≈ </w:t>
      </w:r>
      <w:r>
        <w:rPr>
          <w:rFonts w:hint="eastAsia" w:ascii="宋体" w:hAnsi="宋体" w:eastAsia="宋体" w:cs="宋体"/>
          <w:b/>
          <w:bCs/>
          <w:sz w:val="24"/>
          <w:szCs w:val="24"/>
          <w:lang w:val="en-US" w:eastAsia="zh-CN"/>
        </w:rPr>
        <w:t>143</w:t>
      </w:r>
      <w:r>
        <w:rPr>
          <w:rFonts w:hint="eastAsia" w:ascii="宋体" w:hAnsi="宋体" w:eastAsia="宋体" w:cs="宋体"/>
          <w:b/>
          <w:bCs/>
          <w:color w:val="auto"/>
          <w:sz w:val="24"/>
          <w:szCs w:val="24"/>
        </w:rPr>
        <w:t>A</w:t>
      </w:r>
      <w:r>
        <w:rPr>
          <w:rFonts w:hint="eastAsia" w:ascii="宋体" w:hAnsi="宋体" w:eastAsia="宋体" w:cs="宋体"/>
          <w:color w:val="auto"/>
          <w:sz w:val="24"/>
          <w:szCs w:val="24"/>
        </w:rPr>
        <w:t>。</w:t>
      </w:r>
    </w:p>
    <w:p w14:paraId="25865570">
      <w:pPr>
        <w:pStyle w:val="28"/>
        <w:numPr>
          <w:numId w:val="0"/>
        </w:numPr>
        <w:spacing w:line="360" w:lineRule="auto"/>
        <w:ind w:left="960" w:leftChars="0"/>
        <w:rPr>
          <w:rFonts w:hint="eastAsia" w:ascii="宋体" w:hAnsi="宋体" w:eastAsia="宋体" w:cs="宋体"/>
          <w:color w:val="auto"/>
          <w:sz w:val="24"/>
          <w:szCs w:val="24"/>
        </w:rPr>
      </w:pPr>
    </w:p>
    <w:p w14:paraId="0BF1337F">
      <w:pPr>
        <w:pStyle w:val="28"/>
        <w:numPr>
          <w:ilvl w:val="0"/>
          <w:numId w:val="3"/>
        </w:numPr>
        <w:spacing w:line="360" w:lineRule="auto"/>
        <w:rPr>
          <w:rFonts w:hint="eastAsia" w:ascii="宋体" w:hAnsi="宋体" w:eastAsia="宋体" w:cs="宋体"/>
          <w:color w:val="auto"/>
          <w:sz w:val="24"/>
          <w:szCs w:val="24"/>
        </w:rPr>
      </w:pPr>
      <w:r>
        <w:rPr>
          <w:rFonts w:hint="eastAsia" w:ascii="宋体" w:hAnsi="宋体" w:eastAsia="宋体" w:cs="宋体"/>
          <w:b/>
          <w:bCs/>
          <w:color w:val="auto"/>
          <w:sz w:val="24"/>
          <w:szCs w:val="24"/>
        </w:rPr>
        <w:t>选型基本原则</w:t>
      </w:r>
      <w:r>
        <w:rPr>
          <w:rFonts w:hint="eastAsia" w:ascii="宋体" w:hAnsi="宋体" w:eastAsia="宋体" w:cs="宋体"/>
          <w:color w:val="auto"/>
          <w:sz w:val="24"/>
          <w:szCs w:val="24"/>
        </w:rPr>
        <w:t>：</w:t>
      </w:r>
    </w:p>
    <w:p w14:paraId="5471C1D5">
      <w:pPr>
        <w:pStyle w:val="28"/>
        <w:numPr>
          <w:ilvl w:val="1"/>
          <w:numId w:val="4"/>
        </w:numPr>
        <w:spacing w:line="360" w:lineRule="auto"/>
        <w:rPr>
          <w:rFonts w:hint="eastAsia" w:ascii="宋体" w:hAnsi="宋体" w:eastAsia="宋体" w:cs="宋体"/>
          <w:color w:val="auto"/>
          <w:sz w:val="24"/>
          <w:szCs w:val="24"/>
        </w:rPr>
      </w:pPr>
      <w:r>
        <w:rPr>
          <w:rFonts w:hint="eastAsia" w:ascii="宋体" w:hAnsi="宋体" w:eastAsia="宋体" w:cs="宋体"/>
          <w:b/>
          <w:bCs/>
          <w:color w:val="auto"/>
          <w:sz w:val="24"/>
          <w:szCs w:val="24"/>
        </w:rPr>
        <w:t>断路器</w:t>
      </w:r>
      <w:r>
        <w:rPr>
          <w:rFonts w:hint="eastAsia" w:ascii="宋体" w:hAnsi="宋体" w:eastAsia="宋体" w:cs="宋体"/>
          <w:color w:val="auto"/>
          <w:sz w:val="24"/>
          <w:szCs w:val="24"/>
        </w:rPr>
        <w:t xml:space="preserve">：其长延时脱扣器整定电流 </w:t>
      </w:r>
      <w:r>
        <w:rPr>
          <w:rStyle w:val="39"/>
          <w:rFonts w:hint="eastAsia" w:ascii="宋体" w:hAnsi="宋体" w:eastAsia="宋体" w:cs="宋体"/>
          <w:color w:val="auto"/>
          <w:sz w:val="24"/>
          <w:szCs w:val="24"/>
        </w:rPr>
        <w:t>Ir</w:t>
      </w:r>
      <w:r>
        <w:rPr>
          <w:rFonts w:hint="eastAsia" w:ascii="宋体" w:hAnsi="宋体" w:eastAsia="宋体" w:cs="宋体"/>
          <w:color w:val="auto"/>
          <w:sz w:val="24"/>
          <w:szCs w:val="24"/>
        </w:rPr>
        <w:t xml:space="preserve"> 应满足 </w:t>
      </w:r>
      <w:r>
        <w:rPr>
          <w:rStyle w:val="39"/>
          <w:rFonts w:hint="eastAsia" w:ascii="宋体" w:hAnsi="宋体" w:eastAsia="宋体" w:cs="宋体"/>
          <w:color w:val="auto"/>
          <w:sz w:val="24"/>
          <w:szCs w:val="24"/>
        </w:rPr>
        <w:t>Ic ≤ Ir ≤ Iz</w:t>
      </w:r>
      <w:r>
        <w:rPr>
          <w:rFonts w:hint="eastAsia" w:ascii="宋体" w:hAnsi="宋体" w:eastAsia="宋体" w:cs="宋体"/>
          <w:color w:val="auto"/>
          <w:sz w:val="24"/>
          <w:szCs w:val="24"/>
        </w:rPr>
        <w:t>（电缆载流量）。</w:t>
      </w:r>
    </w:p>
    <w:p w14:paraId="69219E3A">
      <w:pPr>
        <w:pStyle w:val="28"/>
        <w:numPr>
          <w:ilvl w:val="1"/>
          <w:numId w:val="4"/>
        </w:numPr>
        <w:spacing w:line="360" w:lineRule="auto"/>
        <w:rPr>
          <w:rFonts w:hint="eastAsia" w:ascii="宋体" w:hAnsi="宋体" w:eastAsia="宋体" w:cs="宋体"/>
          <w:color w:val="auto"/>
          <w:sz w:val="24"/>
          <w:szCs w:val="24"/>
        </w:rPr>
      </w:pPr>
      <w:r>
        <w:rPr>
          <w:rFonts w:hint="eastAsia" w:ascii="宋体" w:hAnsi="宋体" w:eastAsia="宋体" w:cs="宋体"/>
          <w:b/>
          <w:bCs/>
          <w:color w:val="auto"/>
          <w:sz w:val="24"/>
          <w:szCs w:val="24"/>
        </w:rPr>
        <w:t>电缆</w:t>
      </w:r>
      <w:r>
        <w:rPr>
          <w:rFonts w:hint="eastAsia" w:ascii="宋体" w:hAnsi="宋体" w:eastAsia="宋体" w:cs="宋体"/>
          <w:color w:val="auto"/>
          <w:sz w:val="24"/>
          <w:szCs w:val="24"/>
        </w:rPr>
        <w:t xml:space="preserve">：持续载流量 </w:t>
      </w:r>
      <w:r>
        <w:rPr>
          <w:rStyle w:val="39"/>
          <w:rFonts w:hint="eastAsia" w:ascii="宋体" w:hAnsi="宋体" w:eastAsia="宋体" w:cs="宋体"/>
          <w:color w:val="auto"/>
          <w:sz w:val="24"/>
          <w:szCs w:val="24"/>
        </w:rPr>
        <w:t>Iz</w:t>
      </w:r>
      <w:r>
        <w:rPr>
          <w:rFonts w:hint="eastAsia" w:ascii="宋体" w:hAnsi="宋体" w:eastAsia="宋体" w:cs="宋体"/>
          <w:color w:val="auto"/>
          <w:sz w:val="24"/>
          <w:szCs w:val="24"/>
        </w:rPr>
        <w:t xml:space="preserve"> 应大于 </w:t>
      </w:r>
      <w:r>
        <w:rPr>
          <w:rStyle w:val="39"/>
          <w:rFonts w:hint="eastAsia" w:ascii="宋体" w:hAnsi="宋体" w:eastAsia="宋体" w:cs="宋体"/>
          <w:color w:val="auto"/>
          <w:sz w:val="24"/>
          <w:szCs w:val="24"/>
        </w:rPr>
        <w:t>Ir</w:t>
      </w:r>
      <w:r>
        <w:rPr>
          <w:rFonts w:hint="eastAsia" w:ascii="宋体" w:hAnsi="宋体" w:eastAsia="宋体" w:cs="宋体"/>
          <w:color w:val="auto"/>
          <w:sz w:val="24"/>
          <w:szCs w:val="24"/>
        </w:rPr>
        <w:t>，并考虑敷设环境、温度、多根并列等校正系数。</w:t>
      </w:r>
    </w:p>
    <w:p w14:paraId="29FF4280">
      <w:pPr>
        <w:pStyle w:val="28"/>
        <w:numPr>
          <w:ilvl w:val="1"/>
          <w:numId w:val="4"/>
        </w:numPr>
        <w:spacing w:line="360" w:lineRule="auto"/>
        <w:rPr>
          <w:rFonts w:hint="eastAsia" w:ascii="宋体" w:hAnsi="宋体" w:eastAsia="宋体" w:cs="宋体"/>
          <w:color w:val="auto"/>
          <w:sz w:val="24"/>
          <w:szCs w:val="24"/>
        </w:rPr>
      </w:pPr>
      <w:r>
        <w:rPr>
          <w:rFonts w:hint="eastAsia" w:ascii="宋体" w:hAnsi="宋体" w:eastAsia="宋体" w:cs="宋体"/>
          <w:b/>
          <w:bCs/>
          <w:color w:val="auto"/>
          <w:sz w:val="24"/>
          <w:szCs w:val="24"/>
        </w:rPr>
        <w:t>压降校验</w:t>
      </w:r>
      <w:r>
        <w:rPr>
          <w:rFonts w:hint="eastAsia" w:ascii="宋体" w:hAnsi="宋体" w:eastAsia="宋体" w:cs="宋体"/>
          <w:color w:val="auto"/>
          <w:sz w:val="24"/>
          <w:szCs w:val="24"/>
        </w:rPr>
        <w:t>：对于204米较长距离，必须校验电压降是否满足规范（一般要求≤5%）。</w:t>
      </w:r>
    </w:p>
    <w:bookmarkEnd w:id="5"/>
    <w:p w14:paraId="16351F64">
      <w:pPr>
        <w:pStyle w:val="5"/>
        <w:numPr>
          <w:ilvl w:val="0"/>
          <w:numId w:val="5"/>
        </w:numPr>
        <w:spacing w:line="360" w:lineRule="auto"/>
        <w:rPr>
          <w:rFonts w:hint="eastAsia" w:ascii="宋体" w:hAnsi="宋体" w:eastAsia="宋体" w:cs="宋体"/>
          <w:b/>
          <w:bCs/>
          <w:color w:val="auto"/>
          <w:sz w:val="24"/>
          <w:szCs w:val="24"/>
        </w:rPr>
      </w:pPr>
      <w:bookmarkStart w:id="6" w:name="二-推荐配置方案方案一经济可靠型"/>
      <w:r>
        <w:rPr>
          <w:rFonts w:hint="eastAsia" w:ascii="宋体" w:hAnsi="宋体" w:eastAsia="宋体" w:cs="宋体"/>
          <w:b/>
          <w:bCs/>
          <w:color w:val="auto"/>
          <w:sz w:val="24"/>
          <w:szCs w:val="24"/>
        </w:rPr>
        <w:t xml:space="preserve"> 推荐配置方案</w:t>
      </w:r>
    </w:p>
    <w:p w14:paraId="19701A5C">
      <w:pPr>
        <w:pStyle w:val="28"/>
        <w:numPr>
          <w:ilvl w:val="0"/>
          <w:numId w:val="0"/>
        </w:numPr>
        <w:spacing w:line="360" w:lineRule="auto"/>
        <w:rPr>
          <w:rFonts w:hint="eastAsia"/>
          <w:b/>
          <w:bCs/>
          <w:sz w:val="28"/>
          <w:szCs w:val="28"/>
          <w:lang w:eastAsia="zh-CN"/>
        </w:rPr>
      </w:pPr>
      <w:r>
        <w:rPr>
          <w:rFonts w:hint="eastAsia" w:ascii="宋体" w:hAnsi="宋体" w:eastAsia="宋体" w:cs="宋体"/>
          <w:b/>
          <w:bCs/>
          <w:color w:val="auto"/>
          <w:sz w:val="28"/>
          <w:szCs w:val="28"/>
          <w:lang w:eastAsia="zh-CN"/>
        </w:rPr>
        <w:t>（</w:t>
      </w:r>
      <w:r>
        <w:rPr>
          <w:rFonts w:hint="eastAsia" w:ascii="宋体" w:hAnsi="宋体" w:eastAsia="宋体" w:cs="宋体"/>
          <w:b/>
          <w:bCs/>
          <w:color w:val="auto"/>
          <w:sz w:val="28"/>
          <w:szCs w:val="28"/>
          <w:lang w:val="en-US" w:eastAsia="zh-CN"/>
        </w:rPr>
        <w:t>1</w:t>
      </w:r>
      <w:r>
        <w:rPr>
          <w:rFonts w:hint="eastAsia" w:ascii="宋体" w:hAnsi="宋体" w:eastAsia="宋体" w:cs="宋体"/>
          <w:b/>
          <w:bCs/>
          <w:color w:val="auto"/>
          <w:sz w:val="28"/>
          <w:szCs w:val="28"/>
          <w:lang w:eastAsia="zh-CN"/>
        </w:rPr>
        <w:t>）</w:t>
      </w:r>
      <w:r>
        <w:rPr>
          <w:rFonts w:hint="eastAsia" w:ascii="宋体" w:hAnsi="宋体" w:eastAsia="宋体" w:cs="宋体"/>
          <w:b/>
          <w:bCs/>
          <w:color w:val="auto"/>
          <w:sz w:val="28"/>
          <w:szCs w:val="28"/>
          <w:lang w:val="en-US" w:eastAsia="zh-CN"/>
        </w:rPr>
        <w:t>机房服务器等设备用电负荷需求180kW</w:t>
      </w:r>
    </w:p>
    <w:tbl>
      <w:tblPr>
        <w:tblStyle w:val="32"/>
        <w:tblW w:w="5434" w:type="pct"/>
        <w:tblInd w:w="-292" w:type="dxa"/>
        <w:tblLayout w:type="autofit"/>
        <w:tblCellMar>
          <w:top w:w="0" w:type="dxa"/>
          <w:left w:w="108" w:type="dxa"/>
          <w:bottom w:w="0" w:type="dxa"/>
          <w:right w:w="108" w:type="dxa"/>
        </w:tblCellMar>
      </w:tblPr>
      <w:tblGrid>
        <w:gridCol w:w="913"/>
        <w:gridCol w:w="3416"/>
        <w:gridCol w:w="5296"/>
      </w:tblGrid>
      <w:tr w14:paraId="208E382D">
        <w:tblPrEx>
          <w:tblCellMar>
            <w:top w:w="0" w:type="dxa"/>
            <w:left w:w="108" w:type="dxa"/>
            <w:bottom w:w="0" w:type="dxa"/>
            <w:right w:w="108" w:type="dxa"/>
          </w:tblCellMar>
        </w:tblPrEx>
        <w:trPr>
          <w:tblHeader/>
        </w:trPr>
        <w:tc>
          <w:tcPr>
            <w:tcW w:w="474" w:type="pct"/>
          </w:tcPr>
          <w:p w14:paraId="54642A49">
            <w:pPr>
              <w:pStyle w:val="28"/>
              <w:spacing w:line="360" w:lineRule="auto"/>
              <w:jc w:val="center"/>
              <w:rPr>
                <w:rFonts w:hint="eastAsia" w:ascii="宋体" w:hAnsi="宋体" w:eastAsia="宋体" w:cs="宋体"/>
                <w:b/>
                <w:bCs/>
                <w:color w:val="auto"/>
                <w:sz w:val="24"/>
                <w:szCs w:val="24"/>
              </w:rPr>
            </w:pPr>
            <w:r>
              <w:rPr>
                <w:rFonts w:hint="eastAsia" w:ascii="宋体" w:hAnsi="宋体" w:eastAsia="宋体" w:cs="宋体"/>
                <w:b/>
                <w:bCs/>
                <w:color w:val="auto"/>
                <w:sz w:val="24"/>
                <w:szCs w:val="24"/>
              </w:rPr>
              <w:t>组件</w:t>
            </w:r>
          </w:p>
        </w:tc>
        <w:tc>
          <w:tcPr>
            <w:tcW w:w="1774" w:type="pct"/>
          </w:tcPr>
          <w:p w14:paraId="754C6A38">
            <w:pPr>
              <w:pStyle w:val="28"/>
              <w:spacing w:line="360" w:lineRule="auto"/>
              <w:jc w:val="center"/>
              <w:rPr>
                <w:rFonts w:hint="eastAsia" w:ascii="宋体" w:hAnsi="宋体" w:eastAsia="宋体" w:cs="宋体"/>
                <w:b/>
                <w:bCs/>
                <w:color w:val="auto"/>
                <w:sz w:val="24"/>
                <w:szCs w:val="24"/>
              </w:rPr>
            </w:pPr>
            <w:r>
              <w:rPr>
                <w:rFonts w:hint="eastAsia" w:ascii="宋体" w:hAnsi="宋体" w:eastAsia="宋体" w:cs="宋体"/>
                <w:b/>
                <w:bCs/>
                <w:color w:val="auto"/>
                <w:sz w:val="24"/>
                <w:szCs w:val="24"/>
              </w:rPr>
              <w:t>推荐规格</w:t>
            </w:r>
          </w:p>
        </w:tc>
        <w:tc>
          <w:tcPr>
            <w:tcW w:w="2750" w:type="pct"/>
          </w:tcPr>
          <w:p w14:paraId="4B121C9E">
            <w:pPr>
              <w:pStyle w:val="28"/>
              <w:spacing w:line="360" w:lineRule="auto"/>
              <w:jc w:val="center"/>
              <w:rPr>
                <w:rFonts w:hint="eastAsia" w:ascii="宋体" w:hAnsi="宋体" w:eastAsia="宋体" w:cs="宋体"/>
                <w:b/>
                <w:bCs/>
                <w:color w:val="auto"/>
                <w:sz w:val="24"/>
                <w:szCs w:val="24"/>
              </w:rPr>
            </w:pPr>
            <w:r>
              <w:rPr>
                <w:rFonts w:hint="eastAsia" w:ascii="宋体" w:hAnsi="宋体" w:eastAsia="宋体" w:cs="宋体"/>
                <w:b/>
                <w:bCs/>
                <w:color w:val="auto"/>
                <w:sz w:val="24"/>
                <w:szCs w:val="24"/>
              </w:rPr>
              <w:t>选型说明</w:t>
            </w:r>
          </w:p>
        </w:tc>
      </w:tr>
      <w:tr w14:paraId="69D119A4">
        <w:tblPrEx>
          <w:tblCellMar>
            <w:top w:w="0" w:type="dxa"/>
            <w:left w:w="108" w:type="dxa"/>
            <w:bottom w:w="0" w:type="dxa"/>
            <w:right w:w="108" w:type="dxa"/>
          </w:tblCellMar>
        </w:tblPrEx>
        <w:tc>
          <w:tcPr>
            <w:tcW w:w="474" w:type="pct"/>
            <w:vAlign w:val="center"/>
          </w:tcPr>
          <w:p w14:paraId="6C7BDE25">
            <w:pPr>
              <w:pStyle w:val="28"/>
              <w:spacing w:line="360" w:lineRule="auto"/>
              <w:jc w:val="center"/>
              <w:rPr>
                <w:rFonts w:hint="eastAsia" w:ascii="宋体" w:hAnsi="宋体" w:eastAsia="宋体" w:cs="宋体"/>
                <w:color w:val="auto"/>
                <w:sz w:val="24"/>
                <w:szCs w:val="24"/>
              </w:rPr>
            </w:pPr>
            <w:r>
              <w:rPr>
                <w:rFonts w:hint="eastAsia" w:ascii="宋体" w:hAnsi="宋体" w:eastAsia="宋体" w:cs="宋体"/>
                <w:b/>
                <w:bCs/>
                <w:color w:val="auto"/>
                <w:sz w:val="24"/>
                <w:szCs w:val="24"/>
              </w:rPr>
              <w:t>主进线断路器</w:t>
            </w:r>
          </w:p>
        </w:tc>
        <w:tc>
          <w:tcPr>
            <w:tcW w:w="1774" w:type="pct"/>
            <w:vAlign w:val="center"/>
          </w:tcPr>
          <w:p w14:paraId="7BD3C315">
            <w:pPr>
              <w:pStyle w:val="28"/>
              <w:keepNext w:val="0"/>
              <w:keepLines w:val="0"/>
              <w:pageBreakBefore w:val="0"/>
              <w:widowControl/>
              <w:kinsoku/>
              <w:wordWrap/>
              <w:overflowPunct/>
              <w:topLinePunct w:val="0"/>
              <w:autoSpaceDE/>
              <w:autoSpaceDN/>
              <w:bidi w:val="0"/>
              <w:adjustRightInd/>
              <w:snapToGrid/>
              <w:spacing w:line="336" w:lineRule="auto"/>
              <w:jc w:val="center"/>
              <w:textAlignment w:val="auto"/>
              <w:rPr>
                <w:rFonts w:hint="eastAsia" w:ascii="宋体" w:hAnsi="宋体" w:eastAsia="宋体" w:cs="宋体"/>
                <w:color w:val="auto"/>
                <w:sz w:val="24"/>
                <w:szCs w:val="24"/>
              </w:rPr>
            </w:pPr>
            <w:r>
              <w:rPr>
                <w:rFonts w:hint="eastAsia" w:ascii="宋体" w:hAnsi="宋体" w:eastAsia="宋体" w:cs="宋体"/>
                <w:b/>
                <w:bCs/>
                <w:color w:val="auto"/>
                <w:sz w:val="24"/>
                <w:szCs w:val="24"/>
              </w:rPr>
              <w:t>额定电流400A</w:t>
            </w:r>
            <w:r>
              <w:rPr>
                <w:rFonts w:hint="eastAsia" w:ascii="宋体" w:hAnsi="宋体" w:eastAsia="宋体" w:cs="宋体"/>
                <w:b/>
                <w:bCs/>
                <w:color w:val="auto"/>
                <w:sz w:val="24"/>
                <w:szCs w:val="24"/>
                <w:lang w:val="en-US" w:eastAsia="zh-CN"/>
              </w:rPr>
              <w:t>,</w:t>
            </w:r>
            <w:r>
              <w:rPr>
                <w:rFonts w:hint="eastAsia" w:ascii="宋体" w:hAnsi="宋体" w:eastAsia="宋体" w:cs="宋体"/>
                <w:b/>
                <w:bCs/>
                <w:color w:val="auto"/>
                <w:sz w:val="24"/>
                <w:szCs w:val="24"/>
              </w:rPr>
              <w:t>3P</w:t>
            </w:r>
            <w:r>
              <w:rPr>
                <w:rFonts w:hint="eastAsia" w:ascii="宋体" w:hAnsi="宋体" w:eastAsia="宋体" w:cs="宋体"/>
                <w:b/>
                <w:bCs/>
                <w:color w:val="auto"/>
                <w:sz w:val="24"/>
                <w:szCs w:val="24"/>
                <w:lang w:val="en-US" w:eastAsia="zh-CN"/>
              </w:rPr>
              <w:t>断路器</w:t>
            </w:r>
            <w:r>
              <w:rPr>
                <w:rFonts w:hint="eastAsia" w:ascii="宋体" w:hAnsi="宋体" w:eastAsia="宋体" w:cs="宋体"/>
                <w:color w:val="auto"/>
                <w:sz w:val="24"/>
                <w:szCs w:val="24"/>
              </w:rPr>
              <w:t xml:space="preserve"> </w:t>
            </w:r>
          </w:p>
        </w:tc>
        <w:tc>
          <w:tcPr>
            <w:tcW w:w="2750" w:type="pct"/>
            <w:vAlign w:val="center"/>
          </w:tcPr>
          <w:p w14:paraId="7B8FEA7F">
            <w:pPr>
              <w:pStyle w:val="28"/>
              <w:keepNext w:val="0"/>
              <w:keepLines w:val="0"/>
              <w:pageBreakBefore w:val="0"/>
              <w:widowControl/>
              <w:numPr>
                <w:ilvl w:val="0"/>
                <w:numId w:val="6"/>
              </w:numPr>
              <w:kinsoku/>
              <w:wordWrap/>
              <w:overflowPunct/>
              <w:topLinePunct w:val="0"/>
              <w:autoSpaceDE/>
              <w:autoSpaceDN/>
              <w:bidi w:val="0"/>
              <w:adjustRightInd/>
              <w:snapToGrid/>
              <w:spacing w:line="336" w:lineRule="auto"/>
              <w:jc w:val="left"/>
              <w:textAlignment w:val="auto"/>
              <w:rPr>
                <w:rFonts w:hint="eastAsia" w:ascii="宋体" w:hAnsi="宋体" w:eastAsia="宋体" w:cs="宋体"/>
                <w:color w:val="auto"/>
                <w:sz w:val="24"/>
                <w:szCs w:val="24"/>
              </w:rPr>
            </w:pPr>
            <w:r>
              <w:rPr>
                <w:rFonts w:hint="eastAsia" w:ascii="宋体" w:hAnsi="宋体" w:eastAsia="宋体" w:cs="宋体"/>
                <w:b/>
                <w:bCs/>
                <w:color w:val="auto"/>
                <w:sz w:val="24"/>
                <w:szCs w:val="24"/>
              </w:rPr>
              <w:t>满足计算电流</w:t>
            </w:r>
            <w:r>
              <w:rPr>
                <w:rFonts w:hint="eastAsia" w:ascii="宋体" w:hAnsi="宋体" w:eastAsia="宋体" w:cs="宋体"/>
                <w:color w:val="auto"/>
                <w:sz w:val="24"/>
                <w:szCs w:val="24"/>
              </w:rPr>
              <w:t>：288A &lt; 400A， 完全满足。</w:t>
            </w:r>
          </w:p>
          <w:p w14:paraId="44031F45">
            <w:pPr>
              <w:pStyle w:val="28"/>
              <w:keepNext w:val="0"/>
              <w:keepLines w:val="0"/>
              <w:pageBreakBefore w:val="0"/>
              <w:widowControl/>
              <w:numPr>
                <w:ilvl w:val="0"/>
                <w:numId w:val="6"/>
              </w:numPr>
              <w:kinsoku/>
              <w:wordWrap/>
              <w:overflowPunct/>
              <w:topLinePunct w:val="0"/>
              <w:autoSpaceDE/>
              <w:autoSpaceDN/>
              <w:bidi w:val="0"/>
              <w:adjustRightInd/>
              <w:snapToGrid/>
              <w:spacing w:line="336" w:lineRule="auto"/>
              <w:ind w:left="0" w:leftChars="0" w:firstLine="0" w:firstLineChars="0"/>
              <w:jc w:val="left"/>
              <w:textAlignment w:val="auto"/>
              <w:rPr>
                <w:rFonts w:hint="eastAsia" w:ascii="宋体" w:hAnsi="宋体" w:eastAsia="宋体" w:cs="宋体"/>
                <w:color w:val="auto"/>
                <w:sz w:val="24"/>
                <w:szCs w:val="24"/>
              </w:rPr>
            </w:pPr>
            <w:r>
              <w:rPr>
                <w:rFonts w:hint="eastAsia" w:ascii="宋体" w:hAnsi="宋体" w:eastAsia="宋体" w:cs="宋体"/>
                <w:b/>
                <w:bCs/>
                <w:color w:val="auto"/>
                <w:sz w:val="24"/>
                <w:szCs w:val="24"/>
              </w:rPr>
              <w:t>匹配电缆载流量</w:t>
            </w:r>
            <w:r>
              <w:rPr>
                <w:rFonts w:hint="eastAsia" w:ascii="宋体" w:hAnsi="宋体" w:eastAsia="宋体" w:cs="宋体"/>
                <w:color w:val="auto"/>
                <w:sz w:val="24"/>
                <w:szCs w:val="24"/>
              </w:rPr>
              <w:t>：与185mm²电缆完美匹配。</w:t>
            </w:r>
          </w:p>
          <w:p w14:paraId="6C174F8E">
            <w:pPr>
              <w:pStyle w:val="28"/>
              <w:keepNext w:val="0"/>
              <w:keepLines w:val="0"/>
              <w:pageBreakBefore w:val="0"/>
              <w:widowControl/>
              <w:numPr>
                <w:ilvl w:val="0"/>
                <w:numId w:val="6"/>
              </w:numPr>
              <w:kinsoku/>
              <w:wordWrap/>
              <w:overflowPunct/>
              <w:topLinePunct w:val="0"/>
              <w:autoSpaceDE/>
              <w:autoSpaceDN/>
              <w:bidi w:val="0"/>
              <w:adjustRightInd/>
              <w:snapToGrid/>
              <w:spacing w:line="336" w:lineRule="auto"/>
              <w:ind w:left="0" w:leftChars="0" w:firstLine="0" w:firstLineChars="0"/>
              <w:jc w:val="left"/>
              <w:textAlignment w:val="auto"/>
              <w:rPr>
                <w:rFonts w:hint="eastAsia" w:ascii="宋体" w:hAnsi="宋体" w:eastAsia="宋体" w:cs="宋体"/>
                <w:color w:val="auto"/>
                <w:sz w:val="24"/>
                <w:szCs w:val="24"/>
              </w:rPr>
            </w:pPr>
            <w:r>
              <w:rPr>
                <w:rFonts w:hint="eastAsia" w:ascii="宋体" w:hAnsi="宋体" w:eastAsia="宋体" w:cs="宋体"/>
                <w:b/>
                <w:bCs/>
                <w:color w:val="auto"/>
                <w:sz w:val="24"/>
                <w:szCs w:val="24"/>
              </w:rPr>
              <w:t>保护选择性</w:t>
            </w:r>
            <w:r>
              <w:rPr>
                <w:rFonts w:hint="eastAsia" w:ascii="宋体" w:hAnsi="宋体" w:eastAsia="宋体" w:cs="宋体"/>
                <w:color w:val="auto"/>
                <w:sz w:val="24"/>
                <w:szCs w:val="24"/>
              </w:rPr>
              <w:t>：便于与下级配电开关构成选择性保护，故障时只跳故障回路。</w:t>
            </w:r>
          </w:p>
        </w:tc>
      </w:tr>
      <w:tr w14:paraId="551B38DB">
        <w:tblPrEx>
          <w:tblCellMar>
            <w:top w:w="0" w:type="dxa"/>
            <w:left w:w="108" w:type="dxa"/>
            <w:bottom w:w="0" w:type="dxa"/>
            <w:right w:w="108" w:type="dxa"/>
          </w:tblCellMar>
        </w:tblPrEx>
        <w:tc>
          <w:tcPr>
            <w:tcW w:w="474" w:type="pct"/>
            <w:vAlign w:val="center"/>
          </w:tcPr>
          <w:p w14:paraId="1AD271E6">
            <w:pPr>
              <w:pStyle w:val="28"/>
              <w:spacing w:line="360" w:lineRule="auto"/>
              <w:jc w:val="center"/>
              <w:rPr>
                <w:rFonts w:hint="eastAsia" w:ascii="宋体" w:hAnsi="宋体" w:eastAsia="宋体" w:cs="宋体"/>
                <w:color w:val="auto"/>
                <w:sz w:val="24"/>
                <w:szCs w:val="24"/>
              </w:rPr>
            </w:pPr>
            <w:r>
              <w:rPr>
                <w:rFonts w:hint="eastAsia" w:ascii="宋体" w:hAnsi="宋体" w:eastAsia="宋体" w:cs="宋体"/>
                <w:b/>
                <w:bCs/>
                <w:color w:val="auto"/>
                <w:sz w:val="24"/>
                <w:szCs w:val="24"/>
              </w:rPr>
              <w:t>主电缆</w:t>
            </w:r>
          </w:p>
        </w:tc>
        <w:tc>
          <w:tcPr>
            <w:tcW w:w="1774" w:type="pct"/>
            <w:vAlign w:val="center"/>
          </w:tcPr>
          <w:p w14:paraId="2DB66D42">
            <w:pPr>
              <w:pStyle w:val="28"/>
              <w:keepNext w:val="0"/>
              <w:keepLines w:val="0"/>
              <w:pageBreakBefore w:val="0"/>
              <w:widowControl/>
              <w:kinsoku/>
              <w:wordWrap/>
              <w:overflowPunct/>
              <w:topLinePunct w:val="0"/>
              <w:autoSpaceDE/>
              <w:autoSpaceDN/>
              <w:bidi w:val="0"/>
              <w:adjustRightInd/>
              <w:snapToGrid/>
              <w:spacing w:line="336" w:lineRule="auto"/>
              <w:jc w:val="center"/>
              <w:textAlignment w:val="auto"/>
              <w:rPr>
                <w:rFonts w:hint="eastAsia" w:ascii="宋体" w:hAnsi="宋体" w:eastAsia="宋体" w:cs="宋体"/>
                <w:color w:val="auto"/>
                <w:sz w:val="24"/>
                <w:szCs w:val="24"/>
              </w:rPr>
            </w:pPr>
            <w:r>
              <w:rPr>
                <w:rFonts w:hint="eastAsia" w:ascii="宋体" w:hAnsi="宋体" w:eastAsia="宋体" w:cs="宋体"/>
                <w:b/>
                <w:bCs/>
                <w:color w:val="auto"/>
                <w:sz w:val="24"/>
                <w:szCs w:val="24"/>
              </w:rPr>
              <w:t>WDZ</w:t>
            </w:r>
            <w:r>
              <w:rPr>
                <w:rFonts w:hint="eastAsia" w:ascii="宋体" w:hAnsi="宋体" w:eastAsia="宋体" w:cs="宋体"/>
                <w:b/>
                <w:bCs/>
                <w:color w:val="auto"/>
                <w:sz w:val="24"/>
                <w:szCs w:val="24"/>
                <w:lang w:val="en-US" w:eastAsia="zh-CN"/>
              </w:rPr>
              <w:t>B</w:t>
            </w:r>
            <w:r>
              <w:rPr>
                <w:rFonts w:hint="eastAsia" w:ascii="宋体" w:hAnsi="宋体" w:eastAsia="宋体" w:cs="宋体"/>
                <w:b/>
                <w:bCs/>
                <w:color w:val="auto"/>
                <w:sz w:val="24"/>
                <w:szCs w:val="24"/>
              </w:rPr>
              <w:t>-YJY-4x185+1x95mm²</w:t>
            </w:r>
            <w:r>
              <w:rPr>
                <w:rFonts w:hint="eastAsia" w:ascii="宋体" w:hAnsi="宋体" w:eastAsia="宋体" w:cs="宋体"/>
                <w:color w:val="auto"/>
                <w:sz w:val="24"/>
                <w:szCs w:val="24"/>
              </w:rPr>
              <w:t xml:space="preserve"> （无卤低烟阻燃</w:t>
            </w:r>
            <w:r>
              <w:rPr>
                <w:rFonts w:hint="eastAsia" w:ascii="宋体" w:hAnsi="宋体" w:eastAsia="宋体" w:cs="宋体"/>
                <w:color w:val="auto"/>
                <w:sz w:val="24"/>
                <w:szCs w:val="24"/>
                <w:lang w:val="en-US" w:eastAsia="zh-CN"/>
              </w:rPr>
              <w:t>B</w:t>
            </w:r>
            <w:r>
              <w:rPr>
                <w:rFonts w:hint="eastAsia" w:ascii="宋体" w:hAnsi="宋体" w:eastAsia="宋体" w:cs="宋体"/>
                <w:color w:val="auto"/>
                <w:sz w:val="24"/>
                <w:szCs w:val="24"/>
              </w:rPr>
              <w:t>级交联聚乙烯绝缘聚乙烯护套铜芯电缆）</w:t>
            </w:r>
          </w:p>
        </w:tc>
        <w:tc>
          <w:tcPr>
            <w:tcW w:w="2750" w:type="pct"/>
            <w:vAlign w:val="center"/>
          </w:tcPr>
          <w:p w14:paraId="15317236">
            <w:pPr>
              <w:pStyle w:val="28"/>
              <w:keepNext w:val="0"/>
              <w:keepLines w:val="0"/>
              <w:pageBreakBefore w:val="0"/>
              <w:widowControl/>
              <w:numPr>
                <w:ilvl w:val="0"/>
                <w:numId w:val="7"/>
              </w:numPr>
              <w:kinsoku/>
              <w:wordWrap/>
              <w:overflowPunct/>
              <w:topLinePunct w:val="0"/>
              <w:autoSpaceDE/>
              <w:autoSpaceDN/>
              <w:bidi w:val="0"/>
              <w:adjustRightInd/>
              <w:snapToGrid/>
              <w:spacing w:line="336" w:lineRule="auto"/>
              <w:ind w:left="52" w:leftChars="0" w:firstLine="0" w:firstLineChars="0"/>
              <w:jc w:val="left"/>
              <w:textAlignment w:val="auto"/>
              <w:rPr>
                <w:rFonts w:hint="eastAsia" w:ascii="宋体" w:hAnsi="宋体" w:eastAsia="宋体" w:cs="宋体"/>
                <w:color w:val="auto"/>
                <w:sz w:val="24"/>
                <w:szCs w:val="24"/>
              </w:rPr>
            </w:pPr>
            <w:r>
              <w:rPr>
                <w:rFonts w:hint="eastAsia" w:ascii="宋体" w:hAnsi="宋体" w:eastAsia="宋体" w:cs="宋体"/>
                <w:b/>
                <w:bCs/>
                <w:color w:val="auto"/>
                <w:sz w:val="24"/>
                <w:szCs w:val="24"/>
              </w:rPr>
              <w:t>载流量匹配</w:t>
            </w:r>
            <w:r>
              <w:rPr>
                <w:rFonts w:hint="eastAsia" w:ascii="宋体" w:hAnsi="宋体" w:eastAsia="宋体" w:cs="宋体"/>
                <w:color w:val="auto"/>
                <w:sz w:val="24"/>
                <w:szCs w:val="24"/>
              </w:rPr>
              <w:t>：在桥架敷设（环境温度30℃）条件下，185mm²单芯电缆载流量约410A-450A， 乘以校正系数后仍远大于288A的计算电流和400A的开关。</w:t>
            </w:r>
          </w:p>
          <w:p w14:paraId="4B026C44">
            <w:pPr>
              <w:pStyle w:val="28"/>
              <w:keepNext w:val="0"/>
              <w:keepLines w:val="0"/>
              <w:pageBreakBefore w:val="0"/>
              <w:widowControl/>
              <w:numPr>
                <w:ilvl w:val="0"/>
                <w:numId w:val="7"/>
              </w:numPr>
              <w:kinsoku/>
              <w:wordWrap/>
              <w:overflowPunct/>
              <w:topLinePunct w:val="0"/>
              <w:autoSpaceDE/>
              <w:autoSpaceDN/>
              <w:bidi w:val="0"/>
              <w:adjustRightInd/>
              <w:snapToGrid/>
              <w:spacing w:line="336" w:lineRule="auto"/>
              <w:ind w:left="52" w:leftChars="0" w:firstLine="0" w:firstLineChars="0"/>
              <w:jc w:val="left"/>
              <w:textAlignment w:val="auto"/>
              <w:rPr>
                <w:rFonts w:hint="eastAsia" w:ascii="宋体" w:hAnsi="宋体" w:eastAsia="宋体" w:cs="宋体"/>
                <w:color w:val="auto"/>
                <w:sz w:val="24"/>
                <w:szCs w:val="24"/>
              </w:rPr>
            </w:pPr>
            <w:r>
              <w:rPr>
                <w:rFonts w:hint="eastAsia" w:ascii="宋体" w:hAnsi="宋体" w:eastAsia="宋体" w:cs="宋体"/>
                <w:b/>
                <w:bCs/>
                <w:color w:val="auto"/>
                <w:sz w:val="24"/>
                <w:szCs w:val="24"/>
              </w:rPr>
              <w:t>压降校验</w:t>
            </w:r>
            <w:r>
              <w:rPr>
                <w:rFonts w:hint="eastAsia" w:ascii="宋体" w:hAnsi="宋体" w:eastAsia="宋体" w:cs="宋体"/>
                <w:color w:val="auto"/>
                <w:sz w:val="24"/>
                <w:szCs w:val="24"/>
              </w:rPr>
              <w:t xml:space="preserve">：  - 计算压降公式：ΔU% = (√3 × I × L × cosφ) / (γ × S × U) × 100  （γ电导率取57， S截面185mm²， L=0.204km， I=288A）  - </w:t>
            </w:r>
            <w:r>
              <w:rPr>
                <w:rFonts w:hint="eastAsia" w:ascii="宋体" w:hAnsi="宋体" w:eastAsia="宋体" w:cs="宋体"/>
                <w:b/>
                <w:bCs/>
                <w:color w:val="auto"/>
                <w:sz w:val="24"/>
                <w:szCs w:val="24"/>
              </w:rPr>
              <w:t>计算结果：满载时压降约1.8%</w:t>
            </w:r>
            <w:r>
              <w:rPr>
                <w:rFonts w:hint="eastAsia" w:ascii="宋体" w:hAnsi="宋体" w:eastAsia="宋体" w:cs="宋体"/>
                <w:color w:val="auto"/>
                <w:sz w:val="24"/>
                <w:szCs w:val="24"/>
              </w:rPr>
              <w:t>， 远低于5%的国标要求，电能质量优秀。</w:t>
            </w:r>
          </w:p>
          <w:p w14:paraId="7D45E289">
            <w:pPr>
              <w:pStyle w:val="28"/>
              <w:keepNext w:val="0"/>
              <w:keepLines w:val="0"/>
              <w:pageBreakBefore w:val="0"/>
              <w:widowControl/>
              <w:numPr>
                <w:ilvl w:val="0"/>
                <w:numId w:val="0"/>
              </w:numPr>
              <w:kinsoku/>
              <w:wordWrap/>
              <w:overflowPunct/>
              <w:topLinePunct w:val="0"/>
              <w:autoSpaceDE/>
              <w:autoSpaceDN/>
              <w:bidi w:val="0"/>
              <w:adjustRightInd/>
              <w:snapToGrid/>
              <w:spacing w:line="336" w:lineRule="auto"/>
              <w:ind w:left="52" w:leftChars="0"/>
              <w:jc w:val="left"/>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 xml:space="preserve">3. </w:t>
            </w:r>
            <w:r>
              <w:rPr>
                <w:rFonts w:hint="eastAsia" w:ascii="宋体" w:hAnsi="宋体" w:eastAsia="宋体" w:cs="宋体"/>
                <w:b/>
                <w:bCs/>
                <w:color w:val="auto"/>
                <w:sz w:val="24"/>
                <w:szCs w:val="24"/>
              </w:rPr>
              <w:t>N线和PE线</w:t>
            </w: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185</w:t>
            </w:r>
            <w:r>
              <w:rPr>
                <w:rFonts w:hint="eastAsia" w:ascii="宋体" w:hAnsi="宋体" w:eastAsia="宋体" w:cs="宋体"/>
                <w:color w:val="auto"/>
                <w:sz w:val="24"/>
                <w:szCs w:val="24"/>
              </w:rPr>
              <w:t>mm²的N线和</w:t>
            </w:r>
            <w:r>
              <w:rPr>
                <w:rFonts w:hint="eastAsia" w:ascii="宋体" w:hAnsi="宋体" w:eastAsia="宋体" w:cs="宋体"/>
                <w:color w:val="auto"/>
                <w:sz w:val="24"/>
                <w:szCs w:val="24"/>
                <w:lang w:val="en-US" w:eastAsia="zh-CN"/>
              </w:rPr>
              <w:t>95</w:t>
            </w:r>
            <w:r>
              <w:rPr>
                <w:rFonts w:hint="eastAsia" w:ascii="宋体" w:hAnsi="宋体" w:eastAsia="宋体" w:cs="宋体"/>
                <w:color w:val="auto"/>
                <w:sz w:val="24"/>
                <w:szCs w:val="24"/>
              </w:rPr>
              <w:t>mm²PE线完全满足不平衡电流和短路热稳定要求。</w:t>
            </w:r>
          </w:p>
        </w:tc>
      </w:tr>
      <w:bookmarkEnd w:id="6"/>
    </w:tbl>
    <w:p w14:paraId="3DFEE39C">
      <w:pPr>
        <w:pStyle w:val="28"/>
        <w:numPr>
          <w:ilvl w:val="0"/>
          <w:numId w:val="0"/>
        </w:numPr>
        <w:spacing w:line="360" w:lineRule="auto"/>
        <w:rPr>
          <w:rFonts w:hint="eastAsia"/>
          <w:b/>
          <w:bCs/>
          <w:sz w:val="28"/>
          <w:szCs w:val="28"/>
          <w:lang w:eastAsia="zh-CN"/>
        </w:rPr>
      </w:pPr>
      <w:r>
        <w:rPr>
          <w:rFonts w:hint="eastAsia" w:ascii="宋体" w:hAnsi="宋体" w:eastAsia="宋体" w:cs="宋体"/>
          <w:b/>
          <w:bCs/>
          <w:color w:val="auto"/>
          <w:sz w:val="28"/>
          <w:szCs w:val="28"/>
          <w:lang w:eastAsia="zh-CN"/>
        </w:rPr>
        <w:t>（</w:t>
      </w:r>
      <w:r>
        <w:rPr>
          <w:rFonts w:hint="eastAsia" w:ascii="宋体" w:hAnsi="宋体" w:eastAsia="宋体" w:cs="宋体"/>
          <w:b/>
          <w:bCs/>
          <w:color w:val="auto"/>
          <w:sz w:val="28"/>
          <w:szCs w:val="28"/>
          <w:lang w:val="en-US" w:eastAsia="zh-CN"/>
        </w:rPr>
        <w:t>2</w:t>
      </w:r>
      <w:r>
        <w:rPr>
          <w:rFonts w:hint="eastAsia" w:ascii="宋体" w:hAnsi="宋体" w:eastAsia="宋体" w:cs="宋体"/>
          <w:b/>
          <w:bCs/>
          <w:color w:val="auto"/>
          <w:sz w:val="28"/>
          <w:szCs w:val="28"/>
          <w:lang w:eastAsia="zh-CN"/>
        </w:rPr>
        <w:t>）机房精密空调用电负荷75kW</w:t>
      </w:r>
    </w:p>
    <w:tbl>
      <w:tblPr>
        <w:tblStyle w:val="32"/>
        <w:tblW w:w="5434" w:type="pct"/>
        <w:tblInd w:w="-292" w:type="dxa"/>
        <w:tblLayout w:type="autofit"/>
        <w:tblCellMar>
          <w:top w:w="0" w:type="dxa"/>
          <w:left w:w="108" w:type="dxa"/>
          <w:bottom w:w="0" w:type="dxa"/>
          <w:right w:w="108" w:type="dxa"/>
        </w:tblCellMar>
      </w:tblPr>
      <w:tblGrid>
        <w:gridCol w:w="913"/>
        <w:gridCol w:w="3416"/>
        <w:gridCol w:w="5296"/>
      </w:tblGrid>
      <w:tr w14:paraId="23BC531F">
        <w:tblPrEx>
          <w:tblCellMar>
            <w:top w:w="0" w:type="dxa"/>
            <w:left w:w="108" w:type="dxa"/>
            <w:bottom w:w="0" w:type="dxa"/>
            <w:right w:w="108" w:type="dxa"/>
          </w:tblCellMar>
        </w:tblPrEx>
        <w:trPr>
          <w:tblHeader/>
        </w:trPr>
        <w:tc>
          <w:tcPr>
            <w:tcW w:w="474" w:type="pct"/>
          </w:tcPr>
          <w:p w14:paraId="39D24C07">
            <w:pPr>
              <w:pStyle w:val="28"/>
              <w:spacing w:line="360" w:lineRule="auto"/>
              <w:jc w:val="center"/>
              <w:rPr>
                <w:rFonts w:hint="eastAsia" w:ascii="宋体" w:hAnsi="宋体" w:eastAsia="宋体" w:cs="宋体"/>
                <w:b/>
                <w:bCs/>
                <w:color w:val="auto"/>
                <w:sz w:val="24"/>
                <w:szCs w:val="24"/>
              </w:rPr>
            </w:pPr>
            <w:r>
              <w:rPr>
                <w:rFonts w:hint="eastAsia" w:ascii="宋体" w:hAnsi="宋体" w:eastAsia="宋体" w:cs="宋体"/>
                <w:b/>
                <w:bCs/>
                <w:color w:val="auto"/>
                <w:sz w:val="24"/>
                <w:szCs w:val="24"/>
              </w:rPr>
              <w:t>组件</w:t>
            </w:r>
          </w:p>
        </w:tc>
        <w:tc>
          <w:tcPr>
            <w:tcW w:w="1774" w:type="pct"/>
          </w:tcPr>
          <w:p w14:paraId="7BFA841B">
            <w:pPr>
              <w:pStyle w:val="28"/>
              <w:spacing w:line="360" w:lineRule="auto"/>
              <w:jc w:val="center"/>
              <w:rPr>
                <w:rFonts w:hint="eastAsia" w:ascii="宋体" w:hAnsi="宋体" w:eastAsia="宋体" w:cs="宋体"/>
                <w:b/>
                <w:bCs/>
                <w:color w:val="auto"/>
                <w:sz w:val="24"/>
                <w:szCs w:val="24"/>
              </w:rPr>
            </w:pPr>
            <w:r>
              <w:rPr>
                <w:rFonts w:hint="eastAsia" w:ascii="宋体" w:hAnsi="宋体" w:eastAsia="宋体" w:cs="宋体"/>
                <w:b/>
                <w:bCs/>
                <w:color w:val="auto"/>
                <w:sz w:val="24"/>
                <w:szCs w:val="24"/>
              </w:rPr>
              <w:t>推荐规格</w:t>
            </w:r>
          </w:p>
        </w:tc>
        <w:tc>
          <w:tcPr>
            <w:tcW w:w="2750" w:type="pct"/>
          </w:tcPr>
          <w:p w14:paraId="44810063">
            <w:pPr>
              <w:pStyle w:val="28"/>
              <w:spacing w:line="360" w:lineRule="auto"/>
              <w:jc w:val="center"/>
              <w:rPr>
                <w:rFonts w:hint="eastAsia" w:ascii="宋体" w:hAnsi="宋体" w:eastAsia="宋体" w:cs="宋体"/>
                <w:b/>
                <w:bCs/>
                <w:color w:val="auto"/>
                <w:sz w:val="24"/>
                <w:szCs w:val="24"/>
              </w:rPr>
            </w:pPr>
            <w:r>
              <w:rPr>
                <w:rFonts w:hint="eastAsia" w:ascii="宋体" w:hAnsi="宋体" w:eastAsia="宋体" w:cs="宋体"/>
                <w:b/>
                <w:bCs/>
                <w:color w:val="auto"/>
                <w:sz w:val="24"/>
                <w:szCs w:val="24"/>
              </w:rPr>
              <w:t>选型说明</w:t>
            </w:r>
          </w:p>
        </w:tc>
      </w:tr>
      <w:tr w14:paraId="4A004E6C">
        <w:tblPrEx>
          <w:tblCellMar>
            <w:top w:w="0" w:type="dxa"/>
            <w:left w:w="108" w:type="dxa"/>
            <w:bottom w:w="0" w:type="dxa"/>
            <w:right w:w="108" w:type="dxa"/>
          </w:tblCellMar>
        </w:tblPrEx>
        <w:tc>
          <w:tcPr>
            <w:tcW w:w="474" w:type="pct"/>
            <w:vAlign w:val="center"/>
          </w:tcPr>
          <w:p w14:paraId="303CE687">
            <w:pPr>
              <w:pStyle w:val="28"/>
              <w:spacing w:line="360" w:lineRule="auto"/>
              <w:jc w:val="center"/>
              <w:rPr>
                <w:rFonts w:hint="eastAsia" w:ascii="宋体" w:hAnsi="宋体" w:eastAsia="宋体" w:cs="宋体"/>
                <w:color w:val="auto"/>
                <w:sz w:val="24"/>
                <w:szCs w:val="24"/>
              </w:rPr>
            </w:pPr>
            <w:r>
              <w:rPr>
                <w:rFonts w:hint="eastAsia" w:ascii="宋体" w:hAnsi="宋体" w:eastAsia="宋体" w:cs="宋体"/>
                <w:b/>
                <w:bCs/>
                <w:color w:val="auto"/>
                <w:sz w:val="24"/>
                <w:szCs w:val="24"/>
              </w:rPr>
              <w:t>主进线断路器</w:t>
            </w:r>
          </w:p>
        </w:tc>
        <w:tc>
          <w:tcPr>
            <w:tcW w:w="1774" w:type="pct"/>
            <w:vAlign w:val="center"/>
          </w:tcPr>
          <w:p w14:paraId="62B6C13F">
            <w:pPr>
              <w:pStyle w:val="28"/>
              <w:keepNext w:val="0"/>
              <w:keepLines w:val="0"/>
              <w:pageBreakBefore w:val="0"/>
              <w:widowControl/>
              <w:kinsoku/>
              <w:wordWrap/>
              <w:overflowPunct/>
              <w:topLinePunct w:val="0"/>
              <w:autoSpaceDE/>
              <w:autoSpaceDN/>
              <w:bidi w:val="0"/>
              <w:adjustRightInd/>
              <w:snapToGrid/>
              <w:spacing w:line="336" w:lineRule="auto"/>
              <w:jc w:val="center"/>
              <w:textAlignment w:val="auto"/>
              <w:rPr>
                <w:rFonts w:hint="eastAsia" w:ascii="宋体" w:hAnsi="宋体" w:eastAsia="宋体" w:cs="宋体"/>
                <w:color w:val="auto"/>
                <w:sz w:val="24"/>
                <w:szCs w:val="24"/>
              </w:rPr>
            </w:pPr>
            <w:r>
              <w:rPr>
                <w:rFonts w:hint="eastAsia" w:ascii="宋体" w:hAnsi="宋体" w:eastAsia="宋体" w:cs="宋体"/>
                <w:b/>
                <w:bCs/>
                <w:color w:val="auto"/>
                <w:sz w:val="24"/>
                <w:szCs w:val="24"/>
              </w:rPr>
              <w:t>额定电流</w:t>
            </w:r>
            <w:r>
              <w:rPr>
                <w:rFonts w:hint="eastAsia" w:ascii="宋体" w:hAnsi="宋体" w:eastAsia="宋体" w:cs="宋体"/>
                <w:b/>
                <w:bCs/>
                <w:color w:val="auto"/>
                <w:sz w:val="24"/>
                <w:szCs w:val="24"/>
                <w:lang w:val="en-US" w:eastAsia="zh-CN"/>
              </w:rPr>
              <w:t>2</w:t>
            </w:r>
            <w:r>
              <w:rPr>
                <w:rFonts w:hint="eastAsia" w:ascii="宋体" w:hAnsi="宋体" w:eastAsia="宋体" w:cs="宋体"/>
                <w:b/>
                <w:bCs/>
                <w:color w:val="auto"/>
                <w:sz w:val="24"/>
                <w:szCs w:val="24"/>
              </w:rPr>
              <w:t>00A</w:t>
            </w:r>
            <w:r>
              <w:rPr>
                <w:rFonts w:hint="eastAsia" w:ascii="宋体" w:hAnsi="宋体" w:eastAsia="宋体" w:cs="宋体"/>
                <w:b/>
                <w:bCs/>
                <w:color w:val="auto"/>
                <w:sz w:val="24"/>
                <w:szCs w:val="24"/>
                <w:lang w:val="en-US" w:eastAsia="zh-CN"/>
              </w:rPr>
              <w:t>,</w:t>
            </w:r>
            <w:r>
              <w:rPr>
                <w:rFonts w:hint="eastAsia" w:ascii="宋体" w:hAnsi="宋体" w:eastAsia="宋体" w:cs="宋体"/>
                <w:b/>
                <w:bCs/>
                <w:color w:val="auto"/>
                <w:sz w:val="24"/>
                <w:szCs w:val="24"/>
              </w:rPr>
              <w:t>3P</w:t>
            </w:r>
            <w:r>
              <w:rPr>
                <w:rFonts w:hint="eastAsia" w:ascii="宋体" w:hAnsi="宋体" w:eastAsia="宋体" w:cs="宋体"/>
                <w:b/>
                <w:bCs/>
                <w:color w:val="auto"/>
                <w:sz w:val="24"/>
                <w:szCs w:val="24"/>
                <w:lang w:val="en-US" w:eastAsia="zh-CN"/>
              </w:rPr>
              <w:t>断路器</w:t>
            </w:r>
            <w:r>
              <w:rPr>
                <w:rFonts w:hint="eastAsia" w:ascii="宋体" w:hAnsi="宋体" w:eastAsia="宋体" w:cs="宋体"/>
                <w:color w:val="auto"/>
                <w:sz w:val="24"/>
                <w:szCs w:val="24"/>
              </w:rPr>
              <w:t xml:space="preserve"> </w:t>
            </w:r>
          </w:p>
        </w:tc>
        <w:tc>
          <w:tcPr>
            <w:tcW w:w="2750" w:type="pct"/>
            <w:vAlign w:val="center"/>
          </w:tcPr>
          <w:p w14:paraId="2ED43FAA">
            <w:pPr>
              <w:pStyle w:val="28"/>
              <w:keepNext w:val="0"/>
              <w:keepLines w:val="0"/>
              <w:pageBreakBefore w:val="0"/>
              <w:widowControl/>
              <w:numPr>
                <w:ilvl w:val="0"/>
                <w:numId w:val="6"/>
              </w:numPr>
              <w:kinsoku/>
              <w:wordWrap/>
              <w:overflowPunct/>
              <w:topLinePunct w:val="0"/>
              <w:autoSpaceDE/>
              <w:autoSpaceDN/>
              <w:bidi w:val="0"/>
              <w:adjustRightInd/>
              <w:snapToGrid/>
              <w:spacing w:line="336" w:lineRule="auto"/>
              <w:jc w:val="left"/>
              <w:textAlignment w:val="auto"/>
              <w:rPr>
                <w:rFonts w:hint="eastAsia" w:ascii="宋体" w:hAnsi="宋体" w:eastAsia="宋体" w:cs="宋体"/>
                <w:color w:val="auto"/>
                <w:sz w:val="24"/>
                <w:szCs w:val="24"/>
              </w:rPr>
            </w:pPr>
            <w:r>
              <w:rPr>
                <w:rFonts w:hint="eastAsia" w:ascii="宋体" w:hAnsi="宋体" w:eastAsia="宋体" w:cs="宋体"/>
                <w:b/>
                <w:bCs/>
                <w:color w:val="auto"/>
                <w:sz w:val="24"/>
                <w:szCs w:val="24"/>
              </w:rPr>
              <w:t>满足计算电流</w:t>
            </w: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143</w:t>
            </w:r>
            <w:r>
              <w:rPr>
                <w:rFonts w:hint="eastAsia" w:ascii="宋体" w:hAnsi="宋体" w:eastAsia="宋体" w:cs="宋体"/>
                <w:color w:val="auto"/>
                <w:sz w:val="24"/>
                <w:szCs w:val="24"/>
              </w:rPr>
              <w:t xml:space="preserve">A &lt; </w:t>
            </w:r>
            <w:r>
              <w:rPr>
                <w:rFonts w:hint="eastAsia" w:ascii="宋体" w:hAnsi="宋体" w:eastAsia="宋体" w:cs="宋体"/>
                <w:color w:val="auto"/>
                <w:sz w:val="24"/>
                <w:szCs w:val="24"/>
                <w:lang w:val="en-US" w:eastAsia="zh-CN"/>
              </w:rPr>
              <w:t>2</w:t>
            </w:r>
            <w:r>
              <w:rPr>
                <w:rFonts w:hint="eastAsia" w:ascii="宋体" w:hAnsi="宋体" w:eastAsia="宋体" w:cs="宋体"/>
                <w:color w:val="auto"/>
                <w:sz w:val="24"/>
                <w:szCs w:val="24"/>
              </w:rPr>
              <w:t>00A， 完全满足。</w:t>
            </w:r>
          </w:p>
          <w:p w14:paraId="0C0BEA92">
            <w:pPr>
              <w:pStyle w:val="28"/>
              <w:keepNext w:val="0"/>
              <w:keepLines w:val="0"/>
              <w:pageBreakBefore w:val="0"/>
              <w:widowControl/>
              <w:numPr>
                <w:ilvl w:val="0"/>
                <w:numId w:val="6"/>
              </w:numPr>
              <w:kinsoku/>
              <w:wordWrap/>
              <w:overflowPunct/>
              <w:topLinePunct w:val="0"/>
              <w:autoSpaceDE/>
              <w:autoSpaceDN/>
              <w:bidi w:val="0"/>
              <w:adjustRightInd/>
              <w:snapToGrid/>
              <w:spacing w:line="336" w:lineRule="auto"/>
              <w:ind w:left="0" w:leftChars="0" w:firstLine="0" w:firstLineChars="0"/>
              <w:jc w:val="left"/>
              <w:textAlignment w:val="auto"/>
              <w:rPr>
                <w:rFonts w:hint="eastAsia" w:ascii="宋体" w:hAnsi="宋体" w:eastAsia="宋体" w:cs="宋体"/>
                <w:color w:val="auto"/>
                <w:sz w:val="24"/>
                <w:szCs w:val="24"/>
              </w:rPr>
            </w:pPr>
            <w:r>
              <w:rPr>
                <w:rFonts w:hint="eastAsia" w:ascii="宋体" w:hAnsi="宋体" w:eastAsia="宋体" w:cs="宋体"/>
                <w:b/>
                <w:bCs/>
                <w:color w:val="auto"/>
                <w:sz w:val="24"/>
                <w:szCs w:val="24"/>
              </w:rPr>
              <w:t>匹配电缆载流量</w:t>
            </w:r>
            <w:r>
              <w:rPr>
                <w:rFonts w:hint="eastAsia" w:ascii="宋体" w:hAnsi="宋体" w:eastAsia="宋体" w:cs="宋体"/>
                <w:color w:val="auto"/>
                <w:sz w:val="24"/>
                <w:szCs w:val="24"/>
              </w:rPr>
              <w:t>：与</w:t>
            </w:r>
            <w:r>
              <w:rPr>
                <w:rFonts w:hint="eastAsia" w:ascii="宋体" w:hAnsi="宋体" w:eastAsia="宋体" w:cs="宋体"/>
                <w:color w:val="auto"/>
                <w:sz w:val="24"/>
                <w:szCs w:val="24"/>
                <w:lang w:val="en-US" w:eastAsia="zh-CN"/>
              </w:rPr>
              <w:t>70</w:t>
            </w:r>
            <w:r>
              <w:rPr>
                <w:rFonts w:hint="eastAsia" w:ascii="宋体" w:hAnsi="宋体" w:eastAsia="宋体" w:cs="宋体"/>
                <w:color w:val="auto"/>
                <w:sz w:val="24"/>
                <w:szCs w:val="24"/>
              </w:rPr>
              <w:t>mm²电缆完美匹配。</w:t>
            </w:r>
          </w:p>
          <w:p w14:paraId="218F245D">
            <w:pPr>
              <w:pStyle w:val="28"/>
              <w:keepNext w:val="0"/>
              <w:keepLines w:val="0"/>
              <w:pageBreakBefore w:val="0"/>
              <w:widowControl/>
              <w:numPr>
                <w:ilvl w:val="0"/>
                <w:numId w:val="6"/>
              </w:numPr>
              <w:kinsoku/>
              <w:wordWrap/>
              <w:overflowPunct/>
              <w:topLinePunct w:val="0"/>
              <w:autoSpaceDE/>
              <w:autoSpaceDN/>
              <w:bidi w:val="0"/>
              <w:adjustRightInd/>
              <w:snapToGrid/>
              <w:spacing w:line="336" w:lineRule="auto"/>
              <w:ind w:left="0" w:leftChars="0" w:firstLine="0" w:firstLineChars="0"/>
              <w:jc w:val="left"/>
              <w:textAlignment w:val="auto"/>
              <w:rPr>
                <w:rFonts w:hint="eastAsia" w:ascii="宋体" w:hAnsi="宋体" w:eastAsia="宋体" w:cs="宋体"/>
                <w:color w:val="auto"/>
                <w:sz w:val="24"/>
                <w:szCs w:val="24"/>
              </w:rPr>
            </w:pPr>
            <w:r>
              <w:rPr>
                <w:rFonts w:hint="eastAsia" w:ascii="宋体" w:hAnsi="宋体" w:eastAsia="宋体" w:cs="宋体"/>
                <w:b/>
                <w:bCs/>
                <w:color w:val="auto"/>
                <w:sz w:val="24"/>
                <w:szCs w:val="24"/>
              </w:rPr>
              <w:t>保护选择性</w:t>
            </w:r>
            <w:r>
              <w:rPr>
                <w:rFonts w:hint="eastAsia" w:ascii="宋体" w:hAnsi="宋体" w:eastAsia="宋体" w:cs="宋体"/>
                <w:color w:val="auto"/>
                <w:sz w:val="24"/>
                <w:szCs w:val="24"/>
              </w:rPr>
              <w:t>：便于与下级配电开关构成选择性保护，故障时只跳故障回路。</w:t>
            </w:r>
          </w:p>
        </w:tc>
      </w:tr>
      <w:tr w14:paraId="6CCE71DA">
        <w:tblPrEx>
          <w:tblCellMar>
            <w:top w:w="0" w:type="dxa"/>
            <w:left w:w="108" w:type="dxa"/>
            <w:bottom w:w="0" w:type="dxa"/>
            <w:right w:w="108" w:type="dxa"/>
          </w:tblCellMar>
        </w:tblPrEx>
        <w:tc>
          <w:tcPr>
            <w:tcW w:w="474" w:type="pct"/>
            <w:vAlign w:val="center"/>
          </w:tcPr>
          <w:p w14:paraId="2DF6BB11">
            <w:pPr>
              <w:pStyle w:val="28"/>
              <w:spacing w:line="360" w:lineRule="auto"/>
              <w:jc w:val="center"/>
              <w:rPr>
                <w:rFonts w:hint="eastAsia" w:ascii="宋体" w:hAnsi="宋体" w:eastAsia="宋体" w:cs="宋体"/>
                <w:color w:val="auto"/>
                <w:sz w:val="24"/>
                <w:szCs w:val="24"/>
              </w:rPr>
            </w:pPr>
            <w:r>
              <w:rPr>
                <w:rFonts w:hint="eastAsia" w:ascii="宋体" w:hAnsi="宋体" w:eastAsia="宋体" w:cs="宋体"/>
                <w:b/>
                <w:bCs/>
                <w:color w:val="auto"/>
                <w:sz w:val="24"/>
                <w:szCs w:val="24"/>
              </w:rPr>
              <w:t>主电缆</w:t>
            </w:r>
          </w:p>
        </w:tc>
        <w:tc>
          <w:tcPr>
            <w:tcW w:w="1774" w:type="pct"/>
            <w:vAlign w:val="center"/>
          </w:tcPr>
          <w:p w14:paraId="269371BD">
            <w:pPr>
              <w:pStyle w:val="28"/>
              <w:keepNext w:val="0"/>
              <w:keepLines w:val="0"/>
              <w:pageBreakBefore w:val="0"/>
              <w:widowControl/>
              <w:kinsoku/>
              <w:wordWrap/>
              <w:overflowPunct/>
              <w:topLinePunct w:val="0"/>
              <w:autoSpaceDE/>
              <w:autoSpaceDN/>
              <w:bidi w:val="0"/>
              <w:adjustRightInd/>
              <w:snapToGrid/>
              <w:spacing w:line="336" w:lineRule="auto"/>
              <w:jc w:val="center"/>
              <w:textAlignment w:val="auto"/>
              <w:rPr>
                <w:rFonts w:hint="eastAsia" w:ascii="宋体" w:hAnsi="宋体" w:eastAsia="宋体" w:cs="宋体"/>
                <w:color w:val="auto"/>
                <w:sz w:val="24"/>
                <w:szCs w:val="24"/>
              </w:rPr>
            </w:pPr>
            <w:r>
              <w:rPr>
                <w:rFonts w:hint="eastAsia" w:ascii="宋体" w:hAnsi="宋体" w:eastAsia="宋体" w:cs="宋体"/>
                <w:b/>
                <w:bCs/>
                <w:color w:val="auto"/>
                <w:sz w:val="24"/>
                <w:szCs w:val="24"/>
              </w:rPr>
              <w:t>WDZ</w:t>
            </w:r>
            <w:r>
              <w:rPr>
                <w:rFonts w:hint="eastAsia" w:ascii="宋体" w:hAnsi="宋体" w:eastAsia="宋体" w:cs="宋体"/>
                <w:b/>
                <w:bCs/>
                <w:color w:val="auto"/>
                <w:sz w:val="24"/>
                <w:szCs w:val="24"/>
                <w:lang w:val="en-US" w:eastAsia="zh-CN"/>
              </w:rPr>
              <w:t>B</w:t>
            </w:r>
            <w:r>
              <w:rPr>
                <w:rFonts w:hint="eastAsia" w:ascii="宋体" w:hAnsi="宋体" w:eastAsia="宋体" w:cs="宋体"/>
                <w:b/>
                <w:bCs/>
                <w:color w:val="auto"/>
                <w:sz w:val="24"/>
                <w:szCs w:val="24"/>
              </w:rPr>
              <w:t>-YJY-4x</w:t>
            </w:r>
            <w:r>
              <w:rPr>
                <w:rFonts w:hint="eastAsia" w:ascii="宋体" w:hAnsi="宋体" w:eastAsia="宋体" w:cs="宋体"/>
                <w:b/>
                <w:bCs/>
                <w:color w:val="auto"/>
                <w:sz w:val="24"/>
                <w:szCs w:val="24"/>
                <w:lang w:val="en-US" w:eastAsia="zh-CN"/>
              </w:rPr>
              <w:t>70</w:t>
            </w:r>
            <w:r>
              <w:rPr>
                <w:rFonts w:hint="eastAsia" w:ascii="宋体" w:hAnsi="宋体" w:eastAsia="宋体" w:cs="宋体"/>
                <w:b/>
                <w:bCs/>
                <w:color w:val="auto"/>
                <w:sz w:val="24"/>
                <w:szCs w:val="24"/>
              </w:rPr>
              <w:t>+1x</w:t>
            </w:r>
            <w:r>
              <w:rPr>
                <w:rFonts w:hint="eastAsia" w:ascii="宋体" w:hAnsi="宋体" w:eastAsia="宋体" w:cs="宋体"/>
                <w:b/>
                <w:bCs/>
                <w:color w:val="auto"/>
                <w:sz w:val="24"/>
                <w:szCs w:val="24"/>
                <w:lang w:val="en-US" w:eastAsia="zh-CN"/>
              </w:rPr>
              <w:t>35</w:t>
            </w:r>
            <w:r>
              <w:rPr>
                <w:rFonts w:hint="eastAsia" w:ascii="宋体" w:hAnsi="宋体" w:eastAsia="宋体" w:cs="宋体"/>
                <w:b/>
                <w:bCs/>
                <w:color w:val="auto"/>
                <w:sz w:val="24"/>
                <w:szCs w:val="24"/>
              </w:rPr>
              <w:t>mm²</w:t>
            </w:r>
            <w:r>
              <w:rPr>
                <w:rFonts w:hint="eastAsia" w:ascii="宋体" w:hAnsi="宋体" w:eastAsia="宋体" w:cs="宋体"/>
                <w:color w:val="auto"/>
                <w:sz w:val="24"/>
                <w:szCs w:val="24"/>
              </w:rPr>
              <w:t xml:space="preserve"> （无卤低烟阻燃</w:t>
            </w:r>
            <w:r>
              <w:rPr>
                <w:rFonts w:hint="eastAsia" w:ascii="宋体" w:hAnsi="宋体" w:eastAsia="宋体" w:cs="宋体"/>
                <w:color w:val="auto"/>
                <w:sz w:val="24"/>
                <w:szCs w:val="24"/>
                <w:lang w:val="en-US" w:eastAsia="zh-CN"/>
              </w:rPr>
              <w:t>B</w:t>
            </w:r>
            <w:r>
              <w:rPr>
                <w:rFonts w:hint="eastAsia" w:ascii="宋体" w:hAnsi="宋体" w:eastAsia="宋体" w:cs="宋体"/>
                <w:color w:val="auto"/>
                <w:sz w:val="24"/>
                <w:szCs w:val="24"/>
              </w:rPr>
              <w:t>级交联聚乙烯绝缘聚乙烯护套铜芯电缆）</w:t>
            </w:r>
          </w:p>
        </w:tc>
        <w:tc>
          <w:tcPr>
            <w:tcW w:w="2750" w:type="pct"/>
            <w:vAlign w:val="center"/>
          </w:tcPr>
          <w:p w14:paraId="702B3D2F">
            <w:pPr>
              <w:pStyle w:val="28"/>
              <w:keepNext w:val="0"/>
              <w:keepLines w:val="0"/>
              <w:pageBreakBefore w:val="0"/>
              <w:widowControl/>
              <w:numPr>
                <w:ilvl w:val="0"/>
                <w:numId w:val="7"/>
              </w:numPr>
              <w:kinsoku/>
              <w:wordWrap/>
              <w:overflowPunct/>
              <w:topLinePunct w:val="0"/>
              <w:autoSpaceDE/>
              <w:autoSpaceDN/>
              <w:bidi w:val="0"/>
              <w:adjustRightInd/>
              <w:snapToGrid/>
              <w:spacing w:line="336" w:lineRule="auto"/>
              <w:ind w:left="52" w:leftChars="0" w:firstLine="0" w:firstLineChars="0"/>
              <w:jc w:val="left"/>
              <w:textAlignment w:val="auto"/>
              <w:rPr>
                <w:rFonts w:hint="eastAsia" w:ascii="宋体" w:hAnsi="宋体" w:eastAsia="宋体" w:cs="宋体"/>
                <w:color w:val="auto"/>
                <w:sz w:val="24"/>
                <w:szCs w:val="24"/>
              </w:rPr>
            </w:pPr>
            <w:r>
              <w:rPr>
                <w:rFonts w:hint="eastAsia" w:ascii="宋体" w:hAnsi="宋体" w:eastAsia="宋体" w:cs="宋体"/>
                <w:b/>
                <w:bCs/>
                <w:color w:val="auto"/>
                <w:sz w:val="24"/>
                <w:szCs w:val="24"/>
              </w:rPr>
              <w:t>载流量匹配</w:t>
            </w:r>
            <w:r>
              <w:rPr>
                <w:rFonts w:hint="eastAsia" w:ascii="宋体" w:hAnsi="宋体" w:eastAsia="宋体" w:cs="宋体"/>
                <w:color w:val="auto"/>
                <w:sz w:val="24"/>
                <w:szCs w:val="24"/>
              </w:rPr>
              <w:t>：在桥架敷设（环境温度30℃）条件下，</w:t>
            </w:r>
            <w:r>
              <w:rPr>
                <w:rFonts w:hint="eastAsia" w:ascii="宋体" w:hAnsi="宋体" w:eastAsia="宋体" w:cs="宋体"/>
                <w:color w:val="auto"/>
                <w:sz w:val="24"/>
                <w:szCs w:val="24"/>
                <w:lang w:val="en-US" w:eastAsia="zh-CN"/>
              </w:rPr>
              <w:t>70</w:t>
            </w:r>
            <w:r>
              <w:rPr>
                <w:rFonts w:hint="eastAsia" w:ascii="宋体" w:hAnsi="宋体" w:eastAsia="宋体" w:cs="宋体"/>
                <w:color w:val="auto"/>
                <w:sz w:val="24"/>
                <w:szCs w:val="24"/>
              </w:rPr>
              <w:t>mm²单芯电缆载流量约</w:t>
            </w:r>
            <w:r>
              <w:rPr>
                <w:rFonts w:hint="eastAsia" w:ascii="宋体" w:hAnsi="宋体" w:eastAsia="宋体" w:cs="宋体"/>
                <w:color w:val="auto"/>
                <w:sz w:val="24"/>
                <w:szCs w:val="24"/>
                <w:lang w:val="en-US" w:eastAsia="zh-CN"/>
              </w:rPr>
              <w:t>195</w:t>
            </w:r>
            <w:r>
              <w:rPr>
                <w:rFonts w:hint="eastAsia" w:ascii="宋体" w:hAnsi="宋体" w:eastAsia="宋体" w:cs="宋体"/>
                <w:color w:val="auto"/>
                <w:sz w:val="24"/>
                <w:szCs w:val="24"/>
              </w:rPr>
              <w:t>A，–满足 143A 需求。</w:t>
            </w:r>
          </w:p>
          <w:p w14:paraId="002B196D">
            <w:pPr>
              <w:pStyle w:val="28"/>
              <w:keepNext w:val="0"/>
              <w:keepLines w:val="0"/>
              <w:pageBreakBefore w:val="0"/>
              <w:widowControl/>
              <w:numPr>
                <w:ilvl w:val="0"/>
                <w:numId w:val="7"/>
              </w:numPr>
              <w:kinsoku/>
              <w:wordWrap/>
              <w:overflowPunct/>
              <w:topLinePunct w:val="0"/>
              <w:autoSpaceDE/>
              <w:autoSpaceDN/>
              <w:bidi w:val="0"/>
              <w:adjustRightInd/>
              <w:snapToGrid/>
              <w:spacing w:line="336" w:lineRule="auto"/>
              <w:ind w:left="52" w:leftChars="0" w:firstLine="0" w:firstLineChars="0"/>
              <w:jc w:val="left"/>
              <w:textAlignment w:val="auto"/>
              <w:rPr>
                <w:rFonts w:hint="eastAsia" w:ascii="宋体" w:hAnsi="宋体" w:eastAsia="宋体" w:cs="宋体"/>
                <w:color w:val="auto"/>
                <w:sz w:val="24"/>
                <w:szCs w:val="24"/>
              </w:rPr>
            </w:pPr>
            <w:r>
              <w:rPr>
                <w:rFonts w:hint="eastAsia" w:ascii="宋体" w:hAnsi="宋体" w:eastAsia="宋体" w:cs="宋体"/>
                <w:b/>
                <w:bCs/>
                <w:color w:val="auto"/>
                <w:sz w:val="24"/>
                <w:szCs w:val="24"/>
              </w:rPr>
              <w:t>压降校验</w:t>
            </w:r>
            <w:r>
              <w:rPr>
                <w:rFonts w:hint="eastAsia" w:ascii="宋体" w:hAnsi="宋体" w:eastAsia="宋体" w:cs="宋体"/>
                <w:color w:val="auto"/>
                <w:sz w:val="24"/>
                <w:szCs w:val="24"/>
              </w:rPr>
              <w:t>：  - 计算压降公式：ΔU% = (√3 × I × L × cosφ) / (γ × S × U) × 100  （γ电导率取57， S截面</w:t>
            </w:r>
            <w:r>
              <w:rPr>
                <w:rFonts w:hint="eastAsia" w:ascii="宋体" w:hAnsi="宋体" w:eastAsia="宋体" w:cs="宋体"/>
                <w:color w:val="auto"/>
                <w:sz w:val="24"/>
                <w:szCs w:val="24"/>
                <w:lang w:val="en-US" w:eastAsia="zh-CN"/>
              </w:rPr>
              <w:t>70</w:t>
            </w:r>
            <w:r>
              <w:rPr>
                <w:rFonts w:hint="eastAsia" w:ascii="宋体" w:hAnsi="宋体" w:eastAsia="宋体" w:cs="宋体"/>
                <w:color w:val="auto"/>
                <w:sz w:val="24"/>
                <w:szCs w:val="24"/>
              </w:rPr>
              <w:t>mm²， L=0.2</w:t>
            </w:r>
            <w:r>
              <w:rPr>
                <w:rFonts w:hint="eastAsia" w:ascii="宋体" w:hAnsi="宋体" w:eastAsia="宋体" w:cs="宋体"/>
                <w:color w:val="auto"/>
                <w:sz w:val="24"/>
                <w:szCs w:val="24"/>
                <w:lang w:val="en-US" w:eastAsia="zh-CN"/>
              </w:rPr>
              <w:t>2</w:t>
            </w:r>
            <w:r>
              <w:rPr>
                <w:rFonts w:hint="eastAsia" w:ascii="宋体" w:hAnsi="宋体" w:eastAsia="宋体" w:cs="宋体"/>
                <w:color w:val="auto"/>
                <w:sz w:val="24"/>
                <w:szCs w:val="24"/>
              </w:rPr>
              <w:t>km， I=</w:t>
            </w:r>
            <w:r>
              <w:rPr>
                <w:rFonts w:hint="eastAsia" w:ascii="宋体" w:hAnsi="宋体" w:eastAsia="宋体" w:cs="宋体"/>
                <w:color w:val="auto"/>
                <w:sz w:val="24"/>
                <w:szCs w:val="24"/>
                <w:lang w:val="en-US" w:eastAsia="zh-CN"/>
              </w:rPr>
              <w:t>143</w:t>
            </w:r>
            <w:r>
              <w:rPr>
                <w:rFonts w:hint="eastAsia" w:ascii="宋体" w:hAnsi="宋体" w:eastAsia="宋体" w:cs="宋体"/>
                <w:color w:val="auto"/>
                <w:sz w:val="24"/>
                <w:szCs w:val="24"/>
              </w:rPr>
              <w:t xml:space="preserve">A）  - </w:t>
            </w:r>
            <w:r>
              <w:rPr>
                <w:rFonts w:hint="eastAsia" w:ascii="宋体" w:hAnsi="宋体" w:eastAsia="宋体" w:cs="宋体"/>
                <w:b/>
                <w:bCs/>
                <w:color w:val="auto"/>
                <w:sz w:val="24"/>
                <w:szCs w:val="24"/>
              </w:rPr>
              <w:t>计算结果：满载时压降约</w:t>
            </w:r>
            <w:r>
              <w:rPr>
                <w:rFonts w:hint="eastAsia" w:ascii="宋体" w:hAnsi="宋体" w:eastAsia="宋体" w:cs="宋体"/>
                <w:b/>
                <w:bCs/>
                <w:color w:val="auto"/>
                <w:sz w:val="24"/>
                <w:szCs w:val="24"/>
                <w:lang w:val="en-US" w:eastAsia="zh-CN"/>
              </w:rPr>
              <w:t>3.76</w:t>
            </w:r>
            <w:r>
              <w:rPr>
                <w:rFonts w:hint="eastAsia" w:ascii="宋体" w:hAnsi="宋体" w:eastAsia="宋体" w:cs="宋体"/>
                <w:b/>
                <w:bCs/>
                <w:color w:val="auto"/>
                <w:sz w:val="24"/>
                <w:szCs w:val="24"/>
              </w:rPr>
              <w:t>%</w:t>
            </w:r>
            <w:r>
              <w:rPr>
                <w:rFonts w:hint="eastAsia" w:ascii="宋体" w:hAnsi="宋体" w:eastAsia="宋体" w:cs="宋体"/>
                <w:color w:val="auto"/>
                <w:sz w:val="24"/>
                <w:szCs w:val="24"/>
              </w:rPr>
              <w:t>， 远低于5%的国标要求，电能质量优秀。</w:t>
            </w:r>
          </w:p>
          <w:p w14:paraId="79987AC8">
            <w:pPr>
              <w:pStyle w:val="28"/>
              <w:keepNext w:val="0"/>
              <w:keepLines w:val="0"/>
              <w:pageBreakBefore w:val="0"/>
              <w:widowControl/>
              <w:numPr>
                <w:ilvl w:val="0"/>
                <w:numId w:val="0"/>
              </w:numPr>
              <w:kinsoku/>
              <w:wordWrap/>
              <w:overflowPunct/>
              <w:topLinePunct w:val="0"/>
              <w:autoSpaceDE/>
              <w:autoSpaceDN/>
              <w:bidi w:val="0"/>
              <w:adjustRightInd/>
              <w:snapToGrid/>
              <w:spacing w:line="336" w:lineRule="auto"/>
              <w:ind w:left="52" w:leftChars="0"/>
              <w:jc w:val="left"/>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 xml:space="preserve">3. </w:t>
            </w:r>
            <w:r>
              <w:rPr>
                <w:rFonts w:hint="eastAsia" w:ascii="宋体" w:hAnsi="宋体" w:eastAsia="宋体" w:cs="宋体"/>
                <w:b/>
                <w:bCs/>
                <w:color w:val="auto"/>
                <w:sz w:val="24"/>
                <w:szCs w:val="24"/>
              </w:rPr>
              <w:t>N线和PE线</w:t>
            </w: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75</w:t>
            </w:r>
            <w:r>
              <w:rPr>
                <w:rFonts w:hint="eastAsia" w:ascii="宋体" w:hAnsi="宋体" w:eastAsia="宋体" w:cs="宋体"/>
                <w:color w:val="auto"/>
                <w:sz w:val="24"/>
                <w:szCs w:val="24"/>
              </w:rPr>
              <w:t>mm²的N线和</w:t>
            </w:r>
            <w:r>
              <w:rPr>
                <w:rFonts w:hint="eastAsia" w:ascii="宋体" w:hAnsi="宋体" w:eastAsia="宋体" w:cs="宋体"/>
                <w:color w:val="auto"/>
                <w:sz w:val="24"/>
                <w:szCs w:val="24"/>
                <w:lang w:val="en-US" w:eastAsia="zh-CN"/>
              </w:rPr>
              <w:t>35</w:t>
            </w:r>
            <w:r>
              <w:rPr>
                <w:rFonts w:hint="eastAsia" w:ascii="宋体" w:hAnsi="宋体" w:eastAsia="宋体" w:cs="宋体"/>
                <w:color w:val="auto"/>
                <w:sz w:val="24"/>
                <w:szCs w:val="24"/>
              </w:rPr>
              <w:t>mm²PE线完全满足不平衡电流和短路热稳定要求。</w:t>
            </w:r>
          </w:p>
        </w:tc>
      </w:tr>
    </w:tbl>
    <w:p w14:paraId="127EFAEF">
      <w:pPr>
        <w:pStyle w:val="3"/>
        <w:numPr>
          <w:ilvl w:val="0"/>
          <w:numId w:val="0"/>
        </w:numPr>
        <w:bidi w:val="0"/>
        <w:spacing w:line="360" w:lineRule="auto"/>
        <w:rPr>
          <w:rFonts w:hint="eastAsia" w:ascii="宋体" w:hAnsi="宋体" w:eastAsia="宋体" w:cs="宋体"/>
          <w:color w:val="auto"/>
          <w:sz w:val="24"/>
          <w:szCs w:val="24"/>
          <w:lang w:eastAsia="zh-CN"/>
        </w:rPr>
        <w:sectPr>
          <w:footerReference r:id="rId4" w:type="default"/>
          <w:pgBorders>
            <w:top w:val="none" w:sz="0" w:space="0"/>
            <w:left w:val="none" w:sz="0" w:space="0"/>
            <w:bottom w:val="none" w:sz="0" w:space="0"/>
            <w:right w:val="none" w:sz="0" w:space="0"/>
          </w:pgBorders>
          <w:pgNumType w:fmt="decimal"/>
          <w:cols w:space="720" w:num="1"/>
        </w:sectPr>
      </w:pPr>
    </w:p>
    <w:p w14:paraId="24052B4B">
      <w:pPr>
        <w:pStyle w:val="5"/>
        <w:spacing w:line="360" w:lineRule="auto"/>
        <w:rPr>
          <w:rFonts w:hint="eastAsia" w:ascii="宋体" w:hAnsi="宋体" w:eastAsia="宋体" w:cs="宋体"/>
          <w:color w:val="auto"/>
          <w:sz w:val="24"/>
          <w:szCs w:val="24"/>
          <w:lang w:val="en-US" w:eastAsia="zh-CN"/>
        </w:rPr>
      </w:pPr>
      <w:r>
        <w:rPr>
          <w:rFonts w:hint="eastAsia" w:ascii="宋体" w:hAnsi="宋体" w:eastAsia="宋体" w:cs="宋体"/>
          <w:b/>
          <w:bCs/>
          <w:color w:val="auto"/>
          <w:sz w:val="24"/>
          <w:szCs w:val="24"/>
          <w:lang w:eastAsia="zh-CN"/>
        </w:rPr>
        <w:t>（</w:t>
      </w:r>
      <w:r>
        <w:rPr>
          <w:rFonts w:hint="eastAsia" w:ascii="宋体" w:hAnsi="宋体" w:eastAsia="宋体" w:cs="宋体"/>
          <w:b/>
          <w:bCs/>
          <w:color w:val="auto"/>
          <w:sz w:val="24"/>
          <w:szCs w:val="24"/>
        </w:rPr>
        <w:t>二</w:t>
      </w:r>
      <w:r>
        <w:rPr>
          <w:rFonts w:hint="eastAsia" w:ascii="宋体" w:hAnsi="宋体" w:eastAsia="宋体" w:cs="宋体"/>
          <w:b/>
          <w:bCs/>
          <w:color w:val="auto"/>
          <w:sz w:val="24"/>
          <w:szCs w:val="24"/>
          <w:lang w:eastAsia="zh-CN"/>
        </w:rPr>
        <w:t>）</w:t>
      </w:r>
      <w:r>
        <w:rPr>
          <w:rFonts w:hint="eastAsia" w:ascii="宋体" w:hAnsi="宋体" w:eastAsia="宋体" w:cs="宋体"/>
          <w:b/>
          <w:bCs/>
          <w:color w:val="auto"/>
          <w:sz w:val="24"/>
          <w:szCs w:val="24"/>
        </w:rPr>
        <w:t xml:space="preserve">  </w:t>
      </w:r>
      <w:r>
        <w:rPr>
          <w:rFonts w:hint="eastAsia" w:ascii="宋体" w:hAnsi="宋体" w:eastAsia="宋体" w:cs="宋体"/>
          <w:b/>
          <w:bCs/>
          <w:color w:val="auto"/>
          <w:sz w:val="24"/>
          <w:szCs w:val="24"/>
          <w:lang w:val="en-US" w:eastAsia="zh-CN"/>
        </w:rPr>
        <w:t>施工路径及系统图</w:t>
      </w:r>
    </w:p>
    <w:p w14:paraId="076C08DB">
      <w:pPr>
        <w:pStyle w:val="4"/>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eastAsia="zh-CN"/>
        </w:rPr>
        <w:t>（</w:t>
      </w:r>
      <w:r>
        <w:rPr>
          <w:rFonts w:hint="eastAsia" w:ascii="宋体" w:hAnsi="宋体" w:eastAsia="宋体" w:cs="宋体"/>
          <w:b/>
          <w:bCs/>
          <w:color w:val="auto"/>
          <w:sz w:val="24"/>
          <w:szCs w:val="24"/>
          <w:lang w:val="en-US" w:eastAsia="zh-CN"/>
        </w:rPr>
        <w:t>1</w:t>
      </w:r>
      <w:r>
        <w:rPr>
          <w:rFonts w:hint="eastAsia" w:ascii="宋体" w:hAnsi="宋体" w:eastAsia="宋体" w:cs="宋体"/>
          <w:b/>
          <w:bCs/>
          <w:color w:val="auto"/>
          <w:sz w:val="24"/>
          <w:szCs w:val="24"/>
          <w:lang w:eastAsia="zh-CN"/>
        </w:rPr>
        <w:t>）</w:t>
      </w:r>
      <w:r>
        <w:rPr>
          <w:rFonts w:hint="eastAsia" w:ascii="宋体" w:hAnsi="宋体" w:eastAsia="宋体" w:cs="宋体"/>
          <w:b/>
          <w:bCs/>
          <w:color w:val="auto"/>
          <w:sz w:val="24"/>
          <w:szCs w:val="24"/>
        </w:rPr>
        <w:t xml:space="preserve">  机房服务器等设备用电负荷需求180kW</w:t>
      </w:r>
      <w:r>
        <w:rPr>
          <w:rFonts w:hint="eastAsia" w:ascii="宋体" w:hAnsi="宋体" w:eastAsia="宋体" w:cs="宋体"/>
          <w:b/>
          <w:bCs/>
          <w:color w:val="auto"/>
          <w:sz w:val="24"/>
          <w:szCs w:val="24"/>
          <w:lang w:val="en-US" w:eastAsia="zh-CN"/>
        </w:rPr>
        <w:t>施工路径</w:t>
      </w:r>
    </w:p>
    <w:p w14:paraId="330770FA">
      <w:pPr>
        <w:pStyle w:val="4"/>
        <w:rPr>
          <w:rFonts w:hint="eastAsia" w:ascii="宋体" w:hAnsi="宋体" w:eastAsia="宋体" w:cs="宋体"/>
          <w:color w:val="auto"/>
          <w:sz w:val="24"/>
          <w:szCs w:val="24"/>
          <w:lang w:val="en-US" w:eastAsia="zh-CN"/>
        </w:rPr>
      </w:pPr>
      <w:r>
        <w:rPr>
          <w:rFonts w:hint="eastAsia" w:ascii="宋体" w:hAnsi="宋体" w:eastAsia="宋体" w:cs="宋体"/>
          <w:b/>
          <w:bCs/>
          <w:color w:val="auto"/>
          <w:sz w:val="24"/>
          <w:szCs w:val="24"/>
          <w:lang w:val="en-US" w:eastAsia="zh-CN"/>
        </w:rPr>
        <w:t>起点：</w:t>
      </w:r>
      <w:r>
        <w:rPr>
          <w:rFonts w:hint="eastAsia" w:ascii="宋体" w:hAnsi="宋体" w:eastAsia="宋体" w:cs="宋体"/>
          <w:color w:val="auto"/>
          <w:sz w:val="24"/>
          <w:szCs w:val="24"/>
        </w:rPr>
        <w:t>3#低压配电房3-4AA1柜3-4AA1</w:t>
      </w:r>
      <w:r>
        <w:rPr>
          <w:rFonts w:hint="eastAsia" w:ascii="宋体" w:hAnsi="宋体" w:eastAsia="宋体" w:cs="宋体"/>
          <w:color w:val="auto"/>
          <w:sz w:val="24"/>
          <w:szCs w:val="24"/>
          <w:lang w:val="en-US" w:eastAsia="zh-CN"/>
        </w:rPr>
        <w:t>-6</w:t>
      </w:r>
      <w:r>
        <w:rPr>
          <w:rFonts w:hint="eastAsia" w:ascii="宋体" w:hAnsi="宋体" w:eastAsia="宋体" w:cs="宋体"/>
          <w:color w:val="auto"/>
          <w:sz w:val="24"/>
          <w:szCs w:val="24"/>
        </w:rPr>
        <w:t>备用开关</w:t>
      </w:r>
      <w:r>
        <w:rPr>
          <w:rFonts w:hint="eastAsia" w:ascii="宋体" w:hAnsi="宋体" w:eastAsia="宋体" w:cs="宋体"/>
          <w:color w:val="auto"/>
          <w:sz w:val="24"/>
          <w:szCs w:val="24"/>
          <w:lang w:eastAsia="zh-CN"/>
        </w:rPr>
        <w:t>，</w:t>
      </w:r>
      <w:r>
        <w:rPr>
          <w:rFonts w:hint="eastAsia" w:ascii="宋体" w:hAnsi="宋体" w:eastAsia="宋体" w:cs="宋体"/>
          <w:b/>
          <w:bCs/>
          <w:color w:val="auto"/>
          <w:sz w:val="24"/>
          <w:szCs w:val="24"/>
          <w:lang w:val="en-US" w:eastAsia="zh-CN"/>
        </w:rPr>
        <w:t>止点：</w:t>
      </w:r>
      <w:r>
        <w:rPr>
          <w:rFonts w:hint="eastAsia" w:ascii="宋体" w:hAnsi="宋体" w:eastAsia="宋体" w:cs="宋体"/>
          <w:color w:val="auto"/>
          <w:sz w:val="24"/>
          <w:szCs w:val="24"/>
          <w:lang w:val="en-US" w:eastAsia="zh-CN"/>
        </w:rPr>
        <w:t>1栋D座10层强电井新建户内配电箱。</w:t>
      </w:r>
    </w:p>
    <w:p w14:paraId="7CA03D15">
      <w:pPr>
        <w:pStyle w:val="4"/>
        <w:rPr>
          <w:rFonts w:hint="eastAsia" w:ascii="宋体" w:hAnsi="宋体" w:eastAsia="宋体" w:cs="宋体"/>
          <w:b/>
          <w:bCs/>
          <w:color w:val="auto"/>
          <w:sz w:val="24"/>
          <w:szCs w:val="24"/>
          <w:lang w:val="en-US" w:eastAsia="zh-CN"/>
        </w:rPr>
      </w:pPr>
      <w:r>
        <w:rPr>
          <w:rFonts w:hint="eastAsia" w:ascii="宋体" w:hAnsi="宋体" w:eastAsia="宋体" w:cs="宋体"/>
          <w:color w:val="auto"/>
          <w:sz w:val="24"/>
          <w:szCs w:val="24"/>
          <w:lang w:val="en-US" w:eastAsia="zh-CN"/>
        </w:rPr>
        <w:t>电缆总长度：</w:t>
      </w:r>
      <w:r>
        <w:rPr>
          <w:rFonts w:hint="eastAsia" w:ascii="宋体" w:hAnsi="宋体" w:eastAsia="宋体" w:cs="宋体"/>
          <w:color w:val="auto"/>
          <w:sz w:val="24"/>
          <w:szCs w:val="24"/>
        </w:rPr>
        <w:t>WDZ-YJY-4x185+1x95mm²</w:t>
      </w:r>
      <w:r>
        <w:rPr>
          <w:rFonts w:hint="eastAsia" w:ascii="宋体" w:hAnsi="宋体" w:eastAsia="宋体" w:cs="宋体"/>
          <w:color w:val="auto"/>
          <w:sz w:val="24"/>
          <w:szCs w:val="24"/>
          <w:lang w:val="en-US" w:eastAsia="zh-CN"/>
        </w:rPr>
        <w:t xml:space="preserve"> 216</w:t>
      </w:r>
      <w:r>
        <w:rPr>
          <w:rFonts w:hint="eastAsia" w:ascii="宋体" w:hAnsi="宋体" w:eastAsia="宋体" w:cs="宋体"/>
          <w:color w:val="auto"/>
          <w:sz w:val="24"/>
          <w:szCs w:val="24"/>
        </w:rPr>
        <w:t>米</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其中竖井内40米</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敷设方式:</w:t>
      </w:r>
      <w:r>
        <w:rPr>
          <w:rFonts w:hint="eastAsia" w:ascii="宋体" w:hAnsi="宋体" w:eastAsia="宋体" w:cs="宋体"/>
          <w:color w:val="auto"/>
          <w:sz w:val="24"/>
          <w:szCs w:val="24"/>
        </w:rPr>
        <w:t>3-4AA1</w:t>
      </w:r>
      <w:r>
        <w:rPr>
          <w:rFonts w:hint="eastAsia" w:ascii="宋体" w:hAnsi="宋体" w:eastAsia="宋体" w:cs="宋体"/>
          <w:color w:val="auto"/>
          <w:sz w:val="24"/>
          <w:szCs w:val="24"/>
          <w:lang w:val="en-US" w:eastAsia="zh-CN"/>
        </w:rPr>
        <w:t>-6</w:t>
      </w:r>
      <w:r>
        <w:rPr>
          <w:rFonts w:hint="eastAsia" w:ascii="宋体" w:hAnsi="宋体" w:eastAsia="宋体" w:cs="宋体"/>
          <w:color w:val="auto"/>
          <w:sz w:val="24"/>
          <w:szCs w:val="24"/>
        </w:rPr>
        <w:t>备用开关</w:t>
      </w:r>
      <w:r>
        <w:rPr>
          <w:rFonts w:hint="eastAsia" w:ascii="宋体" w:hAnsi="宋体" w:eastAsia="宋体" w:cs="宋体"/>
          <w:color w:val="auto"/>
          <w:sz w:val="24"/>
          <w:szCs w:val="24"/>
          <w:lang w:val="en-US" w:eastAsia="zh-CN"/>
        </w:rPr>
        <w:t>至1栋D座-1层强电井沿水平桥架</w:t>
      </w:r>
      <w:r>
        <w:rPr>
          <w:rFonts w:hint="eastAsia" w:ascii="宋体" w:hAnsi="宋体" w:eastAsia="宋体" w:cs="宋体"/>
          <w:color w:val="auto"/>
          <w:sz w:val="24"/>
          <w:szCs w:val="24"/>
        </w:rPr>
        <w:t>敷设</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1栋D座-1层强电井至10层强电井竖向桥架敷设，1栋D座10层强电井沿水平桥架</w:t>
      </w:r>
      <w:r>
        <w:rPr>
          <w:rFonts w:hint="eastAsia" w:ascii="宋体" w:hAnsi="宋体" w:eastAsia="宋体" w:cs="宋体"/>
          <w:color w:val="auto"/>
          <w:sz w:val="24"/>
          <w:szCs w:val="24"/>
        </w:rPr>
        <w:t>敷设</w:t>
      </w:r>
      <w:r>
        <w:rPr>
          <w:rFonts w:hint="eastAsia" w:ascii="宋体" w:hAnsi="宋体" w:eastAsia="宋体" w:cs="宋体"/>
          <w:color w:val="auto"/>
          <w:sz w:val="24"/>
          <w:szCs w:val="24"/>
          <w:lang w:val="en-US" w:eastAsia="zh-CN"/>
        </w:rPr>
        <w:t>。1栋D座10层强电井内新建</w:t>
      </w:r>
      <w:r>
        <w:rPr>
          <w:rFonts w:hint="eastAsia" w:ascii="宋体" w:hAnsi="宋体" w:eastAsia="宋体" w:cs="宋体"/>
          <w:color w:val="auto"/>
          <w:sz w:val="24"/>
          <w:szCs w:val="24"/>
        </w:rPr>
        <w:t>户内配电箱1套</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采用400A</w:t>
      </w:r>
      <w:r>
        <w:rPr>
          <w:rFonts w:hint="eastAsia" w:ascii="宋体" w:hAnsi="宋体" w:eastAsia="宋体" w:cs="宋体"/>
          <w:color w:val="auto"/>
          <w:sz w:val="24"/>
          <w:szCs w:val="24"/>
          <w:lang w:val="en-US" w:eastAsia="zh-CN"/>
        </w:rPr>
        <w:t>/3P</w:t>
      </w:r>
      <w:r>
        <w:rPr>
          <w:rFonts w:hint="eastAsia" w:ascii="宋体" w:hAnsi="宋体" w:eastAsia="宋体" w:cs="宋体"/>
          <w:color w:val="auto"/>
          <w:sz w:val="24"/>
          <w:szCs w:val="24"/>
        </w:rPr>
        <w:t>开关</w:t>
      </w:r>
      <w:r>
        <w:rPr>
          <w:rFonts w:hint="eastAsia" w:ascii="宋体" w:hAnsi="宋体" w:eastAsia="宋体" w:cs="宋体"/>
          <w:color w:val="auto"/>
          <w:sz w:val="24"/>
          <w:szCs w:val="24"/>
          <w:lang w:eastAsia="zh-CN"/>
        </w:rPr>
        <w:t>）。</w:t>
      </w:r>
    </w:p>
    <w:p w14:paraId="4096B8C4">
      <w:pPr>
        <w:pStyle w:val="4"/>
        <w:rPr>
          <w:rFonts w:hint="eastAsia" w:ascii="宋体" w:hAnsi="宋体" w:eastAsia="宋体" w:cs="宋体"/>
          <w:color w:val="auto"/>
        </w:rPr>
      </w:pPr>
      <w:r>
        <w:rPr>
          <w:rFonts w:hint="eastAsia" w:ascii="宋体" w:hAnsi="宋体" w:eastAsia="宋体" w:cs="宋体"/>
          <w:color w:val="auto"/>
        </w:rPr>
        <w:drawing>
          <wp:inline distT="0" distB="0" distL="114300" distR="114300">
            <wp:extent cx="8427720" cy="3398520"/>
            <wp:effectExtent l="0" t="0" r="5080" b="5080"/>
            <wp:docPr id="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8"/>
                    <pic:cNvPicPr>
                      <a:picLocks noChangeAspect="1"/>
                    </pic:cNvPicPr>
                  </pic:nvPicPr>
                  <pic:blipFill>
                    <a:blip r:embed="rId6"/>
                    <a:stretch>
                      <a:fillRect/>
                    </a:stretch>
                  </pic:blipFill>
                  <pic:spPr>
                    <a:xfrm>
                      <a:off x="0" y="0"/>
                      <a:ext cx="8427720" cy="3398520"/>
                    </a:xfrm>
                    <a:prstGeom prst="rect">
                      <a:avLst/>
                    </a:prstGeom>
                    <a:noFill/>
                    <a:ln>
                      <a:noFill/>
                    </a:ln>
                  </pic:spPr>
                </pic:pic>
              </a:graphicData>
            </a:graphic>
          </wp:inline>
        </w:drawing>
      </w:r>
    </w:p>
    <w:p w14:paraId="11A6B214">
      <w:pPr>
        <w:pStyle w:val="4"/>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eastAsia="zh-CN"/>
        </w:rPr>
        <w:t>（</w:t>
      </w:r>
      <w:r>
        <w:rPr>
          <w:rFonts w:hint="eastAsia" w:ascii="宋体" w:hAnsi="宋体" w:eastAsia="宋体" w:cs="宋体"/>
          <w:b/>
          <w:bCs/>
          <w:color w:val="auto"/>
          <w:sz w:val="24"/>
          <w:szCs w:val="24"/>
          <w:lang w:val="en-US" w:eastAsia="zh-CN"/>
        </w:rPr>
        <w:t>2</w:t>
      </w:r>
      <w:r>
        <w:rPr>
          <w:rFonts w:hint="eastAsia" w:ascii="宋体" w:hAnsi="宋体" w:eastAsia="宋体" w:cs="宋体"/>
          <w:b/>
          <w:bCs/>
          <w:color w:val="auto"/>
          <w:sz w:val="24"/>
          <w:szCs w:val="24"/>
          <w:lang w:eastAsia="zh-CN"/>
        </w:rPr>
        <w:t>）</w:t>
      </w:r>
      <w:r>
        <w:rPr>
          <w:rFonts w:hint="eastAsia" w:ascii="宋体" w:hAnsi="宋体" w:eastAsia="宋体" w:cs="宋体"/>
          <w:b/>
          <w:bCs/>
          <w:color w:val="auto"/>
          <w:sz w:val="24"/>
          <w:szCs w:val="24"/>
        </w:rPr>
        <w:t xml:space="preserve">  机房服务器等设备用电负荷需求180kW</w:t>
      </w:r>
      <w:r>
        <w:rPr>
          <w:rFonts w:hint="eastAsia" w:ascii="宋体" w:hAnsi="宋体" w:eastAsia="宋体" w:cs="宋体"/>
          <w:b/>
          <w:bCs/>
          <w:color w:val="auto"/>
          <w:sz w:val="24"/>
          <w:szCs w:val="24"/>
          <w:lang w:val="en-US" w:eastAsia="zh-CN"/>
        </w:rPr>
        <w:t>施工路径</w:t>
      </w:r>
    </w:p>
    <w:p w14:paraId="136AEA83">
      <w:pPr>
        <w:pStyle w:val="4"/>
        <w:rPr>
          <w:rFonts w:hint="eastAsia" w:ascii="宋体" w:hAnsi="宋体" w:eastAsia="宋体" w:cs="宋体"/>
          <w:color w:val="auto"/>
          <w:sz w:val="24"/>
          <w:szCs w:val="24"/>
          <w:lang w:val="en-US" w:eastAsia="zh-CN"/>
        </w:rPr>
      </w:pPr>
      <w:r>
        <w:rPr>
          <w:rFonts w:hint="eastAsia" w:ascii="宋体" w:hAnsi="宋体" w:eastAsia="宋体" w:cs="宋体"/>
          <w:b/>
          <w:bCs/>
          <w:color w:val="auto"/>
          <w:sz w:val="24"/>
          <w:szCs w:val="24"/>
          <w:lang w:val="en-US" w:eastAsia="zh-CN"/>
        </w:rPr>
        <w:t>起点：</w:t>
      </w:r>
      <w:r>
        <w:rPr>
          <w:rFonts w:hint="eastAsia" w:ascii="宋体" w:hAnsi="宋体" w:eastAsia="宋体" w:cs="宋体"/>
          <w:color w:val="auto"/>
          <w:sz w:val="24"/>
          <w:szCs w:val="24"/>
        </w:rPr>
        <w:t>3#低压配电房3-</w:t>
      </w:r>
      <w:r>
        <w:rPr>
          <w:rFonts w:hint="eastAsia" w:ascii="宋体" w:hAnsi="宋体" w:eastAsia="宋体" w:cs="宋体"/>
          <w:color w:val="auto"/>
          <w:sz w:val="24"/>
          <w:szCs w:val="24"/>
          <w:lang w:val="en-US" w:eastAsia="zh-CN"/>
        </w:rPr>
        <w:t>2</w:t>
      </w:r>
      <w:r>
        <w:rPr>
          <w:rFonts w:hint="eastAsia" w:ascii="宋体" w:hAnsi="宋体" w:eastAsia="宋体" w:cs="宋体"/>
          <w:color w:val="auto"/>
          <w:sz w:val="24"/>
          <w:szCs w:val="24"/>
        </w:rPr>
        <w:t>AA</w:t>
      </w:r>
      <w:r>
        <w:rPr>
          <w:rFonts w:hint="eastAsia" w:ascii="宋体" w:hAnsi="宋体" w:eastAsia="宋体" w:cs="宋体"/>
          <w:color w:val="auto"/>
          <w:sz w:val="24"/>
          <w:szCs w:val="24"/>
          <w:lang w:val="en-US" w:eastAsia="zh-CN"/>
        </w:rPr>
        <w:t>2</w:t>
      </w:r>
      <w:r>
        <w:rPr>
          <w:rFonts w:hint="eastAsia" w:ascii="宋体" w:hAnsi="宋体" w:eastAsia="宋体" w:cs="宋体"/>
          <w:color w:val="auto"/>
          <w:sz w:val="24"/>
          <w:szCs w:val="24"/>
        </w:rPr>
        <w:t>柜3-</w:t>
      </w:r>
      <w:r>
        <w:rPr>
          <w:rFonts w:hint="eastAsia" w:ascii="宋体" w:hAnsi="宋体" w:eastAsia="宋体" w:cs="宋体"/>
          <w:color w:val="auto"/>
          <w:sz w:val="24"/>
          <w:szCs w:val="24"/>
          <w:lang w:val="en-US" w:eastAsia="zh-CN"/>
        </w:rPr>
        <w:t>2</w:t>
      </w:r>
      <w:r>
        <w:rPr>
          <w:rFonts w:hint="eastAsia" w:ascii="宋体" w:hAnsi="宋体" w:eastAsia="宋体" w:cs="宋体"/>
          <w:color w:val="auto"/>
          <w:sz w:val="24"/>
          <w:szCs w:val="24"/>
        </w:rPr>
        <w:t>AA</w:t>
      </w:r>
      <w:r>
        <w:rPr>
          <w:rFonts w:hint="eastAsia" w:ascii="宋体" w:hAnsi="宋体" w:eastAsia="宋体" w:cs="宋体"/>
          <w:color w:val="auto"/>
          <w:sz w:val="24"/>
          <w:szCs w:val="24"/>
          <w:lang w:val="en-US" w:eastAsia="zh-CN"/>
        </w:rPr>
        <w:t>2-8</w:t>
      </w:r>
      <w:r>
        <w:rPr>
          <w:rFonts w:hint="eastAsia" w:ascii="宋体" w:hAnsi="宋体" w:eastAsia="宋体" w:cs="宋体"/>
          <w:color w:val="auto"/>
          <w:sz w:val="24"/>
          <w:szCs w:val="24"/>
        </w:rPr>
        <w:t>备用开关</w:t>
      </w:r>
      <w:r>
        <w:rPr>
          <w:rFonts w:hint="eastAsia" w:ascii="宋体" w:hAnsi="宋体" w:eastAsia="宋体" w:cs="宋体"/>
          <w:color w:val="auto"/>
          <w:sz w:val="24"/>
          <w:szCs w:val="24"/>
          <w:lang w:eastAsia="zh-CN"/>
        </w:rPr>
        <w:t>，</w:t>
      </w:r>
      <w:r>
        <w:rPr>
          <w:rFonts w:hint="eastAsia" w:ascii="宋体" w:hAnsi="宋体" w:eastAsia="宋体" w:cs="宋体"/>
          <w:b/>
          <w:bCs/>
          <w:color w:val="auto"/>
          <w:sz w:val="24"/>
          <w:szCs w:val="24"/>
          <w:lang w:val="en-US" w:eastAsia="zh-CN"/>
        </w:rPr>
        <w:t>止点：</w:t>
      </w:r>
      <w:r>
        <w:rPr>
          <w:rFonts w:hint="eastAsia" w:ascii="宋体" w:hAnsi="宋体" w:eastAsia="宋体" w:cs="宋体"/>
          <w:color w:val="auto"/>
          <w:sz w:val="24"/>
          <w:szCs w:val="24"/>
          <w:lang w:val="en-US" w:eastAsia="zh-CN"/>
        </w:rPr>
        <w:t>1栋D座10层强电井新建户内配电箱2#。</w:t>
      </w:r>
    </w:p>
    <w:p w14:paraId="40270059">
      <w:pPr>
        <w:pStyle w:val="4"/>
        <w:rPr>
          <w:rFonts w:hint="eastAsia" w:ascii="宋体" w:hAnsi="宋体" w:eastAsia="宋体" w:cs="宋体"/>
          <w:b/>
          <w:bCs/>
          <w:color w:val="auto"/>
          <w:sz w:val="24"/>
          <w:szCs w:val="24"/>
          <w:lang w:val="en-US" w:eastAsia="zh-CN"/>
        </w:rPr>
      </w:pPr>
      <w:r>
        <w:rPr>
          <w:rFonts w:hint="eastAsia" w:ascii="宋体" w:hAnsi="宋体" w:eastAsia="宋体" w:cs="宋体"/>
          <w:color w:val="auto"/>
          <w:sz w:val="24"/>
          <w:szCs w:val="24"/>
          <w:lang w:val="en-US" w:eastAsia="zh-CN"/>
        </w:rPr>
        <w:t>电缆总长度：</w:t>
      </w:r>
      <w:r>
        <w:rPr>
          <w:rFonts w:hint="eastAsia" w:ascii="宋体" w:hAnsi="宋体" w:eastAsia="宋体" w:cs="宋体"/>
          <w:color w:val="auto"/>
          <w:sz w:val="24"/>
          <w:szCs w:val="24"/>
        </w:rPr>
        <w:t>WDZ-YJY-4x</w:t>
      </w:r>
      <w:r>
        <w:rPr>
          <w:rFonts w:hint="eastAsia" w:ascii="宋体" w:hAnsi="宋体" w:eastAsia="宋体" w:cs="宋体"/>
          <w:color w:val="auto"/>
          <w:sz w:val="24"/>
          <w:szCs w:val="24"/>
          <w:lang w:val="en-US" w:eastAsia="zh-CN"/>
        </w:rPr>
        <w:t>70</w:t>
      </w:r>
      <w:r>
        <w:rPr>
          <w:rFonts w:hint="eastAsia" w:ascii="宋体" w:hAnsi="宋体" w:eastAsia="宋体" w:cs="宋体"/>
          <w:color w:val="auto"/>
          <w:sz w:val="24"/>
          <w:szCs w:val="24"/>
        </w:rPr>
        <w:t>+1x</w:t>
      </w:r>
      <w:r>
        <w:rPr>
          <w:rFonts w:hint="eastAsia" w:ascii="宋体" w:hAnsi="宋体" w:eastAsia="宋体" w:cs="宋体"/>
          <w:color w:val="auto"/>
          <w:sz w:val="24"/>
          <w:szCs w:val="24"/>
          <w:lang w:val="en-US" w:eastAsia="zh-CN"/>
        </w:rPr>
        <w:t>35</w:t>
      </w:r>
      <w:r>
        <w:rPr>
          <w:rFonts w:hint="eastAsia" w:ascii="宋体" w:hAnsi="宋体" w:eastAsia="宋体" w:cs="宋体"/>
          <w:color w:val="auto"/>
          <w:sz w:val="24"/>
          <w:szCs w:val="24"/>
        </w:rPr>
        <w:t>mm²</w:t>
      </w:r>
      <w:r>
        <w:rPr>
          <w:rFonts w:hint="eastAsia" w:ascii="宋体" w:hAnsi="宋体" w:eastAsia="宋体" w:cs="宋体"/>
          <w:color w:val="auto"/>
          <w:sz w:val="24"/>
          <w:szCs w:val="24"/>
          <w:lang w:val="en-US" w:eastAsia="zh-CN"/>
        </w:rPr>
        <w:t xml:space="preserve"> 220</w:t>
      </w:r>
      <w:r>
        <w:rPr>
          <w:rFonts w:hint="eastAsia" w:ascii="宋体" w:hAnsi="宋体" w:eastAsia="宋体" w:cs="宋体"/>
          <w:color w:val="auto"/>
          <w:sz w:val="24"/>
          <w:szCs w:val="24"/>
        </w:rPr>
        <w:t>米</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其中竖井内40米</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敷设方式:</w:t>
      </w:r>
      <w:r>
        <w:rPr>
          <w:rFonts w:hint="eastAsia" w:ascii="宋体" w:hAnsi="宋体" w:eastAsia="宋体" w:cs="宋体"/>
          <w:color w:val="auto"/>
          <w:sz w:val="24"/>
          <w:szCs w:val="24"/>
        </w:rPr>
        <w:t>3-</w:t>
      </w:r>
      <w:r>
        <w:rPr>
          <w:rFonts w:hint="eastAsia" w:ascii="宋体" w:hAnsi="宋体" w:eastAsia="宋体" w:cs="宋体"/>
          <w:color w:val="auto"/>
          <w:sz w:val="24"/>
          <w:szCs w:val="24"/>
          <w:lang w:val="en-US" w:eastAsia="zh-CN"/>
        </w:rPr>
        <w:t>2</w:t>
      </w:r>
      <w:r>
        <w:rPr>
          <w:rFonts w:hint="eastAsia" w:ascii="宋体" w:hAnsi="宋体" w:eastAsia="宋体" w:cs="宋体"/>
          <w:color w:val="auto"/>
          <w:sz w:val="24"/>
          <w:szCs w:val="24"/>
        </w:rPr>
        <w:t>AA</w:t>
      </w:r>
      <w:r>
        <w:rPr>
          <w:rFonts w:hint="eastAsia" w:ascii="宋体" w:hAnsi="宋体" w:eastAsia="宋体" w:cs="宋体"/>
          <w:color w:val="auto"/>
          <w:sz w:val="24"/>
          <w:szCs w:val="24"/>
          <w:lang w:val="en-US" w:eastAsia="zh-CN"/>
        </w:rPr>
        <w:t>2-8</w:t>
      </w:r>
      <w:r>
        <w:rPr>
          <w:rFonts w:hint="eastAsia" w:ascii="宋体" w:hAnsi="宋体" w:eastAsia="宋体" w:cs="宋体"/>
          <w:color w:val="auto"/>
          <w:sz w:val="24"/>
          <w:szCs w:val="24"/>
        </w:rPr>
        <w:t>备用开关</w:t>
      </w:r>
      <w:r>
        <w:rPr>
          <w:rFonts w:hint="eastAsia" w:ascii="宋体" w:hAnsi="宋体" w:eastAsia="宋体" w:cs="宋体"/>
          <w:color w:val="auto"/>
          <w:sz w:val="24"/>
          <w:szCs w:val="24"/>
          <w:lang w:val="en-US" w:eastAsia="zh-CN"/>
        </w:rPr>
        <w:t>至1栋D座-1层强电井沿水平桥架</w:t>
      </w:r>
      <w:r>
        <w:rPr>
          <w:rFonts w:hint="eastAsia" w:ascii="宋体" w:hAnsi="宋体" w:eastAsia="宋体" w:cs="宋体"/>
          <w:color w:val="auto"/>
          <w:sz w:val="24"/>
          <w:szCs w:val="24"/>
        </w:rPr>
        <w:t>敷设</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1栋D座-1层强电井至10层强电井竖向桥架敷设，1栋D座10层强电井沿水平桥架</w:t>
      </w:r>
      <w:r>
        <w:rPr>
          <w:rFonts w:hint="eastAsia" w:ascii="宋体" w:hAnsi="宋体" w:eastAsia="宋体" w:cs="宋体"/>
          <w:color w:val="auto"/>
          <w:sz w:val="24"/>
          <w:szCs w:val="24"/>
        </w:rPr>
        <w:t>敷设</w:t>
      </w:r>
      <w:r>
        <w:rPr>
          <w:rFonts w:hint="eastAsia" w:ascii="宋体" w:hAnsi="宋体" w:eastAsia="宋体" w:cs="宋体"/>
          <w:color w:val="auto"/>
          <w:sz w:val="24"/>
          <w:szCs w:val="24"/>
          <w:lang w:val="en-US" w:eastAsia="zh-CN"/>
        </w:rPr>
        <w:t>。1栋D座10层强电井内新建</w:t>
      </w:r>
      <w:r>
        <w:rPr>
          <w:rFonts w:hint="eastAsia" w:ascii="宋体" w:hAnsi="宋体" w:eastAsia="宋体" w:cs="宋体"/>
          <w:color w:val="auto"/>
          <w:sz w:val="24"/>
          <w:szCs w:val="24"/>
        </w:rPr>
        <w:t>户内配电箱</w:t>
      </w:r>
      <w:r>
        <w:rPr>
          <w:rFonts w:hint="eastAsia" w:ascii="宋体" w:hAnsi="宋体" w:eastAsia="宋体" w:cs="宋体"/>
          <w:color w:val="auto"/>
          <w:sz w:val="24"/>
          <w:szCs w:val="24"/>
          <w:lang w:val="en-US" w:eastAsia="zh-CN"/>
        </w:rPr>
        <w:t xml:space="preserve">2# </w:t>
      </w:r>
      <w:r>
        <w:rPr>
          <w:rFonts w:hint="eastAsia" w:ascii="宋体" w:hAnsi="宋体" w:eastAsia="宋体" w:cs="宋体"/>
          <w:color w:val="auto"/>
          <w:sz w:val="24"/>
          <w:szCs w:val="24"/>
        </w:rPr>
        <w:t>1套</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采用</w:t>
      </w:r>
      <w:r>
        <w:rPr>
          <w:rFonts w:hint="eastAsia" w:ascii="宋体" w:hAnsi="宋体" w:eastAsia="宋体" w:cs="宋体"/>
          <w:color w:val="auto"/>
          <w:sz w:val="24"/>
          <w:szCs w:val="24"/>
          <w:lang w:val="en-US" w:eastAsia="zh-CN"/>
        </w:rPr>
        <w:t>2</w:t>
      </w:r>
      <w:r>
        <w:rPr>
          <w:rFonts w:hint="eastAsia" w:ascii="宋体" w:hAnsi="宋体" w:eastAsia="宋体" w:cs="宋体"/>
          <w:color w:val="auto"/>
          <w:sz w:val="24"/>
          <w:szCs w:val="24"/>
        </w:rPr>
        <w:t>00A</w:t>
      </w:r>
      <w:r>
        <w:rPr>
          <w:rFonts w:hint="eastAsia" w:ascii="宋体" w:hAnsi="宋体" w:eastAsia="宋体" w:cs="宋体"/>
          <w:color w:val="auto"/>
          <w:sz w:val="24"/>
          <w:szCs w:val="24"/>
          <w:lang w:val="en-US" w:eastAsia="zh-CN"/>
        </w:rPr>
        <w:t>/3P</w:t>
      </w:r>
      <w:r>
        <w:rPr>
          <w:rFonts w:hint="eastAsia" w:ascii="宋体" w:hAnsi="宋体" w:eastAsia="宋体" w:cs="宋体"/>
          <w:color w:val="auto"/>
          <w:sz w:val="24"/>
          <w:szCs w:val="24"/>
        </w:rPr>
        <w:t>开关</w:t>
      </w:r>
      <w:r>
        <w:rPr>
          <w:rFonts w:hint="eastAsia" w:ascii="宋体" w:hAnsi="宋体" w:eastAsia="宋体" w:cs="宋体"/>
          <w:color w:val="auto"/>
          <w:sz w:val="24"/>
          <w:szCs w:val="24"/>
          <w:lang w:eastAsia="zh-CN"/>
        </w:rPr>
        <w:t>）。</w:t>
      </w:r>
    </w:p>
    <w:p w14:paraId="14F7C36D">
      <w:pPr>
        <w:pStyle w:val="4"/>
        <w:rPr>
          <w:rFonts w:hint="eastAsia" w:ascii="宋体" w:hAnsi="宋体" w:eastAsia="宋体" w:cs="宋体"/>
          <w:color w:val="auto"/>
          <w:lang w:eastAsia="zh-CN"/>
        </w:rPr>
        <w:sectPr>
          <w:pgSz w:w="15840" w:h="12240" w:orient="landscape"/>
          <w:pgMar w:top="1800" w:right="1440" w:bottom="1800" w:left="1440" w:header="720" w:footer="720" w:gutter="0"/>
          <w:pgBorders>
            <w:top w:val="none" w:sz="0" w:space="0"/>
            <w:left w:val="none" w:sz="0" w:space="0"/>
            <w:bottom w:val="none" w:sz="0" w:space="0"/>
            <w:right w:val="none" w:sz="0" w:space="0"/>
          </w:pgBorders>
          <w:pgNumType w:fmt="decimal"/>
          <w:cols w:space="720" w:num="1"/>
        </w:sectPr>
      </w:pPr>
      <w:r>
        <w:rPr>
          <w:rFonts w:hint="eastAsia" w:ascii="宋体" w:hAnsi="宋体" w:eastAsia="宋体" w:cs="宋体"/>
          <w:color w:val="auto"/>
        </w:rPr>
        <w:drawing>
          <wp:inline distT="0" distB="0" distL="114300" distR="114300">
            <wp:extent cx="8427720" cy="3398520"/>
            <wp:effectExtent l="0" t="0" r="5080" b="5080"/>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6"/>
                    <a:stretch>
                      <a:fillRect/>
                    </a:stretch>
                  </pic:blipFill>
                  <pic:spPr>
                    <a:xfrm>
                      <a:off x="0" y="0"/>
                      <a:ext cx="8427720" cy="3398520"/>
                    </a:xfrm>
                    <a:prstGeom prst="rect">
                      <a:avLst/>
                    </a:prstGeom>
                    <a:noFill/>
                    <a:ln>
                      <a:noFill/>
                    </a:ln>
                  </pic:spPr>
                </pic:pic>
              </a:graphicData>
            </a:graphic>
          </wp:inline>
        </w:drawing>
      </w:r>
    </w:p>
    <w:p w14:paraId="039BC55F">
      <w:pPr>
        <w:pStyle w:val="4"/>
        <w:numPr>
          <w:numId w:val="0"/>
        </w:numPr>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（3）机房服务器等设备用电负荷需求180kW接火点系统图</w:t>
      </w:r>
    </w:p>
    <w:p w14:paraId="15A4066F">
      <w:pPr>
        <w:pStyle w:val="4"/>
        <w:numPr>
          <w:ilvl w:val="0"/>
          <w:numId w:val="0"/>
        </w:numPr>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接火点：1栋E座</w:t>
      </w:r>
      <w:r>
        <w:rPr>
          <w:rFonts w:hint="eastAsia" w:ascii="宋体" w:hAnsi="宋体" w:eastAsia="宋体" w:cs="宋体"/>
          <w:color w:val="auto"/>
          <w:sz w:val="24"/>
          <w:szCs w:val="24"/>
        </w:rPr>
        <w:t>3#低压配电房3-4AA1柜3-4AA1</w:t>
      </w:r>
      <w:r>
        <w:rPr>
          <w:rFonts w:hint="eastAsia" w:ascii="宋体" w:hAnsi="宋体" w:eastAsia="宋体" w:cs="宋体"/>
          <w:color w:val="auto"/>
          <w:sz w:val="24"/>
          <w:szCs w:val="24"/>
          <w:lang w:val="en-US" w:eastAsia="zh-CN"/>
        </w:rPr>
        <w:t>-6</w:t>
      </w:r>
      <w:r>
        <w:rPr>
          <w:rFonts w:hint="eastAsia" w:ascii="宋体" w:hAnsi="宋体" w:eastAsia="宋体" w:cs="宋体"/>
          <w:color w:val="auto"/>
          <w:sz w:val="24"/>
          <w:szCs w:val="24"/>
        </w:rPr>
        <w:t>备用开关</w:t>
      </w:r>
    </w:p>
    <w:p w14:paraId="39DA8E19">
      <w:pPr>
        <w:pStyle w:val="4"/>
        <w:numPr>
          <w:ilvl w:val="0"/>
          <w:numId w:val="0"/>
        </w:numP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rPr>
        <w:t>3-4AA1</w:t>
      </w:r>
      <w:r>
        <w:rPr>
          <w:rFonts w:hint="eastAsia" w:ascii="宋体" w:hAnsi="宋体" w:eastAsia="宋体" w:cs="宋体"/>
          <w:color w:val="auto"/>
          <w:sz w:val="24"/>
          <w:szCs w:val="24"/>
          <w:lang w:val="en-US" w:eastAsia="zh-CN"/>
        </w:rPr>
        <w:t>-6</w:t>
      </w:r>
      <w:r>
        <w:rPr>
          <w:rFonts w:hint="eastAsia" w:ascii="宋体" w:hAnsi="宋体" w:eastAsia="宋体" w:cs="宋体"/>
          <w:color w:val="auto"/>
          <w:sz w:val="24"/>
          <w:szCs w:val="24"/>
        </w:rPr>
        <w:t>备用开关</w:t>
      </w:r>
      <w:r>
        <w:rPr>
          <w:rFonts w:hint="eastAsia" w:ascii="宋体" w:hAnsi="宋体" w:eastAsia="宋体" w:cs="宋体"/>
          <w:color w:val="auto"/>
          <w:sz w:val="24"/>
          <w:szCs w:val="24"/>
          <w:lang w:val="en-US" w:eastAsia="zh-CN"/>
        </w:rPr>
        <w:t>为抽屉式400A开关，设置计量装置1套（电表规格：DTSK545型，三相四线电子式费控电能表，3x220V/380V，0.5s，互感器400/5,0.2S 3只，接线盒1个，二次线BVV-4mm2长56米）。</w:t>
      </w:r>
    </w:p>
    <w:p w14:paraId="6C21DE91">
      <w:pPr>
        <w:pStyle w:val="4"/>
        <w:numPr>
          <w:ilvl w:val="0"/>
          <w:numId w:val="0"/>
        </w:numPr>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drawing>
          <wp:inline distT="0" distB="0" distL="114300" distR="114300">
            <wp:extent cx="5476240" cy="4682490"/>
            <wp:effectExtent l="0" t="0" r="10160" b="3810"/>
            <wp:docPr id="2" name="图片 2" descr="1ace173c784c0739edf4a067f2703f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ace173c784c0739edf4a067f2703f61"/>
                    <pic:cNvPicPr>
                      <a:picLocks noChangeAspect="1"/>
                    </pic:cNvPicPr>
                  </pic:nvPicPr>
                  <pic:blipFill>
                    <a:blip r:embed="rId7"/>
                    <a:srcRect t="1793" b="2416"/>
                    <a:stretch>
                      <a:fillRect/>
                    </a:stretch>
                  </pic:blipFill>
                  <pic:spPr>
                    <a:xfrm>
                      <a:off x="0" y="0"/>
                      <a:ext cx="5476240" cy="4682490"/>
                    </a:xfrm>
                    <a:prstGeom prst="rect">
                      <a:avLst/>
                    </a:prstGeom>
                  </pic:spPr>
                </pic:pic>
              </a:graphicData>
            </a:graphic>
          </wp:inline>
        </w:drawing>
      </w:r>
    </w:p>
    <w:p w14:paraId="703654A2">
      <w:pPr>
        <w:pStyle w:val="4"/>
        <w:numPr>
          <w:ilvl w:val="0"/>
          <w:numId w:val="0"/>
        </w:numPr>
        <w:rPr>
          <w:rFonts w:hint="default"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终端配电箱在1栋D座10层强电井内，新建户内配电箱系统图如下：</w:t>
      </w:r>
    </w:p>
    <w:p w14:paraId="470C3EDA">
      <w:pPr>
        <w:pStyle w:val="4"/>
        <w:numPr>
          <w:ilvl w:val="0"/>
          <w:numId w:val="0"/>
        </w:numPr>
      </w:pPr>
      <w:r>
        <w:drawing>
          <wp:inline distT="0" distB="0" distL="114300" distR="114300">
            <wp:extent cx="3181985" cy="1772285"/>
            <wp:effectExtent l="0" t="0" r="5715" b="5715"/>
            <wp:docPr id="188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2" name="图片 3"/>
                    <pic:cNvPicPr>
                      <a:picLocks noChangeAspect="1"/>
                    </pic:cNvPicPr>
                  </pic:nvPicPr>
                  <pic:blipFill>
                    <a:blip r:embed="rId8"/>
                    <a:stretch>
                      <a:fillRect/>
                    </a:stretch>
                  </pic:blipFill>
                  <pic:spPr>
                    <a:xfrm>
                      <a:off x="0" y="0"/>
                      <a:ext cx="3181985" cy="1772285"/>
                    </a:xfrm>
                    <a:prstGeom prst="rect">
                      <a:avLst/>
                    </a:prstGeom>
                    <a:noFill/>
                    <a:ln w="9525">
                      <a:noFill/>
                    </a:ln>
                  </pic:spPr>
                </pic:pic>
              </a:graphicData>
            </a:graphic>
          </wp:inline>
        </w:drawing>
      </w:r>
    </w:p>
    <w:p w14:paraId="18351393">
      <w:pPr>
        <w:pStyle w:val="4"/>
        <w:numPr>
          <w:ilvl w:val="0"/>
          <w:numId w:val="0"/>
        </w:numPr>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（4）机房精密空调用电负荷75kW接火点系统图</w:t>
      </w:r>
    </w:p>
    <w:p w14:paraId="62F99EAD">
      <w:pPr>
        <w:pStyle w:val="4"/>
        <w:numPr>
          <w:ilvl w:val="0"/>
          <w:numId w:val="0"/>
        </w:numPr>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接火点：1栋E座</w:t>
      </w:r>
      <w:r>
        <w:rPr>
          <w:rFonts w:hint="eastAsia" w:ascii="宋体" w:hAnsi="宋体" w:eastAsia="宋体" w:cs="宋体"/>
          <w:color w:val="auto"/>
          <w:sz w:val="24"/>
          <w:szCs w:val="24"/>
        </w:rPr>
        <w:t>3#低压配电房3-</w:t>
      </w:r>
      <w:r>
        <w:rPr>
          <w:rFonts w:hint="eastAsia" w:ascii="宋体" w:hAnsi="宋体" w:eastAsia="宋体" w:cs="宋体"/>
          <w:color w:val="auto"/>
          <w:sz w:val="24"/>
          <w:szCs w:val="24"/>
          <w:lang w:val="en-US" w:eastAsia="zh-CN"/>
        </w:rPr>
        <w:t>2</w:t>
      </w:r>
      <w:r>
        <w:rPr>
          <w:rFonts w:hint="eastAsia" w:ascii="宋体" w:hAnsi="宋体" w:eastAsia="宋体" w:cs="宋体"/>
          <w:color w:val="auto"/>
          <w:sz w:val="24"/>
          <w:szCs w:val="24"/>
        </w:rPr>
        <w:t>AA</w:t>
      </w:r>
      <w:r>
        <w:rPr>
          <w:rFonts w:hint="eastAsia" w:ascii="宋体" w:hAnsi="宋体" w:eastAsia="宋体" w:cs="宋体"/>
          <w:color w:val="auto"/>
          <w:sz w:val="24"/>
          <w:szCs w:val="24"/>
          <w:lang w:val="en-US" w:eastAsia="zh-CN"/>
        </w:rPr>
        <w:t>2</w:t>
      </w:r>
      <w:r>
        <w:rPr>
          <w:rFonts w:hint="eastAsia" w:ascii="宋体" w:hAnsi="宋体" w:eastAsia="宋体" w:cs="宋体"/>
          <w:color w:val="auto"/>
          <w:sz w:val="24"/>
          <w:szCs w:val="24"/>
        </w:rPr>
        <w:t>柜3-</w:t>
      </w:r>
      <w:r>
        <w:rPr>
          <w:rFonts w:hint="eastAsia" w:ascii="宋体" w:hAnsi="宋体" w:eastAsia="宋体" w:cs="宋体"/>
          <w:color w:val="auto"/>
          <w:sz w:val="24"/>
          <w:szCs w:val="24"/>
          <w:lang w:val="en-US" w:eastAsia="zh-CN"/>
        </w:rPr>
        <w:t>2</w:t>
      </w:r>
      <w:r>
        <w:rPr>
          <w:rFonts w:hint="eastAsia" w:ascii="宋体" w:hAnsi="宋体" w:eastAsia="宋体" w:cs="宋体"/>
          <w:color w:val="auto"/>
          <w:sz w:val="24"/>
          <w:szCs w:val="24"/>
        </w:rPr>
        <w:t>AA</w:t>
      </w:r>
      <w:r>
        <w:rPr>
          <w:rFonts w:hint="eastAsia" w:ascii="宋体" w:hAnsi="宋体" w:eastAsia="宋体" w:cs="宋体"/>
          <w:color w:val="auto"/>
          <w:sz w:val="24"/>
          <w:szCs w:val="24"/>
          <w:lang w:val="en-US" w:eastAsia="zh-CN"/>
        </w:rPr>
        <w:t>2-8</w:t>
      </w:r>
      <w:r>
        <w:rPr>
          <w:rFonts w:hint="eastAsia" w:ascii="宋体" w:hAnsi="宋体" w:eastAsia="宋体" w:cs="宋体"/>
          <w:color w:val="auto"/>
          <w:sz w:val="24"/>
          <w:szCs w:val="24"/>
        </w:rPr>
        <w:t>备用开关</w:t>
      </w:r>
    </w:p>
    <w:p w14:paraId="395E87A4">
      <w:pPr>
        <w:pStyle w:val="4"/>
        <w:numPr>
          <w:ilvl w:val="0"/>
          <w:numId w:val="0"/>
        </w:numP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rPr>
        <w:t>3-</w:t>
      </w:r>
      <w:r>
        <w:rPr>
          <w:rFonts w:hint="eastAsia" w:ascii="宋体" w:hAnsi="宋体" w:eastAsia="宋体" w:cs="宋体"/>
          <w:color w:val="auto"/>
          <w:sz w:val="24"/>
          <w:szCs w:val="24"/>
          <w:lang w:val="en-US" w:eastAsia="zh-CN"/>
        </w:rPr>
        <w:t>2</w:t>
      </w:r>
      <w:r>
        <w:rPr>
          <w:rFonts w:hint="eastAsia" w:ascii="宋体" w:hAnsi="宋体" w:eastAsia="宋体" w:cs="宋体"/>
          <w:color w:val="auto"/>
          <w:sz w:val="24"/>
          <w:szCs w:val="24"/>
        </w:rPr>
        <w:t>AA</w:t>
      </w:r>
      <w:r>
        <w:rPr>
          <w:rFonts w:hint="eastAsia" w:ascii="宋体" w:hAnsi="宋体" w:eastAsia="宋体" w:cs="宋体"/>
          <w:color w:val="auto"/>
          <w:sz w:val="24"/>
          <w:szCs w:val="24"/>
          <w:lang w:val="en-US" w:eastAsia="zh-CN"/>
        </w:rPr>
        <w:t>2-8</w:t>
      </w:r>
      <w:r>
        <w:rPr>
          <w:rFonts w:hint="eastAsia" w:ascii="宋体" w:hAnsi="宋体" w:eastAsia="宋体" w:cs="宋体"/>
          <w:color w:val="auto"/>
          <w:sz w:val="24"/>
          <w:szCs w:val="24"/>
        </w:rPr>
        <w:t>备用开关</w:t>
      </w:r>
      <w:r>
        <w:rPr>
          <w:rFonts w:hint="eastAsia" w:ascii="宋体" w:hAnsi="宋体" w:eastAsia="宋体" w:cs="宋体"/>
          <w:color w:val="auto"/>
          <w:sz w:val="24"/>
          <w:szCs w:val="24"/>
          <w:lang w:val="en-US" w:eastAsia="zh-CN"/>
        </w:rPr>
        <w:t>为抽屉式200A开关，设置计量装置1套（电表规格：DTSK545型，三相四线电子式费控电能表，3x220V/380V，0.5s，互感器200/5,0.2S 3只，接线盒1个，二次线BVV-4mm2长56米）。</w:t>
      </w:r>
    </w:p>
    <w:p w14:paraId="11C59EA8">
      <w:pPr>
        <w:pStyle w:val="4"/>
        <w:numPr>
          <w:ilvl w:val="0"/>
          <w:numId w:val="0"/>
        </w:numPr>
        <w:rPr>
          <w:rFonts w:hint="eastAsia" w:ascii="宋体" w:hAnsi="宋体" w:eastAsia="宋体" w:cs="宋体"/>
          <w:b/>
          <w:bCs/>
          <w:color w:val="auto"/>
          <w:sz w:val="24"/>
          <w:szCs w:val="24"/>
          <w:lang w:val="en-US" w:eastAsia="zh-CN"/>
        </w:rPr>
      </w:pPr>
      <w:r>
        <w:drawing>
          <wp:inline distT="0" distB="0" distL="114300" distR="114300">
            <wp:extent cx="3213735" cy="4623435"/>
            <wp:effectExtent l="0" t="0" r="12065" b="12065"/>
            <wp:docPr id="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
                    <pic:cNvPicPr>
                      <a:picLocks noChangeAspect="1"/>
                    </pic:cNvPicPr>
                  </pic:nvPicPr>
                  <pic:blipFill>
                    <a:blip r:embed="rId9"/>
                    <a:stretch>
                      <a:fillRect/>
                    </a:stretch>
                  </pic:blipFill>
                  <pic:spPr>
                    <a:xfrm>
                      <a:off x="0" y="0"/>
                      <a:ext cx="3213735" cy="4623435"/>
                    </a:xfrm>
                    <a:prstGeom prst="rect">
                      <a:avLst/>
                    </a:prstGeom>
                    <a:noFill/>
                    <a:ln>
                      <a:noFill/>
                    </a:ln>
                  </pic:spPr>
                </pic:pic>
              </a:graphicData>
            </a:graphic>
          </wp:inline>
        </w:drawing>
      </w:r>
    </w:p>
    <w:p w14:paraId="732C6ECE">
      <w:pPr>
        <w:pStyle w:val="4"/>
        <w:numPr>
          <w:ilvl w:val="0"/>
          <w:numId w:val="0"/>
        </w:numPr>
        <w:rPr>
          <w:rFonts w:hint="default"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终端配电箱在1栋D座10层强电井内，新建户内配电箱2#系统图如下：</w:t>
      </w:r>
    </w:p>
    <w:p w14:paraId="137378CD">
      <w:pPr>
        <w:pStyle w:val="4"/>
        <w:numPr>
          <w:ilvl w:val="0"/>
          <w:numId w:val="0"/>
        </w:numPr>
      </w:pPr>
      <w:r>
        <w:drawing>
          <wp:inline distT="0" distB="0" distL="114300" distR="114300">
            <wp:extent cx="3343910" cy="1571625"/>
            <wp:effectExtent l="0" t="0" r="8890" b="3175"/>
            <wp:docPr id="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pic:cNvPicPr>
                      <a:picLocks noChangeAspect="1"/>
                    </pic:cNvPicPr>
                  </pic:nvPicPr>
                  <pic:blipFill>
                    <a:blip r:embed="rId10"/>
                    <a:stretch>
                      <a:fillRect/>
                    </a:stretch>
                  </pic:blipFill>
                  <pic:spPr>
                    <a:xfrm>
                      <a:off x="0" y="0"/>
                      <a:ext cx="3343910" cy="1571625"/>
                    </a:xfrm>
                    <a:prstGeom prst="rect">
                      <a:avLst/>
                    </a:prstGeom>
                    <a:noFill/>
                    <a:ln>
                      <a:noFill/>
                    </a:ln>
                  </pic:spPr>
                </pic:pic>
              </a:graphicData>
            </a:graphic>
          </wp:inline>
        </w:drawing>
      </w:r>
    </w:p>
    <w:p w14:paraId="12884D55">
      <w:pPr>
        <w:pStyle w:val="3"/>
        <w:numPr>
          <w:ilvl w:val="0"/>
          <w:numId w:val="1"/>
        </w:numPr>
        <w:bidi w:val="0"/>
        <w:spacing w:line="360" w:lineRule="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val="en-US" w:eastAsia="en-US"/>
        </w:rPr>
        <w:t xml:space="preserve"> 实施方案</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施工工期</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12</w:t>
      </w:r>
      <w:r>
        <w:rPr>
          <w:rFonts w:hint="eastAsia" w:ascii="宋体" w:hAnsi="宋体" w:eastAsia="宋体" w:cs="宋体"/>
          <w:color w:val="auto"/>
          <w:sz w:val="24"/>
          <w:szCs w:val="24"/>
        </w:rPr>
        <w:t>个工作日</w:t>
      </w:r>
      <w:r>
        <w:rPr>
          <w:rFonts w:hint="eastAsia" w:ascii="宋体" w:hAnsi="宋体" w:eastAsia="宋体" w:cs="宋体"/>
          <w:color w:val="auto"/>
          <w:sz w:val="24"/>
          <w:szCs w:val="24"/>
          <w:lang w:eastAsia="zh-CN"/>
        </w:rPr>
        <w:t>）</w:t>
      </w:r>
    </w:p>
    <w:p w14:paraId="574E7249">
      <w:pPr>
        <w:pStyle w:val="4"/>
        <w:spacing w:line="360" w:lineRule="auto"/>
        <w:rPr>
          <w:rFonts w:hint="eastAsia" w:ascii="宋体" w:hAnsi="宋体" w:eastAsia="宋体" w:cs="宋体"/>
          <w:color w:val="auto"/>
          <w:sz w:val="24"/>
          <w:szCs w:val="24"/>
        </w:rPr>
      </w:pPr>
      <w:r>
        <w:rPr>
          <w:rFonts w:hint="eastAsia" w:ascii="宋体" w:hAnsi="宋体" w:eastAsia="宋体" w:cs="宋体"/>
          <w:color w:val="auto"/>
          <w:sz w:val="24"/>
          <w:szCs w:val="24"/>
        </w:rPr>
        <w:t xml:space="preserve"> 1. </w:t>
      </w:r>
      <w:r>
        <w:rPr>
          <w:rFonts w:hint="eastAsia" w:ascii="宋体" w:hAnsi="宋体" w:eastAsia="宋体" w:cs="宋体"/>
          <w:b/>
          <w:bCs/>
          <w:color w:val="auto"/>
          <w:sz w:val="24"/>
          <w:szCs w:val="24"/>
        </w:rPr>
        <w:t>施工前准备阶段（工期：2个工作日）</w:t>
      </w:r>
      <w:r>
        <w:rPr>
          <w:rFonts w:hint="eastAsia" w:ascii="宋体" w:hAnsi="宋体" w:eastAsia="宋体" w:cs="宋体"/>
          <w:color w:val="auto"/>
          <w:sz w:val="24"/>
          <w:szCs w:val="24"/>
        </w:rPr>
        <w:t xml:space="preserve"> </w:t>
      </w:r>
    </w:p>
    <w:p w14:paraId="213E5563">
      <w:pPr>
        <w:pStyle w:val="4"/>
        <w:spacing w:line="360" w:lineRule="auto"/>
        <w:rPr>
          <w:rFonts w:hint="eastAsia" w:ascii="宋体" w:hAnsi="宋体" w:eastAsia="宋体" w:cs="宋体"/>
          <w:color w:val="auto"/>
          <w:sz w:val="24"/>
          <w:szCs w:val="24"/>
        </w:rPr>
      </w:pPr>
      <w:r>
        <w:rPr>
          <w:rFonts w:hint="eastAsia" w:ascii="宋体" w:hAnsi="宋体" w:eastAsia="宋体" w:cs="宋体"/>
          <w:color w:val="auto"/>
          <w:sz w:val="24"/>
          <w:szCs w:val="24"/>
        </w:rPr>
        <w:t xml:space="preserve">* </w:t>
      </w:r>
      <w:r>
        <w:rPr>
          <w:rFonts w:hint="eastAsia" w:ascii="宋体" w:hAnsi="宋体" w:eastAsia="宋体" w:cs="宋体"/>
          <w:b/>
          <w:bCs/>
          <w:color w:val="auto"/>
          <w:sz w:val="24"/>
          <w:szCs w:val="24"/>
        </w:rPr>
        <w:t>技术交底</w:t>
      </w:r>
      <w:r>
        <w:rPr>
          <w:rFonts w:hint="eastAsia" w:ascii="宋体" w:hAnsi="宋体" w:eastAsia="宋体" w:cs="宋体"/>
          <w:color w:val="auto"/>
          <w:sz w:val="24"/>
          <w:szCs w:val="24"/>
        </w:rPr>
        <w:t>：组织施工、监理、物业及业主方进行现场技术交底，明确路由、接口点、施工时间。</w:t>
      </w:r>
    </w:p>
    <w:p w14:paraId="46A8A248">
      <w:pPr>
        <w:pStyle w:val="4"/>
        <w:spacing w:line="360" w:lineRule="auto"/>
        <w:rPr>
          <w:rFonts w:hint="eastAsia" w:ascii="宋体" w:hAnsi="宋体" w:eastAsia="宋体" w:cs="宋体"/>
          <w:color w:val="auto"/>
          <w:sz w:val="24"/>
          <w:szCs w:val="24"/>
        </w:rPr>
      </w:pPr>
      <w:r>
        <w:rPr>
          <w:rFonts w:hint="eastAsia" w:ascii="宋体" w:hAnsi="宋体" w:eastAsia="宋体" w:cs="宋体"/>
          <w:color w:val="auto"/>
          <w:sz w:val="24"/>
          <w:szCs w:val="24"/>
        </w:rPr>
        <w:t xml:space="preserve"> * </w:t>
      </w:r>
      <w:r>
        <w:rPr>
          <w:rFonts w:hint="eastAsia" w:ascii="宋体" w:hAnsi="宋体" w:eastAsia="宋体" w:cs="宋体"/>
          <w:b/>
          <w:bCs/>
          <w:color w:val="auto"/>
          <w:sz w:val="24"/>
          <w:szCs w:val="24"/>
        </w:rPr>
        <w:t>手续报备</w:t>
      </w:r>
      <w:r>
        <w:rPr>
          <w:rFonts w:hint="eastAsia" w:ascii="宋体" w:hAnsi="宋体" w:eastAsia="宋体" w:cs="宋体"/>
          <w:color w:val="auto"/>
          <w:sz w:val="24"/>
          <w:szCs w:val="24"/>
        </w:rPr>
        <w:t>：向园区物业管理部门提交施工方案，办理施工许可、动火许可等手续。</w:t>
      </w:r>
    </w:p>
    <w:p w14:paraId="1FE5BC5B">
      <w:pPr>
        <w:pStyle w:val="4"/>
        <w:spacing w:line="360" w:lineRule="auto"/>
        <w:rPr>
          <w:rFonts w:hint="eastAsia" w:ascii="宋体" w:hAnsi="宋体" w:eastAsia="宋体" w:cs="宋体"/>
          <w:color w:val="auto"/>
          <w:sz w:val="24"/>
          <w:szCs w:val="24"/>
        </w:rPr>
      </w:pPr>
      <w:r>
        <w:rPr>
          <w:rFonts w:hint="eastAsia" w:ascii="宋体" w:hAnsi="宋体" w:eastAsia="宋体" w:cs="宋体"/>
          <w:color w:val="auto"/>
          <w:sz w:val="24"/>
          <w:szCs w:val="24"/>
        </w:rPr>
        <w:t xml:space="preserve"> * </w:t>
      </w:r>
      <w:r>
        <w:rPr>
          <w:rFonts w:hint="eastAsia" w:ascii="宋体" w:hAnsi="宋体" w:eastAsia="宋体" w:cs="宋体"/>
          <w:b/>
          <w:bCs/>
          <w:color w:val="auto"/>
          <w:sz w:val="24"/>
          <w:szCs w:val="24"/>
        </w:rPr>
        <w:t>设备材料进场</w:t>
      </w:r>
      <w:r>
        <w:rPr>
          <w:rFonts w:hint="eastAsia" w:ascii="宋体" w:hAnsi="宋体" w:eastAsia="宋体" w:cs="宋体"/>
          <w:color w:val="auto"/>
          <w:sz w:val="24"/>
          <w:szCs w:val="24"/>
        </w:rPr>
        <w:t>：所有主要材料（电缆、桥架、配电箱等）进场报验，检验合格后方可使用。</w:t>
      </w:r>
    </w:p>
    <w:p w14:paraId="016CFC16">
      <w:pPr>
        <w:pStyle w:val="4"/>
        <w:spacing w:line="360" w:lineRule="auto"/>
        <w:rPr>
          <w:rFonts w:hint="eastAsia" w:ascii="宋体" w:hAnsi="宋体" w:eastAsia="宋体" w:cs="宋体"/>
          <w:color w:val="auto"/>
          <w:sz w:val="24"/>
          <w:szCs w:val="24"/>
        </w:rPr>
      </w:pPr>
      <w:r>
        <w:rPr>
          <w:rFonts w:hint="eastAsia" w:ascii="宋体" w:hAnsi="宋体" w:eastAsia="宋体" w:cs="宋体"/>
          <w:color w:val="auto"/>
          <w:sz w:val="24"/>
          <w:szCs w:val="24"/>
        </w:rPr>
        <w:t xml:space="preserve"> * </w:t>
      </w:r>
      <w:r>
        <w:rPr>
          <w:rFonts w:hint="eastAsia" w:ascii="宋体" w:hAnsi="宋体" w:eastAsia="宋体" w:cs="宋体"/>
          <w:b/>
          <w:bCs/>
          <w:color w:val="auto"/>
          <w:sz w:val="24"/>
          <w:szCs w:val="24"/>
        </w:rPr>
        <w:t>安全围蔽</w:t>
      </w:r>
      <w:r>
        <w:rPr>
          <w:rFonts w:hint="eastAsia" w:ascii="宋体" w:hAnsi="宋体" w:eastAsia="宋体" w:cs="宋体"/>
          <w:color w:val="auto"/>
          <w:sz w:val="24"/>
          <w:szCs w:val="24"/>
        </w:rPr>
        <w:t>：在配电房、竖井、10层施工区域设置安全警示和围蔽。</w:t>
      </w:r>
    </w:p>
    <w:p w14:paraId="02F7F1C3">
      <w:pPr>
        <w:pStyle w:val="28"/>
        <w:numPr>
          <w:ilvl w:val="0"/>
          <w:numId w:val="8"/>
        </w:numPr>
        <w:spacing w:line="360" w:lineRule="auto"/>
        <w:rPr>
          <w:rFonts w:hint="eastAsia" w:ascii="宋体" w:hAnsi="宋体" w:eastAsia="宋体" w:cs="宋体"/>
          <w:color w:val="auto"/>
          <w:sz w:val="24"/>
          <w:szCs w:val="24"/>
        </w:rPr>
      </w:pPr>
      <w:r>
        <w:rPr>
          <w:rFonts w:hint="eastAsia" w:ascii="宋体" w:hAnsi="宋体" w:eastAsia="宋体" w:cs="宋体"/>
          <w:b/>
          <w:bCs/>
          <w:color w:val="auto"/>
          <w:sz w:val="24"/>
          <w:szCs w:val="24"/>
        </w:rPr>
        <w:t>电缆桥架安装阶段（工期：</w:t>
      </w:r>
      <w:r>
        <w:rPr>
          <w:rFonts w:hint="eastAsia" w:ascii="宋体" w:hAnsi="宋体" w:eastAsia="宋体" w:cs="宋体"/>
          <w:b/>
          <w:bCs/>
          <w:color w:val="auto"/>
          <w:sz w:val="24"/>
          <w:szCs w:val="24"/>
          <w:lang w:val="en-US" w:eastAsia="zh-CN"/>
        </w:rPr>
        <w:t>5</w:t>
      </w:r>
      <w:r>
        <w:rPr>
          <w:rFonts w:hint="eastAsia" w:ascii="宋体" w:hAnsi="宋体" w:eastAsia="宋体" w:cs="宋体"/>
          <w:b/>
          <w:bCs/>
          <w:color w:val="auto"/>
          <w:sz w:val="24"/>
          <w:szCs w:val="24"/>
        </w:rPr>
        <w:t>个工作日）</w:t>
      </w:r>
    </w:p>
    <w:p w14:paraId="128776DE">
      <w:pPr>
        <w:pStyle w:val="28"/>
        <w:numPr>
          <w:ilvl w:val="1"/>
          <w:numId w:val="4"/>
        </w:numPr>
        <w:spacing w:line="360" w:lineRule="auto"/>
        <w:rPr>
          <w:rFonts w:hint="eastAsia" w:ascii="宋体" w:hAnsi="宋体" w:eastAsia="宋体" w:cs="宋体"/>
          <w:color w:val="auto"/>
          <w:sz w:val="24"/>
          <w:szCs w:val="24"/>
        </w:rPr>
      </w:pPr>
      <w:r>
        <w:rPr>
          <w:rFonts w:hint="eastAsia" w:ascii="宋体" w:hAnsi="宋体" w:eastAsia="宋体" w:cs="宋体"/>
          <w:color w:val="auto"/>
          <w:sz w:val="24"/>
          <w:szCs w:val="24"/>
        </w:rPr>
        <w:t>根据图纸，精确测量放线，确定新建水平桥架的安装路径和标高。</w:t>
      </w:r>
    </w:p>
    <w:p w14:paraId="07F4731D">
      <w:pPr>
        <w:pStyle w:val="28"/>
        <w:numPr>
          <w:ilvl w:val="1"/>
          <w:numId w:val="4"/>
        </w:numPr>
        <w:spacing w:line="360" w:lineRule="auto"/>
        <w:rPr>
          <w:rFonts w:hint="eastAsia" w:ascii="宋体" w:hAnsi="宋体" w:eastAsia="宋体" w:cs="宋体"/>
          <w:color w:val="auto"/>
          <w:sz w:val="24"/>
          <w:szCs w:val="24"/>
        </w:rPr>
      </w:pPr>
      <w:r>
        <w:rPr>
          <w:rFonts w:hint="eastAsia" w:ascii="宋体" w:hAnsi="宋体" w:eastAsia="宋体" w:cs="宋体"/>
          <w:color w:val="auto"/>
          <w:sz w:val="24"/>
          <w:szCs w:val="24"/>
        </w:rPr>
        <w:t>安装桥架吊杆、托臂，确保间距符合规范，安装牢固、横平竖直。</w:t>
      </w:r>
    </w:p>
    <w:p w14:paraId="719F2F2A">
      <w:pPr>
        <w:pStyle w:val="28"/>
        <w:numPr>
          <w:ilvl w:val="1"/>
          <w:numId w:val="4"/>
        </w:numPr>
        <w:spacing w:line="360" w:lineRule="auto"/>
        <w:rPr>
          <w:rFonts w:hint="eastAsia" w:ascii="宋体" w:hAnsi="宋体" w:eastAsia="宋体" w:cs="宋体"/>
          <w:color w:val="auto"/>
          <w:sz w:val="24"/>
          <w:szCs w:val="24"/>
        </w:rPr>
      </w:pPr>
      <w:r>
        <w:rPr>
          <w:rFonts w:hint="eastAsia" w:ascii="宋体" w:hAnsi="宋体" w:eastAsia="宋体" w:cs="宋体"/>
          <w:color w:val="auto"/>
          <w:sz w:val="24"/>
          <w:szCs w:val="24"/>
        </w:rPr>
        <w:t>组装并固定200*100mm镀锌桥架，连接处做好电气跨接。</w:t>
      </w:r>
    </w:p>
    <w:p w14:paraId="6E4A5250">
      <w:pPr>
        <w:pStyle w:val="28"/>
        <w:numPr>
          <w:ilvl w:val="1"/>
          <w:numId w:val="4"/>
        </w:numPr>
        <w:spacing w:line="360" w:lineRule="auto"/>
        <w:rPr>
          <w:rFonts w:hint="eastAsia" w:ascii="宋体" w:hAnsi="宋体" w:eastAsia="宋体" w:cs="宋体"/>
          <w:color w:val="auto"/>
          <w:sz w:val="24"/>
          <w:szCs w:val="24"/>
        </w:rPr>
      </w:pPr>
      <w:r>
        <w:rPr>
          <w:rFonts w:hint="eastAsia" w:ascii="宋体" w:hAnsi="宋体" w:eastAsia="宋体" w:cs="宋体"/>
          <w:color w:val="auto"/>
          <w:sz w:val="24"/>
          <w:szCs w:val="24"/>
        </w:rPr>
        <w:t>在电缆竖井内安装电缆固定支架。</w:t>
      </w:r>
    </w:p>
    <w:p w14:paraId="3799CFF6">
      <w:pPr>
        <w:pStyle w:val="28"/>
        <w:numPr>
          <w:ilvl w:val="0"/>
          <w:numId w:val="8"/>
        </w:numPr>
        <w:spacing w:line="360" w:lineRule="auto"/>
        <w:rPr>
          <w:rFonts w:hint="eastAsia" w:ascii="宋体" w:hAnsi="宋体" w:eastAsia="宋体" w:cs="宋体"/>
          <w:color w:val="auto"/>
          <w:sz w:val="24"/>
          <w:szCs w:val="24"/>
        </w:rPr>
      </w:pPr>
      <w:r>
        <w:rPr>
          <w:rFonts w:hint="eastAsia" w:ascii="宋体" w:hAnsi="宋体" w:eastAsia="宋体" w:cs="宋体"/>
          <w:b/>
          <w:bCs/>
          <w:color w:val="auto"/>
          <w:sz w:val="24"/>
          <w:szCs w:val="24"/>
        </w:rPr>
        <w:t>电缆敷设阶段（工期：2个工作日，需停电配合）</w:t>
      </w:r>
    </w:p>
    <w:p w14:paraId="3F4E25B3">
      <w:pPr>
        <w:pStyle w:val="28"/>
        <w:numPr>
          <w:ilvl w:val="1"/>
          <w:numId w:val="4"/>
        </w:numPr>
        <w:spacing w:line="360" w:lineRule="auto"/>
        <w:rPr>
          <w:rFonts w:hint="eastAsia" w:ascii="宋体" w:hAnsi="宋体" w:eastAsia="宋体" w:cs="宋体"/>
          <w:color w:val="auto"/>
          <w:sz w:val="24"/>
          <w:szCs w:val="24"/>
        </w:rPr>
      </w:pPr>
      <w:r>
        <w:rPr>
          <w:rFonts w:hint="eastAsia" w:ascii="宋体" w:hAnsi="宋体" w:eastAsia="宋体" w:cs="宋体"/>
          <w:b/>
          <w:bCs/>
          <w:color w:val="auto"/>
          <w:sz w:val="24"/>
          <w:szCs w:val="24"/>
        </w:rPr>
        <w:t>停电计划</w:t>
      </w:r>
      <w:r>
        <w:rPr>
          <w:rFonts w:hint="eastAsia" w:ascii="宋体" w:hAnsi="宋体" w:eastAsia="宋体" w:cs="宋体"/>
          <w:color w:val="auto"/>
          <w:sz w:val="24"/>
          <w:szCs w:val="24"/>
        </w:rPr>
        <w:t>：提前与物业及受影响单位协商，确定停电窗口期（建议夜间或周末），办理停电工作票。</w:t>
      </w:r>
    </w:p>
    <w:p w14:paraId="74834AB5">
      <w:pPr>
        <w:pStyle w:val="28"/>
        <w:numPr>
          <w:ilvl w:val="1"/>
          <w:numId w:val="4"/>
        </w:numPr>
        <w:spacing w:line="360" w:lineRule="auto"/>
        <w:rPr>
          <w:rFonts w:hint="eastAsia" w:ascii="宋体" w:hAnsi="宋体" w:eastAsia="宋体" w:cs="宋体"/>
          <w:color w:val="auto"/>
          <w:sz w:val="24"/>
          <w:szCs w:val="24"/>
        </w:rPr>
      </w:pPr>
      <w:r>
        <w:rPr>
          <w:rFonts w:hint="eastAsia" w:ascii="宋体" w:hAnsi="宋体" w:eastAsia="宋体" w:cs="宋体"/>
          <w:b/>
          <w:bCs/>
          <w:color w:val="auto"/>
          <w:sz w:val="24"/>
          <w:szCs w:val="24"/>
        </w:rPr>
        <w:t>电缆敷设</w:t>
      </w:r>
      <w:r>
        <w:rPr>
          <w:rFonts w:hint="eastAsia" w:ascii="宋体" w:hAnsi="宋体" w:eastAsia="宋体" w:cs="宋体"/>
          <w:color w:val="auto"/>
          <w:sz w:val="24"/>
          <w:szCs w:val="24"/>
        </w:rPr>
        <w:t>：采用机械放缆（如电动葫芦）与人工牵引相结合的方式。水平桥架内敷设需防止电缆扭曲、挤压；竖井内垂直敷设需使用专用夹具，自上而下敷设，并在每层楼板处进行固定。</w:t>
      </w:r>
    </w:p>
    <w:p w14:paraId="2C74E9C6">
      <w:pPr>
        <w:pStyle w:val="28"/>
        <w:numPr>
          <w:ilvl w:val="1"/>
          <w:numId w:val="4"/>
        </w:numPr>
        <w:spacing w:line="360" w:lineRule="auto"/>
        <w:rPr>
          <w:rFonts w:hint="eastAsia" w:ascii="宋体" w:hAnsi="宋体" w:eastAsia="宋体" w:cs="宋体"/>
          <w:color w:val="auto"/>
          <w:sz w:val="24"/>
          <w:szCs w:val="24"/>
        </w:rPr>
      </w:pPr>
      <w:r>
        <w:rPr>
          <w:rFonts w:hint="eastAsia" w:ascii="宋体" w:hAnsi="宋体" w:eastAsia="宋体" w:cs="宋体"/>
          <w:b/>
          <w:bCs/>
          <w:color w:val="auto"/>
          <w:sz w:val="24"/>
          <w:szCs w:val="24"/>
        </w:rPr>
        <w:t>电缆头制作</w:t>
      </w:r>
      <w:r>
        <w:rPr>
          <w:rFonts w:hint="eastAsia" w:ascii="宋体" w:hAnsi="宋体" w:eastAsia="宋体" w:cs="宋体"/>
          <w:color w:val="auto"/>
          <w:sz w:val="24"/>
          <w:szCs w:val="24"/>
        </w:rPr>
        <w:t>：在3-4AA1配电柜下端和10层户内配电箱上端，由持证电工制作高压热缩或冷缩电缆终端头，工艺须符合标准。</w:t>
      </w:r>
    </w:p>
    <w:p w14:paraId="3F71256A">
      <w:pPr>
        <w:pStyle w:val="28"/>
        <w:numPr>
          <w:ilvl w:val="0"/>
          <w:numId w:val="8"/>
        </w:numPr>
        <w:spacing w:line="360" w:lineRule="auto"/>
        <w:rPr>
          <w:rFonts w:hint="eastAsia" w:ascii="宋体" w:hAnsi="宋体" w:eastAsia="宋体" w:cs="宋体"/>
          <w:color w:val="auto"/>
          <w:sz w:val="24"/>
          <w:szCs w:val="24"/>
        </w:rPr>
      </w:pPr>
      <w:r>
        <w:rPr>
          <w:rFonts w:hint="eastAsia" w:ascii="宋体" w:hAnsi="宋体" w:eastAsia="宋体" w:cs="宋体"/>
          <w:b/>
          <w:bCs/>
          <w:color w:val="auto"/>
          <w:sz w:val="24"/>
          <w:szCs w:val="24"/>
        </w:rPr>
        <w:t>设备安装与接线阶段（工期：2个工作日）</w:t>
      </w:r>
    </w:p>
    <w:p w14:paraId="458BA6BB">
      <w:pPr>
        <w:pStyle w:val="28"/>
        <w:numPr>
          <w:ilvl w:val="1"/>
          <w:numId w:val="4"/>
        </w:numPr>
        <w:spacing w:line="360" w:lineRule="auto"/>
        <w:rPr>
          <w:rFonts w:hint="eastAsia" w:ascii="宋体" w:hAnsi="宋体" w:eastAsia="宋体" w:cs="宋体"/>
          <w:color w:val="auto"/>
          <w:sz w:val="24"/>
          <w:szCs w:val="24"/>
        </w:rPr>
      </w:pPr>
      <w:r>
        <w:rPr>
          <w:rFonts w:hint="eastAsia" w:ascii="宋体" w:hAnsi="宋体" w:eastAsia="宋体" w:cs="宋体"/>
          <w:b/>
          <w:bCs/>
          <w:color w:val="auto"/>
          <w:sz w:val="24"/>
          <w:szCs w:val="24"/>
        </w:rPr>
        <w:t>配电箱安装</w:t>
      </w:r>
      <w:r>
        <w:rPr>
          <w:rFonts w:hint="eastAsia" w:ascii="宋体" w:hAnsi="宋体" w:eastAsia="宋体" w:cs="宋体"/>
          <w:color w:val="auto"/>
          <w:sz w:val="24"/>
          <w:szCs w:val="24"/>
        </w:rPr>
        <w:t>：在10层指定位置安装户内配电箱，箱体应牢固、垂直、接地可靠。</w:t>
      </w:r>
    </w:p>
    <w:p w14:paraId="05A246E5">
      <w:pPr>
        <w:pStyle w:val="28"/>
        <w:numPr>
          <w:ilvl w:val="1"/>
          <w:numId w:val="4"/>
        </w:numPr>
        <w:spacing w:line="360" w:lineRule="auto"/>
        <w:rPr>
          <w:rFonts w:hint="eastAsia" w:ascii="宋体" w:hAnsi="宋体" w:eastAsia="宋体" w:cs="宋体"/>
          <w:color w:val="auto"/>
          <w:sz w:val="24"/>
          <w:szCs w:val="24"/>
        </w:rPr>
      </w:pPr>
      <w:r>
        <w:rPr>
          <w:rFonts w:hint="eastAsia" w:ascii="宋体" w:hAnsi="宋体" w:eastAsia="宋体" w:cs="宋体"/>
          <w:b/>
          <w:bCs/>
          <w:color w:val="auto"/>
          <w:sz w:val="24"/>
          <w:szCs w:val="24"/>
        </w:rPr>
        <w:t>计量装置安装</w:t>
      </w:r>
      <w:r>
        <w:rPr>
          <w:rFonts w:hint="eastAsia" w:ascii="宋体" w:hAnsi="宋体" w:eastAsia="宋体" w:cs="宋体"/>
          <w:color w:val="auto"/>
          <w:sz w:val="24"/>
          <w:szCs w:val="24"/>
        </w:rPr>
        <w:t>：在电源接入点安装经校验合格的计量电度表及电流互感器（CT）。</w:t>
      </w:r>
    </w:p>
    <w:p w14:paraId="782DCEA5">
      <w:pPr>
        <w:pStyle w:val="28"/>
        <w:numPr>
          <w:ilvl w:val="1"/>
          <w:numId w:val="4"/>
        </w:numPr>
        <w:spacing w:line="360" w:lineRule="auto"/>
        <w:rPr>
          <w:rFonts w:hint="eastAsia" w:ascii="宋体" w:hAnsi="宋体" w:eastAsia="宋体" w:cs="宋体"/>
          <w:color w:val="auto"/>
          <w:sz w:val="24"/>
          <w:szCs w:val="24"/>
        </w:rPr>
      </w:pPr>
      <w:r>
        <w:rPr>
          <w:rFonts w:hint="eastAsia" w:ascii="宋体" w:hAnsi="宋体" w:eastAsia="宋体" w:cs="宋体"/>
          <w:b/>
          <w:bCs/>
          <w:color w:val="auto"/>
          <w:sz w:val="24"/>
          <w:szCs w:val="24"/>
        </w:rPr>
        <w:t>柜内接线</w:t>
      </w:r>
      <w:r>
        <w:rPr>
          <w:rFonts w:hint="eastAsia" w:ascii="宋体" w:hAnsi="宋体" w:eastAsia="宋体" w:cs="宋体"/>
          <w:color w:val="auto"/>
          <w:sz w:val="24"/>
          <w:szCs w:val="24"/>
        </w:rPr>
        <w:t>：将电缆按相序正确接入3-4AA1-6备用开关下端和户内配电箱进线开关上端，紧固力矩符合要求。</w:t>
      </w:r>
    </w:p>
    <w:p w14:paraId="5A49551E">
      <w:pPr>
        <w:pStyle w:val="28"/>
        <w:numPr>
          <w:ilvl w:val="1"/>
          <w:numId w:val="4"/>
        </w:numPr>
        <w:spacing w:line="360" w:lineRule="auto"/>
        <w:rPr>
          <w:rFonts w:hint="eastAsia" w:ascii="宋体" w:hAnsi="宋体" w:eastAsia="宋体" w:cs="宋体"/>
          <w:color w:val="auto"/>
          <w:sz w:val="24"/>
          <w:szCs w:val="24"/>
        </w:rPr>
      </w:pPr>
      <w:r>
        <w:rPr>
          <w:rFonts w:hint="eastAsia" w:ascii="宋体" w:hAnsi="宋体" w:eastAsia="宋体" w:cs="宋体"/>
          <w:b/>
          <w:bCs/>
          <w:color w:val="auto"/>
          <w:sz w:val="24"/>
          <w:szCs w:val="24"/>
        </w:rPr>
        <w:t>标识标牌</w:t>
      </w:r>
      <w:r>
        <w:rPr>
          <w:rFonts w:hint="eastAsia" w:ascii="宋体" w:hAnsi="宋体" w:eastAsia="宋体" w:cs="宋体"/>
          <w:color w:val="auto"/>
          <w:sz w:val="24"/>
          <w:szCs w:val="24"/>
        </w:rPr>
        <w:t>：对电缆两端、开关、配电箱粘贴清晰、永久的标识。</w:t>
      </w:r>
    </w:p>
    <w:p w14:paraId="515C34B3">
      <w:pPr>
        <w:pStyle w:val="28"/>
        <w:numPr>
          <w:ilvl w:val="0"/>
          <w:numId w:val="8"/>
        </w:numPr>
        <w:spacing w:line="360" w:lineRule="auto"/>
        <w:rPr>
          <w:rFonts w:hint="eastAsia" w:ascii="宋体" w:hAnsi="宋体" w:eastAsia="宋体" w:cs="宋体"/>
          <w:color w:val="auto"/>
          <w:sz w:val="24"/>
          <w:szCs w:val="24"/>
        </w:rPr>
      </w:pPr>
      <w:r>
        <w:rPr>
          <w:rFonts w:hint="eastAsia" w:ascii="宋体" w:hAnsi="宋体" w:eastAsia="宋体" w:cs="宋体"/>
          <w:b/>
          <w:bCs/>
          <w:color w:val="auto"/>
          <w:sz w:val="24"/>
          <w:szCs w:val="24"/>
        </w:rPr>
        <w:t>系统调试与验收送电阶段（工期：</w:t>
      </w:r>
      <w:r>
        <w:rPr>
          <w:rFonts w:hint="eastAsia" w:ascii="宋体" w:hAnsi="宋体" w:eastAsia="宋体" w:cs="宋体"/>
          <w:b/>
          <w:bCs/>
          <w:color w:val="auto"/>
          <w:sz w:val="24"/>
          <w:szCs w:val="24"/>
          <w:lang w:val="en-US" w:eastAsia="zh-CN"/>
        </w:rPr>
        <w:t>1</w:t>
      </w:r>
      <w:r>
        <w:rPr>
          <w:rFonts w:hint="eastAsia" w:ascii="宋体" w:hAnsi="宋体" w:eastAsia="宋体" w:cs="宋体"/>
          <w:b/>
          <w:bCs/>
          <w:color w:val="auto"/>
          <w:sz w:val="24"/>
          <w:szCs w:val="24"/>
        </w:rPr>
        <w:t>个工作日）</w:t>
      </w:r>
    </w:p>
    <w:p w14:paraId="13E1F706">
      <w:pPr>
        <w:pStyle w:val="28"/>
        <w:numPr>
          <w:ilvl w:val="1"/>
          <w:numId w:val="4"/>
        </w:numPr>
        <w:spacing w:line="360" w:lineRule="auto"/>
        <w:rPr>
          <w:rFonts w:hint="eastAsia" w:ascii="宋体" w:hAnsi="宋体" w:eastAsia="宋体" w:cs="宋体"/>
          <w:color w:val="auto"/>
          <w:sz w:val="24"/>
          <w:szCs w:val="24"/>
        </w:rPr>
      </w:pPr>
      <w:r>
        <w:rPr>
          <w:rFonts w:hint="eastAsia" w:ascii="宋体" w:hAnsi="宋体" w:eastAsia="宋体" w:cs="宋体"/>
          <w:b/>
          <w:bCs/>
          <w:color w:val="auto"/>
          <w:sz w:val="24"/>
          <w:szCs w:val="24"/>
        </w:rPr>
        <w:t>绝缘测试</w:t>
      </w:r>
      <w:r>
        <w:rPr>
          <w:rFonts w:hint="eastAsia" w:ascii="宋体" w:hAnsi="宋体" w:eastAsia="宋体" w:cs="宋体"/>
          <w:color w:val="auto"/>
          <w:sz w:val="24"/>
          <w:szCs w:val="24"/>
        </w:rPr>
        <w:t>：使用兆欧表对电缆进行相间、对地绝缘电阻测试，确保值大于10MΩ。</w:t>
      </w:r>
    </w:p>
    <w:p w14:paraId="10BE4004">
      <w:pPr>
        <w:pStyle w:val="28"/>
        <w:numPr>
          <w:ilvl w:val="1"/>
          <w:numId w:val="4"/>
        </w:numPr>
        <w:spacing w:line="360" w:lineRule="auto"/>
        <w:rPr>
          <w:rFonts w:hint="eastAsia" w:ascii="宋体" w:hAnsi="宋体" w:eastAsia="宋体" w:cs="宋体"/>
          <w:color w:val="auto"/>
          <w:sz w:val="24"/>
          <w:szCs w:val="24"/>
        </w:rPr>
      </w:pPr>
      <w:r>
        <w:rPr>
          <w:rFonts w:hint="eastAsia" w:ascii="宋体" w:hAnsi="宋体" w:eastAsia="宋体" w:cs="宋体"/>
          <w:b/>
          <w:bCs/>
          <w:color w:val="auto"/>
          <w:sz w:val="24"/>
          <w:szCs w:val="24"/>
        </w:rPr>
        <w:t>回路电阻测试</w:t>
      </w:r>
      <w:r>
        <w:rPr>
          <w:rFonts w:hint="eastAsia" w:ascii="宋体" w:hAnsi="宋体" w:eastAsia="宋体" w:cs="宋体"/>
          <w:color w:val="auto"/>
          <w:sz w:val="24"/>
          <w:szCs w:val="24"/>
        </w:rPr>
        <w:t>：检查回路连接可靠性。</w:t>
      </w:r>
    </w:p>
    <w:p w14:paraId="14465BF7">
      <w:pPr>
        <w:pStyle w:val="28"/>
        <w:numPr>
          <w:ilvl w:val="1"/>
          <w:numId w:val="4"/>
        </w:numPr>
        <w:spacing w:line="360" w:lineRule="auto"/>
        <w:rPr>
          <w:rFonts w:hint="eastAsia" w:ascii="宋体" w:hAnsi="宋体" w:eastAsia="宋体" w:cs="宋体"/>
          <w:color w:val="auto"/>
          <w:sz w:val="24"/>
          <w:szCs w:val="24"/>
        </w:rPr>
      </w:pPr>
      <w:r>
        <w:rPr>
          <w:rFonts w:hint="eastAsia" w:ascii="宋体" w:hAnsi="宋体" w:eastAsia="宋体" w:cs="宋体"/>
          <w:b/>
          <w:bCs/>
          <w:color w:val="auto"/>
          <w:sz w:val="24"/>
          <w:szCs w:val="24"/>
        </w:rPr>
        <w:t>相位校验</w:t>
      </w:r>
      <w:r>
        <w:rPr>
          <w:rFonts w:hint="eastAsia" w:ascii="宋体" w:hAnsi="宋体" w:eastAsia="宋体" w:cs="宋体"/>
          <w:color w:val="auto"/>
          <w:sz w:val="24"/>
          <w:szCs w:val="24"/>
        </w:rPr>
        <w:t>：确保电源侧与负荷侧相位一致。</w:t>
      </w:r>
    </w:p>
    <w:p w14:paraId="67D70D79">
      <w:pPr>
        <w:pStyle w:val="28"/>
        <w:numPr>
          <w:ilvl w:val="1"/>
          <w:numId w:val="4"/>
        </w:numPr>
        <w:spacing w:line="360" w:lineRule="auto"/>
        <w:rPr>
          <w:rFonts w:hint="eastAsia" w:ascii="宋体" w:hAnsi="宋体" w:eastAsia="宋体" w:cs="宋体"/>
          <w:color w:val="auto"/>
          <w:sz w:val="24"/>
          <w:szCs w:val="24"/>
        </w:rPr>
      </w:pPr>
      <w:r>
        <w:rPr>
          <w:rFonts w:hint="eastAsia" w:ascii="宋体" w:hAnsi="宋体" w:eastAsia="宋体" w:cs="宋体"/>
          <w:b/>
          <w:bCs/>
          <w:color w:val="auto"/>
          <w:sz w:val="24"/>
          <w:szCs w:val="24"/>
        </w:rPr>
        <w:t>模拟功能测试</w:t>
      </w:r>
      <w:r>
        <w:rPr>
          <w:rFonts w:hint="eastAsia" w:ascii="宋体" w:hAnsi="宋体" w:eastAsia="宋体" w:cs="宋体"/>
          <w:color w:val="auto"/>
          <w:sz w:val="24"/>
          <w:szCs w:val="24"/>
        </w:rPr>
        <w:t>：对配电箱内开关进行分合闸、保护功能测试。</w:t>
      </w:r>
    </w:p>
    <w:p w14:paraId="3708B6F1">
      <w:pPr>
        <w:pStyle w:val="28"/>
        <w:numPr>
          <w:ilvl w:val="1"/>
          <w:numId w:val="4"/>
        </w:numPr>
        <w:spacing w:line="360" w:lineRule="auto"/>
        <w:rPr>
          <w:rFonts w:hint="eastAsia" w:ascii="宋体" w:hAnsi="宋体" w:eastAsia="宋体" w:cs="宋体"/>
          <w:color w:val="auto"/>
          <w:sz w:val="24"/>
          <w:szCs w:val="24"/>
        </w:rPr>
      </w:pPr>
      <w:r>
        <w:rPr>
          <w:rFonts w:hint="eastAsia" w:ascii="宋体" w:hAnsi="宋体" w:eastAsia="宋体" w:cs="宋体"/>
          <w:b/>
          <w:bCs/>
          <w:color w:val="auto"/>
          <w:sz w:val="24"/>
          <w:szCs w:val="24"/>
        </w:rPr>
        <w:t>正式送电</w:t>
      </w:r>
      <w:r>
        <w:rPr>
          <w:rFonts w:hint="eastAsia" w:ascii="宋体" w:hAnsi="宋体" w:eastAsia="宋体" w:cs="宋体"/>
          <w:color w:val="auto"/>
          <w:sz w:val="24"/>
          <w:szCs w:val="24"/>
        </w:rPr>
        <w:t>：在所有测试合格、监理及业主确认后，由供电操作人员合闸送电。</w:t>
      </w:r>
    </w:p>
    <w:p w14:paraId="2E51F6FF">
      <w:pPr>
        <w:pStyle w:val="28"/>
        <w:numPr>
          <w:ilvl w:val="1"/>
          <w:numId w:val="4"/>
        </w:numPr>
        <w:spacing w:line="360" w:lineRule="auto"/>
        <w:rPr>
          <w:rFonts w:hint="eastAsia" w:ascii="宋体" w:hAnsi="宋体" w:eastAsia="宋体" w:cs="宋体"/>
          <w:color w:val="auto"/>
          <w:sz w:val="24"/>
          <w:szCs w:val="24"/>
        </w:rPr>
      </w:pPr>
      <w:r>
        <w:rPr>
          <w:rFonts w:hint="eastAsia" w:ascii="宋体" w:hAnsi="宋体" w:eastAsia="宋体" w:cs="宋体"/>
          <w:b/>
          <w:bCs/>
          <w:color w:val="auto"/>
          <w:sz w:val="24"/>
          <w:szCs w:val="24"/>
        </w:rPr>
        <w:t>带负荷试运行</w:t>
      </w:r>
      <w:r>
        <w:rPr>
          <w:rFonts w:hint="eastAsia" w:ascii="宋体" w:hAnsi="宋体" w:eastAsia="宋体" w:cs="宋体"/>
          <w:color w:val="auto"/>
          <w:sz w:val="24"/>
          <w:szCs w:val="24"/>
        </w:rPr>
        <w:t>：空载运行24小时后，逐步加载机房负载，观察运行情况，记录电能表起始读数。</w:t>
      </w:r>
    </w:p>
    <w:p w14:paraId="09FD37B3">
      <w:pPr>
        <w:pStyle w:val="3"/>
        <w:numPr>
          <w:ilvl w:val="0"/>
          <w:numId w:val="1"/>
        </w:numPr>
        <w:bidi w:val="0"/>
        <w:spacing w:line="360" w:lineRule="auto"/>
        <w:rPr>
          <w:rFonts w:hint="eastAsia" w:ascii="宋体" w:hAnsi="宋体" w:eastAsia="宋体" w:cs="宋体"/>
          <w:color w:val="auto"/>
          <w:sz w:val="24"/>
          <w:szCs w:val="24"/>
        </w:rPr>
      </w:pPr>
      <w:r>
        <w:rPr>
          <w:rFonts w:hint="eastAsia" w:ascii="宋体" w:hAnsi="宋体" w:eastAsia="宋体" w:cs="宋体"/>
          <w:color w:val="auto"/>
          <w:sz w:val="24"/>
          <w:szCs w:val="24"/>
        </w:rPr>
        <w:t>主要设备材料清单</w:t>
      </w:r>
    </w:p>
    <w:tbl>
      <w:tblPr>
        <w:tblStyle w:val="21"/>
        <w:tblW w:w="89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752"/>
        <w:gridCol w:w="1914"/>
        <w:gridCol w:w="2832"/>
        <w:gridCol w:w="719"/>
        <w:gridCol w:w="881"/>
        <w:gridCol w:w="1842"/>
      </w:tblGrid>
      <w:tr w14:paraId="15E295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752" w:type="dxa"/>
            <w:shd w:val="clear" w:color="auto" w:fill="auto"/>
            <w:noWrap/>
            <w:vAlign w:val="center"/>
          </w:tcPr>
          <w:p w14:paraId="1F1AB5A3">
            <w:pPr>
              <w:keepNext w:val="0"/>
              <w:keepLines w:val="0"/>
              <w:widowControl/>
              <w:suppressLineNumbers w:val="0"/>
              <w:spacing w:line="360" w:lineRule="auto"/>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color w:val="auto"/>
                <w:kern w:val="0"/>
                <w:sz w:val="24"/>
                <w:szCs w:val="24"/>
                <w:u w:val="none"/>
                <w:lang w:val="en-US" w:eastAsia="zh-CN" w:bidi="ar"/>
              </w:rPr>
              <w:t>序号</w:t>
            </w:r>
          </w:p>
        </w:tc>
        <w:tc>
          <w:tcPr>
            <w:tcW w:w="1914" w:type="dxa"/>
            <w:shd w:val="clear" w:color="auto" w:fill="auto"/>
            <w:noWrap/>
            <w:vAlign w:val="center"/>
          </w:tcPr>
          <w:p w14:paraId="12057346">
            <w:pPr>
              <w:keepNext w:val="0"/>
              <w:keepLines w:val="0"/>
              <w:widowControl/>
              <w:suppressLineNumbers w:val="0"/>
              <w:spacing w:line="360" w:lineRule="auto"/>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color w:val="auto"/>
                <w:kern w:val="0"/>
                <w:sz w:val="24"/>
                <w:szCs w:val="24"/>
                <w:u w:val="none"/>
                <w:lang w:val="en-US" w:eastAsia="zh-CN" w:bidi="ar"/>
              </w:rPr>
              <w:t>名称</w:t>
            </w:r>
          </w:p>
        </w:tc>
        <w:tc>
          <w:tcPr>
            <w:tcW w:w="2832" w:type="dxa"/>
            <w:shd w:val="clear" w:color="auto" w:fill="auto"/>
            <w:noWrap/>
            <w:vAlign w:val="center"/>
          </w:tcPr>
          <w:p w14:paraId="396E80EB">
            <w:pPr>
              <w:keepNext w:val="0"/>
              <w:keepLines w:val="0"/>
              <w:widowControl/>
              <w:suppressLineNumbers w:val="0"/>
              <w:spacing w:line="360" w:lineRule="auto"/>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color w:val="auto"/>
                <w:kern w:val="0"/>
                <w:sz w:val="24"/>
                <w:szCs w:val="24"/>
                <w:u w:val="none"/>
                <w:lang w:val="en-US" w:eastAsia="zh-CN" w:bidi="ar"/>
              </w:rPr>
              <w:t>规格型号</w:t>
            </w:r>
          </w:p>
        </w:tc>
        <w:tc>
          <w:tcPr>
            <w:tcW w:w="719" w:type="dxa"/>
            <w:shd w:val="clear" w:color="auto" w:fill="auto"/>
            <w:noWrap/>
            <w:vAlign w:val="center"/>
          </w:tcPr>
          <w:p w14:paraId="78D38531">
            <w:pPr>
              <w:keepNext w:val="0"/>
              <w:keepLines w:val="0"/>
              <w:widowControl/>
              <w:suppressLineNumbers w:val="0"/>
              <w:spacing w:line="360" w:lineRule="auto"/>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color w:val="auto"/>
                <w:kern w:val="0"/>
                <w:sz w:val="24"/>
                <w:szCs w:val="24"/>
                <w:u w:val="none"/>
                <w:lang w:val="en-US" w:eastAsia="zh-CN" w:bidi="ar"/>
              </w:rPr>
              <w:t>单位</w:t>
            </w:r>
          </w:p>
        </w:tc>
        <w:tc>
          <w:tcPr>
            <w:tcW w:w="881" w:type="dxa"/>
            <w:shd w:val="clear" w:color="auto" w:fill="auto"/>
            <w:noWrap/>
            <w:vAlign w:val="center"/>
          </w:tcPr>
          <w:p w14:paraId="4633E743">
            <w:pPr>
              <w:keepNext w:val="0"/>
              <w:keepLines w:val="0"/>
              <w:widowControl/>
              <w:suppressLineNumbers w:val="0"/>
              <w:spacing w:line="360" w:lineRule="auto"/>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color w:val="auto"/>
                <w:kern w:val="0"/>
                <w:sz w:val="24"/>
                <w:szCs w:val="24"/>
                <w:u w:val="none"/>
                <w:lang w:val="en-US" w:eastAsia="zh-CN" w:bidi="ar"/>
              </w:rPr>
              <w:t>数量</w:t>
            </w:r>
          </w:p>
        </w:tc>
        <w:tc>
          <w:tcPr>
            <w:tcW w:w="1842" w:type="dxa"/>
            <w:shd w:val="clear" w:color="auto" w:fill="auto"/>
            <w:noWrap/>
            <w:vAlign w:val="center"/>
          </w:tcPr>
          <w:p w14:paraId="776BE99C">
            <w:pPr>
              <w:keepNext w:val="0"/>
              <w:keepLines w:val="0"/>
              <w:widowControl/>
              <w:suppressLineNumbers w:val="0"/>
              <w:spacing w:line="360" w:lineRule="auto"/>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color w:val="auto"/>
                <w:kern w:val="0"/>
                <w:sz w:val="24"/>
                <w:szCs w:val="24"/>
                <w:u w:val="none"/>
                <w:lang w:val="en-US" w:eastAsia="zh-CN" w:bidi="ar"/>
              </w:rPr>
              <w:t>备注</w:t>
            </w:r>
          </w:p>
        </w:tc>
      </w:tr>
      <w:tr w14:paraId="5D3DC3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752" w:type="dxa"/>
            <w:shd w:val="clear" w:color="auto" w:fill="auto"/>
            <w:noWrap/>
            <w:vAlign w:val="center"/>
          </w:tcPr>
          <w:p w14:paraId="767F6F63">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1</w:t>
            </w:r>
          </w:p>
        </w:tc>
        <w:tc>
          <w:tcPr>
            <w:tcW w:w="1914" w:type="dxa"/>
            <w:shd w:val="clear" w:color="auto" w:fill="auto"/>
            <w:noWrap/>
            <w:vAlign w:val="center"/>
          </w:tcPr>
          <w:p w14:paraId="5880F5A3">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低压电力电缆</w:t>
            </w:r>
          </w:p>
        </w:tc>
        <w:tc>
          <w:tcPr>
            <w:tcW w:w="2832" w:type="dxa"/>
            <w:shd w:val="clear" w:color="auto" w:fill="auto"/>
            <w:noWrap/>
            <w:vAlign w:val="center"/>
          </w:tcPr>
          <w:p w14:paraId="2F492A46">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WDZ-YJY-4x185+1x95mm²</w:t>
            </w:r>
          </w:p>
        </w:tc>
        <w:tc>
          <w:tcPr>
            <w:tcW w:w="719" w:type="dxa"/>
            <w:shd w:val="clear" w:color="auto" w:fill="auto"/>
            <w:noWrap/>
            <w:vAlign w:val="center"/>
          </w:tcPr>
          <w:p w14:paraId="22E418DE">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米</w:t>
            </w:r>
          </w:p>
        </w:tc>
        <w:tc>
          <w:tcPr>
            <w:tcW w:w="881" w:type="dxa"/>
            <w:shd w:val="clear" w:color="auto" w:fill="auto"/>
            <w:noWrap/>
            <w:vAlign w:val="center"/>
          </w:tcPr>
          <w:p w14:paraId="6D364055">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lang w:val="en-US"/>
              </w:rPr>
            </w:pPr>
            <w:r>
              <w:rPr>
                <w:rFonts w:hint="eastAsia" w:ascii="宋体" w:hAnsi="宋体" w:eastAsia="宋体" w:cs="宋体"/>
                <w:i w:val="0"/>
                <w:iCs w:val="0"/>
                <w:color w:val="auto"/>
                <w:kern w:val="0"/>
                <w:sz w:val="24"/>
                <w:szCs w:val="24"/>
                <w:u w:val="none"/>
                <w:lang w:val="en-US" w:eastAsia="zh-CN" w:bidi="ar"/>
              </w:rPr>
              <w:t>216</w:t>
            </w:r>
          </w:p>
        </w:tc>
        <w:tc>
          <w:tcPr>
            <w:tcW w:w="1842" w:type="dxa"/>
            <w:shd w:val="clear" w:color="auto" w:fill="auto"/>
            <w:noWrap/>
            <w:vAlign w:val="center"/>
          </w:tcPr>
          <w:p w14:paraId="4B83F7B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p>
        </w:tc>
      </w:tr>
      <w:tr w14:paraId="18AB2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752" w:type="dxa"/>
            <w:shd w:val="clear" w:color="auto" w:fill="auto"/>
            <w:noWrap/>
            <w:vAlign w:val="center"/>
          </w:tcPr>
          <w:p w14:paraId="28F12267">
            <w:pPr>
              <w:keepNext w:val="0"/>
              <w:keepLines w:val="0"/>
              <w:widowControl/>
              <w:suppressLineNumbers w:val="0"/>
              <w:spacing w:line="360" w:lineRule="auto"/>
              <w:jc w:val="center"/>
              <w:textAlignment w:val="center"/>
              <w:rPr>
                <w:rFonts w:hint="default" w:ascii="宋体" w:hAnsi="宋体" w:eastAsia="宋体" w:cs="宋体"/>
                <w:i w:val="0"/>
                <w:iCs w:val="0"/>
                <w:color w:val="auto"/>
                <w:kern w:val="0"/>
                <w:sz w:val="24"/>
                <w:szCs w:val="24"/>
                <w:u w:val="none"/>
                <w:lang w:val="en-US" w:eastAsia="zh-CN" w:bidi="ar"/>
              </w:rPr>
            </w:pPr>
            <w:r>
              <w:rPr>
                <w:rFonts w:hint="eastAsia" w:ascii="宋体" w:hAnsi="宋体" w:eastAsia="宋体" w:cs="宋体"/>
                <w:i w:val="0"/>
                <w:iCs w:val="0"/>
                <w:color w:val="auto"/>
                <w:kern w:val="0"/>
                <w:sz w:val="24"/>
                <w:szCs w:val="24"/>
                <w:u w:val="none"/>
                <w:lang w:val="en-US" w:eastAsia="zh-CN" w:bidi="ar"/>
              </w:rPr>
              <w:t>2</w:t>
            </w:r>
          </w:p>
        </w:tc>
        <w:tc>
          <w:tcPr>
            <w:tcW w:w="1914" w:type="dxa"/>
            <w:shd w:val="clear" w:color="auto" w:fill="auto"/>
            <w:noWrap/>
            <w:vAlign w:val="center"/>
          </w:tcPr>
          <w:p w14:paraId="66E12ACA">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lang w:val="en-US" w:eastAsia="zh-CN" w:bidi="ar-SA"/>
              </w:rPr>
            </w:pPr>
            <w:r>
              <w:rPr>
                <w:rFonts w:hint="eastAsia" w:ascii="宋体" w:hAnsi="宋体" w:eastAsia="宋体" w:cs="宋体"/>
                <w:i w:val="0"/>
                <w:iCs w:val="0"/>
                <w:color w:val="auto"/>
                <w:kern w:val="0"/>
                <w:sz w:val="24"/>
                <w:szCs w:val="24"/>
                <w:u w:val="none"/>
                <w:lang w:val="en-US" w:eastAsia="zh-CN" w:bidi="ar"/>
              </w:rPr>
              <w:t>低压电力电缆</w:t>
            </w:r>
          </w:p>
        </w:tc>
        <w:tc>
          <w:tcPr>
            <w:tcW w:w="2832" w:type="dxa"/>
            <w:shd w:val="clear" w:color="auto" w:fill="auto"/>
            <w:noWrap/>
            <w:vAlign w:val="center"/>
          </w:tcPr>
          <w:p w14:paraId="45F4C3EE">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lang w:val="en-US" w:eastAsia="zh-CN" w:bidi="ar-SA"/>
              </w:rPr>
            </w:pPr>
            <w:r>
              <w:rPr>
                <w:rFonts w:hint="eastAsia" w:ascii="宋体" w:hAnsi="宋体" w:eastAsia="宋体" w:cs="宋体"/>
                <w:i w:val="0"/>
                <w:iCs w:val="0"/>
                <w:color w:val="auto"/>
                <w:kern w:val="0"/>
                <w:sz w:val="24"/>
                <w:szCs w:val="24"/>
                <w:u w:val="none"/>
                <w:lang w:val="en-US" w:eastAsia="zh-CN" w:bidi="ar"/>
              </w:rPr>
              <w:t>WDZ-YJY-4x70+1x35mm²</w:t>
            </w:r>
          </w:p>
        </w:tc>
        <w:tc>
          <w:tcPr>
            <w:tcW w:w="719" w:type="dxa"/>
            <w:shd w:val="clear" w:color="auto" w:fill="auto"/>
            <w:noWrap/>
            <w:vAlign w:val="center"/>
          </w:tcPr>
          <w:p w14:paraId="2A6629C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lang w:val="en-US" w:eastAsia="zh-CN" w:bidi="ar-SA"/>
              </w:rPr>
            </w:pPr>
            <w:r>
              <w:rPr>
                <w:rFonts w:hint="eastAsia" w:ascii="宋体" w:hAnsi="宋体" w:eastAsia="宋体" w:cs="宋体"/>
                <w:i w:val="0"/>
                <w:iCs w:val="0"/>
                <w:color w:val="auto"/>
                <w:kern w:val="0"/>
                <w:sz w:val="24"/>
                <w:szCs w:val="24"/>
                <w:u w:val="none"/>
                <w:lang w:val="en-US" w:eastAsia="zh-CN" w:bidi="ar"/>
              </w:rPr>
              <w:t>米</w:t>
            </w:r>
          </w:p>
        </w:tc>
        <w:tc>
          <w:tcPr>
            <w:tcW w:w="881" w:type="dxa"/>
            <w:shd w:val="clear" w:color="auto" w:fill="auto"/>
            <w:noWrap/>
            <w:vAlign w:val="center"/>
          </w:tcPr>
          <w:p w14:paraId="6DCA032C">
            <w:pPr>
              <w:keepNext w:val="0"/>
              <w:keepLines w:val="0"/>
              <w:widowControl/>
              <w:suppressLineNumbers w:val="0"/>
              <w:spacing w:line="360" w:lineRule="auto"/>
              <w:jc w:val="center"/>
              <w:textAlignment w:val="center"/>
              <w:rPr>
                <w:rFonts w:hint="default" w:ascii="宋体" w:hAnsi="宋体" w:eastAsia="宋体" w:cs="宋体"/>
                <w:i w:val="0"/>
                <w:iCs w:val="0"/>
                <w:color w:val="auto"/>
                <w:sz w:val="24"/>
                <w:szCs w:val="24"/>
                <w:u w:val="none"/>
                <w:lang w:val="en-US" w:eastAsia="zh-CN" w:bidi="ar-SA"/>
              </w:rPr>
            </w:pPr>
            <w:r>
              <w:rPr>
                <w:rFonts w:hint="eastAsia" w:ascii="宋体" w:hAnsi="宋体" w:eastAsia="宋体" w:cs="宋体"/>
                <w:i w:val="0"/>
                <w:iCs w:val="0"/>
                <w:color w:val="auto"/>
                <w:kern w:val="0"/>
                <w:sz w:val="24"/>
                <w:szCs w:val="24"/>
                <w:u w:val="none"/>
                <w:lang w:val="en-US" w:eastAsia="zh-CN" w:bidi="ar"/>
              </w:rPr>
              <w:t>220</w:t>
            </w:r>
          </w:p>
        </w:tc>
        <w:tc>
          <w:tcPr>
            <w:tcW w:w="1842" w:type="dxa"/>
            <w:shd w:val="clear" w:color="auto" w:fill="auto"/>
            <w:noWrap/>
            <w:vAlign w:val="center"/>
          </w:tcPr>
          <w:p w14:paraId="009E659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lang w:val="en-US" w:eastAsia="en-US" w:bidi="ar-SA"/>
              </w:rPr>
            </w:pPr>
          </w:p>
        </w:tc>
      </w:tr>
      <w:tr w14:paraId="464B5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jc w:val="center"/>
        </w:trPr>
        <w:tc>
          <w:tcPr>
            <w:tcW w:w="752" w:type="dxa"/>
            <w:shd w:val="clear" w:color="auto" w:fill="auto"/>
            <w:noWrap/>
            <w:vAlign w:val="center"/>
          </w:tcPr>
          <w:p w14:paraId="40464B43">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3</w:t>
            </w:r>
          </w:p>
        </w:tc>
        <w:tc>
          <w:tcPr>
            <w:tcW w:w="1914" w:type="dxa"/>
            <w:shd w:val="clear" w:color="auto" w:fill="auto"/>
            <w:noWrap/>
            <w:vAlign w:val="center"/>
          </w:tcPr>
          <w:p w14:paraId="6CA14E00">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镀锌电缆桥架</w:t>
            </w:r>
          </w:p>
        </w:tc>
        <w:tc>
          <w:tcPr>
            <w:tcW w:w="2832" w:type="dxa"/>
            <w:shd w:val="clear" w:color="auto" w:fill="auto"/>
            <w:noWrap/>
            <w:vAlign w:val="center"/>
          </w:tcPr>
          <w:p w14:paraId="7563F70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200*100mm</w:t>
            </w:r>
          </w:p>
        </w:tc>
        <w:tc>
          <w:tcPr>
            <w:tcW w:w="719" w:type="dxa"/>
            <w:shd w:val="clear" w:color="auto" w:fill="auto"/>
            <w:noWrap/>
            <w:vAlign w:val="center"/>
          </w:tcPr>
          <w:p w14:paraId="389D9E56">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米</w:t>
            </w:r>
          </w:p>
        </w:tc>
        <w:tc>
          <w:tcPr>
            <w:tcW w:w="881" w:type="dxa"/>
            <w:shd w:val="clear" w:color="auto" w:fill="auto"/>
            <w:noWrap/>
            <w:vAlign w:val="center"/>
          </w:tcPr>
          <w:p w14:paraId="3CF77BFA">
            <w:pPr>
              <w:keepNext w:val="0"/>
              <w:keepLines w:val="0"/>
              <w:widowControl/>
              <w:suppressLineNumbers w:val="0"/>
              <w:spacing w:line="360" w:lineRule="auto"/>
              <w:jc w:val="center"/>
              <w:textAlignment w:val="center"/>
              <w:rPr>
                <w:rFonts w:hint="default" w:ascii="宋体" w:hAnsi="宋体" w:eastAsia="宋体" w:cs="宋体"/>
                <w:i w:val="0"/>
                <w:iCs w:val="0"/>
                <w:color w:val="auto"/>
                <w:sz w:val="24"/>
                <w:szCs w:val="24"/>
                <w:u w:val="none"/>
                <w:lang w:val="en-US"/>
              </w:rPr>
            </w:pPr>
            <w:r>
              <w:rPr>
                <w:rFonts w:hint="eastAsia" w:ascii="宋体" w:hAnsi="宋体" w:eastAsia="宋体" w:cs="宋体"/>
                <w:i w:val="0"/>
                <w:iCs w:val="0"/>
                <w:color w:val="auto"/>
                <w:kern w:val="0"/>
                <w:sz w:val="24"/>
                <w:szCs w:val="24"/>
                <w:u w:val="none"/>
                <w:lang w:val="en-US" w:eastAsia="zh-CN" w:bidi="ar"/>
              </w:rPr>
              <w:t>66</w:t>
            </w:r>
          </w:p>
        </w:tc>
        <w:tc>
          <w:tcPr>
            <w:tcW w:w="1842" w:type="dxa"/>
            <w:shd w:val="clear" w:color="auto" w:fill="auto"/>
            <w:noWrap/>
            <w:vAlign w:val="center"/>
          </w:tcPr>
          <w:p w14:paraId="5682C64D">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p>
        </w:tc>
      </w:tr>
      <w:tr w14:paraId="229A26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752" w:type="dxa"/>
            <w:shd w:val="clear" w:color="auto" w:fill="auto"/>
            <w:noWrap/>
            <w:vAlign w:val="center"/>
          </w:tcPr>
          <w:p w14:paraId="322BE64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4</w:t>
            </w:r>
          </w:p>
        </w:tc>
        <w:tc>
          <w:tcPr>
            <w:tcW w:w="1914" w:type="dxa"/>
            <w:shd w:val="clear" w:color="auto" w:fill="auto"/>
            <w:noWrap/>
            <w:vAlign w:val="center"/>
          </w:tcPr>
          <w:p w14:paraId="1DE74101">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户内配电箱</w:t>
            </w:r>
          </w:p>
        </w:tc>
        <w:tc>
          <w:tcPr>
            <w:tcW w:w="2832" w:type="dxa"/>
            <w:shd w:val="clear" w:color="auto" w:fill="auto"/>
            <w:noWrap/>
            <w:vAlign w:val="center"/>
          </w:tcPr>
          <w:p w14:paraId="5392C3B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定制，进线400A</w:t>
            </w:r>
          </w:p>
        </w:tc>
        <w:tc>
          <w:tcPr>
            <w:tcW w:w="719" w:type="dxa"/>
            <w:shd w:val="clear" w:color="auto" w:fill="auto"/>
            <w:noWrap/>
            <w:vAlign w:val="center"/>
          </w:tcPr>
          <w:p w14:paraId="222E644C">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台</w:t>
            </w:r>
          </w:p>
        </w:tc>
        <w:tc>
          <w:tcPr>
            <w:tcW w:w="881" w:type="dxa"/>
            <w:shd w:val="clear" w:color="auto" w:fill="auto"/>
            <w:noWrap/>
            <w:vAlign w:val="center"/>
          </w:tcPr>
          <w:p w14:paraId="694EB2EE">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1</w:t>
            </w:r>
          </w:p>
        </w:tc>
        <w:tc>
          <w:tcPr>
            <w:tcW w:w="1842" w:type="dxa"/>
            <w:shd w:val="clear" w:color="auto" w:fill="auto"/>
            <w:noWrap/>
            <w:vAlign w:val="center"/>
          </w:tcPr>
          <w:p w14:paraId="109F318B">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含内断路器</w:t>
            </w:r>
          </w:p>
        </w:tc>
      </w:tr>
      <w:tr w14:paraId="4413B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752" w:type="dxa"/>
            <w:shd w:val="clear" w:color="auto" w:fill="auto"/>
            <w:noWrap/>
            <w:vAlign w:val="center"/>
          </w:tcPr>
          <w:p w14:paraId="77B3DC84">
            <w:pPr>
              <w:keepNext w:val="0"/>
              <w:keepLines w:val="0"/>
              <w:widowControl/>
              <w:suppressLineNumbers w:val="0"/>
              <w:spacing w:line="360" w:lineRule="auto"/>
              <w:jc w:val="center"/>
              <w:textAlignment w:val="center"/>
              <w:rPr>
                <w:rFonts w:hint="default" w:ascii="宋体" w:hAnsi="宋体" w:eastAsia="宋体" w:cs="宋体"/>
                <w:i w:val="0"/>
                <w:iCs w:val="0"/>
                <w:color w:val="auto"/>
                <w:kern w:val="0"/>
                <w:sz w:val="24"/>
                <w:szCs w:val="24"/>
                <w:u w:val="none"/>
                <w:lang w:val="en-US" w:eastAsia="zh-CN" w:bidi="ar"/>
              </w:rPr>
            </w:pPr>
            <w:r>
              <w:rPr>
                <w:rFonts w:hint="eastAsia" w:ascii="宋体" w:hAnsi="宋体" w:eastAsia="宋体" w:cs="宋体"/>
                <w:i w:val="0"/>
                <w:iCs w:val="0"/>
                <w:color w:val="auto"/>
                <w:kern w:val="0"/>
                <w:sz w:val="24"/>
                <w:szCs w:val="24"/>
                <w:u w:val="none"/>
                <w:lang w:val="en-US" w:eastAsia="zh-CN" w:bidi="ar"/>
              </w:rPr>
              <w:t>5</w:t>
            </w:r>
          </w:p>
        </w:tc>
        <w:tc>
          <w:tcPr>
            <w:tcW w:w="1914" w:type="dxa"/>
            <w:shd w:val="clear" w:color="auto" w:fill="auto"/>
            <w:noWrap/>
            <w:vAlign w:val="center"/>
          </w:tcPr>
          <w:p w14:paraId="65FE1592">
            <w:pPr>
              <w:keepNext w:val="0"/>
              <w:keepLines w:val="0"/>
              <w:widowControl/>
              <w:suppressLineNumbers w:val="0"/>
              <w:spacing w:line="360" w:lineRule="auto"/>
              <w:jc w:val="center"/>
              <w:textAlignment w:val="center"/>
              <w:rPr>
                <w:rFonts w:hint="default" w:ascii="宋体" w:hAnsi="宋体" w:eastAsia="宋体" w:cs="宋体"/>
                <w:i w:val="0"/>
                <w:iCs w:val="0"/>
                <w:color w:val="auto"/>
                <w:sz w:val="24"/>
                <w:szCs w:val="24"/>
                <w:u w:val="none"/>
                <w:lang w:val="en-US" w:eastAsia="zh-CN" w:bidi="ar-SA"/>
              </w:rPr>
            </w:pPr>
            <w:r>
              <w:rPr>
                <w:rFonts w:hint="eastAsia" w:ascii="宋体" w:hAnsi="宋体" w:eastAsia="宋体" w:cs="宋体"/>
                <w:i w:val="0"/>
                <w:iCs w:val="0"/>
                <w:color w:val="auto"/>
                <w:kern w:val="0"/>
                <w:sz w:val="24"/>
                <w:szCs w:val="24"/>
                <w:u w:val="none"/>
                <w:lang w:val="en-US" w:eastAsia="zh-CN" w:bidi="ar"/>
              </w:rPr>
              <w:t>户内配电箱2#</w:t>
            </w:r>
          </w:p>
        </w:tc>
        <w:tc>
          <w:tcPr>
            <w:tcW w:w="2832" w:type="dxa"/>
            <w:shd w:val="clear" w:color="auto" w:fill="auto"/>
            <w:noWrap/>
            <w:vAlign w:val="center"/>
          </w:tcPr>
          <w:p w14:paraId="11F1624A">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lang w:val="en-US" w:eastAsia="zh-CN" w:bidi="ar-SA"/>
              </w:rPr>
            </w:pPr>
            <w:r>
              <w:rPr>
                <w:rFonts w:hint="eastAsia" w:ascii="宋体" w:hAnsi="宋体" w:eastAsia="宋体" w:cs="宋体"/>
                <w:i w:val="0"/>
                <w:iCs w:val="0"/>
                <w:color w:val="auto"/>
                <w:kern w:val="0"/>
                <w:sz w:val="24"/>
                <w:szCs w:val="24"/>
                <w:u w:val="none"/>
                <w:lang w:val="en-US" w:eastAsia="zh-CN" w:bidi="ar"/>
              </w:rPr>
              <w:t>定制，进线200A</w:t>
            </w:r>
          </w:p>
        </w:tc>
        <w:tc>
          <w:tcPr>
            <w:tcW w:w="719" w:type="dxa"/>
            <w:shd w:val="clear" w:color="auto" w:fill="auto"/>
            <w:noWrap/>
            <w:vAlign w:val="center"/>
          </w:tcPr>
          <w:p w14:paraId="54FDA69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lang w:val="en-US" w:eastAsia="zh-CN" w:bidi="ar-SA"/>
              </w:rPr>
            </w:pPr>
            <w:r>
              <w:rPr>
                <w:rFonts w:hint="eastAsia" w:ascii="宋体" w:hAnsi="宋体" w:eastAsia="宋体" w:cs="宋体"/>
                <w:i w:val="0"/>
                <w:iCs w:val="0"/>
                <w:color w:val="auto"/>
                <w:kern w:val="0"/>
                <w:sz w:val="24"/>
                <w:szCs w:val="24"/>
                <w:u w:val="none"/>
                <w:lang w:val="en-US" w:eastAsia="zh-CN" w:bidi="ar"/>
              </w:rPr>
              <w:t>台</w:t>
            </w:r>
          </w:p>
        </w:tc>
        <w:tc>
          <w:tcPr>
            <w:tcW w:w="881" w:type="dxa"/>
            <w:shd w:val="clear" w:color="auto" w:fill="auto"/>
            <w:noWrap/>
            <w:vAlign w:val="center"/>
          </w:tcPr>
          <w:p w14:paraId="40D1B8C4">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lang w:val="en-US" w:eastAsia="zh-CN" w:bidi="ar-SA"/>
              </w:rPr>
            </w:pPr>
            <w:r>
              <w:rPr>
                <w:rFonts w:hint="eastAsia" w:ascii="宋体" w:hAnsi="宋体" w:eastAsia="宋体" w:cs="宋体"/>
                <w:i w:val="0"/>
                <w:iCs w:val="0"/>
                <w:color w:val="auto"/>
                <w:kern w:val="0"/>
                <w:sz w:val="24"/>
                <w:szCs w:val="24"/>
                <w:u w:val="none"/>
                <w:lang w:val="en-US" w:eastAsia="zh-CN" w:bidi="ar"/>
              </w:rPr>
              <w:t>1</w:t>
            </w:r>
          </w:p>
        </w:tc>
        <w:tc>
          <w:tcPr>
            <w:tcW w:w="1842" w:type="dxa"/>
            <w:shd w:val="clear" w:color="auto" w:fill="auto"/>
            <w:noWrap/>
            <w:vAlign w:val="center"/>
          </w:tcPr>
          <w:p w14:paraId="23183936">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lang w:val="en-US" w:eastAsia="zh-CN" w:bidi="ar-SA"/>
              </w:rPr>
            </w:pPr>
            <w:r>
              <w:rPr>
                <w:rFonts w:hint="eastAsia" w:ascii="宋体" w:hAnsi="宋体" w:eastAsia="宋体" w:cs="宋体"/>
                <w:i w:val="0"/>
                <w:iCs w:val="0"/>
                <w:color w:val="auto"/>
                <w:kern w:val="0"/>
                <w:sz w:val="24"/>
                <w:szCs w:val="24"/>
                <w:u w:val="none"/>
                <w:lang w:val="en-US" w:eastAsia="zh-CN" w:bidi="ar"/>
              </w:rPr>
              <w:t>含内断路器</w:t>
            </w:r>
          </w:p>
        </w:tc>
      </w:tr>
      <w:tr w14:paraId="66994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752" w:type="dxa"/>
            <w:shd w:val="clear" w:color="auto" w:fill="auto"/>
            <w:noWrap/>
            <w:vAlign w:val="center"/>
          </w:tcPr>
          <w:p w14:paraId="12D1BBAD">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6</w:t>
            </w:r>
          </w:p>
        </w:tc>
        <w:tc>
          <w:tcPr>
            <w:tcW w:w="1914" w:type="dxa"/>
            <w:shd w:val="clear" w:color="auto" w:fill="auto"/>
            <w:noWrap/>
            <w:vAlign w:val="center"/>
          </w:tcPr>
          <w:p w14:paraId="5D31EC0A">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计量电表及CT</w:t>
            </w:r>
          </w:p>
        </w:tc>
        <w:tc>
          <w:tcPr>
            <w:tcW w:w="2832" w:type="dxa"/>
            <w:shd w:val="clear" w:color="auto" w:fill="auto"/>
            <w:noWrap/>
            <w:vAlign w:val="center"/>
          </w:tcPr>
          <w:p w14:paraId="5A8D1C78">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三相四线智能电表，CT变比400/5</w:t>
            </w:r>
          </w:p>
        </w:tc>
        <w:tc>
          <w:tcPr>
            <w:tcW w:w="719" w:type="dxa"/>
            <w:shd w:val="clear" w:color="auto" w:fill="auto"/>
            <w:noWrap/>
            <w:vAlign w:val="center"/>
          </w:tcPr>
          <w:p w14:paraId="79B7C6B5">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套</w:t>
            </w:r>
          </w:p>
        </w:tc>
        <w:tc>
          <w:tcPr>
            <w:tcW w:w="881" w:type="dxa"/>
            <w:shd w:val="clear" w:color="auto" w:fill="auto"/>
            <w:noWrap/>
            <w:vAlign w:val="center"/>
          </w:tcPr>
          <w:p w14:paraId="2E12B414">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1</w:t>
            </w:r>
          </w:p>
        </w:tc>
        <w:tc>
          <w:tcPr>
            <w:tcW w:w="1842" w:type="dxa"/>
            <w:shd w:val="clear" w:color="auto" w:fill="auto"/>
            <w:noWrap/>
            <w:vAlign w:val="center"/>
          </w:tcPr>
          <w:p w14:paraId="4E7DBF07">
            <w:pPr>
              <w:spacing w:line="360" w:lineRule="auto"/>
              <w:jc w:val="center"/>
              <w:rPr>
                <w:rFonts w:hint="eastAsia" w:ascii="宋体" w:hAnsi="宋体" w:eastAsia="宋体" w:cs="宋体"/>
                <w:i w:val="0"/>
                <w:iCs w:val="0"/>
                <w:color w:val="auto"/>
                <w:sz w:val="24"/>
                <w:szCs w:val="24"/>
                <w:u w:val="none"/>
              </w:rPr>
            </w:pPr>
          </w:p>
        </w:tc>
      </w:tr>
      <w:tr w14:paraId="5E86F9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752" w:type="dxa"/>
            <w:shd w:val="clear" w:color="auto" w:fill="auto"/>
            <w:noWrap/>
            <w:vAlign w:val="center"/>
          </w:tcPr>
          <w:p w14:paraId="0EA9B7B7">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lang w:val="en-US" w:eastAsia="zh-CN" w:bidi="ar-SA"/>
              </w:rPr>
            </w:pPr>
            <w:r>
              <w:rPr>
                <w:rFonts w:hint="eastAsia" w:ascii="宋体" w:hAnsi="宋体" w:eastAsia="宋体" w:cs="宋体"/>
                <w:i w:val="0"/>
                <w:iCs w:val="0"/>
                <w:color w:val="auto"/>
                <w:kern w:val="0"/>
                <w:sz w:val="24"/>
                <w:szCs w:val="24"/>
                <w:u w:val="none"/>
                <w:lang w:val="en-US" w:eastAsia="zh-CN" w:bidi="ar"/>
              </w:rPr>
              <w:t>7</w:t>
            </w:r>
          </w:p>
        </w:tc>
        <w:tc>
          <w:tcPr>
            <w:tcW w:w="1914" w:type="dxa"/>
            <w:shd w:val="clear" w:color="auto" w:fill="auto"/>
            <w:noWrap/>
            <w:vAlign w:val="center"/>
          </w:tcPr>
          <w:p w14:paraId="5D166F7C">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lang w:val="en-US" w:eastAsia="zh-CN" w:bidi="ar-SA"/>
              </w:rPr>
            </w:pPr>
            <w:r>
              <w:rPr>
                <w:rFonts w:hint="eastAsia" w:ascii="宋体" w:hAnsi="宋体" w:eastAsia="宋体" w:cs="宋体"/>
                <w:i w:val="0"/>
                <w:iCs w:val="0"/>
                <w:color w:val="auto"/>
                <w:kern w:val="0"/>
                <w:sz w:val="24"/>
                <w:szCs w:val="24"/>
                <w:u w:val="none"/>
                <w:lang w:val="en-US" w:eastAsia="zh-CN" w:bidi="ar"/>
              </w:rPr>
              <w:t>计量电表及CT</w:t>
            </w:r>
          </w:p>
        </w:tc>
        <w:tc>
          <w:tcPr>
            <w:tcW w:w="2832" w:type="dxa"/>
            <w:shd w:val="clear" w:color="auto" w:fill="auto"/>
            <w:noWrap/>
            <w:vAlign w:val="center"/>
          </w:tcPr>
          <w:p w14:paraId="13A2BFC3">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lang w:val="en-US" w:eastAsia="zh-CN" w:bidi="ar-SA"/>
              </w:rPr>
            </w:pPr>
            <w:r>
              <w:rPr>
                <w:rFonts w:hint="eastAsia" w:ascii="宋体" w:hAnsi="宋体" w:eastAsia="宋体" w:cs="宋体"/>
                <w:i w:val="0"/>
                <w:iCs w:val="0"/>
                <w:color w:val="auto"/>
                <w:kern w:val="0"/>
                <w:sz w:val="24"/>
                <w:szCs w:val="24"/>
                <w:u w:val="none"/>
                <w:lang w:val="en-US" w:eastAsia="zh-CN" w:bidi="ar"/>
              </w:rPr>
              <w:t>三相四线智能电表，CT变比200/5</w:t>
            </w:r>
          </w:p>
        </w:tc>
        <w:tc>
          <w:tcPr>
            <w:tcW w:w="719" w:type="dxa"/>
            <w:shd w:val="clear" w:color="auto" w:fill="auto"/>
            <w:noWrap/>
            <w:vAlign w:val="center"/>
          </w:tcPr>
          <w:p w14:paraId="0832E594">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lang w:val="en-US" w:eastAsia="zh-CN" w:bidi="ar-SA"/>
              </w:rPr>
            </w:pPr>
            <w:r>
              <w:rPr>
                <w:rFonts w:hint="eastAsia" w:ascii="宋体" w:hAnsi="宋体" w:eastAsia="宋体" w:cs="宋体"/>
                <w:i w:val="0"/>
                <w:iCs w:val="0"/>
                <w:color w:val="auto"/>
                <w:kern w:val="0"/>
                <w:sz w:val="24"/>
                <w:szCs w:val="24"/>
                <w:u w:val="none"/>
                <w:lang w:val="en-US" w:eastAsia="zh-CN" w:bidi="ar"/>
              </w:rPr>
              <w:t>套</w:t>
            </w:r>
          </w:p>
        </w:tc>
        <w:tc>
          <w:tcPr>
            <w:tcW w:w="881" w:type="dxa"/>
            <w:shd w:val="clear" w:color="auto" w:fill="auto"/>
            <w:noWrap/>
            <w:vAlign w:val="center"/>
          </w:tcPr>
          <w:p w14:paraId="314BE714">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lang w:val="en-US" w:eastAsia="zh-CN" w:bidi="ar-SA"/>
              </w:rPr>
            </w:pPr>
            <w:r>
              <w:rPr>
                <w:rFonts w:hint="eastAsia" w:ascii="宋体" w:hAnsi="宋体" w:eastAsia="宋体" w:cs="宋体"/>
                <w:i w:val="0"/>
                <w:iCs w:val="0"/>
                <w:color w:val="auto"/>
                <w:kern w:val="0"/>
                <w:sz w:val="24"/>
                <w:szCs w:val="24"/>
                <w:u w:val="none"/>
                <w:lang w:val="en-US" w:eastAsia="zh-CN" w:bidi="ar"/>
              </w:rPr>
              <w:t>1</w:t>
            </w:r>
          </w:p>
        </w:tc>
        <w:tc>
          <w:tcPr>
            <w:tcW w:w="1842" w:type="dxa"/>
            <w:shd w:val="clear" w:color="auto" w:fill="auto"/>
            <w:noWrap/>
            <w:vAlign w:val="center"/>
          </w:tcPr>
          <w:p w14:paraId="6EDC7F19">
            <w:pPr>
              <w:spacing w:line="360" w:lineRule="auto"/>
              <w:jc w:val="center"/>
              <w:rPr>
                <w:rFonts w:hint="eastAsia" w:ascii="宋体" w:hAnsi="宋体" w:eastAsia="宋体" w:cs="宋体"/>
                <w:i w:val="0"/>
                <w:iCs w:val="0"/>
                <w:color w:val="auto"/>
                <w:sz w:val="24"/>
                <w:szCs w:val="24"/>
                <w:u w:val="none"/>
                <w:lang w:val="en-US" w:eastAsia="en-US" w:bidi="ar-SA"/>
              </w:rPr>
            </w:pPr>
          </w:p>
        </w:tc>
      </w:tr>
      <w:tr w14:paraId="453C6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752" w:type="dxa"/>
            <w:shd w:val="clear" w:color="auto" w:fill="auto"/>
            <w:noWrap/>
            <w:vAlign w:val="center"/>
          </w:tcPr>
          <w:p w14:paraId="1DB61EE4">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5</w:t>
            </w:r>
          </w:p>
        </w:tc>
        <w:tc>
          <w:tcPr>
            <w:tcW w:w="1914" w:type="dxa"/>
            <w:shd w:val="clear" w:color="auto" w:fill="auto"/>
            <w:noWrap/>
            <w:vAlign w:val="center"/>
          </w:tcPr>
          <w:p w14:paraId="311657E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电缆终端头</w:t>
            </w:r>
          </w:p>
        </w:tc>
        <w:tc>
          <w:tcPr>
            <w:tcW w:w="2832" w:type="dxa"/>
            <w:shd w:val="clear" w:color="auto" w:fill="auto"/>
            <w:noWrap/>
            <w:vAlign w:val="center"/>
          </w:tcPr>
          <w:p w14:paraId="215FD9DA">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185mm²配套</w:t>
            </w:r>
          </w:p>
        </w:tc>
        <w:tc>
          <w:tcPr>
            <w:tcW w:w="719" w:type="dxa"/>
            <w:shd w:val="clear" w:color="auto" w:fill="auto"/>
            <w:noWrap/>
            <w:vAlign w:val="center"/>
          </w:tcPr>
          <w:p w14:paraId="4CBD24A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套</w:t>
            </w:r>
          </w:p>
        </w:tc>
        <w:tc>
          <w:tcPr>
            <w:tcW w:w="881" w:type="dxa"/>
            <w:shd w:val="clear" w:color="auto" w:fill="auto"/>
            <w:noWrap/>
            <w:vAlign w:val="center"/>
          </w:tcPr>
          <w:p w14:paraId="7522D12D">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2</w:t>
            </w:r>
          </w:p>
        </w:tc>
        <w:tc>
          <w:tcPr>
            <w:tcW w:w="1842" w:type="dxa"/>
            <w:shd w:val="clear" w:color="auto" w:fill="auto"/>
            <w:noWrap/>
            <w:vAlign w:val="center"/>
          </w:tcPr>
          <w:p w14:paraId="6F92BC37">
            <w:pPr>
              <w:spacing w:line="360" w:lineRule="auto"/>
              <w:jc w:val="center"/>
              <w:rPr>
                <w:rFonts w:hint="eastAsia" w:ascii="宋体" w:hAnsi="宋体" w:eastAsia="宋体" w:cs="宋体"/>
                <w:i w:val="0"/>
                <w:iCs w:val="0"/>
                <w:color w:val="auto"/>
                <w:sz w:val="24"/>
                <w:szCs w:val="24"/>
                <w:u w:val="none"/>
              </w:rPr>
            </w:pPr>
          </w:p>
        </w:tc>
      </w:tr>
      <w:tr w14:paraId="0212D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752" w:type="dxa"/>
            <w:shd w:val="clear" w:color="auto" w:fill="auto"/>
            <w:noWrap/>
            <w:vAlign w:val="center"/>
          </w:tcPr>
          <w:p w14:paraId="5FC65D7B">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lang w:val="en-US" w:eastAsia="zh-CN" w:bidi="ar-SA"/>
              </w:rPr>
            </w:pPr>
            <w:r>
              <w:rPr>
                <w:rFonts w:hint="eastAsia" w:ascii="宋体" w:hAnsi="宋体" w:eastAsia="宋体" w:cs="宋体"/>
                <w:i w:val="0"/>
                <w:iCs w:val="0"/>
                <w:color w:val="auto"/>
                <w:kern w:val="0"/>
                <w:sz w:val="24"/>
                <w:szCs w:val="24"/>
                <w:u w:val="none"/>
                <w:lang w:val="en-US" w:eastAsia="zh-CN" w:bidi="ar"/>
              </w:rPr>
              <w:t>6</w:t>
            </w:r>
          </w:p>
        </w:tc>
        <w:tc>
          <w:tcPr>
            <w:tcW w:w="1914" w:type="dxa"/>
            <w:shd w:val="clear" w:color="auto" w:fill="auto"/>
            <w:noWrap/>
            <w:vAlign w:val="center"/>
          </w:tcPr>
          <w:p w14:paraId="2C998223">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lang w:val="en-US" w:eastAsia="zh-CN" w:bidi="ar-SA"/>
              </w:rPr>
            </w:pPr>
            <w:r>
              <w:rPr>
                <w:rFonts w:hint="eastAsia" w:ascii="宋体" w:hAnsi="宋体" w:eastAsia="宋体" w:cs="宋体"/>
                <w:i w:val="0"/>
                <w:iCs w:val="0"/>
                <w:color w:val="auto"/>
                <w:kern w:val="0"/>
                <w:sz w:val="24"/>
                <w:szCs w:val="24"/>
                <w:u w:val="none"/>
                <w:lang w:val="en-US" w:eastAsia="zh-CN" w:bidi="ar"/>
              </w:rPr>
              <w:t>电缆终端头</w:t>
            </w:r>
          </w:p>
        </w:tc>
        <w:tc>
          <w:tcPr>
            <w:tcW w:w="2832" w:type="dxa"/>
            <w:shd w:val="clear" w:color="auto" w:fill="auto"/>
            <w:noWrap/>
            <w:vAlign w:val="center"/>
          </w:tcPr>
          <w:p w14:paraId="58100F62">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lang w:val="en-US" w:eastAsia="zh-CN" w:bidi="ar-SA"/>
              </w:rPr>
            </w:pPr>
            <w:r>
              <w:rPr>
                <w:rFonts w:hint="eastAsia" w:ascii="宋体" w:hAnsi="宋体" w:eastAsia="宋体" w:cs="宋体"/>
                <w:i w:val="0"/>
                <w:iCs w:val="0"/>
                <w:color w:val="auto"/>
                <w:kern w:val="0"/>
                <w:sz w:val="24"/>
                <w:szCs w:val="24"/>
                <w:u w:val="none"/>
                <w:lang w:val="en-US" w:eastAsia="zh-CN" w:bidi="ar"/>
              </w:rPr>
              <w:t>70mm²配套</w:t>
            </w:r>
          </w:p>
        </w:tc>
        <w:tc>
          <w:tcPr>
            <w:tcW w:w="719" w:type="dxa"/>
            <w:shd w:val="clear" w:color="auto" w:fill="auto"/>
            <w:noWrap/>
            <w:vAlign w:val="center"/>
          </w:tcPr>
          <w:p w14:paraId="131558B6">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lang w:val="en-US" w:eastAsia="zh-CN" w:bidi="ar-SA"/>
              </w:rPr>
            </w:pPr>
            <w:r>
              <w:rPr>
                <w:rFonts w:hint="eastAsia" w:ascii="宋体" w:hAnsi="宋体" w:eastAsia="宋体" w:cs="宋体"/>
                <w:i w:val="0"/>
                <w:iCs w:val="0"/>
                <w:color w:val="auto"/>
                <w:kern w:val="0"/>
                <w:sz w:val="24"/>
                <w:szCs w:val="24"/>
                <w:u w:val="none"/>
                <w:lang w:val="en-US" w:eastAsia="zh-CN" w:bidi="ar"/>
              </w:rPr>
              <w:t>套</w:t>
            </w:r>
          </w:p>
        </w:tc>
        <w:tc>
          <w:tcPr>
            <w:tcW w:w="881" w:type="dxa"/>
            <w:shd w:val="clear" w:color="auto" w:fill="auto"/>
            <w:noWrap/>
            <w:vAlign w:val="center"/>
          </w:tcPr>
          <w:p w14:paraId="2A141CA0">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lang w:val="en-US" w:eastAsia="zh-CN" w:bidi="ar-SA"/>
              </w:rPr>
            </w:pPr>
            <w:r>
              <w:rPr>
                <w:rFonts w:hint="eastAsia" w:ascii="宋体" w:hAnsi="宋体" w:eastAsia="宋体" w:cs="宋体"/>
                <w:i w:val="0"/>
                <w:iCs w:val="0"/>
                <w:color w:val="auto"/>
                <w:kern w:val="0"/>
                <w:sz w:val="24"/>
                <w:szCs w:val="24"/>
                <w:u w:val="none"/>
                <w:lang w:val="en-US" w:eastAsia="zh-CN" w:bidi="ar"/>
              </w:rPr>
              <w:t>2</w:t>
            </w:r>
          </w:p>
        </w:tc>
        <w:tc>
          <w:tcPr>
            <w:tcW w:w="1842" w:type="dxa"/>
            <w:shd w:val="clear" w:color="auto" w:fill="auto"/>
            <w:noWrap/>
            <w:vAlign w:val="center"/>
          </w:tcPr>
          <w:p w14:paraId="3C84DFF4">
            <w:pPr>
              <w:spacing w:line="360" w:lineRule="auto"/>
              <w:jc w:val="center"/>
              <w:rPr>
                <w:rFonts w:hint="eastAsia" w:ascii="宋体" w:hAnsi="宋体" w:eastAsia="宋体" w:cs="宋体"/>
                <w:i w:val="0"/>
                <w:iCs w:val="0"/>
                <w:color w:val="auto"/>
                <w:sz w:val="24"/>
                <w:szCs w:val="24"/>
                <w:u w:val="none"/>
                <w:lang w:val="en-US" w:eastAsia="en-US" w:bidi="ar-SA"/>
              </w:rPr>
            </w:pPr>
          </w:p>
        </w:tc>
      </w:tr>
      <w:tr w14:paraId="2C216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752" w:type="dxa"/>
            <w:shd w:val="clear" w:color="auto" w:fill="auto"/>
            <w:noWrap/>
            <w:vAlign w:val="center"/>
          </w:tcPr>
          <w:p w14:paraId="05562FDB">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6</w:t>
            </w:r>
          </w:p>
        </w:tc>
        <w:tc>
          <w:tcPr>
            <w:tcW w:w="1914" w:type="dxa"/>
            <w:shd w:val="clear" w:color="auto" w:fill="auto"/>
            <w:noWrap/>
            <w:vAlign w:val="center"/>
          </w:tcPr>
          <w:p w14:paraId="55AAA4C9">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辅材</w:t>
            </w:r>
          </w:p>
        </w:tc>
        <w:tc>
          <w:tcPr>
            <w:tcW w:w="2832" w:type="dxa"/>
            <w:shd w:val="clear" w:color="auto" w:fill="auto"/>
            <w:noWrap/>
            <w:vAlign w:val="center"/>
          </w:tcPr>
          <w:p w14:paraId="7BB665DF">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吊杆、螺栓、扎带、标牌等</w:t>
            </w:r>
          </w:p>
        </w:tc>
        <w:tc>
          <w:tcPr>
            <w:tcW w:w="719" w:type="dxa"/>
            <w:shd w:val="clear" w:color="auto" w:fill="auto"/>
            <w:noWrap/>
            <w:vAlign w:val="center"/>
          </w:tcPr>
          <w:p w14:paraId="258E9443">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批</w:t>
            </w:r>
          </w:p>
        </w:tc>
        <w:tc>
          <w:tcPr>
            <w:tcW w:w="881" w:type="dxa"/>
            <w:shd w:val="clear" w:color="auto" w:fill="auto"/>
            <w:noWrap/>
            <w:vAlign w:val="center"/>
          </w:tcPr>
          <w:p w14:paraId="15B6DD60">
            <w:pPr>
              <w:keepNext w:val="0"/>
              <w:keepLines w:val="0"/>
              <w:widowControl/>
              <w:suppressLineNumbers w:val="0"/>
              <w:spacing w:line="360" w:lineRule="auto"/>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1</w:t>
            </w:r>
          </w:p>
        </w:tc>
        <w:tc>
          <w:tcPr>
            <w:tcW w:w="1842" w:type="dxa"/>
            <w:shd w:val="clear" w:color="auto" w:fill="auto"/>
            <w:noWrap/>
            <w:vAlign w:val="center"/>
          </w:tcPr>
          <w:p w14:paraId="3EA419D5">
            <w:pPr>
              <w:spacing w:line="360" w:lineRule="auto"/>
              <w:jc w:val="center"/>
              <w:rPr>
                <w:rFonts w:hint="eastAsia" w:ascii="宋体" w:hAnsi="宋体" w:eastAsia="宋体" w:cs="宋体"/>
                <w:i w:val="0"/>
                <w:iCs w:val="0"/>
                <w:color w:val="auto"/>
                <w:sz w:val="24"/>
                <w:szCs w:val="24"/>
                <w:u w:val="none"/>
              </w:rPr>
            </w:pPr>
          </w:p>
        </w:tc>
      </w:tr>
    </w:tbl>
    <w:p w14:paraId="173B248A">
      <w:pPr>
        <w:pStyle w:val="3"/>
        <w:numPr>
          <w:ilvl w:val="0"/>
          <w:numId w:val="1"/>
        </w:numPr>
        <w:bidi w:val="0"/>
        <w:spacing w:line="360" w:lineRule="auto"/>
        <w:rPr>
          <w:rFonts w:hint="eastAsia" w:ascii="宋体" w:hAnsi="宋体" w:eastAsia="宋体" w:cs="宋体"/>
          <w:color w:val="auto"/>
          <w:sz w:val="24"/>
          <w:szCs w:val="24"/>
        </w:rPr>
      </w:pPr>
      <w:r>
        <w:rPr>
          <w:rFonts w:hint="eastAsia" w:ascii="宋体" w:hAnsi="宋体" w:eastAsia="宋体" w:cs="宋体"/>
          <w:b/>
          <w:bCs/>
          <w:color w:val="auto"/>
          <w:sz w:val="24"/>
          <w:szCs w:val="24"/>
        </w:rPr>
        <w:t>预算书</w:t>
      </w:r>
    </w:p>
    <w:bookmarkEnd w:id="1"/>
    <w:p w14:paraId="51983293">
      <w:pPr>
        <w:pStyle w:val="5"/>
        <w:spacing w:line="360" w:lineRule="auto"/>
        <w:jc w:val="center"/>
        <w:rPr>
          <w:rFonts w:hint="eastAsia" w:ascii="宋体" w:hAnsi="宋体" w:eastAsia="宋体" w:cs="宋体"/>
          <w:b/>
          <w:bCs/>
          <w:color w:val="auto"/>
          <w:sz w:val="24"/>
          <w:szCs w:val="24"/>
        </w:rPr>
      </w:pPr>
      <w:bookmarkStart w:id="7" w:name="深圳工业软件园1栋d座10层数据库机房供电项目预算书"/>
      <w:r>
        <w:rPr>
          <w:rFonts w:hint="eastAsia" w:ascii="宋体" w:hAnsi="宋体" w:eastAsia="宋体" w:cs="宋体"/>
          <w:b/>
          <w:bCs/>
          <w:color w:val="auto"/>
          <w:sz w:val="24"/>
          <w:szCs w:val="24"/>
        </w:rPr>
        <w:t>深圳工业软件园1栋D座10层数据库机房供电项目预算书</w:t>
      </w:r>
    </w:p>
    <w:tbl>
      <w:tblPr>
        <w:tblStyle w:val="21"/>
        <w:tblW w:w="9296"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576"/>
        <w:gridCol w:w="1807"/>
        <w:gridCol w:w="2482"/>
        <w:gridCol w:w="458"/>
        <w:gridCol w:w="576"/>
        <w:gridCol w:w="1296"/>
        <w:gridCol w:w="1429"/>
        <w:gridCol w:w="672"/>
      </w:tblGrid>
      <w:tr w14:paraId="084784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50"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807F7">
            <w:pPr>
              <w:keepNext w:val="0"/>
              <w:keepLines w:val="0"/>
              <w:widowControl/>
              <w:suppressLineNumbers w:val="0"/>
              <w:jc w:val="left"/>
              <w:textAlignment w:val="center"/>
              <w:rPr>
                <w:rFonts w:hint="eastAsia" w:ascii="宋体" w:hAnsi="宋体" w:eastAsia="宋体" w:cs="宋体"/>
                <w:b/>
                <w:bCs/>
                <w:i w:val="0"/>
                <w:iCs w:val="0"/>
                <w:color w:val="auto"/>
                <w:sz w:val="21"/>
                <w:szCs w:val="21"/>
                <w:u w:val="none"/>
              </w:rPr>
            </w:pPr>
            <w:r>
              <w:rPr>
                <w:rFonts w:hint="eastAsia" w:ascii="宋体" w:hAnsi="宋体" w:eastAsia="宋体" w:cs="宋体"/>
                <w:b/>
                <w:bCs/>
                <w:i w:val="0"/>
                <w:iCs w:val="0"/>
                <w:color w:val="000000"/>
                <w:kern w:val="0"/>
                <w:sz w:val="24"/>
                <w:szCs w:val="24"/>
                <w:u w:val="none"/>
                <w:lang w:val="en-US" w:eastAsia="zh-CN" w:bidi="ar"/>
              </w:rPr>
              <w:t>序号</w:t>
            </w:r>
          </w:p>
        </w:tc>
        <w:tc>
          <w:tcPr>
            <w:tcW w:w="18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BADBB">
            <w:pPr>
              <w:keepNext w:val="0"/>
              <w:keepLines w:val="0"/>
              <w:widowControl/>
              <w:suppressLineNumbers w:val="0"/>
              <w:jc w:val="left"/>
              <w:textAlignment w:val="center"/>
              <w:rPr>
                <w:rFonts w:hint="eastAsia" w:ascii="宋体" w:hAnsi="宋体" w:eastAsia="宋体" w:cs="宋体"/>
                <w:b/>
                <w:bCs/>
                <w:i w:val="0"/>
                <w:iCs w:val="0"/>
                <w:color w:val="auto"/>
                <w:sz w:val="21"/>
                <w:szCs w:val="21"/>
                <w:u w:val="none"/>
              </w:rPr>
            </w:pPr>
            <w:r>
              <w:rPr>
                <w:rFonts w:hint="eastAsia" w:ascii="宋体" w:hAnsi="宋体" w:eastAsia="宋体" w:cs="宋体"/>
                <w:b/>
                <w:bCs/>
                <w:i w:val="0"/>
                <w:iCs w:val="0"/>
                <w:color w:val="000000"/>
                <w:kern w:val="0"/>
                <w:sz w:val="24"/>
                <w:szCs w:val="24"/>
                <w:u w:val="none"/>
                <w:lang w:val="en-US" w:eastAsia="zh-CN" w:bidi="ar"/>
              </w:rPr>
              <w:t>费用名称</w:t>
            </w:r>
          </w:p>
        </w:tc>
        <w:tc>
          <w:tcPr>
            <w:tcW w:w="24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2048CF">
            <w:pPr>
              <w:keepNext w:val="0"/>
              <w:keepLines w:val="0"/>
              <w:widowControl/>
              <w:suppressLineNumbers w:val="0"/>
              <w:jc w:val="left"/>
              <w:textAlignment w:val="center"/>
              <w:rPr>
                <w:rFonts w:hint="eastAsia" w:ascii="宋体" w:hAnsi="宋体" w:eastAsia="宋体" w:cs="宋体"/>
                <w:b/>
                <w:bCs/>
                <w:i w:val="0"/>
                <w:iCs w:val="0"/>
                <w:color w:val="auto"/>
                <w:sz w:val="21"/>
                <w:szCs w:val="21"/>
                <w:u w:val="none"/>
              </w:rPr>
            </w:pPr>
            <w:r>
              <w:rPr>
                <w:rFonts w:hint="eastAsia" w:ascii="宋体" w:hAnsi="宋体" w:eastAsia="宋体" w:cs="宋体"/>
                <w:b/>
                <w:bCs/>
                <w:i w:val="0"/>
                <w:iCs w:val="0"/>
                <w:color w:val="000000"/>
                <w:kern w:val="0"/>
                <w:sz w:val="24"/>
                <w:szCs w:val="24"/>
                <w:u w:val="none"/>
                <w:lang w:val="en-US" w:eastAsia="zh-CN" w:bidi="ar"/>
              </w:rPr>
              <w:t>计算式及说明</w:t>
            </w:r>
          </w:p>
        </w:tc>
        <w:tc>
          <w:tcPr>
            <w:tcW w:w="4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409817">
            <w:pPr>
              <w:keepNext w:val="0"/>
              <w:keepLines w:val="0"/>
              <w:widowControl/>
              <w:suppressLineNumbers w:val="0"/>
              <w:jc w:val="left"/>
              <w:textAlignment w:val="center"/>
              <w:rPr>
                <w:rFonts w:hint="eastAsia" w:ascii="宋体" w:hAnsi="宋体" w:eastAsia="宋体" w:cs="宋体"/>
                <w:b/>
                <w:bCs/>
                <w:i w:val="0"/>
                <w:iCs w:val="0"/>
                <w:color w:val="auto"/>
                <w:sz w:val="21"/>
                <w:szCs w:val="21"/>
                <w:u w:val="none"/>
              </w:rPr>
            </w:pPr>
            <w:r>
              <w:rPr>
                <w:rFonts w:hint="eastAsia" w:ascii="宋体" w:hAnsi="宋体" w:eastAsia="宋体" w:cs="宋体"/>
                <w:b/>
                <w:bCs/>
                <w:i w:val="0"/>
                <w:iCs w:val="0"/>
                <w:color w:val="000000"/>
                <w:kern w:val="0"/>
                <w:sz w:val="24"/>
                <w:szCs w:val="24"/>
                <w:u w:val="none"/>
                <w:lang w:val="en-US" w:eastAsia="zh-CN" w:bidi="ar"/>
              </w:rPr>
              <w:t>单位</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B16A3">
            <w:pPr>
              <w:keepNext w:val="0"/>
              <w:keepLines w:val="0"/>
              <w:widowControl/>
              <w:suppressLineNumbers w:val="0"/>
              <w:jc w:val="left"/>
              <w:textAlignment w:val="center"/>
              <w:rPr>
                <w:rFonts w:hint="eastAsia" w:ascii="宋体" w:hAnsi="宋体" w:eastAsia="宋体" w:cs="宋体"/>
                <w:b/>
                <w:bCs/>
                <w:i w:val="0"/>
                <w:iCs w:val="0"/>
                <w:color w:val="auto"/>
                <w:sz w:val="21"/>
                <w:szCs w:val="21"/>
                <w:u w:val="none"/>
              </w:rPr>
            </w:pPr>
            <w:r>
              <w:rPr>
                <w:rFonts w:hint="eastAsia" w:ascii="宋体" w:hAnsi="宋体" w:eastAsia="宋体" w:cs="宋体"/>
                <w:b/>
                <w:bCs/>
                <w:i w:val="0"/>
                <w:iCs w:val="0"/>
                <w:color w:val="000000"/>
                <w:kern w:val="0"/>
                <w:sz w:val="24"/>
                <w:szCs w:val="24"/>
                <w:u w:val="none"/>
                <w:lang w:val="en-US" w:eastAsia="zh-CN" w:bidi="ar"/>
              </w:rPr>
              <w:t>数量</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F01213">
            <w:pPr>
              <w:keepNext w:val="0"/>
              <w:keepLines w:val="0"/>
              <w:widowControl/>
              <w:suppressLineNumbers w:val="0"/>
              <w:jc w:val="left"/>
              <w:textAlignment w:val="center"/>
              <w:rPr>
                <w:rFonts w:hint="eastAsia" w:ascii="宋体" w:hAnsi="宋体" w:eastAsia="宋体" w:cs="宋体"/>
                <w:b/>
                <w:bCs/>
                <w:i w:val="0"/>
                <w:iCs w:val="0"/>
                <w:color w:val="auto"/>
                <w:sz w:val="21"/>
                <w:szCs w:val="21"/>
                <w:u w:val="none"/>
              </w:rPr>
            </w:pPr>
            <w:r>
              <w:rPr>
                <w:rFonts w:hint="eastAsia" w:ascii="宋体" w:hAnsi="宋体" w:eastAsia="宋体" w:cs="宋体"/>
                <w:b/>
                <w:bCs/>
                <w:i w:val="0"/>
                <w:iCs w:val="0"/>
                <w:color w:val="000000"/>
                <w:kern w:val="0"/>
                <w:sz w:val="24"/>
                <w:szCs w:val="24"/>
                <w:u w:val="none"/>
                <w:lang w:val="en-US" w:eastAsia="zh-CN" w:bidi="ar"/>
              </w:rPr>
              <w:t xml:space="preserve"> 单价（元） </w:t>
            </w:r>
          </w:p>
        </w:tc>
        <w:tc>
          <w:tcPr>
            <w:tcW w:w="1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423A46">
            <w:pPr>
              <w:keepNext w:val="0"/>
              <w:keepLines w:val="0"/>
              <w:widowControl/>
              <w:suppressLineNumbers w:val="0"/>
              <w:jc w:val="left"/>
              <w:textAlignment w:val="center"/>
              <w:rPr>
                <w:rFonts w:hint="eastAsia" w:ascii="宋体" w:hAnsi="宋体" w:eastAsia="宋体" w:cs="宋体"/>
                <w:b/>
                <w:bCs/>
                <w:i w:val="0"/>
                <w:iCs w:val="0"/>
                <w:color w:val="auto"/>
                <w:sz w:val="21"/>
                <w:szCs w:val="21"/>
                <w:u w:val="none"/>
              </w:rPr>
            </w:pPr>
            <w:r>
              <w:rPr>
                <w:rFonts w:hint="eastAsia" w:ascii="宋体" w:hAnsi="宋体" w:eastAsia="宋体" w:cs="宋体"/>
                <w:b/>
                <w:bCs/>
                <w:i w:val="0"/>
                <w:iCs w:val="0"/>
                <w:color w:val="000000"/>
                <w:kern w:val="0"/>
                <w:sz w:val="24"/>
                <w:szCs w:val="24"/>
                <w:u w:val="none"/>
                <w:lang w:val="en-US" w:eastAsia="zh-CN" w:bidi="ar"/>
              </w:rPr>
              <w:t xml:space="preserve"> 合价（元） </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8F0E5">
            <w:pPr>
              <w:keepNext w:val="0"/>
              <w:keepLines w:val="0"/>
              <w:widowControl/>
              <w:suppressLineNumbers w:val="0"/>
              <w:jc w:val="left"/>
              <w:textAlignment w:val="center"/>
              <w:rPr>
                <w:rFonts w:hint="eastAsia" w:ascii="宋体" w:hAnsi="宋体" w:eastAsia="宋体" w:cs="宋体"/>
                <w:b/>
                <w:bCs/>
                <w:i w:val="0"/>
                <w:iCs w:val="0"/>
                <w:color w:val="auto"/>
                <w:sz w:val="21"/>
                <w:szCs w:val="21"/>
                <w:u w:val="none"/>
              </w:rPr>
            </w:pPr>
            <w:r>
              <w:rPr>
                <w:rFonts w:hint="eastAsia" w:ascii="宋体" w:hAnsi="宋体" w:eastAsia="宋体" w:cs="宋体"/>
                <w:b/>
                <w:bCs/>
                <w:i w:val="0"/>
                <w:iCs w:val="0"/>
                <w:color w:val="000000"/>
                <w:kern w:val="0"/>
                <w:sz w:val="24"/>
                <w:szCs w:val="24"/>
                <w:u w:val="none"/>
                <w:lang w:val="en-US" w:eastAsia="zh-CN" w:bidi="ar"/>
              </w:rPr>
              <w:t>备注</w:t>
            </w:r>
          </w:p>
        </w:tc>
      </w:tr>
      <w:tr w14:paraId="274509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D247F">
            <w:pPr>
              <w:keepNext w:val="0"/>
              <w:keepLines w:val="0"/>
              <w:widowControl/>
              <w:suppressLineNumbers w:val="0"/>
              <w:jc w:val="left"/>
              <w:textAlignment w:val="center"/>
              <w:rPr>
                <w:rFonts w:hint="eastAsia" w:ascii="宋体" w:hAnsi="宋体" w:eastAsia="宋体" w:cs="宋体"/>
                <w:b/>
                <w:bCs/>
                <w:i w:val="0"/>
                <w:iCs w:val="0"/>
                <w:color w:val="auto"/>
                <w:sz w:val="21"/>
                <w:szCs w:val="21"/>
                <w:u w:val="none"/>
              </w:rPr>
            </w:pPr>
            <w:r>
              <w:rPr>
                <w:rFonts w:hint="eastAsia" w:ascii="宋体" w:hAnsi="宋体" w:eastAsia="宋体" w:cs="宋体"/>
                <w:b/>
                <w:bCs/>
                <w:i w:val="0"/>
                <w:iCs w:val="0"/>
                <w:color w:val="000000"/>
                <w:kern w:val="0"/>
                <w:sz w:val="24"/>
                <w:szCs w:val="24"/>
                <w:u w:val="none"/>
                <w:lang w:val="en-US" w:eastAsia="zh-CN" w:bidi="ar"/>
              </w:rPr>
              <w:t>一</w:t>
            </w:r>
          </w:p>
        </w:tc>
        <w:tc>
          <w:tcPr>
            <w:tcW w:w="18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E38E8">
            <w:pPr>
              <w:keepNext w:val="0"/>
              <w:keepLines w:val="0"/>
              <w:widowControl/>
              <w:suppressLineNumbers w:val="0"/>
              <w:jc w:val="left"/>
              <w:textAlignment w:val="center"/>
              <w:rPr>
                <w:rFonts w:hint="eastAsia" w:ascii="宋体" w:hAnsi="宋体" w:eastAsia="宋体" w:cs="宋体"/>
                <w:b/>
                <w:bCs/>
                <w:i w:val="0"/>
                <w:iCs w:val="0"/>
                <w:color w:val="auto"/>
                <w:sz w:val="21"/>
                <w:szCs w:val="21"/>
                <w:u w:val="none"/>
              </w:rPr>
            </w:pPr>
            <w:r>
              <w:rPr>
                <w:rFonts w:hint="eastAsia" w:ascii="宋体" w:hAnsi="宋体" w:eastAsia="宋体" w:cs="宋体"/>
                <w:b/>
                <w:bCs/>
                <w:i w:val="0"/>
                <w:iCs w:val="0"/>
                <w:color w:val="000000"/>
                <w:kern w:val="0"/>
                <w:sz w:val="24"/>
                <w:szCs w:val="24"/>
                <w:u w:val="none"/>
                <w:lang w:val="en-US" w:eastAsia="zh-CN" w:bidi="ar"/>
              </w:rPr>
              <w:t>分部分项工程费</w:t>
            </w:r>
          </w:p>
        </w:tc>
        <w:tc>
          <w:tcPr>
            <w:tcW w:w="24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B85C5">
            <w:pPr>
              <w:rPr>
                <w:rFonts w:hint="eastAsia" w:ascii="宋体" w:hAnsi="宋体" w:eastAsia="宋体" w:cs="宋体"/>
                <w:i w:val="0"/>
                <w:iCs w:val="0"/>
                <w:color w:val="auto"/>
                <w:sz w:val="21"/>
                <w:szCs w:val="21"/>
                <w:u w:val="none"/>
              </w:rPr>
            </w:pPr>
          </w:p>
        </w:tc>
        <w:tc>
          <w:tcPr>
            <w:tcW w:w="4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8511FC">
            <w:pPr>
              <w:rPr>
                <w:rFonts w:hint="eastAsia" w:ascii="宋体" w:hAnsi="宋体" w:eastAsia="宋体" w:cs="宋体"/>
                <w:i w:val="0"/>
                <w:iCs w:val="0"/>
                <w:color w:val="auto"/>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A7B709">
            <w:pPr>
              <w:rPr>
                <w:rFonts w:hint="eastAsia" w:ascii="宋体" w:hAnsi="宋体" w:eastAsia="宋体" w:cs="宋体"/>
                <w:i w:val="0"/>
                <w:iCs w:val="0"/>
                <w:color w:val="auto"/>
                <w:sz w:val="21"/>
                <w:szCs w:val="21"/>
                <w:u w:val="none"/>
              </w:rPr>
            </w:pP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0BD622">
            <w:pPr>
              <w:rPr>
                <w:rFonts w:hint="eastAsia" w:ascii="宋体" w:hAnsi="宋体" w:eastAsia="宋体" w:cs="宋体"/>
                <w:i w:val="0"/>
                <w:iCs w:val="0"/>
                <w:color w:val="auto"/>
                <w:sz w:val="21"/>
                <w:szCs w:val="21"/>
                <w:u w:val="none"/>
              </w:rPr>
            </w:pPr>
          </w:p>
        </w:tc>
        <w:tc>
          <w:tcPr>
            <w:tcW w:w="1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5F4EB8">
            <w:pPr>
              <w:keepNext w:val="0"/>
              <w:keepLines w:val="0"/>
              <w:widowControl/>
              <w:suppressLineNumbers w:val="0"/>
              <w:jc w:val="left"/>
              <w:textAlignment w:val="center"/>
              <w:rPr>
                <w:rFonts w:hint="eastAsia" w:ascii="宋体" w:hAnsi="宋体" w:eastAsia="宋体" w:cs="宋体"/>
                <w:b/>
                <w:bCs/>
                <w:i w:val="0"/>
                <w:iCs w:val="0"/>
                <w:color w:val="auto"/>
                <w:sz w:val="21"/>
                <w:szCs w:val="21"/>
                <w:u w:val="none"/>
              </w:rPr>
            </w:pPr>
            <w:r>
              <w:rPr>
                <w:rFonts w:hint="eastAsia" w:ascii="宋体" w:hAnsi="宋体" w:eastAsia="宋体" w:cs="宋体"/>
                <w:b/>
                <w:bCs/>
                <w:i w:val="0"/>
                <w:iCs w:val="0"/>
                <w:color w:val="000000"/>
                <w:kern w:val="0"/>
                <w:sz w:val="24"/>
                <w:szCs w:val="24"/>
                <w:u w:val="none"/>
                <w:lang w:val="en-US" w:eastAsia="zh-CN" w:bidi="ar"/>
              </w:rPr>
              <w:t xml:space="preserve"> 499,274.54 </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0E5340">
            <w:pPr>
              <w:rPr>
                <w:rFonts w:hint="eastAsia" w:ascii="宋体" w:hAnsi="宋体" w:eastAsia="宋体" w:cs="宋体"/>
                <w:i w:val="0"/>
                <w:iCs w:val="0"/>
                <w:color w:val="auto"/>
                <w:sz w:val="21"/>
                <w:szCs w:val="21"/>
                <w:u w:val="none"/>
              </w:rPr>
            </w:pPr>
          </w:p>
        </w:tc>
      </w:tr>
      <w:tr w14:paraId="698CC7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8208A9">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1.1</w:t>
            </w:r>
          </w:p>
        </w:tc>
        <w:tc>
          <w:tcPr>
            <w:tcW w:w="18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04934A">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电缆敷设工程</w:t>
            </w:r>
          </w:p>
        </w:tc>
        <w:tc>
          <w:tcPr>
            <w:tcW w:w="24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5B359">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WDZ-YJY-4x185+1x95mm²</w:t>
            </w:r>
          </w:p>
        </w:tc>
        <w:tc>
          <w:tcPr>
            <w:tcW w:w="4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D3B6D6">
            <w:pPr>
              <w:rPr>
                <w:rFonts w:hint="eastAsia" w:ascii="宋体" w:hAnsi="宋体" w:eastAsia="宋体" w:cs="宋体"/>
                <w:i w:val="0"/>
                <w:iCs w:val="0"/>
                <w:color w:val="auto"/>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D90FD">
            <w:pPr>
              <w:rPr>
                <w:rFonts w:hint="eastAsia" w:ascii="宋体" w:hAnsi="宋体" w:eastAsia="宋体" w:cs="宋体"/>
                <w:i w:val="0"/>
                <w:iCs w:val="0"/>
                <w:color w:val="auto"/>
                <w:sz w:val="21"/>
                <w:szCs w:val="21"/>
                <w:u w:val="none"/>
              </w:rPr>
            </w:pP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79D77F">
            <w:pPr>
              <w:rPr>
                <w:rFonts w:hint="eastAsia" w:ascii="宋体" w:hAnsi="宋体" w:eastAsia="宋体" w:cs="宋体"/>
                <w:i w:val="0"/>
                <w:iCs w:val="0"/>
                <w:color w:val="auto"/>
                <w:sz w:val="21"/>
                <w:szCs w:val="21"/>
                <w:u w:val="none"/>
              </w:rPr>
            </w:pPr>
          </w:p>
        </w:tc>
        <w:tc>
          <w:tcPr>
            <w:tcW w:w="1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76377">
            <w:pPr>
              <w:jc w:val="left"/>
              <w:rPr>
                <w:rFonts w:hint="eastAsia" w:ascii="宋体" w:hAnsi="宋体" w:eastAsia="宋体" w:cs="宋体"/>
                <w:b/>
                <w:bCs/>
                <w:i w:val="0"/>
                <w:iCs w:val="0"/>
                <w:color w:val="auto"/>
                <w:sz w:val="21"/>
                <w:szCs w:val="21"/>
                <w:u w:val="none"/>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E9B110">
            <w:pPr>
              <w:rPr>
                <w:rFonts w:hint="eastAsia" w:ascii="宋体" w:hAnsi="宋体" w:eastAsia="宋体" w:cs="宋体"/>
                <w:i w:val="0"/>
                <w:iCs w:val="0"/>
                <w:color w:val="auto"/>
                <w:sz w:val="21"/>
                <w:szCs w:val="21"/>
                <w:u w:val="none"/>
              </w:rPr>
            </w:pPr>
          </w:p>
        </w:tc>
      </w:tr>
      <w:tr w14:paraId="4A1245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3DAC6A">
            <w:pPr>
              <w:rPr>
                <w:rFonts w:hint="eastAsia" w:ascii="宋体" w:hAnsi="宋体" w:eastAsia="宋体" w:cs="宋体"/>
                <w:i w:val="0"/>
                <w:iCs w:val="0"/>
                <w:color w:val="auto"/>
                <w:sz w:val="21"/>
                <w:szCs w:val="21"/>
                <w:u w:val="none"/>
              </w:rPr>
            </w:pPr>
          </w:p>
        </w:tc>
        <w:tc>
          <w:tcPr>
            <w:tcW w:w="18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A340A">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主材：电缆</w:t>
            </w:r>
          </w:p>
        </w:tc>
        <w:tc>
          <w:tcPr>
            <w:tcW w:w="24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FC1EA">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深圳市住房和建设局市场信息价第3期约923.49元/米</w:t>
            </w:r>
          </w:p>
        </w:tc>
        <w:tc>
          <w:tcPr>
            <w:tcW w:w="4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E509F0">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米</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C60C07">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216</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017211">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 xml:space="preserve"> 978.90 </w:t>
            </w:r>
          </w:p>
        </w:tc>
        <w:tc>
          <w:tcPr>
            <w:tcW w:w="1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7C64C">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 xml:space="preserve"> 211,442.27 </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62AD6">
            <w:pPr>
              <w:rPr>
                <w:rFonts w:hint="eastAsia" w:ascii="宋体" w:hAnsi="宋体" w:eastAsia="宋体" w:cs="宋体"/>
                <w:i w:val="0"/>
                <w:iCs w:val="0"/>
                <w:color w:val="auto"/>
                <w:sz w:val="21"/>
                <w:szCs w:val="21"/>
                <w:u w:val="none"/>
              </w:rPr>
            </w:pPr>
          </w:p>
        </w:tc>
      </w:tr>
      <w:tr w14:paraId="302339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94F187">
            <w:pPr>
              <w:rPr>
                <w:rFonts w:hint="eastAsia" w:ascii="宋体" w:hAnsi="宋体" w:eastAsia="宋体" w:cs="宋体"/>
                <w:i w:val="0"/>
                <w:iCs w:val="0"/>
                <w:color w:val="auto"/>
                <w:sz w:val="21"/>
                <w:szCs w:val="21"/>
                <w:u w:val="none"/>
              </w:rPr>
            </w:pPr>
          </w:p>
        </w:tc>
        <w:tc>
          <w:tcPr>
            <w:tcW w:w="18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74CDF4">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安装敷设</w:t>
            </w:r>
          </w:p>
        </w:tc>
        <w:tc>
          <w:tcPr>
            <w:tcW w:w="24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741017">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含水平、垂直敷设、固定</w:t>
            </w:r>
          </w:p>
        </w:tc>
        <w:tc>
          <w:tcPr>
            <w:tcW w:w="4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58C84">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米</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ABC8C">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216</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3A3F0B">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 xml:space="preserve"> 55.00 </w:t>
            </w:r>
          </w:p>
        </w:tc>
        <w:tc>
          <w:tcPr>
            <w:tcW w:w="1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55A18F">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 xml:space="preserve"> 11,880.00 </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1721F">
            <w:pPr>
              <w:rPr>
                <w:rFonts w:hint="eastAsia" w:ascii="宋体" w:hAnsi="宋体" w:eastAsia="宋体" w:cs="宋体"/>
                <w:i w:val="0"/>
                <w:iCs w:val="0"/>
                <w:color w:val="auto"/>
                <w:sz w:val="21"/>
                <w:szCs w:val="21"/>
                <w:u w:val="none"/>
              </w:rPr>
            </w:pPr>
          </w:p>
        </w:tc>
      </w:tr>
      <w:tr w14:paraId="01D136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2D8EB">
            <w:pPr>
              <w:rPr>
                <w:rFonts w:hint="eastAsia" w:ascii="宋体" w:hAnsi="宋体" w:eastAsia="宋体" w:cs="宋体"/>
                <w:i w:val="0"/>
                <w:iCs w:val="0"/>
                <w:color w:val="auto"/>
                <w:sz w:val="21"/>
                <w:szCs w:val="21"/>
                <w:u w:val="none"/>
              </w:rPr>
            </w:pPr>
          </w:p>
        </w:tc>
        <w:tc>
          <w:tcPr>
            <w:tcW w:w="18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44D12B">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电缆头制作安装</w:t>
            </w:r>
          </w:p>
        </w:tc>
        <w:tc>
          <w:tcPr>
            <w:tcW w:w="24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FBBE2C">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185mm²户内热缩型</w:t>
            </w:r>
          </w:p>
        </w:tc>
        <w:tc>
          <w:tcPr>
            <w:tcW w:w="4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495F03">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个</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BF084">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2</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91D05C">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 xml:space="preserve"> 460.00 </w:t>
            </w:r>
          </w:p>
        </w:tc>
        <w:tc>
          <w:tcPr>
            <w:tcW w:w="1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66DF00">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 xml:space="preserve"> 920.00 </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851BC">
            <w:pPr>
              <w:rPr>
                <w:rFonts w:hint="eastAsia" w:ascii="宋体" w:hAnsi="宋体" w:eastAsia="宋体" w:cs="宋体"/>
                <w:i w:val="0"/>
                <w:iCs w:val="0"/>
                <w:color w:val="auto"/>
                <w:sz w:val="21"/>
                <w:szCs w:val="21"/>
                <w:u w:val="none"/>
              </w:rPr>
            </w:pPr>
          </w:p>
        </w:tc>
      </w:tr>
      <w:tr w14:paraId="2517C1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7AD601">
            <w:pPr>
              <w:rPr>
                <w:rFonts w:hint="eastAsia" w:ascii="宋体" w:hAnsi="宋体" w:eastAsia="宋体" w:cs="宋体"/>
                <w:i w:val="0"/>
                <w:iCs w:val="0"/>
                <w:color w:val="auto"/>
                <w:sz w:val="21"/>
                <w:szCs w:val="21"/>
                <w:u w:val="none"/>
                <w:lang w:val="en-US" w:eastAsia="en-US" w:bidi="ar-SA"/>
              </w:rPr>
            </w:pPr>
          </w:p>
        </w:tc>
        <w:tc>
          <w:tcPr>
            <w:tcW w:w="18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1199D9">
            <w:pPr>
              <w:keepNext w:val="0"/>
              <w:keepLines w:val="0"/>
              <w:widowControl/>
              <w:suppressLineNumbers w:val="0"/>
              <w:jc w:val="left"/>
              <w:textAlignment w:val="center"/>
              <w:rPr>
                <w:rFonts w:hint="eastAsia" w:ascii="宋体" w:hAnsi="宋体" w:eastAsia="宋体" w:cs="宋体"/>
                <w:i w:val="0"/>
                <w:iCs w:val="0"/>
                <w:color w:val="auto"/>
                <w:sz w:val="21"/>
                <w:szCs w:val="21"/>
                <w:u w:val="none"/>
                <w:lang w:val="en-US" w:eastAsia="zh-CN" w:bidi="ar-SA"/>
              </w:rPr>
            </w:pPr>
            <w:r>
              <w:rPr>
                <w:rFonts w:hint="eastAsia" w:ascii="宋体" w:hAnsi="宋体" w:eastAsia="宋体" w:cs="宋体"/>
                <w:i w:val="0"/>
                <w:iCs w:val="0"/>
                <w:color w:val="000000"/>
                <w:kern w:val="0"/>
                <w:sz w:val="24"/>
                <w:szCs w:val="24"/>
                <w:u w:val="none"/>
                <w:lang w:val="en-US" w:eastAsia="zh-CN" w:bidi="ar"/>
              </w:rPr>
              <w:t>电缆敷设工程</w:t>
            </w:r>
          </w:p>
        </w:tc>
        <w:tc>
          <w:tcPr>
            <w:tcW w:w="24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732B62">
            <w:pPr>
              <w:keepNext w:val="0"/>
              <w:keepLines w:val="0"/>
              <w:widowControl/>
              <w:suppressLineNumbers w:val="0"/>
              <w:jc w:val="left"/>
              <w:textAlignment w:val="center"/>
              <w:rPr>
                <w:rFonts w:hint="eastAsia" w:ascii="宋体" w:hAnsi="宋体" w:eastAsia="宋体" w:cs="宋体"/>
                <w:i w:val="0"/>
                <w:iCs w:val="0"/>
                <w:color w:val="auto"/>
                <w:sz w:val="21"/>
                <w:szCs w:val="21"/>
                <w:u w:val="none"/>
                <w:lang w:val="en-US" w:eastAsia="zh-CN" w:bidi="ar-SA"/>
              </w:rPr>
            </w:pPr>
            <w:r>
              <w:rPr>
                <w:rFonts w:hint="eastAsia" w:ascii="宋体" w:hAnsi="宋体" w:eastAsia="宋体" w:cs="宋体"/>
                <w:i w:val="0"/>
                <w:iCs w:val="0"/>
                <w:color w:val="000000"/>
                <w:kern w:val="0"/>
                <w:sz w:val="24"/>
                <w:szCs w:val="24"/>
                <w:u w:val="none"/>
                <w:lang w:val="en-US" w:eastAsia="zh-CN" w:bidi="ar"/>
              </w:rPr>
              <w:t>WDZ-YJY-4x70+1x35mm²</w:t>
            </w:r>
          </w:p>
        </w:tc>
        <w:tc>
          <w:tcPr>
            <w:tcW w:w="4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3BBEA7">
            <w:pPr>
              <w:rPr>
                <w:rFonts w:hint="eastAsia" w:ascii="宋体" w:hAnsi="宋体" w:eastAsia="宋体" w:cs="宋体"/>
                <w:i w:val="0"/>
                <w:iCs w:val="0"/>
                <w:color w:val="auto"/>
                <w:sz w:val="21"/>
                <w:szCs w:val="21"/>
                <w:u w:val="none"/>
                <w:lang w:val="en-US" w:eastAsia="zh-CN" w:bidi="ar-SA"/>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2F91C7">
            <w:pPr>
              <w:rPr>
                <w:rFonts w:hint="eastAsia" w:ascii="宋体" w:hAnsi="宋体" w:eastAsia="宋体" w:cs="宋体"/>
                <w:i w:val="0"/>
                <w:iCs w:val="0"/>
                <w:color w:val="auto"/>
                <w:sz w:val="21"/>
                <w:szCs w:val="21"/>
                <w:u w:val="none"/>
                <w:lang w:val="en-US" w:eastAsia="zh-CN" w:bidi="ar-SA"/>
              </w:rPr>
            </w:pP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A885A">
            <w:pPr>
              <w:rPr>
                <w:rFonts w:hint="eastAsia" w:ascii="宋体" w:hAnsi="宋体" w:eastAsia="宋体" w:cs="宋体"/>
                <w:i w:val="0"/>
                <w:iCs w:val="0"/>
                <w:color w:val="auto"/>
                <w:sz w:val="21"/>
                <w:szCs w:val="21"/>
                <w:u w:val="none"/>
                <w:lang w:val="en-US" w:eastAsia="zh-CN" w:bidi="ar-SA"/>
              </w:rPr>
            </w:pPr>
          </w:p>
        </w:tc>
        <w:tc>
          <w:tcPr>
            <w:tcW w:w="1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2344E6">
            <w:pPr>
              <w:jc w:val="left"/>
              <w:rPr>
                <w:rFonts w:hint="eastAsia" w:ascii="宋体" w:hAnsi="宋体" w:eastAsia="宋体" w:cs="宋体"/>
                <w:b/>
                <w:bCs/>
                <w:i w:val="0"/>
                <w:iCs w:val="0"/>
                <w:color w:val="auto"/>
                <w:sz w:val="21"/>
                <w:szCs w:val="21"/>
                <w:u w:val="none"/>
                <w:lang w:val="en-US" w:eastAsia="zh-CN" w:bidi="ar-SA"/>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A1DBBB">
            <w:pPr>
              <w:rPr>
                <w:rFonts w:hint="eastAsia" w:ascii="宋体" w:hAnsi="宋体" w:eastAsia="宋体" w:cs="宋体"/>
                <w:i w:val="0"/>
                <w:iCs w:val="0"/>
                <w:color w:val="auto"/>
                <w:sz w:val="21"/>
                <w:szCs w:val="21"/>
                <w:u w:val="none"/>
                <w:lang w:val="en-US" w:eastAsia="en-US" w:bidi="ar-SA"/>
              </w:rPr>
            </w:pPr>
          </w:p>
        </w:tc>
      </w:tr>
      <w:tr w14:paraId="203E98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0386D2">
            <w:pPr>
              <w:rPr>
                <w:rFonts w:hint="eastAsia" w:ascii="宋体" w:hAnsi="宋体" w:eastAsia="宋体" w:cs="宋体"/>
                <w:i w:val="0"/>
                <w:iCs w:val="0"/>
                <w:color w:val="auto"/>
                <w:sz w:val="21"/>
                <w:szCs w:val="21"/>
                <w:u w:val="none"/>
                <w:lang w:val="en-US" w:eastAsia="en-US" w:bidi="ar-SA"/>
              </w:rPr>
            </w:pPr>
          </w:p>
        </w:tc>
        <w:tc>
          <w:tcPr>
            <w:tcW w:w="18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9A7CBA">
            <w:pPr>
              <w:keepNext w:val="0"/>
              <w:keepLines w:val="0"/>
              <w:widowControl/>
              <w:suppressLineNumbers w:val="0"/>
              <w:jc w:val="left"/>
              <w:textAlignment w:val="center"/>
              <w:rPr>
                <w:rFonts w:hint="eastAsia" w:ascii="宋体" w:hAnsi="宋体" w:eastAsia="宋体" w:cs="宋体"/>
                <w:i w:val="0"/>
                <w:iCs w:val="0"/>
                <w:color w:val="auto"/>
                <w:sz w:val="21"/>
                <w:szCs w:val="21"/>
                <w:u w:val="none"/>
                <w:lang w:val="en-US" w:eastAsia="zh-CN" w:bidi="ar-SA"/>
              </w:rPr>
            </w:pPr>
            <w:r>
              <w:rPr>
                <w:rFonts w:hint="eastAsia" w:ascii="宋体" w:hAnsi="宋体" w:eastAsia="宋体" w:cs="宋体"/>
                <w:i w:val="0"/>
                <w:iCs w:val="0"/>
                <w:color w:val="000000"/>
                <w:kern w:val="0"/>
                <w:sz w:val="24"/>
                <w:szCs w:val="24"/>
                <w:u w:val="none"/>
                <w:lang w:val="en-US" w:eastAsia="zh-CN" w:bidi="ar"/>
              </w:rPr>
              <w:t>主材：电缆</w:t>
            </w:r>
          </w:p>
        </w:tc>
        <w:tc>
          <w:tcPr>
            <w:tcW w:w="24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EF1377">
            <w:pPr>
              <w:keepNext w:val="0"/>
              <w:keepLines w:val="0"/>
              <w:widowControl/>
              <w:suppressLineNumbers w:val="0"/>
              <w:jc w:val="left"/>
              <w:textAlignment w:val="center"/>
              <w:rPr>
                <w:rFonts w:hint="eastAsia" w:ascii="宋体" w:hAnsi="宋体" w:eastAsia="宋体" w:cs="宋体"/>
                <w:i w:val="0"/>
                <w:iCs w:val="0"/>
                <w:color w:val="auto"/>
                <w:sz w:val="21"/>
                <w:szCs w:val="21"/>
                <w:u w:val="none"/>
                <w:lang w:val="en-US" w:eastAsia="zh-CN" w:bidi="ar-SA"/>
              </w:rPr>
            </w:pPr>
            <w:r>
              <w:rPr>
                <w:rFonts w:hint="eastAsia" w:ascii="宋体" w:hAnsi="宋体" w:eastAsia="宋体" w:cs="宋体"/>
                <w:i w:val="0"/>
                <w:iCs w:val="0"/>
                <w:color w:val="000000"/>
                <w:kern w:val="0"/>
                <w:sz w:val="24"/>
                <w:szCs w:val="24"/>
                <w:u w:val="none"/>
                <w:lang w:val="en-US" w:eastAsia="zh-CN" w:bidi="ar"/>
              </w:rPr>
              <w:t>深圳市住房和建设局市场信息价第3期约345.80*（1+7%）元/米</w:t>
            </w:r>
          </w:p>
        </w:tc>
        <w:tc>
          <w:tcPr>
            <w:tcW w:w="4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5595D6">
            <w:pPr>
              <w:keepNext w:val="0"/>
              <w:keepLines w:val="0"/>
              <w:widowControl/>
              <w:suppressLineNumbers w:val="0"/>
              <w:jc w:val="left"/>
              <w:textAlignment w:val="center"/>
              <w:rPr>
                <w:rFonts w:hint="eastAsia" w:ascii="宋体" w:hAnsi="宋体" w:eastAsia="宋体" w:cs="宋体"/>
                <w:i w:val="0"/>
                <w:iCs w:val="0"/>
                <w:color w:val="auto"/>
                <w:sz w:val="21"/>
                <w:szCs w:val="21"/>
                <w:u w:val="none"/>
                <w:lang w:val="en-US" w:eastAsia="zh-CN" w:bidi="ar-SA"/>
              </w:rPr>
            </w:pPr>
            <w:r>
              <w:rPr>
                <w:rFonts w:hint="eastAsia" w:ascii="宋体" w:hAnsi="宋体" w:eastAsia="宋体" w:cs="宋体"/>
                <w:i w:val="0"/>
                <w:iCs w:val="0"/>
                <w:color w:val="000000"/>
                <w:kern w:val="0"/>
                <w:sz w:val="24"/>
                <w:szCs w:val="24"/>
                <w:u w:val="none"/>
                <w:lang w:val="en-US" w:eastAsia="zh-CN" w:bidi="ar"/>
              </w:rPr>
              <w:t>米</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B67976">
            <w:pPr>
              <w:keepNext w:val="0"/>
              <w:keepLines w:val="0"/>
              <w:widowControl/>
              <w:suppressLineNumbers w:val="0"/>
              <w:jc w:val="left"/>
              <w:textAlignment w:val="center"/>
              <w:rPr>
                <w:rFonts w:hint="eastAsia" w:ascii="宋体" w:hAnsi="宋体" w:eastAsia="宋体" w:cs="宋体"/>
                <w:i w:val="0"/>
                <w:iCs w:val="0"/>
                <w:color w:val="auto"/>
                <w:sz w:val="21"/>
                <w:szCs w:val="21"/>
                <w:u w:val="none"/>
                <w:lang w:val="en-US" w:eastAsia="zh-CN" w:bidi="ar-SA"/>
              </w:rPr>
            </w:pPr>
            <w:r>
              <w:rPr>
                <w:rFonts w:hint="eastAsia" w:ascii="宋体" w:hAnsi="宋体" w:eastAsia="宋体" w:cs="宋体"/>
                <w:i w:val="0"/>
                <w:iCs w:val="0"/>
                <w:color w:val="000000"/>
                <w:kern w:val="0"/>
                <w:sz w:val="24"/>
                <w:szCs w:val="24"/>
                <w:u w:val="none"/>
                <w:lang w:val="en-US" w:eastAsia="zh-CN" w:bidi="ar"/>
              </w:rPr>
              <w:t>220</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A0FD5">
            <w:pPr>
              <w:keepNext w:val="0"/>
              <w:keepLines w:val="0"/>
              <w:widowControl/>
              <w:suppressLineNumbers w:val="0"/>
              <w:jc w:val="left"/>
              <w:textAlignment w:val="center"/>
              <w:rPr>
                <w:rFonts w:hint="eastAsia" w:ascii="宋体" w:hAnsi="宋体" w:eastAsia="宋体" w:cs="宋体"/>
                <w:i w:val="0"/>
                <w:iCs w:val="0"/>
                <w:color w:val="auto"/>
                <w:sz w:val="21"/>
                <w:szCs w:val="21"/>
                <w:u w:val="none"/>
                <w:lang w:val="en-US" w:eastAsia="zh-CN" w:bidi="ar-SA"/>
              </w:rPr>
            </w:pPr>
            <w:r>
              <w:rPr>
                <w:rFonts w:hint="eastAsia" w:ascii="宋体" w:hAnsi="宋体" w:eastAsia="宋体" w:cs="宋体"/>
                <w:i w:val="0"/>
                <w:iCs w:val="0"/>
                <w:color w:val="000000"/>
                <w:kern w:val="0"/>
                <w:sz w:val="24"/>
                <w:szCs w:val="24"/>
                <w:u w:val="none"/>
                <w:lang w:val="en-US" w:eastAsia="zh-CN" w:bidi="ar"/>
              </w:rPr>
              <w:t xml:space="preserve"> 370.01 </w:t>
            </w:r>
          </w:p>
        </w:tc>
        <w:tc>
          <w:tcPr>
            <w:tcW w:w="1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34838">
            <w:pPr>
              <w:keepNext w:val="0"/>
              <w:keepLines w:val="0"/>
              <w:widowControl/>
              <w:suppressLineNumbers w:val="0"/>
              <w:jc w:val="left"/>
              <w:textAlignment w:val="center"/>
              <w:rPr>
                <w:rFonts w:hint="eastAsia" w:ascii="宋体" w:hAnsi="宋体" w:eastAsia="宋体" w:cs="宋体"/>
                <w:i w:val="0"/>
                <w:iCs w:val="0"/>
                <w:color w:val="auto"/>
                <w:sz w:val="21"/>
                <w:szCs w:val="21"/>
                <w:u w:val="none"/>
                <w:lang w:val="en-US" w:eastAsia="zh-CN" w:bidi="ar-SA"/>
              </w:rPr>
            </w:pPr>
            <w:r>
              <w:rPr>
                <w:rFonts w:hint="eastAsia" w:ascii="宋体" w:hAnsi="宋体" w:eastAsia="宋体" w:cs="宋体"/>
                <w:i w:val="0"/>
                <w:iCs w:val="0"/>
                <w:color w:val="000000"/>
                <w:kern w:val="0"/>
                <w:sz w:val="24"/>
                <w:szCs w:val="24"/>
                <w:u w:val="none"/>
                <w:lang w:val="en-US" w:eastAsia="zh-CN" w:bidi="ar"/>
              </w:rPr>
              <w:t xml:space="preserve"> 81,401.32 </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BEF76">
            <w:pPr>
              <w:rPr>
                <w:rFonts w:hint="eastAsia" w:ascii="宋体" w:hAnsi="宋体" w:eastAsia="宋体" w:cs="宋体"/>
                <w:i w:val="0"/>
                <w:iCs w:val="0"/>
                <w:color w:val="auto"/>
                <w:sz w:val="21"/>
                <w:szCs w:val="21"/>
                <w:u w:val="none"/>
                <w:lang w:val="en-US" w:eastAsia="en-US" w:bidi="ar-SA"/>
              </w:rPr>
            </w:pPr>
          </w:p>
        </w:tc>
      </w:tr>
      <w:tr w14:paraId="446364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11F059">
            <w:pPr>
              <w:rPr>
                <w:rFonts w:hint="eastAsia" w:ascii="宋体" w:hAnsi="宋体" w:eastAsia="宋体" w:cs="宋体"/>
                <w:i w:val="0"/>
                <w:iCs w:val="0"/>
                <w:color w:val="auto"/>
                <w:sz w:val="21"/>
                <w:szCs w:val="21"/>
                <w:u w:val="none"/>
                <w:lang w:val="en-US" w:eastAsia="en-US" w:bidi="ar-SA"/>
              </w:rPr>
            </w:pPr>
          </w:p>
        </w:tc>
        <w:tc>
          <w:tcPr>
            <w:tcW w:w="18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2FD77A">
            <w:pPr>
              <w:keepNext w:val="0"/>
              <w:keepLines w:val="0"/>
              <w:widowControl/>
              <w:suppressLineNumbers w:val="0"/>
              <w:jc w:val="left"/>
              <w:textAlignment w:val="center"/>
              <w:rPr>
                <w:rFonts w:hint="eastAsia" w:ascii="宋体" w:hAnsi="宋体" w:eastAsia="宋体" w:cs="宋体"/>
                <w:i w:val="0"/>
                <w:iCs w:val="0"/>
                <w:color w:val="auto"/>
                <w:sz w:val="21"/>
                <w:szCs w:val="21"/>
                <w:u w:val="none"/>
                <w:lang w:val="en-US" w:eastAsia="zh-CN" w:bidi="ar-SA"/>
              </w:rPr>
            </w:pPr>
            <w:r>
              <w:rPr>
                <w:rFonts w:hint="eastAsia" w:ascii="宋体" w:hAnsi="宋体" w:eastAsia="宋体" w:cs="宋体"/>
                <w:i w:val="0"/>
                <w:iCs w:val="0"/>
                <w:color w:val="000000"/>
                <w:kern w:val="0"/>
                <w:sz w:val="24"/>
                <w:szCs w:val="24"/>
                <w:u w:val="none"/>
                <w:lang w:val="en-US" w:eastAsia="zh-CN" w:bidi="ar"/>
              </w:rPr>
              <w:t>安装敷设</w:t>
            </w:r>
          </w:p>
        </w:tc>
        <w:tc>
          <w:tcPr>
            <w:tcW w:w="24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71A5E1">
            <w:pPr>
              <w:keepNext w:val="0"/>
              <w:keepLines w:val="0"/>
              <w:widowControl/>
              <w:suppressLineNumbers w:val="0"/>
              <w:jc w:val="left"/>
              <w:textAlignment w:val="center"/>
              <w:rPr>
                <w:rFonts w:hint="eastAsia" w:ascii="宋体" w:hAnsi="宋体" w:eastAsia="宋体" w:cs="宋体"/>
                <w:i w:val="0"/>
                <w:iCs w:val="0"/>
                <w:color w:val="auto"/>
                <w:sz w:val="21"/>
                <w:szCs w:val="21"/>
                <w:u w:val="none"/>
                <w:lang w:val="en-US" w:eastAsia="zh-CN" w:bidi="ar-SA"/>
              </w:rPr>
            </w:pPr>
            <w:r>
              <w:rPr>
                <w:rFonts w:hint="eastAsia" w:ascii="宋体" w:hAnsi="宋体" w:eastAsia="宋体" w:cs="宋体"/>
                <w:i w:val="0"/>
                <w:iCs w:val="0"/>
                <w:color w:val="000000"/>
                <w:kern w:val="0"/>
                <w:sz w:val="24"/>
                <w:szCs w:val="24"/>
                <w:u w:val="none"/>
                <w:lang w:val="en-US" w:eastAsia="zh-CN" w:bidi="ar"/>
              </w:rPr>
              <w:t>含水平、垂直敷设、固定</w:t>
            </w:r>
          </w:p>
        </w:tc>
        <w:tc>
          <w:tcPr>
            <w:tcW w:w="4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7AD6B1">
            <w:pPr>
              <w:keepNext w:val="0"/>
              <w:keepLines w:val="0"/>
              <w:widowControl/>
              <w:suppressLineNumbers w:val="0"/>
              <w:jc w:val="left"/>
              <w:textAlignment w:val="center"/>
              <w:rPr>
                <w:rFonts w:hint="eastAsia" w:ascii="宋体" w:hAnsi="宋体" w:eastAsia="宋体" w:cs="宋体"/>
                <w:i w:val="0"/>
                <w:iCs w:val="0"/>
                <w:color w:val="auto"/>
                <w:sz w:val="21"/>
                <w:szCs w:val="21"/>
                <w:u w:val="none"/>
                <w:lang w:val="en-US" w:eastAsia="zh-CN" w:bidi="ar-SA"/>
              </w:rPr>
            </w:pPr>
            <w:r>
              <w:rPr>
                <w:rFonts w:hint="eastAsia" w:ascii="宋体" w:hAnsi="宋体" w:eastAsia="宋体" w:cs="宋体"/>
                <w:i w:val="0"/>
                <w:iCs w:val="0"/>
                <w:color w:val="000000"/>
                <w:kern w:val="0"/>
                <w:sz w:val="24"/>
                <w:szCs w:val="24"/>
                <w:u w:val="none"/>
                <w:lang w:val="en-US" w:eastAsia="zh-CN" w:bidi="ar"/>
              </w:rPr>
              <w:t>米</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5FC97">
            <w:pPr>
              <w:keepNext w:val="0"/>
              <w:keepLines w:val="0"/>
              <w:widowControl/>
              <w:suppressLineNumbers w:val="0"/>
              <w:jc w:val="left"/>
              <w:textAlignment w:val="center"/>
              <w:rPr>
                <w:rFonts w:hint="eastAsia" w:ascii="宋体" w:hAnsi="宋体" w:eastAsia="宋体" w:cs="宋体"/>
                <w:i w:val="0"/>
                <w:iCs w:val="0"/>
                <w:color w:val="auto"/>
                <w:sz w:val="21"/>
                <w:szCs w:val="21"/>
                <w:u w:val="none"/>
                <w:lang w:val="en-US" w:eastAsia="zh-CN" w:bidi="ar-SA"/>
              </w:rPr>
            </w:pPr>
            <w:r>
              <w:rPr>
                <w:rFonts w:hint="eastAsia" w:ascii="宋体" w:hAnsi="宋体" w:eastAsia="宋体" w:cs="宋体"/>
                <w:i w:val="0"/>
                <w:iCs w:val="0"/>
                <w:color w:val="000000"/>
                <w:kern w:val="0"/>
                <w:sz w:val="24"/>
                <w:szCs w:val="24"/>
                <w:u w:val="none"/>
                <w:lang w:val="en-US" w:eastAsia="zh-CN" w:bidi="ar"/>
              </w:rPr>
              <w:t>220</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F9E97">
            <w:pPr>
              <w:keepNext w:val="0"/>
              <w:keepLines w:val="0"/>
              <w:widowControl/>
              <w:suppressLineNumbers w:val="0"/>
              <w:jc w:val="left"/>
              <w:textAlignment w:val="center"/>
              <w:rPr>
                <w:rFonts w:hint="eastAsia" w:ascii="宋体" w:hAnsi="宋体" w:eastAsia="宋体" w:cs="宋体"/>
                <w:i w:val="0"/>
                <w:iCs w:val="0"/>
                <w:color w:val="auto"/>
                <w:sz w:val="21"/>
                <w:szCs w:val="21"/>
                <w:u w:val="none"/>
                <w:lang w:val="en-US" w:eastAsia="zh-CN" w:bidi="ar-SA"/>
              </w:rPr>
            </w:pPr>
            <w:r>
              <w:rPr>
                <w:rFonts w:hint="eastAsia" w:ascii="宋体" w:hAnsi="宋体" w:eastAsia="宋体" w:cs="宋体"/>
                <w:i w:val="0"/>
                <w:iCs w:val="0"/>
                <w:color w:val="000000"/>
                <w:kern w:val="0"/>
                <w:sz w:val="24"/>
                <w:szCs w:val="24"/>
                <w:u w:val="none"/>
                <w:lang w:val="en-US" w:eastAsia="zh-CN" w:bidi="ar"/>
              </w:rPr>
              <w:t xml:space="preserve"> 55.00 </w:t>
            </w:r>
          </w:p>
        </w:tc>
        <w:tc>
          <w:tcPr>
            <w:tcW w:w="1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5C6142">
            <w:pPr>
              <w:keepNext w:val="0"/>
              <w:keepLines w:val="0"/>
              <w:widowControl/>
              <w:suppressLineNumbers w:val="0"/>
              <w:jc w:val="left"/>
              <w:textAlignment w:val="center"/>
              <w:rPr>
                <w:rFonts w:hint="eastAsia" w:ascii="宋体" w:hAnsi="宋体" w:eastAsia="宋体" w:cs="宋体"/>
                <w:i w:val="0"/>
                <w:iCs w:val="0"/>
                <w:color w:val="auto"/>
                <w:sz w:val="21"/>
                <w:szCs w:val="21"/>
                <w:u w:val="none"/>
                <w:lang w:val="en-US" w:eastAsia="zh-CN" w:bidi="ar-SA"/>
              </w:rPr>
            </w:pPr>
            <w:r>
              <w:rPr>
                <w:rFonts w:hint="eastAsia" w:ascii="宋体" w:hAnsi="宋体" w:eastAsia="宋体" w:cs="宋体"/>
                <w:i w:val="0"/>
                <w:iCs w:val="0"/>
                <w:color w:val="000000"/>
                <w:kern w:val="0"/>
                <w:sz w:val="24"/>
                <w:szCs w:val="24"/>
                <w:u w:val="none"/>
                <w:lang w:val="en-US" w:eastAsia="zh-CN" w:bidi="ar"/>
              </w:rPr>
              <w:t xml:space="preserve"> 12,100.00 </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B326A2">
            <w:pPr>
              <w:rPr>
                <w:rFonts w:hint="eastAsia" w:ascii="宋体" w:hAnsi="宋体" w:eastAsia="宋体" w:cs="宋体"/>
                <w:i w:val="0"/>
                <w:iCs w:val="0"/>
                <w:color w:val="auto"/>
                <w:sz w:val="21"/>
                <w:szCs w:val="21"/>
                <w:u w:val="none"/>
                <w:lang w:val="en-US" w:eastAsia="en-US" w:bidi="ar-SA"/>
              </w:rPr>
            </w:pPr>
          </w:p>
        </w:tc>
      </w:tr>
      <w:tr w14:paraId="380A42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4C6406">
            <w:pPr>
              <w:rPr>
                <w:rFonts w:hint="eastAsia" w:ascii="宋体" w:hAnsi="宋体" w:eastAsia="宋体" w:cs="宋体"/>
                <w:i w:val="0"/>
                <w:iCs w:val="0"/>
                <w:color w:val="auto"/>
                <w:sz w:val="21"/>
                <w:szCs w:val="21"/>
                <w:u w:val="none"/>
                <w:lang w:val="en-US" w:eastAsia="en-US" w:bidi="ar-SA"/>
              </w:rPr>
            </w:pPr>
          </w:p>
        </w:tc>
        <w:tc>
          <w:tcPr>
            <w:tcW w:w="18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A69E10">
            <w:pPr>
              <w:keepNext w:val="0"/>
              <w:keepLines w:val="0"/>
              <w:widowControl/>
              <w:suppressLineNumbers w:val="0"/>
              <w:jc w:val="left"/>
              <w:textAlignment w:val="center"/>
              <w:rPr>
                <w:rFonts w:hint="eastAsia" w:ascii="宋体" w:hAnsi="宋体" w:eastAsia="宋体" w:cs="宋体"/>
                <w:i w:val="0"/>
                <w:iCs w:val="0"/>
                <w:color w:val="auto"/>
                <w:sz w:val="21"/>
                <w:szCs w:val="21"/>
                <w:u w:val="none"/>
                <w:lang w:val="en-US" w:eastAsia="zh-CN" w:bidi="ar-SA"/>
              </w:rPr>
            </w:pPr>
            <w:r>
              <w:rPr>
                <w:rFonts w:hint="eastAsia" w:ascii="宋体" w:hAnsi="宋体" w:eastAsia="宋体" w:cs="宋体"/>
                <w:i w:val="0"/>
                <w:iCs w:val="0"/>
                <w:color w:val="000000"/>
                <w:kern w:val="0"/>
                <w:sz w:val="24"/>
                <w:szCs w:val="24"/>
                <w:u w:val="none"/>
                <w:lang w:val="en-US" w:eastAsia="zh-CN" w:bidi="ar"/>
              </w:rPr>
              <w:t>电缆头制作安装</w:t>
            </w:r>
          </w:p>
        </w:tc>
        <w:tc>
          <w:tcPr>
            <w:tcW w:w="24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143A2">
            <w:pPr>
              <w:keepNext w:val="0"/>
              <w:keepLines w:val="0"/>
              <w:widowControl/>
              <w:suppressLineNumbers w:val="0"/>
              <w:jc w:val="left"/>
              <w:textAlignment w:val="center"/>
              <w:rPr>
                <w:rFonts w:hint="eastAsia" w:ascii="宋体" w:hAnsi="宋体" w:eastAsia="宋体" w:cs="宋体"/>
                <w:i w:val="0"/>
                <w:iCs w:val="0"/>
                <w:color w:val="auto"/>
                <w:sz w:val="21"/>
                <w:szCs w:val="21"/>
                <w:u w:val="none"/>
                <w:lang w:val="en-US" w:eastAsia="zh-CN" w:bidi="ar-SA"/>
              </w:rPr>
            </w:pPr>
            <w:r>
              <w:rPr>
                <w:rFonts w:hint="eastAsia" w:ascii="宋体" w:hAnsi="宋体" w:eastAsia="宋体" w:cs="宋体"/>
                <w:i w:val="0"/>
                <w:iCs w:val="0"/>
                <w:color w:val="000000"/>
                <w:kern w:val="0"/>
                <w:sz w:val="24"/>
                <w:szCs w:val="24"/>
                <w:u w:val="none"/>
                <w:lang w:val="en-US" w:eastAsia="zh-CN" w:bidi="ar"/>
              </w:rPr>
              <w:t>70mm²户内热缩型</w:t>
            </w:r>
          </w:p>
        </w:tc>
        <w:tc>
          <w:tcPr>
            <w:tcW w:w="4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C9442C">
            <w:pPr>
              <w:keepNext w:val="0"/>
              <w:keepLines w:val="0"/>
              <w:widowControl/>
              <w:suppressLineNumbers w:val="0"/>
              <w:jc w:val="left"/>
              <w:textAlignment w:val="center"/>
              <w:rPr>
                <w:rFonts w:hint="eastAsia" w:ascii="宋体" w:hAnsi="宋体" w:eastAsia="宋体" w:cs="宋体"/>
                <w:i w:val="0"/>
                <w:iCs w:val="0"/>
                <w:color w:val="auto"/>
                <w:sz w:val="21"/>
                <w:szCs w:val="21"/>
                <w:u w:val="none"/>
                <w:lang w:val="en-US" w:eastAsia="zh-CN" w:bidi="ar-SA"/>
              </w:rPr>
            </w:pPr>
            <w:r>
              <w:rPr>
                <w:rFonts w:hint="eastAsia" w:ascii="宋体" w:hAnsi="宋体" w:eastAsia="宋体" w:cs="宋体"/>
                <w:i w:val="0"/>
                <w:iCs w:val="0"/>
                <w:color w:val="000000"/>
                <w:kern w:val="0"/>
                <w:sz w:val="24"/>
                <w:szCs w:val="24"/>
                <w:u w:val="none"/>
                <w:lang w:val="en-US" w:eastAsia="zh-CN" w:bidi="ar"/>
              </w:rPr>
              <w:t>个</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F0344">
            <w:pPr>
              <w:keepNext w:val="0"/>
              <w:keepLines w:val="0"/>
              <w:widowControl/>
              <w:suppressLineNumbers w:val="0"/>
              <w:jc w:val="left"/>
              <w:textAlignment w:val="center"/>
              <w:rPr>
                <w:rFonts w:hint="eastAsia" w:ascii="宋体" w:hAnsi="宋体" w:eastAsia="宋体" w:cs="宋体"/>
                <w:i w:val="0"/>
                <w:iCs w:val="0"/>
                <w:color w:val="auto"/>
                <w:sz w:val="21"/>
                <w:szCs w:val="21"/>
                <w:u w:val="none"/>
                <w:lang w:val="en-US" w:eastAsia="zh-CN" w:bidi="ar-SA"/>
              </w:rPr>
            </w:pPr>
            <w:r>
              <w:rPr>
                <w:rFonts w:hint="eastAsia" w:ascii="宋体" w:hAnsi="宋体" w:eastAsia="宋体" w:cs="宋体"/>
                <w:i w:val="0"/>
                <w:iCs w:val="0"/>
                <w:color w:val="000000"/>
                <w:kern w:val="0"/>
                <w:sz w:val="24"/>
                <w:szCs w:val="24"/>
                <w:u w:val="none"/>
                <w:lang w:val="en-US" w:eastAsia="zh-CN" w:bidi="ar"/>
              </w:rPr>
              <w:t>2</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57FDD4">
            <w:pPr>
              <w:keepNext w:val="0"/>
              <w:keepLines w:val="0"/>
              <w:widowControl/>
              <w:suppressLineNumbers w:val="0"/>
              <w:jc w:val="left"/>
              <w:textAlignment w:val="center"/>
              <w:rPr>
                <w:rFonts w:hint="eastAsia" w:ascii="宋体" w:hAnsi="宋体" w:eastAsia="宋体" w:cs="宋体"/>
                <w:i w:val="0"/>
                <w:iCs w:val="0"/>
                <w:color w:val="auto"/>
                <w:sz w:val="21"/>
                <w:szCs w:val="21"/>
                <w:u w:val="none"/>
                <w:lang w:val="en-US" w:eastAsia="zh-CN" w:bidi="ar-SA"/>
              </w:rPr>
            </w:pPr>
            <w:r>
              <w:rPr>
                <w:rFonts w:hint="eastAsia" w:ascii="宋体" w:hAnsi="宋体" w:eastAsia="宋体" w:cs="宋体"/>
                <w:i w:val="0"/>
                <w:iCs w:val="0"/>
                <w:color w:val="000000"/>
                <w:kern w:val="0"/>
                <w:sz w:val="24"/>
                <w:szCs w:val="24"/>
                <w:u w:val="none"/>
                <w:lang w:val="en-US" w:eastAsia="zh-CN" w:bidi="ar"/>
              </w:rPr>
              <w:t xml:space="preserve"> 460.00 </w:t>
            </w:r>
          </w:p>
        </w:tc>
        <w:tc>
          <w:tcPr>
            <w:tcW w:w="1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AFC630">
            <w:pPr>
              <w:keepNext w:val="0"/>
              <w:keepLines w:val="0"/>
              <w:widowControl/>
              <w:suppressLineNumbers w:val="0"/>
              <w:jc w:val="left"/>
              <w:textAlignment w:val="center"/>
              <w:rPr>
                <w:rFonts w:hint="eastAsia" w:ascii="宋体" w:hAnsi="宋体" w:eastAsia="宋体" w:cs="宋体"/>
                <w:i w:val="0"/>
                <w:iCs w:val="0"/>
                <w:color w:val="auto"/>
                <w:sz w:val="21"/>
                <w:szCs w:val="21"/>
                <w:u w:val="none"/>
                <w:lang w:val="en-US" w:eastAsia="zh-CN" w:bidi="ar-SA"/>
              </w:rPr>
            </w:pPr>
            <w:r>
              <w:rPr>
                <w:rFonts w:hint="eastAsia" w:ascii="宋体" w:hAnsi="宋体" w:eastAsia="宋体" w:cs="宋体"/>
                <w:i w:val="0"/>
                <w:iCs w:val="0"/>
                <w:color w:val="000000"/>
                <w:kern w:val="0"/>
                <w:sz w:val="24"/>
                <w:szCs w:val="24"/>
                <w:u w:val="none"/>
                <w:lang w:val="en-US" w:eastAsia="zh-CN" w:bidi="ar"/>
              </w:rPr>
              <w:t xml:space="preserve"> 920.00 </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378CD2">
            <w:pPr>
              <w:rPr>
                <w:rFonts w:hint="eastAsia" w:ascii="宋体" w:hAnsi="宋体" w:eastAsia="宋体" w:cs="宋体"/>
                <w:i w:val="0"/>
                <w:iCs w:val="0"/>
                <w:color w:val="auto"/>
                <w:sz w:val="21"/>
                <w:szCs w:val="21"/>
                <w:u w:val="none"/>
                <w:lang w:val="en-US" w:eastAsia="en-US" w:bidi="ar-SA"/>
              </w:rPr>
            </w:pPr>
          </w:p>
        </w:tc>
      </w:tr>
      <w:tr w14:paraId="5430EC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972712">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1.2</w:t>
            </w:r>
          </w:p>
        </w:tc>
        <w:tc>
          <w:tcPr>
            <w:tcW w:w="18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4257E">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桥架安装工程</w:t>
            </w:r>
          </w:p>
        </w:tc>
        <w:tc>
          <w:tcPr>
            <w:tcW w:w="24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699443">
            <w:pPr>
              <w:rPr>
                <w:rFonts w:hint="eastAsia" w:ascii="宋体" w:hAnsi="宋体" w:eastAsia="宋体" w:cs="宋体"/>
                <w:i w:val="0"/>
                <w:iCs w:val="0"/>
                <w:color w:val="auto"/>
                <w:sz w:val="21"/>
                <w:szCs w:val="21"/>
                <w:u w:val="none"/>
              </w:rPr>
            </w:pPr>
          </w:p>
        </w:tc>
        <w:tc>
          <w:tcPr>
            <w:tcW w:w="4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871BD5">
            <w:pPr>
              <w:rPr>
                <w:rFonts w:hint="eastAsia" w:ascii="宋体" w:hAnsi="宋体" w:eastAsia="宋体" w:cs="宋体"/>
                <w:i w:val="0"/>
                <w:iCs w:val="0"/>
                <w:color w:val="auto"/>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86EC8">
            <w:pPr>
              <w:rPr>
                <w:rFonts w:hint="eastAsia" w:ascii="宋体" w:hAnsi="宋体" w:eastAsia="宋体" w:cs="宋体"/>
                <w:i w:val="0"/>
                <w:iCs w:val="0"/>
                <w:color w:val="auto"/>
                <w:sz w:val="21"/>
                <w:szCs w:val="21"/>
                <w:u w:val="none"/>
              </w:rPr>
            </w:pP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2A2A20">
            <w:pPr>
              <w:rPr>
                <w:rFonts w:hint="eastAsia" w:ascii="宋体" w:hAnsi="宋体" w:eastAsia="宋体" w:cs="宋体"/>
                <w:i w:val="0"/>
                <w:iCs w:val="0"/>
                <w:color w:val="auto"/>
                <w:sz w:val="21"/>
                <w:szCs w:val="21"/>
                <w:u w:val="none"/>
              </w:rPr>
            </w:pPr>
          </w:p>
        </w:tc>
        <w:tc>
          <w:tcPr>
            <w:tcW w:w="1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7D7EC">
            <w:pPr>
              <w:jc w:val="left"/>
              <w:rPr>
                <w:rFonts w:hint="eastAsia" w:ascii="宋体" w:hAnsi="宋体" w:eastAsia="宋体" w:cs="宋体"/>
                <w:i w:val="0"/>
                <w:iCs w:val="0"/>
                <w:color w:val="auto"/>
                <w:sz w:val="21"/>
                <w:szCs w:val="21"/>
                <w:u w:val="none"/>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EA8DCA">
            <w:pPr>
              <w:rPr>
                <w:rFonts w:hint="eastAsia" w:ascii="宋体" w:hAnsi="宋体" w:eastAsia="宋体" w:cs="宋体"/>
                <w:i w:val="0"/>
                <w:iCs w:val="0"/>
                <w:color w:val="auto"/>
                <w:sz w:val="21"/>
                <w:szCs w:val="21"/>
                <w:u w:val="none"/>
              </w:rPr>
            </w:pPr>
          </w:p>
        </w:tc>
      </w:tr>
      <w:tr w14:paraId="101136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1D8E9D">
            <w:pPr>
              <w:rPr>
                <w:rFonts w:hint="eastAsia" w:ascii="宋体" w:hAnsi="宋体" w:eastAsia="宋体" w:cs="宋体"/>
                <w:i w:val="0"/>
                <w:iCs w:val="0"/>
                <w:color w:val="auto"/>
                <w:sz w:val="21"/>
                <w:szCs w:val="21"/>
                <w:u w:val="none"/>
              </w:rPr>
            </w:pPr>
          </w:p>
        </w:tc>
        <w:tc>
          <w:tcPr>
            <w:tcW w:w="18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C7D057">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主材：镀锌桥架</w:t>
            </w:r>
          </w:p>
        </w:tc>
        <w:tc>
          <w:tcPr>
            <w:tcW w:w="24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AFD232">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200*100mm（含配件）</w:t>
            </w:r>
          </w:p>
        </w:tc>
        <w:tc>
          <w:tcPr>
            <w:tcW w:w="4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3B04B2">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米</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6A31D1">
            <w:pPr>
              <w:keepNext w:val="0"/>
              <w:keepLines w:val="0"/>
              <w:widowControl/>
              <w:suppressLineNumbers w:val="0"/>
              <w:jc w:val="left"/>
              <w:textAlignment w:val="center"/>
              <w:rPr>
                <w:rFonts w:hint="default" w:ascii="宋体" w:hAnsi="宋体" w:eastAsia="宋体" w:cs="宋体"/>
                <w:i w:val="0"/>
                <w:iCs w:val="0"/>
                <w:color w:val="auto"/>
                <w:sz w:val="21"/>
                <w:szCs w:val="21"/>
                <w:u w:val="none"/>
                <w:lang w:val="en-US"/>
              </w:rPr>
            </w:pPr>
            <w:r>
              <w:rPr>
                <w:rFonts w:hint="eastAsia" w:ascii="宋体" w:hAnsi="宋体" w:eastAsia="宋体" w:cs="宋体"/>
                <w:i w:val="0"/>
                <w:iCs w:val="0"/>
                <w:color w:val="000000"/>
                <w:kern w:val="0"/>
                <w:sz w:val="24"/>
                <w:szCs w:val="24"/>
                <w:u w:val="none"/>
                <w:lang w:val="en-US" w:eastAsia="zh-CN" w:bidi="ar"/>
              </w:rPr>
              <w:t>66</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A942D3">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 xml:space="preserve"> 160.00 </w:t>
            </w:r>
          </w:p>
        </w:tc>
        <w:tc>
          <w:tcPr>
            <w:tcW w:w="1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FB7B62">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 xml:space="preserve"> 10,560.00 </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490BCF">
            <w:pPr>
              <w:rPr>
                <w:rFonts w:hint="eastAsia" w:ascii="宋体" w:hAnsi="宋体" w:eastAsia="宋体" w:cs="宋体"/>
                <w:i w:val="0"/>
                <w:iCs w:val="0"/>
                <w:color w:val="auto"/>
                <w:sz w:val="21"/>
                <w:szCs w:val="21"/>
                <w:u w:val="none"/>
              </w:rPr>
            </w:pPr>
          </w:p>
        </w:tc>
      </w:tr>
      <w:tr w14:paraId="6C438D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00413">
            <w:pPr>
              <w:rPr>
                <w:rFonts w:hint="eastAsia" w:ascii="宋体" w:hAnsi="宋体" w:eastAsia="宋体" w:cs="宋体"/>
                <w:i w:val="0"/>
                <w:iCs w:val="0"/>
                <w:color w:val="auto"/>
                <w:sz w:val="21"/>
                <w:szCs w:val="21"/>
                <w:u w:val="none"/>
              </w:rPr>
            </w:pPr>
          </w:p>
        </w:tc>
        <w:tc>
          <w:tcPr>
            <w:tcW w:w="18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438390">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桥架安装</w:t>
            </w:r>
          </w:p>
        </w:tc>
        <w:tc>
          <w:tcPr>
            <w:tcW w:w="24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DEB63">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含支吊架制作安装</w:t>
            </w:r>
          </w:p>
        </w:tc>
        <w:tc>
          <w:tcPr>
            <w:tcW w:w="4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AD0E48">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米</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06D074">
            <w:pPr>
              <w:keepNext w:val="0"/>
              <w:keepLines w:val="0"/>
              <w:widowControl/>
              <w:suppressLineNumbers w:val="0"/>
              <w:jc w:val="left"/>
              <w:textAlignment w:val="center"/>
              <w:rPr>
                <w:rFonts w:hint="default" w:ascii="宋体" w:hAnsi="宋体" w:eastAsia="宋体" w:cs="宋体"/>
                <w:i w:val="0"/>
                <w:iCs w:val="0"/>
                <w:color w:val="auto"/>
                <w:sz w:val="21"/>
                <w:szCs w:val="21"/>
                <w:u w:val="none"/>
                <w:lang w:val="en-US"/>
              </w:rPr>
            </w:pPr>
            <w:r>
              <w:rPr>
                <w:rFonts w:hint="eastAsia" w:ascii="宋体" w:hAnsi="宋体" w:eastAsia="宋体" w:cs="宋体"/>
                <w:i w:val="0"/>
                <w:iCs w:val="0"/>
                <w:color w:val="000000"/>
                <w:kern w:val="0"/>
                <w:sz w:val="24"/>
                <w:szCs w:val="24"/>
                <w:u w:val="none"/>
                <w:lang w:val="en-US" w:eastAsia="zh-CN" w:bidi="ar"/>
              </w:rPr>
              <w:t>66</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DAE7A5">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 xml:space="preserve"> 55.00 </w:t>
            </w:r>
          </w:p>
        </w:tc>
        <w:tc>
          <w:tcPr>
            <w:tcW w:w="1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C0124">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 xml:space="preserve"> 3,630.00 </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54DE3">
            <w:pPr>
              <w:rPr>
                <w:rFonts w:hint="eastAsia" w:ascii="宋体" w:hAnsi="宋体" w:eastAsia="宋体" w:cs="宋体"/>
                <w:i w:val="0"/>
                <w:iCs w:val="0"/>
                <w:color w:val="auto"/>
                <w:sz w:val="21"/>
                <w:szCs w:val="21"/>
                <w:u w:val="none"/>
              </w:rPr>
            </w:pPr>
          </w:p>
        </w:tc>
      </w:tr>
      <w:tr w14:paraId="0C0DB8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9820CA">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1.3</w:t>
            </w:r>
          </w:p>
        </w:tc>
        <w:tc>
          <w:tcPr>
            <w:tcW w:w="18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D5927D">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配电设备安装工程</w:t>
            </w:r>
          </w:p>
        </w:tc>
        <w:tc>
          <w:tcPr>
            <w:tcW w:w="24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25735">
            <w:pPr>
              <w:rPr>
                <w:rFonts w:hint="eastAsia" w:ascii="宋体" w:hAnsi="宋体" w:eastAsia="宋体" w:cs="宋体"/>
                <w:i w:val="0"/>
                <w:iCs w:val="0"/>
                <w:color w:val="auto"/>
                <w:sz w:val="21"/>
                <w:szCs w:val="21"/>
                <w:u w:val="none"/>
              </w:rPr>
            </w:pPr>
          </w:p>
        </w:tc>
        <w:tc>
          <w:tcPr>
            <w:tcW w:w="4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9F4147">
            <w:pPr>
              <w:rPr>
                <w:rFonts w:hint="eastAsia" w:ascii="宋体" w:hAnsi="宋体" w:eastAsia="宋体" w:cs="宋体"/>
                <w:i w:val="0"/>
                <w:iCs w:val="0"/>
                <w:color w:val="auto"/>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19E0F">
            <w:pPr>
              <w:rPr>
                <w:rFonts w:hint="eastAsia" w:ascii="宋体" w:hAnsi="宋体" w:eastAsia="宋体" w:cs="宋体"/>
                <w:i w:val="0"/>
                <w:iCs w:val="0"/>
                <w:color w:val="auto"/>
                <w:sz w:val="21"/>
                <w:szCs w:val="21"/>
                <w:u w:val="none"/>
              </w:rPr>
            </w:pP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CCE15F">
            <w:pPr>
              <w:rPr>
                <w:rFonts w:hint="eastAsia" w:ascii="宋体" w:hAnsi="宋体" w:eastAsia="宋体" w:cs="宋体"/>
                <w:i w:val="0"/>
                <w:iCs w:val="0"/>
                <w:color w:val="auto"/>
                <w:sz w:val="21"/>
                <w:szCs w:val="21"/>
                <w:u w:val="none"/>
              </w:rPr>
            </w:pPr>
          </w:p>
        </w:tc>
        <w:tc>
          <w:tcPr>
            <w:tcW w:w="1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8C049">
            <w:pPr>
              <w:jc w:val="left"/>
              <w:rPr>
                <w:rFonts w:hint="eastAsia" w:ascii="宋体" w:hAnsi="宋体" w:eastAsia="宋体" w:cs="宋体"/>
                <w:b/>
                <w:bCs/>
                <w:i w:val="0"/>
                <w:iCs w:val="0"/>
                <w:color w:val="auto"/>
                <w:sz w:val="21"/>
                <w:szCs w:val="21"/>
                <w:u w:val="none"/>
              </w:rPr>
            </w:pP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1BF54A">
            <w:pPr>
              <w:rPr>
                <w:rFonts w:hint="eastAsia" w:ascii="宋体" w:hAnsi="宋体" w:eastAsia="宋体" w:cs="宋体"/>
                <w:i w:val="0"/>
                <w:iCs w:val="0"/>
                <w:color w:val="auto"/>
                <w:sz w:val="21"/>
                <w:szCs w:val="21"/>
                <w:u w:val="none"/>
              </w:rPr>
            </w:pPr>
          </w:p>
        </w:tc>
      </w:tr>
      <w:tr w14:paraId="15DC4C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2EF56">
            <w:pPr>
              <w:rPr>
                <w:rFonts w:hint="eastAsia" w:ascii="宋体" w:hAnsi="宋体" w:eastAsia="宋体" w:cs="宋体"/>
                <w:i w:val="0"/>
                <w:iCs w:val="0"/>
                <w:color w:val="auto"/>
                <w:sz w:val="21"/>
                <w:szCs w:val="21"/>
                <w:u w:val="none"/>
              </w:rPr>
            </w:pPr>
          </w:p>
        </w:tc>
        <w:tc>
          <w:tcPr>
            <w:tcW w:w="18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C10EE6">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户内配电箱</w:t>
            </w:r>
          </w:p>
        </w:tc>
        <w:tc>
          <w:tcPr>
            <w:tcW w:w="24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2F0020">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定制，含框架断路器、出线微断等</w:t>
            </w:r>
          </w:p>
        </w:tc>
        <w:tc>
          <w:tcPr>
            <w:tcW w:w="4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0AD8A7">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台</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439C74">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1</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4C5237">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 xml:space="preserve"> 3,800.00 </w:t>
            </w:r>
          </w:p>
        </w:tc>
        <w:tc>
          <w:tcPr>
            <w:tcW w:w="1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E9B732">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 xml:space="preserve"> 3,800.00 </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C278F">
            <w:pPr>
              <w:jc w:val="left"/>
              <w:rPr>
                <w:rFonts w:hint="eastAsia" w:ascii="宋体" w:hAnsi="宋体" w:eastAsia="宋体" w:cs="宋体"/>
                <w:i w:val="0"/>
                <w:iCs w:val="0"/>
                <w:color w:val="auto"/>
                <w:sz w:val="21"/>
                <w:szCs w:val="21"/>
                <w:u w:val="none"/>
              </w:rPr>
            </w:pPr>
          </w:p>
        </w:tc>
      </w:tr>
      <w:tr w14:paraId="292B6F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65D8E9">
            <w:pPr>
              <w:rPr>
                <w:rFonts w:hint="eastAsia" w:ascii="宋体" w:hAnsi="宋体" w:eastAsia="宋体" w:cs="宋体"/>
                <w:i w:val="0"/>
                <w:iCs w:val="0"/>
                <w:color w:val="auto"/>
                <w:sz w:val="21"/>
                <w:szCs w:val="21"/>
                <w:u w:val="none"/>
              </w:rPr>
            </w:pPr>
          </w:p>
        </w:tc>
        <w:tc>
          <w:tcPr>
            <w:tcW w:w="18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EB379">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户内配电箱2#</w:t>
            </w:r>
          </w:p>
        </w:tc>
        <w:tc>
          <w:tcPr>
            <w:tcW w:w="24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AC7E68">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定制，含框架断路器、出线微断等</w:t>
            </w:r>
          </w:p>
        </w:tc>
        <w:tc>
          <w:tcPr>
            <w:tcW w:w="4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A3C95">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台</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70A550">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1</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148A8">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 xml:space="preserve"> 3,800.00 </w:t>
            </w:r>
          </w:p>
        </w:tc>
        <w:tc>
          <w:tcPr>
            <w:tcW w:w="1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BFD4D">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 xml:space="preserve"> 3,800.00 </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6F940">
            <w:pPr>
              <w:jc w:val="left"/>
              <w:rPr>
                <w:rFonts w:hint="eastAsia" w:ascii="宋体" w:hAnsi="宋体" w:eastAsia="宋体" w:cs="宋体"/>
                <w:i w:val="0"/>
                <w:iCs w:val="0"/>
                <w:color w:val="auto"/>
                <w:sz w:val="21"/>
                <w:szCs w:val="21"/>
                <w:u w:val="none"/>
              </w:rPr>
            </w:pPr>
          </w:p>
        </w:tc>
      </w:tr>
      <w:tr w14:paraId="08B8F3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6BD61">
            <w:pPr>
              <w:rPr>
                <w:rFonts w:hint="eastAsia" w:ascii="宋体" w:hAnsi="宋体" w:eastAsia="宋体" w:cs="宋体"/>
                <w:i w:val="0"/>
                <w:iCs w:val="0"/>
                <w:color w:val="auto"/>
                <w:sz w:val="21"/>
                <w:szCs w:val="21"/>
                <w:u w:val="none"/>
              </w:rPr>
            </w:pPr>
          </w:p>
        </w:tc>
        <w:tc>
          <w:tcPr>
            <w:tcW w:w="18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D2C09C">
            <w:pPr>
              <w:keepNext w:val="0"/>
              <w:keepLines w:val="0"/>
              <w:widowControl/>
              <w:suppressLineNumbers w:val="0"/>
              <w:jc w:val="left"/>
              <w:textAlignment w:val="center"/>
              <w:rPr>
                <w:rFonts w:hint="eastAsia" w:ascii="宋体" w:hAnsi="宋体" w:eastAsia="宋体" w:cs="宋体"/>
                <w:i w:val="0"/>
                <w:iCs w:val="0"/>
                <w:color w:val="auto"/>
                <w:sz w:val="21"/>
                <w:szCs w:val="21"/>
                <w:u w:val="none"/>
                <w:lang w:val="en-US" w:eastAsia="zh-CN" w:bidi="ar-SA"/>
              </w:rPr>
            </w:pPr>
            <w:r>
              <w:rPr>
                <w:rFonts w:hint="eastAsia" w:ascii="宋体" w:hAnsi="宋体" w:eastAsia="宋体" w:cs="宋体"/>
                <w:i w:val="0"/>
                <w:iCs w:val="0"/>
                <w:color w:val="000000"/>
                <w:kern w:val="0"/>
                <w:sz w:val="24"/>
                <w:szCs w:val="24"/>
                <w:u w:val="none"/>
                <w:lang w:val="en-US" w:eastAsia="zh-CN" w:bidi="ar"/>
              </w:rPr>
              <w:t>计量装置</w:t>
            </w:r>
          </w:p>
        </w:tc>
        <w:tc>
          <w:tcPr>
            <w:tcW w:w="24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05487B">
            <w:pPr>
              <w:keepNext w:val="0"/>
              <w:keepLines w:val="0"/>
              <w:widowControl/>
              <w:suppressLineNumbers w:val="0"/>
              <w:jc w:val="left"/>
              <w:textAlignment w:val="center"/>
              <w:rPr>
                <w:rFonts w:hint="eastAsia" w:ascii="宋体" w:hAnsi="宋体" w:eastAsia="宋体" w:cs="宋体"/>
                <w:i w:val="0"/>
                <w:iCs w:val="0"/>
                <w:color w:val="auto"/>
                <w:sz w:val="21"/>
                <w:szCs w:val="21"/>
                <w:u w:val="none"/>
                <w:lang w:val="en-US" w:eastAsia="zh-CN" w:bidi="ar-SA"/>
              </w:rPr>
            </w:pPr>
            <w:r>
              <w:rPr>
                <w:rFonts w:hint="eastAsia" w:ascii="宋体" w:hAnsi="宋体" w:eastAsia="宋体" w:cs="宋体"/>
                <w:i w:val="0"/>
                <w:iCs w:val="0"/>
                <w:color w:val="000000"/>
                <w:kern w:val="0"/>
                <w:sz w:val="24"/>
                <w:szCs w:val="24"/>
                <w:u w:val="none"/>
                <w:lang w:val="en-US" w:eastAsia="zh-CN" w:bidi="ar"/>
              </w:rPr>
              <w:t>智能电表+400/5 CT+接线盒</w:t>
            </w:r>
          </w:p>
        </w:tc>
        <w:tc>
          <w:tcPr>
            <w:tcW w:w="4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83FB25">
            <w:pPr>
              <w:keepNext w:val="0"/>
              <w:keepLines w:val="0"/>
              <w:widowControl/>
              <w:suppressLineNumbers w:val="0"/>
              <w:jc w:val="left"/>
              <w:textAlignment w:val="center"/>
              <w:rPr>
                <w:rFonts w:hint="eastAsia" w:ascii="宋体" w:hAnsi="宋体" w:eastAsia="宋体" w:cs="宋体"/>
                <w:i w:val="0"/>
                <w:iCs w:val="0"/>
                <w:color w:val="auto"/>
                <w:sz w:val="21"/>
                <w:szCs w:val="21"/>
                <w:u w:val="none"/>
                <w:lang w:val="en-US" w:eastAsia="zh-CN" w:bidi="ar-SA"/>
              </w:rPr>
            </w:pPr>
            <w:r>
              <w:rPr>
                <w:rFonts w:hint="eastAsia" w:ascii="宋体" w:hAnsi="宋体" w:eastAsia="宋体" w:cs="宋体"/>
                <w:i w:val="0"/>
                <w:iCs w:val="0"/>
                <w:color w:val="000000"/>
                <w:kern w:val="0"/>
                <w:sz w:val="24"/>
                <w:szCs w:val="24"/>
                <w:u w:val="none"/>
                <w:lang w:val="en-US" w:eastAsia="zh-CN" w:bidi="ar"/>
              </w:rPr>
              <w:t>套</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B34310">
            <w:pPr>
              <w:keepNext w:val="0"/>
              <w:keepLines w:val="0"/>
              <w:widowControl/>
              <w:suppressLineNumbers w:val="0"/>
              <w:jc w:val="left"/>
              <w:textAlignment w:val="center"/>
              <w:rPr>
                <w:rFonts w:hint="eastAsia" w:ascii="宋体" w:hAnsi="宋体" w:eastAsia="宋体" w:cs="宋体"/>
                <w:i w:val="0"/>
                <w:iCs w:val="0"/>
                <w:color w:val="auto"/>
                <w:sz w:val="21"/>
                <w:szCs w:val="21"/>
                <w:u w:val="none"/>
                <w:lang w:val="en-US" w:eastAsia="zh-CN" w:bidi="ar-SA"/>
              </w:rPr>
            </w:pPr>
            <w:r>
              <w:rPr>
                <w:rFonts w:hint="eastAsia" w:ascii="宋体" w:hAnsi="宋体" w:eastAsia="宋体" w:cs="宋体"/>
                <w:i w:val="0"/>
                <w:iCs w:val="0"/>
                <w:color w:val="000000"/>
                <w:kern w:val="0"/>
                <w:sz w:val="24"/>
                <w:szCs w:val="24"/>
                <w:u w:val="none"/>
                <w:lang w:val="en-US" w:eastAsia="zh-CN" w:bidi="ar"/>
              </w:rPr>
              <w:t>1</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8229A">
            <w:pPr>
              <w:keepNext w:val="0"/>
              <w:keepLines w:val="0"/>
              <w:widowControl/>
              <w:suppressLineNumbers w:val="0"/>
              <w:jc w:val="left"/>
              <w:textAlignment w:val="center"/>
              <w:rPr>
                <w:rFonts w:hint="eastAsia" w:ascii="宋体" w:hAnsi="宋体" w:eastAsia="宋体" w:cs="宋体"/>
                <w:i w:val="0"/>
                <w:iCs w:val="0"/>
                <w:color w:val="auto"/>
                <w:sz w:val="21"/>
                <w:szCs w:val="21"/>
                <w:u w:val="none"/>
                <w:lang w:val="en-US" w:eastAsia="zh-CN" w:bidi="ar-SA"/>
              </w:rPr>
            </w:pPr>
            <w:r>
              <w:rPr>
                <w:rFonts w:hint="eastAsia" w:ascii="宋体" w:hAnsi="宋体" w:eastAsia="宋体" w:cs="宋体"/>
                <w:i w:val="0"/>
                <w:iCs w:val="0"/>
                <w:color w:val="000000"/>
                <w:kern w:val="0"/>
                <w:sz w:val="24"/>
                <w:szCs w:val="24"/>
                <w:u w:val="none"/>
                <w:lang w:val="en-US" w:eastAsia="zh-CN" w:bidi="ar"/>
              </w:rPr>
              <w:t xml:space="preserve"> 8,500.00 </w:t>
            </w:r>
          </w:p>
        </w:tc>
        <w:tc>
          <w:tcPr>
            <w:tcW w:w="1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337A1">
            <w:pPr>
              <w:keepNext w:val="0"/>
              <w:keepLines w:val="0"/>
              <w:widowControl/>
              <w:suppressLineNumbers w:val="0"/>
              <w:jc w:val="left"/>
              <w:textAlignment w:val="center"/>
              <w:rPr>
                <w:rFonts w:hint="eastAsia" w:ascii="宋体" w:hAnsi="宋体" w:eastAsia="宋体" w:cs="宋体"/>
                <w:i w:val="0"/>
                <w:iCs w:val="0"/>
                <w:color w:val="auto"/>
                <w:sz w:val="21"/>
                <w:szCs w:val="21"/>
                <w:u w:val="none"/>
                <w:lang w:val="en-US" w:eastAsia="zh-CN" w:bidi="ar-SA"/>
              </w:rPr>
            </w:pPr>
            <w:r>
              <w:rPr>
                <w:rFonts w:hint="eastAsia" w:ascii="宋体" w:hAnsi="宋体" w:eastAsia="宋体" w:cs="宋体"/>
                <w:i w:val="0"/>
                <w:iCs w:val="0"/>
                <w:color w:val="000000"/>
                <w:kern w:val="0"/>
                <w:sz w:val="24"/>
                <w:szCs w:val="24"/>
                <w:u w:val="none"/>
                <w:lang w:val="en-US" w:eastAsia="zh-CN" w:bidi="ar"/>
              </w:rPr>
              <w:t xml:space="preserve"> 8,500.00 </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D86BE7">
            <w:pPr>
              <w:jc w:val="left"/>
              <w:rPr>
                <w:rFonts w:hint="eastAsia" w:ascii="宋体" w:hAnsi="宋体" w:eastAsia="宋体" w:cs="宋体"/>
                <w:i w:val="0"/>
                <w:iCs w:val="0"/>
                <w:color w:val="auto"/>
                <w:sz w:val="21"/>
                <w:szCs w:val="21"/>
                <w:u w:val="none"/>
              </w:rPr>
            </w:pPr>
          </w:p>
        </w:tc>
      </w:tr>
      <w:tr w14:paraId="188A78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1AE1E9">
            <w:pPr>
              <w:rPr>
                <w:rFonts w:hint="eastAsia" w:ascii="宋体" w:hAnsi="宋体" w:eastAsia="宋体" w:cs="宋体"/>
                <w:i w:val="0"/>
                <w:iCs w:val="0"/>
                <w:color w:val="auto"/>
                <w:sz w:val="21"/>
                <w:szCs w:val="21"/>
                <w:u w:val="none"/>
              </w:rPr>
            </w:pPr>
          </w:p>
        </w:tc>
        <w:tc>
          <w:tcPr>
            <w:tcW w:w="18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E0E656">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计量装置</w:t>
            </w:r>
          </w:p>
        </w:tc>
        <w:tc>
          <w:tcPr>
            <w:tcW w:w="24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D6061F">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智能电表+200/5 CT+接线盒</w:t>
            </w:r>
          </w:p>
        </w:tc>
        <w:tc>
          <w:tcPr>
            <w:tcW w:w="4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C100C">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套</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806F7">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1</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45CC3F">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 xml:space="preserve"> 8,500.00 </w:t>
            </w:r>
          </w:p>
        </w:tc>
        <w:tc>
          <w:tcPr>
            <w:tcW w:w="1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D388F">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 xml:space="preserve"> 8,500.00 </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1ABBE">
            <w:pPr>
              <w:rPr>
                <w:rFonts w:hint="eastAsia" w:ascii="宋体" w:hAnsi="宋体" w:eastAsia="宋体" w:cs="宋体"/>
                <w:i w:val="0"/>
                <w:iCs w:val="0"/>
                <w:color w:val="auto"/>
                <w:sz w:val="21"/>
                <w:szCs w:val="21"/>
                <w:u w:val="none"/>
              </w:rPr>
            </w:pPr>
          </w:p>
        </w:tc>
      </w:tr>
      <w:tr w14:paraId="52B3CD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E6960">
            <w:pPr>
              <w:rPr>
                <w:rFonts w:hint="eastAsia" w:ascii="宋体" w:hAnsi="宋体" w:eastAsia="宋体" w:cs="宋体"/>
                <w:i w:val="0"/>
                <w:iCs w:val="0"/>
                <w:color w:val="auto"/>
                <w:sz w:val="21"/>
                <w:szCs w:val="21"/>
                <w:u w:val="none"/>
              </w:rPr>
            </w:pPr>
          </w:p>
        </w:tc>
        <w:tc>
          <w:tcPr>
            <w:tcW w:w="18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006751">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配电箱安装</w:t>
            </w:r>
          </w:p>
        </w:tc>
        <w:tc>
          <w:tcPr>
            <w:tcW w:w="24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DFAB40">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墙上明装</w:t>
            </w:r>
          </w:p>
        </w:tc>
        <w:tc>
          <w:tcPr>
            <w:tcW w:w="4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5B288F">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台</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581AF7">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2</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ED905">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 xml:space="preserve"> 600.00 </w:t>
            </w:r>
          </w:p>
        </w:tc>
        <w:tc>
          <w:tcPr>
            <w:tcW w:w="1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E7CC42">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 xml:space="preserve"> 1,200.00 </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240ED2">
            <w:pPr>
              <w:rPr>
                <w:rFonts w:hint="eastAsia" w:ascii="宋体" w:hAnsi="宋体" w:eastAsia="宋体" w:cs="宋体"/>
                <w:i w:val="0"/>
                <w:iCs w:val="0"/>
                <w:color w:val="auto"/>
                <w:sz w:val="21"/>
                <w:szCs w:val="21"/>
                <w:u w:val="none"/>
              </w:rPr>
            </w:pPr>
          </w:p>
        </w:tc>
      </w:tr>
      <w:tr w14:paraId="3FF7C1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BE565E">
            <w:pPr>
              <w:rPr>
                <w:rFonts w:hint="eastAsia" w:ascii="宋体" w:hAnsi="宋体" w:eastAsia="宋体" w:cs="宋体"/>
                <w:b/>
                <w:bCs/>
                <w:i w:val="0"/>
                <w:iCs w:val="0"/>
                <w:color w:val="auto"/>
                <w:sz w:val="21"/>
                <w:szCs w:val="21"/>
                <w:u w:val="none"/>
              </w:rPr>
            </w:pPr>
          </w:p>
        </w:tc>
        <w:tc>
          <w:tcPr>
            <w:tcW w:w="18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6A1832">
            <w:pPr>
              <w:keepNext w:val="0"/>
              <w:keepLines w:val="0"/>
              <w:widowControl/>
              <w:suppressLineNumbers w:val="0"/>
              <w:jc w:val="left"/>
              <w:textAlignment w:val="center"/>
              <w:rPr>
                <w:rFonts w:hint="eastAsia" w:ascii="宋体" w:hAnsi="宋体" w:eastAsia="宋体" w:cs="宋体"/>
                <w:b/>
                <w:bCs/>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系统调试</w:t>
            </w:r>
          </w:p>
        </w:tc>
        <w:tc>
          <w:tcPr>
            <w:tcW w:w="24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CADFAE">
            <w:pPr>
              <w:rPr>
                <w:rFonts w:hint="eastAsia" w:ascii="宋体" w:hAnsi="宋体" w:eastAsia="宋体" w:cs="宋体"/>
                <w:i w:val="0"/>
                <w:iCs w:val="0"/>
                <w:color w:val="auto"/>
                <w:sz w:val="21"/>
                <w:szCs w:val="21"/>
                <w:u w:val="none"/>
              </w:rPr>
            </w:pPr>
          </w:p>
        </w:tc>
        <w:tc>
          <w:tcPr>
            <w:tcW w:w="4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7B4301">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系统</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3636A">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2</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B53108">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 xml:space="preserve"> 5,400.00 </w:t>
            </w:r>
          </w:p>
        </w:tc>
        <w:tc>
          <w:tcPr>
            <w:tcW w:w="1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81829">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 xml:space="preserve"> 10,800.00 </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EBF24">
            <w:pPr>
              <w:rPr>
                <w:rFonts w:hint="eastAsia" w:ascii="宋体" w:hAnsi="宋体" w:eastAsia="宋体" w:cs="宋体"/>
                <w:i w:val="0"/>
                <w:iCs w:val="0"/>
                <w:color w:val="auto"/>
                <w:sz w:val="21"/>
                <w:szCs w:val="21"/>
                <w:u w:val="none"/>
              </w:rPr>
            </w:pPr>
          </w:p>
        </w:tc>
      </w:tr>
      <w:tr w14:paraId="0BB064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B1DE5A">
            <w:pPr>
              <w:keepNext w:val="0"/>
              <w:keepLines w:val="0"/>
              <w:widowControl/>
              <w:suppressLineNumbers w:val="0"/>
              <w:jc w:val="left"/>
              <w:textAlignment w:val="center"/>
              <w:rPr>
                <w:rFonts w:hint="eastAsia" w:ascii="宋体" w:hAnsi="宋体" w:eastAsia="宋体" w:cs="宋体"/>
                <w:b/>
                <w:bCs/>
                <w:i w:val="0"/>
                <w:iCs w:val="0"/>
                <w:color w:val="auto"/>
                <w:sz w:val="21"/>
                <w:szCs w:val="21"/>
                <w:u w:val="none"/>
              </w:rPr>
            </w:pPr>
            <w:r>
              <w:rPr>
                <w:rFonts w:hint="eastAsia" w:ascii="宋体" w:hAnsi="宋体" w:eastAsia="宋体" w:cs="宋体"/>
                <w:b/>
                <w:bCs/>
                <w:i w:val="0"/>
                <w:iCs w:val="0"/>
                <w:color w:val="000000"/>
                <w:kern w:val="0"/>
                <w:sz w:val="24"/>
                <w:szCs w:val="24"/>
                <w:u w:val="none"/>
                <w:lang w:val="en-US" w:eastAsia="zh-CN" w:bidi="ar"/>
              </w:rPr>
              <w:t>二</w:t>
            </w:r>
          </w:p>
        </w:tc>
        <w:tc>
          <w:tcPr>
            <w:tcW w:w="18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90BB34">
            <w:pPr>
              <w:keepNext w:val="0"/>
              <w:keepLines w:val="0"/>
              <w:widowControl/>
              <w:suppressLineNumbers w:val="0"/>
              <w:jc w:val="left"/>
              <w:textAlignment w:val="center"/>
              <w:rPr>
                <w:rFonts w:hint="eastAsia" w:ascii="宋体" w:hAnsi="宋体" w:eastAsia="宋体" w:cs="宋体"/>
                <w:b/>
                <w:bCs/>
                <w:i w:val="0"/>
                <w:iCs w:val="0"/>
                <w:color w:val="auto"/>
                <w:sz w:val="21"/>
                <w:szCs w:val="21"/>
                <w:u w:val="none"/>
              </w:rPr>
            </w:pPr>
            <w:r>
              <w:rPr>
                <w:rFonts w:hint="eastAsia" w:ascii="宋体" w:hAnsi="宋体" w:eastAsia="宋体" w:cs="宋体"/>
                <w:b/>
                <w:bCs/>
                <w:i w:val="0"/>
                <w:iCs w:val="0"/>
                <w:color w:val="000000"/>
                <w:kern w:val="0"/>
                <w:sz w:val="24"/>
                <w:szCs w:val="24"/>
                <w:u w:val="none"/>
                <w:lang w:val="en-US" w:eastAsia="zh-CN" w:bidi="ar"/>
              </w:rPr>
              <w:t>措施项目费</w:t>
            </w:r>
          </w:p>
        </w:tc>
        <w:tc>
          <w:tcPr>
            <w:tcW w:w="24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CB1E4B">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(一) × 费率（约5%）含安全文明施工、夜间施工等</w:t>
            </w:r>
          </w:p>
        </w:tc>
        <w:tc>
          <w:tcPr>
            <w:tcW w:w="4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E7D543">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项</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E4FE5C">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1</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AAFBA9">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 xml:space="preserve"> 18,472.68 </w:t>
            </w:r>
          </w:p>
        </w:tc>
        <w:tc>
          <w:tcPr>
            <w:tcW w:w="1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A1EC63">
            <w:pPr>
              <w:keepNext w:val="0"/>
              <w:keepLines w:val="0"/>
              <w:widowControl/>
              <w:suppressLineNumbers w:val="0"/>
              <w:jc w:val="left"/>
              <w:textAlignment w:val="center"/>
              <w:rPr>
                <w:rFonts w:hint="eastAsia" w:ascii="宋体" w:hAnsi="宋体" w:eastAsia="宋体" w:cs="宋体"/>
                <w:b/>
                <w:bCs/>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 xml:space="preserve"> 18,472.68 </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7C7DB0">
            <w:pPr>
              <w:jc w:val="left"/>
              <w:rPr>
                <w:rFonts w:hint="eastAsia" w:ascii="宋体" w:hAnsi="宋体" w:eastAsia="宋体" w:cs="宋体"/>
                <w:i w:val="0"/>
                <w:iCs w:val="0"/>
                <w:color w:val="auto"/>
                <w:sz w:val="21"/>
                <w:szCs w:val="21"/>
                <w:u w:val="none"/>
              </w:rPr>
            </w:pPr>
          </w:p>
        </w:tc>
      </w:tr>
      <w:tr w14:paraId="0A604D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7C94C3">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b/>
                <w:bCs/>
                <w:i w:val="0"/>
                <w:iCs w:val="0"/>
                <w:color w:val="000000"/>
                <w:kern w:val="0"/>
                <w:sz w:val="24"/>
                <w:szCs w:val="24"/>
                <w:u w:val="none"/>
                <w:lang w:val="en-US" w:eastAsia="zh-CN" w:bidi="ar"/>
              </w:rPr>
              <w:t>三</w:t>
            </w:r>
          </w:p>
        </w:tc>
        <w:tc>
          <w:tcPr>
            <w:tcW w:w="18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1B8556">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b/>
                <w:bCs/>
                <w:i w:val="0"/>
                <w:iCs w:val="0"/>
                <w:color w:val="000000"/>
                <w:kern w:val="0"/>
                <w:sz w:val="24"/>
                <w:szCs w:val="24"/>
                <w:u w:val="none"/>
                <w:lang w:val="en-US" w:eastAsia="zh-CN" w:bidi="ar"/>
              </w:rPr>
              <w:t>其他项目费</w:t>
            </w:r>
          </w:p>
        </w:tc>
        <w:tc>
          <w:tcPr>
            <w:tcW w:w="24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B25F99">
            <w:pPr>
              <w:rPr>
                <w:rFonts w:hint="eastAsia" w:ascii="宋体" w:hAnsi="宋体" w:eastAsia="宋体" w:cs="宋体"/>
                <w:i w:val="0"/>
                <w:iCs w:val="0"/>
                <w:color w:val="auto"/>
                <w:sz w:val="21"/>
                <w:szCs w:val="21"/>
                <w:u w:val="none"/>
              </w:rPr>
            </w:pPr>
          </w:p>
        </w:tc>
        <w:tc>
          <w:tcPr>
            <w:tcW w:w="4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719F45">
            <w:pPr>
              <w:rPr>
                <w:rFonts w:hint="eastAsia" w:ascii="宋体" w:hAnsi="宋体" w:eastAsia="宋体" w:cs="宋体"/>
                <w:i w:val="0"/>
                <w:iCs w:val="0"/>
                <w:color w:val="auto"/>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B12102">
            <w:pPr>
              <w:rPr>
                <w:rFonts w:hint="eastAsia" w:ascii="宋体" w:hAnsi="宋体" w:eastAsia="宋体" w:cs="宋体"/>
                <w:i w:val="0"/>
                <w:iCs w:val="0"/>
                <w:color w:val="auto"/>
                <w:sz w:val="21"/>
                <w:szCs w:val="21"/>
                <w:u w:val="none"/>
              </w:rPr>
            </w:pP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3470FA">
            <w:pPr>
              <w:rPr>
                <w:rFonts w:hint="eastAsia" w:ascii="宋体" w:hAnsi="宋体" w:eastAsia="宋体" w:cs="宋体"/>
                <w:i w:val="0"/>
                <w:iCs w:val="0"/>
                <w:color w:val="auto"/>
                <w:sz w:val="21"/>
                <w:szCs w:val="21"/>
                <w:u w:val="none"/>
              </w:rPr>
            </w:pPr>
          </w:p>
        </w:tc>
        <w:tc>
          <w:tcPr>
            <w:tcW w:w="1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796520">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b/>
                <w:bCs/>
                <w:i w:val="0"/>
                <w:iCs w:val="0"/>
                <w:color w:val="000000"/>
                <w:kern w:val="0"/>
                <w:sz w:val="24"/>
                <w:szCs w:val="24"/>
                <w:u w:val="none"/>
                <w:lang w:val="en-US" w:eastAsia="zh-CN" w:bidi="ar"/>
              </w:rPr>
              <w:t xml:space="preserve"> 3,000.00 </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883FF7">
            <w:pPr>
              <w:rPr>
                <w:rFonts w:hint="eastAsia" w:ascii="宋体" w:hAnsi="宋体" w:eastAsia="宋体" w:cs="宋体"/>
                <w:i w:val="0"/>
                <w:iCs w:val="0"/>
                <w:color w:val="auto"/>
                <w:sz w:val="21"/>
                <w:szCs w:val="21"/>
                <w:u w:val="none"/>
              </w:rPr>
            </w:pPr>
          </w:p>
        </w:tc>
      </w:tr>
      <w:tr w14:paraId="29529A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9C59F">
            <w:pPr>
              <w:keepNext w:val="0"/>
              <w:keepLines w:val="0"/>
              <w:widowControl/>
              <w:suppressLineNumbers w:val="0"/>
              <w:jc w:val="left"/>
              <w:textAlignment w:val="center"/>
              <w:rPr>
                <w:rFonts w:hint="eastAsia" w:ascii="宋体" w:hAnsi="宋体" w:eastAsia="宋体" w:cs="宋体"/>
                <w:b/>
                <w:bCs/>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3.1</w:t>
            </w:r>
          </w:p>
        </w:tc>
        <w:tc>
          <w:tcPr>
            <w:tcW w:w="18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153B9">
            <w:pPr>
              <w:keepNext w:val="0"/>
              <w:keepLines w:val="0"/>
              <w:widowControl/>
              <w:suppressLineNumbers w:val="0"/>
              <w:jc w:val="left"/>
              <w:textAlignment w:val="center"/>
              <w:rPr>
                <w:rFonts w:hint="eastAsia" w:ascii="宋体" w:hAnsi="宋体" w:eastAsia="宋体" w:cs="宋体"/>
                <w:b/>
                <w:bCs/>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工程保险费</w:t>
            </w:r>
          </w:p>
        </w:tc>
        <w:tc>
          <w:tcPr>
            <w:tcW w:w="24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CC4A0">
            <w:pPr>
              <w:rPr>
                <w:rFonts w:hint="eastAsia" w:ascii="宋体" w:hAnsi="宋体" w:eastAsia="宋体" w:cs="宋体"/>
                <w:i w:val="0"/>
                <w:iCs w:val="0"/>
                <w:color w:val="auto"/>
                <w:sz w:val="21"/>
                <w:szCs w:val="21"/>
                <w:u w:val="none"/>
              </w:rPr>
            </w:pPr>
          </w:p>
        </w:tc>
        <w:tc>
          <w:tcPr>
            <w:tcW w:w="4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E94B31">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项</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542ED6">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1</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16B6F">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 xml:space="preserve"> 3,000.00 </w:t>
            </w:r>
          </w:p>
        </w:tc>
        <w:tc>
          <w:tcPr>
            <w:tcW w:w="1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2FA0E">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 xml:space="preserve"> 3,000.00 </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9ED406">
            <w:pPr>
              <w:rPr>
                <w:rFonts w:hint="eastAsia" w:ascii="宋体" w:hAnsi="宋体" w:eastAsia="宋体" w:cs="宋体"/>
                <w:i w:val="0"/>
                <w:iCs w:val="0"/>
                <w:color w:val="auto"/>
                <w:sz w:val="21"/>
                <w:szCs w:val="21"/>
                <w:u w:val="none"/>
              </w:rPr>
            </w:pPr>
          </w:p>
        </w:tc>
      </w:tr>
      <w:tr w14:paraId="7F4BB7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7DE34">
            <w:pPr>
              <w:keepNext w:val="0"/>
              <w:keepLines w:val="0"/>
              <w:widowControl/>
              <w:suppressLineNumbers w:val="0"/>
              <w:jc w:val="left"/>
              <w:textAlignment w:val="center"/>
              <w:rPr>
                <w:rFonts w:hint="eastAsia" w:ascii="宋体" w:hAnsi="宋体" w:eastAsia="宋体" w:cs="宋体"/>
                <w:b/>
                <w:bCs/>
                <w:i w:val="0"/>
                <w:iCs w:val="0"/>
                <w:color w:val="auto"/>
                <w:sz w:val="21"/>
                <w:szCs w:val="21"/>
                <w:u w:val="none"/>
              </w:rPr>
            </w:pPr>
            <w:r>
              <w:rPr>
                <w:rFonts w:hint="eastAsia" w:ascii="宋体" w:hAnsi="宋体" w:eastAsia="宋体" w:cs="宋体"/>
                <w:b/>
                <w:bCs/>
                <w:i w:val="0"/>
                <w:iCs w:val="0"/>
                <w:color w:val="000000"/>
                <w:kern w:val="0"/>
                <w:sz w:val="24"/>
                <w:szCs w:val="24"/>
                <w:u w:val="none"/>
                <w:lang w:val="en-US" w:eastAsia="zh-CN" w:bidi="ar"/>
              </w:rPr>
              <w:t>四</w:t>
            </w:r>
          </w:p>
        </w:tc>
        <w:tc>
          <w:tcPr>
            <w:tcW w:w="18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D1FC8">
            <w:pPr>
              <w:keepNext w:val="0"/>
              <w:keepLines w:val="0"/>
              <w:widowControl/>
              <w:suppressLineNumbers w:val="0"/>
              <w:jc w:val="left"/>
              <w:textAlignment w:val="center"/>
              <w:rPr>
                <w:rFonts w:hint="eastAsia" w:ascii="宋体" w:hAnsi="宋体" w:eastAsia="宋体" w:cs="宋体"/>
                <w:b/>
                <w:bCs/>
                <w:i w:val="0"/>
                <w:iCs w:val="0"/>
                <w:color w:val="auto"/>
                <w:sz w:val="21"/>
                <w:szCs w:val="21"/>
                <w:u w:val="none"/>
              </w:rPr>
            </w:pPr>
            <w:r>
              <w:rPr>
                <w:rFonts w:hint="eastAsia" w:ascii="宋体" w:hAnsi="宋体" w:eastAsia="宋体" w:cs="宋体"/>
                <w:b/>
                <w:bCs/>
                <w:i w:val="0"/>
                <w:iCs w:val="0"/>
                <w:color w:val="000000"/>
                <w:kern w:val="0"/>
                <w:sz w:val="24"/>
                <w:szCs w:val="24"/>
                <w:u w:val="none"/>
                <w:lang w:val="en-US" w:eastAsia="zh-CN" w:bidi="ar"/>
              </w:rPr>
              <w:t>规费</w:t>
            </w:r>
          </w:p>
        </w:tc>
        <w:tc>
          <w:tcPr>
            <w:tcW w:w="24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38A92E">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(一+二+三) × 费率（约1.5%）</w:t>
            </w:r>
          </w:p>
        </w:tc>
        <w:tc>
          <w:tcPr>
            <w:tcW w:w="4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A44551">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项</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66FE78">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1</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8A449F">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 xml:space="preserve"> 5,863.89 </w:t>
            </w:r>
          </w:p>
        </w:tc>
        <w:tc>
          <w:tcPr>
            <w:tcW w:w="1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7713F2">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 xml:space="preserve"> 5,863.89 </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896572">
            <w:pPr>
              <w:rPr>
                <w:rFonts w:hint="eastAsia" w:ascii="宋体" w:hAnsi="宋体" w:eastAsia="宋体" w:cs="宋体"/>
                <w:i w:val="0"/>
                <w:iCs w:val="0"/>
                <w:color w:val="auto"/>
                <w:sz w:val="21"/>
                <w:szCs w:val="21"/>
                <w:u w:val="none"/>
              </w:rPr>
            </w:pPr>
          </w:p>
        </w:tc>
      </w:tr>
      <w:tr w14:paraId="2C8BF5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2"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1B035F">
            <w:pPr>
              <w:keepNext w:val="0"/>
              <w:keepLines w:val="0"/>
              <w:widowControl/>
              <w:suppressLineNumbers w:val="0"/>
              <w:jc w:val="left"/>
              <w:textAlignment w:val="center"/>
              <w:rPr>
                <w:rFonts w:hint="eastAsia" w:ascii="宋体" w:hAnsi="宋体" w:eastAsia="宋体" w:cs="宋体"/>
                <w:b/>
                <w:bCs/>
                <w:i w:val="0"/>
                <w:iCs w:val="0"/>
                <w:color w:val="auto"/>
                <w:sz w:val="21"/>
                <w:szCs w:val="21"/>
                <w:u w:val="none"/>
              </w:rPr>
            </w:pPr>
            <w:r>
              <w:rPr>
                <w:rFonts w:hint="eastAsia" w:ascii="宋体" w:hAnsi="宋体" w:eastAsia="宋体" w:cs="宋体"/>
                <w:b/>
                <w:bCs/>
                <w:i w:val="0"/>
                <w:iCs w:val="0"/>
                <w:color w:val="000000"/>
                <w:kern w:val="0"/>
                <w:sz w:val="24"/>
                <w:szCs w:val="24"/>
                <w:u w:val="none"/>
                <w:lang w:val="en-US" w:eastAsia="zh-CN" w:bidi="ar"/>
              </w:rPr>
              <w:t>五</w:t>
            </w:r>
          </w:p>
        </w:tc>
        <w:tc>
          <w:tcPr>
            <w:tcW w:w="18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42151">
            <w:pPr>
              <w:keepNext w:val="0"/>
              <w:keepLines w:val="0"/>
              <w:widowControl/>
              <w:suppressLineNumbers w:val="0"/>
              <w:jc w:val="left"/>
              <w:textAlignment w:val="center"/>
              <w:rPr>
                <w:rFonts w:hint="eastAsia" w:ascii="宋体" w:hAnsi="宋体" w:eastAsia="宋体" w:cs="宋体"/>
                <w:b/>
                <w:bCs/>
                <w:i w:val="0"/>
                <w:iCs w:val="0"/>
                <w:color w:val="auto"/>
                <w:sz w:val="21"/>
                <w:szCs w:val="21"/>
                <w:u w:val="none"/>
              </w:rPr>
            </w:pPr>
            <w:r>
              <w:rPr>
                <w:rFonts w:hint="eastAsia" w:ascii="宋体" w:hAnsi="宋体" w:eastAsia="宋体" w:cs="宋体"/>
                <w:b/>
                <w:bCs/>
                <w:i w:val="0"/>
                <w:iCs w:val="0"/>
                <w:color w:val="000000"/>
                <w:kern w:val="0"/>
                <w:sz w:val="24"/>
                <w:szCs w:val="24"/>
                <w:u w:val="none"/>
                <w:lang w:val="en-US" w:eastAsia="zh-CN" w:bidi="ar"/>
              </w:rPr>
              <w:t>增值税</w:t>
            </w:r>
          </w:p>
        </w:tc>
        <w:tc>
          <w:tcPr>
            <w:tcW w:w="24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DBFCD">
            <w:pPr>
              <w:keepNext w:val="0"/>
              <w:keepLines w:val="0"/>
              <w:widowControl/>
              <w:suppressLineNumbers w:val="0"/>
              <w:jc w:val="left"/>
              <w:textAlignment w:val="center"/>
              <w:rPr>
                <w:rFonts w:hint="eastAsia" w:ascii="宋体" w:hAnsi="宋体" w:eastAsia="宋体" w:cs="宋体"/>
                <w:b/>
                <w:bCs/>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(一+二+三+四) × 9%</w:t>
            </w:r>
          </w:p>
        </w:tc>
        <w:tc>
          <w:tcPr>
            <w:tcW w:w="4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688B11">
            <w:pPr>
              <w:keepNext w:val="0"/>
              <w:keepLines w:val="0"/>
              <w:widowControl/>
              <w:suppressLineNumbers w:val="0"/>
              <w:jc w:val="left"/>
              <w:textAlignment w:val="center"/>
              <w:rPr>
                <w:rFonts w:hint="eastAsia" w:ascii="宋体" w:hAnsi="宋体" w:eastAsia="宋体" w:cs="宋体"/>
                <w:b/>
                <w:bCs/>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项</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2B0E1">
            <w:pPr>
              <w:keepNext w:val="0"/>
              <w:keepLines w:val="0"/>
              <w:widowControl/>
              <w:suppressLineNumbers w:val="0"/>
              <w:jc w:val="left"/>
              <w:textAlignment w:val="center"/>
              <w:rPr>
                <w:rFonts w:hint="eastAsia" w:ascii="宋体" w:hAnsi="宋体" w:eastAsia="宋体" w:cs="宋体"/>
                <w:b/>
                <w:bCs/>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1</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11BB61">
            <w:pPr>
              <w:keepNext w:val="0"/>
              <w:keepLines w:val="0"/>
              <w:widowControl/>
              <w:suppressLineNumbers w:val="0"/>
              <w:jc w:val="left"/>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 xml:space="preserve"> 35,711.11 </w:t>
            </w:r>
          </w:p>
        </w:tc>
        <w:tc>
          <w:tcPr>
            <w:tcW w:w="1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B04DB">
            <w:pPr>
              <w:keepNext w:val="0"/>
              <w:keepLines w:val="0"/>
              <w:widowControl/>
              <w:suppressLineNumbers w:val="0"/>
              <w:jc w:val="left"/>
              <w:textAlignment w:val="center"/>
              <w:rPr>
                <w:rFonts w:hint="eastAsia" w:ascii="宋体" w:hAnsi="宋体" w:eastAsia="宋体" w:cs="宋体"/>
                <w:b/>
                <w:bCs/>
                <w:i w:val="0"/>
                <w:iCs w:val="0"/>
                <w:color w:val="auto"/>
                <w:sz w:val="21"/>
                <w:szCs w:val="21"/>
                <w:u w:val="none"/>
              </w:rPr>
            </w:pPr>
            <w:r>
              <w:rPr>
                <w:rFonts w:hint="eastAsia" w:ascii="宋体" w:hAnsi="宋体" w:eastAsia="宋体" w:cs="宋体"/>
                <w:i w:val="0"/>
                <w:iCs w:val="0"/>
                <w:color w:val="000000"/>
                <w:kern w:val="0"/>
                <w:sz w:val="24"/>
                <w:szCs w:val="24"/>
                <w:u w:val="none"/>
                <w:lang w:val="en-US" w:eastAsia="zh-CN" w:bidi="ar"/>
              </w:rPr>
              <w:t xml:space="preserve"> 35,711.11 </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A30D73">
            <w:pPr>
              <w:rPr>
                <w:rFonts w:hint="eastAsia" w:ascii="宋体" w:hAnsi="宋体" w:eastAsia="宋体" w:cs="宋体"/>
                <w:b/>
                <w:bCs/>
                <w:i w:val="0"/>
                <w:iCs w:val="0"/>
                <w:color w:val="auto"/>
                <w:sz w:val="21"/>
                <w:szCs w:val="21"/>
                <w:u w:val="none"/>
              </w:rPr>
            </w:pPr>
          </w:p>
        </w:tc>
      </w:tr>
      <w:tr w14:paraId="22CDFA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2" w:hRule="atLeast"/>
        </w:trPr>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1F35C">
            <w:pPr>
              <w:keepNext w:val="0"/>
              <w:keepLines w:val="0"/>
              <w:widowControl/>
              <w:suppressLineNumbers w:val="0"/>
              <w:jc w:val="left"/>
              <w:textAlignment w:val="center"/>
              <w:rPr>
                <w:rFonts w:hint="eastAsia"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六</w:t>
            </w:r>
          </w:p>
        </w:tc>
        <w:tc>
          <w:tcPr>
            <w:tcW w:w="18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A5C71D">
            <w:pPr>
              <w:keepNext w:val="0"/>
              <w:keepLines w:val="0"/>
              <w:widowControl/>
              <w:suppressLineNumbers w:val="0"/>
              <w:jc w:val="left"/>
              <w:textAlignment w:val="center"/>
              <w:rPr>
                <w:rFonts w:hint="eastAsia"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工程总造价</w:t>
            </w:r>
          </w:p>
        </w:tc>
        <w:tc>
          <w:tcPr>
            <w:tcW w:w="24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86416">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一 + 二 + 三 + 四 + 五</w:t>
            </w:r>
          </w:p>
        </w:tc>
        <w:tc>
          <w:tcPr>
            <w:tcW w:w="4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2061E0">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项</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50B730">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1</w:t>
            </w:r>
          </w:p>
        </w:tc>
        <w:tc>
          <w:tcPr>
            <w:tcW w:w="12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D1E12">
            <w:pPr>
              <w:rPr>
                <w:rFonts w:hint="eastAsia" w:ascii="宋体" w:hAnsi="宋体" w:eastAsia="宋体" w:cs="宋体"/>
                <w:i w:val="0"/>
                <w:iCs w:val="0"/>
                <w:color w:val="000000"/>
                <w:kern w:val="0"/>
                <w:sz w:val="24"/>
                <w:szCs w:val="24"/>
                <w:u w:val="none"/>
                <w:lang w:val="en-US" w:eastAsia="zh-CN" w:bidi="ar"/>
              </w:rPr>
            </w:pPr>
          </w:p>
        </w:tc>
        <w:tc>
          <w:tcPr>
            <w:tcW w:w="1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4E34FD">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 xml:space="preserve"> 432,501.28 </w:t>
            </w:r>
          </w:p>
        </w:tc>
        <w:tc>
          <w:tcPr>
            <w:tcW w:w="6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32E0C8">
            <w:pPr>
              <w:jc w:val="left"/>
              <w:rPr>
                <w:rFonts w:hint="eastAsia" w:ascii="宋体" w:hAnsi="宋体" w:eastAsia="宋体" w:cs="宋体"/>
                <w:b/>
                <w:bCs/>
                <w:i w:val="0"/>
                <w:iCs w:val="0"/>
                <w:color w:val="auto"/>
                <w:sz w:val="21"/>
                <w:szCs w:val="21"/>
                <w:u w:val="none"/>
              </w:rPr>
            </w:pPr>
          </w:p>
        </w:tc>
      </w:tr>
    </w:tbl>
    <w:p w14:paraId="61686B71">
      <w:pPr>
        <w:pStyle w:val="4"/>
        <w:rPr>
          <w:rFonts w:hint="eastAsia" w:ascii="宋体" w:hAnsi="宋体" w:eastAsia="宋体" w:cs="宋体"/>
          <w:color w:val="auto"/>
        </w:rPr>
      </w:pPr>
    </w:p>
    <w:p w14:paraId="421FE83B">
      <w:pPr>
        <w:pStyle w:val="4"/>
        <w:spacing w:line="240" w:lineRule="auto"/>
        <w:rPr>
          <w:rFonts w:hint="eastAsia" w:ascii="宋体" w:hAnsi="宋体" w:eastAsia="宋体" w:cs="宋体"/>
          <w:color w:val="auto"/>
          <w:sz w:val="24"/>
          <w:szCs w:val="24"/>
        </w:rPr>
      </w:pPr>
      <w:r>
        <w:rPr>
          <w:rFonts w:hint="eastAsia" w:ascii="宋体" w:hAnsi="宋体" w:eastAsia="宋体" w:cs="宋体"/>
          <w:b/>
          <w:bCs/>
          <w:color w:val="auto"/>
          <w:sz w:val="24"/>
          <w:szCs w:val="24"/>
        </w:rPr>
        <w:t>预算说明：</w:t>
      </w:r>
      <w:r>
        <w:rPr>
          <w:rFonts w:hint="eastAsia" w:ascii="宋体" w:hAnsi="宋体" w:eastAsia="宋体" w:cs="宋体"/>
          <w:color w:val="auto"/>
          <w:sz w:val="24"/>
          <w:szCs w:val="24"/>
        </w:rPr>
        <w:t xml:space="preserve"> </w:t>
      </w:r>
    </w:p>
    <w:p w14:paraId="4A5B5106">
      <w:pPr>
        <w:pStyle w:val="4"/>
        <w:numPr>
          <w:ilvl w:val="0"/>
          <w:numId w:val="9"/>
        </w:numPr>
        <w:spacing w:line="240" w:lineRule="auto"/>
        <w:rPr>
          <w:rFonts w:hint="eastAsia" w:ascii="宋体" w:hAnsi="宋体" w:eastAsia="宋体" w:cs="宋体"/>
          <w:color w:val="auto"/>
          <w:sz w:val="24"/>
          <w:szCs w:val="24"/>
        </w:rPr>
      </w:pPr>
      <w:r>
        <w:rPr>
          <w:rFonts w:hint="eastAsia" w:ascii="宋体" w:hAnsi="宋体" w:eastAsia="宋体" w:cs="宋体"/>
          <w:color w:val="auto"/>
          <w:sz w:val="24"/>
          <w:szCs w:val="24"/>
        </w:rPr>
        <w:t xml:space="preserve">本预算依据当前市场材料信息价及深圳市相关安装工程计价定额编制，为估算价格。 </w:t>
      </w:r>
    </w:p>
    <w:p w14:paraId="1CD97206">
      <w:pPr>
        <w:pStyle w:val="4"/>
        <w:numPr>
          <w:ilvl w:val="0"/>
          <w:numId w:val="9"/>
        </w:numPr>
        <w:spacing w:line="240" w:lineRule="auto"/>
        <w:rPr>
          <w:rFonts w:hint="eastAsia" w:ascii="宋体" w:hAnsi="宋体" w:eastAsia="宋体" w:cs="宋体"/>
          <w:color w:val="auto"/>
          <w:sz w:val="24"/>
          <w:szCs w:val="24"/>
        </w:rPr>
      </w:pPr>
      <w:r>
        <w:rPr>
          <w:rFonts w:hint="eastAsia" w:ascii="宋体" w:hAnsi="宋体" w:eastAsia="宋体" w:cs="宋体"/>
          <w:color w:val="auto"/>
          <w:sz w:val="24"/>
          <w:szCs w:val="24"/>
        </w:rPr>
        <w:t>电缆、配电箱等主材价格为近期市场询价，实际采购时可能随市场波动。</w:t>
      </w:r>
    </w:p>
    <w:p w14:paraId="6C7A0A1D">
      <w:pPr>
        <w:pStyle w:val="4"/>
        <w:numPr>
          <w:ilvl w:val="0"/>
          <w:numId w:val="9"/>
        </w:numPr>
        <w:spacing w:line="240" w:lineRule="auto"/>
        <w:rPr>
          <w:rFonts w:hint="eastAsia" w:ascii="宋体" w:hAnsi="宋体" w:eastAsia="宋体" w:cs="宋体"/>
          <w:color w:val="auto"/>
          <w:sz w:val="24"/>
          <w:szCs w:val="24"/>
        </w:rPr>
      </w:pPr>
      <w:r>
        <w:rPr>
          <w:rFonts w:hint="eastAsia" w:ascii="宋体" w:hAnsi="宋体" w:eastAsia="宋体" w:cs="宋体"/>
          <w:color w:val="auto"/>
          <w:sz w:val="24"/>
          <w:szCs w:val="24"/>
        </w:rPr>
        <w:t>预算未包含可能发生的管道穿墙、楼板开孔修复等土建费用。</w:t>
      </w:r>
    </w:p>
    <w:p w14:paraId="2CE31EDC">
      <w:pPr>
        <w:pStyle w:val="4"/>
        <w:numPr>
          <w:ilvl w:val="0"/>
          <w:numId w:val="9"/>
        </w:numPr>
        <w:spacing w:line="240" w:lineRule="auto"/>
        <w:rPr>
          <w:rFonts w:hint="eastAsia" w:ascii="宋体" w:hAnsi="宋体" w:eastAsia="宋体" w:cs="宋体"/>
          <w:color w:val="auto"/>
          <w:sz w:val="24"/>
          <w:szCs w:val="24"/>
        </w:rPr>
      </w:pPr>
      <w:r>
        <w:rPr>
          <w:rFonts w:hint="eastAsia" w:ascii="宋体" w:hAnsi="宋体" w:eastAsia="宋体" w:cs="宋体"/>
          <w:color w:val="auto"/>
          <w:sz w:val="24"/>
          <w:szCs w:val="24"/>
        </w:rPr>
        <w:t>最终结算以实际发生工程量和双方确认的单价为准。</w:t>
      </w:r>
    </w:p>
    <w:p w14:paraId="617BB53C">
      <w:pPr>
        <w:spacing w:line="360" w:lineRule="auto"/>
        <w:rPr>
          <w:rFonts w:hint="eastAsia" w:ascii="宋体" w:hAnsi="宋体" w:eastAsia="宋体" w:cs="宋体"/>
          <w:color w:val="auto"/>
          <w:sz w:val="24"/>
          <w:szCs w:val="24"/>
        </w:rPr>
      </w:pPr>
    </w:p>
    <w:p w14:paraId="4C019BFE">
      <w:pPr>
        <w:pStyle w:val="2"/>
        <w:numPr>
          <w:ilvl w:val="0"/>
          <w:numId w:val="10"/>
        </w:numPr>
        <w:bidi w:val="0"/>
        <w:jc w:val="center"/>
        <w:rPr>
          <w:rFonts w:hint="eastAsia" w:ascii="宋体" w:hAnsi="宋体" w:eastAsia="宋体" w:cs="宋体"/>
          <w:color w:val="auto"/>
          <w:lang w:val="en-US" w:eastAsia="zh-CN"/>
        </w:rPr>
      </w:pPr>
      <w:bookmarkStart w:id="8" w:name="_Toc32677"/>
      <w:r>
        <w:rPr>
          <w:rFonts w:hint="eastAsia" w:ascii="宋体" w:hAnsi="宋体" w:eastAsia="宋体" w:cs="宋体"/>
          <w:color w:val="auto"/>
          <w:lang w:val="en-US" w:eastAsia="zh-CN"/>
        </w:rPr>
        <w:t>瑞幸咖啡（深圳）有限公司增容方案</w:t>
      </w:r>
      <w:bookmarkEnd w:id="8"/>
    </w:p>
    <w:p w14:paraId="05990001">
      <w:pPr>
        <w:numPr>
          <w:ilvl w:val="0"/>
          <w:numId w:val="0"/>
        </w:numPr>
        <w:spacing w:after="200"/>
        <w:rPr>
          <w:rFonts w:hint="eastAsia" w:ascii="宋体" w:hAnsi="宋体" w:eastAsia="宋体" w:cs="宋体"/>
          <w:color w:val="auto"/>
          <w:lang w:val="en-US" w:eastAsia="zh-CN"/>
        </w:rPr>
      </w:pPr>
    </w:p>
    <w:p w14:paraId="70D1F361">
      <w:pPr>
        <w:pStyle w:val="4"/>
        <w:numPr>
          <w:ilvl w:val="-1"/>
          <w:numId w:val="0"/>
        </w:numPr>
        <w:ind w:firstLine="0" w:firstLineChars="0"/>
        <w:rPr>
          <w:rFonts w:hint="eastAsia" w:ascii="宋体" w:hAnsi="宋体" w:eastAsia="宋体" w:cs="宋体"/>
          <w:b/>
          <w:bCs/>
          <w:color w:val="auto"/>
        </w:rPr>
      </w:pPr>
      <w:r>
        <w:rPr>
          <w:rFonts w:hint="eastAsia" w:ascii="宋体" w:hAnsi="宋体" w:eastAsia="宋体" w:cs="宋体"/>
          <w:b/>
          <w:bCs/>
          <w:color w:val="auto"/>
          <w:sz w:val="28"/>
          <w:szCs w:val="28"/>
        </w:rPr>
        <w:t>一</w:t>
      </w:r>
      <w:r>
        <w:rPr>
          <w:rFonts w:hint="eastAsia" w:ascii="宋体" w:hAnsi="宋体" w:eastAsia="宋体" w:cs="宋体"/>
          <w:b/>
          <w:bCs/>
          <w:color w:val="auto"/>
          <w:sz w:val="28"/>
          <w:szCs w:val="28"/>
          <w:lang w:eastAsia="zh-CN"/>
        </w:rPr>
        <w:t>、</w:t>
      </w:r>
      <w:r>
        <w:rPr>
          <w:rFonts w:hint="eastAsia" w:ascii="宋体" w:hAnsi="宋体" w:eastAsia="宋体" w:cs="宋体"/>
          <w:b/>
          <w:bCs/>
          <w:color w:val="auto"/>
        </w:rPr>
        <w:t>项目概况与方案摘要</w:t>
      </w:r>
    </w:p>
    <w:p w14:paraId="5B9CD91A">
      <w:pPr>
        <w:pStyle w:val="4"/>
        <w:numPr>
          <w:ilvl w:val="0"/>
          <w:numId w:val="11"/>
        </w:numPr>
        <w:spacing w:line="240" w:lineRule="auto"/>
        <w:ind w:left="160" w:firstLine="0" w:firstLineChars="0"/>
        <w:rPr>
          <w:rFonts w:hint="eastAsia" w:ascii="宋体" w:hAnsi="宋体" w:eastAsia="宋体" w:cs="宋体"/>
          <w:color w:val="auto"/>
          <w:lang w:eastAsia="zh-CN"/>
        </w:rPr>
      </w:pPr>
      <w:r>
        <w:rPr>
          <w:rFonts w:hint="eastAsia" w:ascii="宋体" w:hAnsi="宋体" w:eastAsia="宋体" w:cs="宋体"/>
          <w:b/>
          <w:bCs/>
          <w:color w:val="auto"/>
        </w:rPr>
        <w:t>需求诊断：</w:t>
      </w:r>
      <w:r>
        <w:rPr>
          <w:rFonts w:hint="eastAsia" w:ascii="宋体" w:hAnsi="宋体" w:eastAsia="宋体" w:cs="宋体"/>
          <w:color w:val="auto"/>
        </w:rPr>
        <w:t xml:space="preserve"> 经现场勘查与负荷计算，客户需新增约</w:t>
      </w:r>
      <w:r>
        <w:rPr>
          <w:rFonts w:hint="eastAsia" w:ascii="宋体" w:hAnsi="宋体" w:eastAsia="宋体" w:cs="宋体"/>
          <w:color w:val="auto"/>
          <w:lang w:val="en-US" w:eastAsia="zh-CN"/>
        </w:rPr>
        <w:t>35</w:t>
      </w:r>
      <w:r>
        <w:rPr>
          <w:rFonts w:hint="eastAsia" w:ascii="宋体" w:hAnsi="宋体" w:eastAsia="宋体" w:cs="宋体"/>
          <w:color w:val="auto"/>
        </w:rPr>
        <w:t>kW用电容量。现有配电回路无法满足</w:t>
      </w:r>
      <w:r>
        <w:rPr>
          <w:rFonts w:hint="eastAsia" w:ascii="宋体" w:hAnsi="宋体" w:eastAsia="宋体" w:cs="宋体"/>
          <w:color w:val="auto"/>
          <w:lang w:eastAsia="zh-CN"/>
        </w:rPr>
        <w:t>。</w:t>
      </w:r>
    </w:p>
    <w:p w14:paraId="3DF5E66A">
      <w:pPr>
        <w:pStyle w:val="4"/>
        <w:numPr>
          <w:ilvl w:val="0"/>
          <w:numId w:val="11"/>
        </w:numPr>
        <w:spacing w:line="240" w:lineRule="auto"/>
        <w:ind w:left="160" w:firstLine="0" w:firstLineChars="0"/>
        <w:rPr>
          <w:rFonts w:hint="eastAsia" w:ascii="宋体" w:hAnsi="宋体" w:eastAsia="宋体" w:cs="宋体"/>
          <w:color w:val="auto"/>
        </w:rPr>
      </w:pPr>
      <w:r>
        <w:rPr>
          <w:rFonts w:hint="eastAsia" w:ascii="宋体" w:hAnsi="宋体" w:eastAsia="宋体" w:cs="宋体"/>
          <w:color w:val="auto"/>
          <w:lang w:val="en-US" w:eastAsia="zh-CN"/>
        </w:rPr>
        <w:drawing>
          <wp:anchor distT="0" distB="0" distL="114300" distR="114300" simplePos="0" relativeHeight="251660288" behindDoc="0" locked="0" layoutInCell="1" allowOverlap="1">
            <wp:simplePos x="0" y="0"/>
            <wp:positionH relativeFrom="column">
              <wp:posOffset>129540</wp:posOffset>
            </wp:positionH>
            <wp:positionV relativeFrom="paragraph">
              <wp:posOffset>3740785</wp:posOffset>
            </wp:positionV>
            <wp:extent cx="5271770" cy="2945130"/>
            <wp:effectExtent l="0" t="0" r="11430" b="1270"/>
            <wp:wrapTopAndBottom/>
            <wp:docPr id="3" name="图片 3" descr="57bac89a-15c4-4808-9fe1-9442d2c6b1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57bac89a-15c4-4808-9fe1-9442d2c6b12f"/>
                    <pic:cNvPicPr>
                      <a:picLocks noChangeAspect="1"/>
                    </pic:cNvPicPr>
                  </pic:nvPicPr>
                  <pic:blipFill>
                    <a:blip r:embed="rId11"/>
                    <a:stretch>
                      <a:fillRect/>
                    </a:stretch>
                  </pic:blipFill>
                  <pic:spPr>
                    <a:xfrm>
                      <a:off x="0" y="0"/>
                      <a:ext cx="5271770" cy="2945130"/>
                    </a:xfrm>
                    <a:prstGeom prst="rect">
                      <a:avLst/>
                    </a:prstGeom>
                  </pic:spPr>
                </pic:pic>
              </a:graphicData>
            </a:graphic>
          </wp:anchor>
        </w:drawing>
      </w:r>
      <w:r>
        <w:rPr>
          <w:rFonts w:hint="eastAsia" w:ascii="宋体" w:hAnsi="宋体" w:eastAsia="宋体" w:cs="宋体"/>
          <w:b/>
          <w:bCs/>
          <w:color w:val="auto"/>
        </w:rPr>
        <w:t>解决方案：</w:t>
      </w:r>
      <w:r>
        <w:rPr>
          <w:rFonts w:hint="eastAsia" w:ascii="宋体" w:hAnsi="宋体" w:eastAsia="宋体" w:cs="宋体"/>
          <w:color w:val="auto"/>
        </w:rPr>
        <w:t xml:space="preserve"> 采用“</w:t>
      </w:r>
      <w:r>
        <w:rPr>
          <w:rFonts w:hint="eastAsia" w:ascii="宋体" w:hAnsi="宋体" w:eastAsia="宋体" w:cs="宋体"/>
          <w:b/>
          <w:bCs/>
          <w:color w:val="auto"/>
        </w:rPr>
        <w:t>局部增容、独立分路</w:t>
      </w:r>
      <w:r>
        <w:rPr>
          <w:rFonts w:hint="eastAsia" w:ascii="宋体" w:hAnsi="宋体" w:eastAsia="宋体" w:cs="宋体"/>
          <w:color w:val="auto"/>
        </w:rPr>
        <w:t>”策略。在配电间内新增一台50kW动力开关箱，由配电间</w:t>
      </w:r>
      <w:r>
        <w:rPr>
          <w:rFonts w:hint="eastAsia" w:ascii="宋体" w:hAnsi="宋体" w:eastAsia="宋体" w:cs="宋体"/>
          <w:color w:val="auto"/>
          <w:lang w:val="en-US" w:eastAsia="zh-CN"/>
        </w:rPr>
        <w:t>原有箱1A-DSAW1</w:t>
      </w:r>
      <w:r>
        <w:rPr>
          <w:rFonts w:hint="eastAsia" w:ascii="宋体" w:hAnsi="宋体" w:eastAsia="宋体" w:cs="宋体"/>
          <w:color w:val="auto"/>
        </w:rPr>
        <w:t xml:space="preserve">改造一回出线至该箱。 </w:t>
      </w:r>
    </w:p>
    <w:p w14:paraId="25875002">
      <w:pPr>
        <w:pStyle w:val="4"/>
        <w:numPr>
          <w:ilvl w:val="0"/>
          <w:numId w:val="11"/>
        </w:numPr>
        <w:spacing w:line="240" w:lineRule="auto"/>
        <w:ind w:left="160" w:firstLine="0" w:firstLineChars="0"/>
        <w:rPr>
          <w:rFonts w:hint="eastAsia" w:ascii="宋体" w:hAnsi="宋体" w:eastAsia="宋体" w:cs="宋体"/>
          <w:b/>
          <w:bCs/>
          <w:color w:val="auto"/>
        </w:rPr>
      </w:pPr>
      <w:r>
        <w:rPr>
          <w:rFonts w:hint="eastAsia" w:ascii="宋体" w:hAnsi="宋体" w:eastAsia="宋体" w:cs="宋体"/>
          <w:b/>
          <w:bCs/>
          <w:color w:val="auto"/>
        </w:rPr>
        <w:t>方案优点</w:t>
      </w:r>
    </w:p>
    <w:p w14:paraId="6918AFF4">
      <w:pPr>
        <w:pStyle w:val="4"/>
        <w:numPr>
          <w:ilvl w:val="-1"/>
          <w:numId w:val="0"/>
        </w:numPr>
        <w:spacing w:line="240" w:lineRule="auto"/>
        <w:ind w:left="160" w:firstLine="0" w:firstLineChars="0"/>
        <w:rPr>
          <w:rFonts w:hint="eastAsia" w:ascii="宋体" w:hAnsi="宋体" w:eastAsia="宋体" w:cs="宋体"/>
          <w:color w:val="auto"/>
        </w:rPr>
      </w:pPr>
      <w:r>
        <w:rPr>
          <w:rFonts w:hint="eastAsia" w:ascii="宋体" w:hAnsi="宋体" w:eastAsia="宋体" w:cs="宋体"/>
          <w:color w:val="auto"/>
        </w:rPr>
        <w:t xml:space="preserve"> * </w:t>
      </w:r>
      <w:r>
        <w:rPr>
          <w:rFonts w:hint="eastAsia" w:ascii="宋体" w:hAnsi="宋体" w:eastAsia="宋体" w:cs="宋体"/>
          <w:b/>
          <w:bCs/>
          <w:color w:val="auto"/>
        </w:rPr>
        <w:t>经济性：</w:t>
      </w:r>
      <w:r>
        <w:rPr>
          <w:rFonts w:hint="eastAsia" w:ascii="宋体" w:hAnsi="宋体" w:eastAsia="宋体" w:cs="宋体"/>
          <w:color w:val="auto"/>
        </w:rPr>
        <w:t xml:space="preserve"> 仅对末端分支进行改造，避免了主线路及变压器扩容的大额投资。</w:t>
      </w:r>
    </w:p>
    <w:p w14:paraId="4C7DDAF5">
      <w:pPr>
        <w:pStyle w:val="4"/>
        <w:numPr>
          <w:ilvl w:val="-1"/>
          <w:numId w:val="0"/>
        </w:numPr>
        <w:spacing w:line="240" w:lineRule="auto"/>
        <w:ind w:left="160" w:firstLine="0" w:firstLineChars="0"/>
        <w:rPr>
          <w:rFonts w:hint="eastAsia" w:ascii="宋体" w:hAnsi="宋体" w:eastAsia="宋体" w:cs="宋体"/>
          <w:color w:val="auto"/>
        </w:rPr>
      </w:pPr>
      <w:r>
        <w:rPr>
          <w:rFonts w:hint="eastAsia" w:ascii="宋体" w:hAnsi="宋体" w:eastAsia="宋体" w:cs="宋体"/>
          <w:color w:val="auto"/>
        </w:rPr>
        <w:t xml:space="preserve">* </w:t>
      </w:r>
      <w:r>
        <w:rPr>
          <w:rFonts w:hint="eastAsia" w:ascii="宋体" w:hAnsi="宋体" w:eastAsia="宋体" w:cs="宋体"/>
          <w:b/>
          <w:bCs/>
          <w:color w:val="auto"/>
        </w:rPr>
        <w:t>安全性：</w:t>
      </w:r>
      <w:r>
        <w:rPr>
          <w:rFonts w:hint="eastAsia" w:ascii="宋体" w:hAnsi="宋体" w:eastAsia="宋体" w:cs="宋体"/>
          <w:color w:val="auto"/>
        </w:rPr>
        <w:t xml:space="preserve"> 新增箱体设有分级保护（总开关+两个分支开关），保护选择性好，故障影响范围小。 </w:t>
      </w:r>
    </w:p>
    <w:p w14:paraId="6E02B9E7">
      <w:pPr>
        <w:pStyle w:val="4"/>
        <w:numPr>
          <w:ilvl w:val="-1"/>
          <w:numId w:val="0"/>
        </w:numPr>
        <w:spacing w:line="240" w:lineRule="auto"/>
        <w:ind w:left="160" w:firstLine="0" w:firstLineChars="0"/>
        <w:rPr>
          <w:rFonts w:hint="eastAsia" w:ascii="宋体" w:hAnsi="宋体" w:eastAsia="宋体" w:cs="宋体"/>
          <w:color w:val="auto"/>
        </w:rPr>
      </w:pPr>
      <w:r>
        <w:rPr>
          <w:rFonts w:hint="eastAsia" w:ascii="宋体" w:hAnsi="宋体" w:eastAsia="宋体" w:cs="宋体"/>
          <w:color w:val="auto"/>
        </w:rPr>
        <w:t xml:space="preserve">* </w:t>
      </w:r>
      <w:r>
        <w:rPr>
          <w:rFonts w:hint="eastAsia" w:ascii="宋体" w:hAnsi="宋体" w:eastAsia="宋体" w:cs="宋体"/>
          <w:b/>
          <w:bCs/>
          <w:color w:val="auto"/>
        </w:rPr>
        <w:t>灵活性：</w:t>
      </w:r>
      <w:r>
        <w:rPr>
          <w:rFonts w:hint="eastAsia" w:ascii="宋体" w:hAnsi="宋体" w:eastAsia="宋体" w:cs="宋体"/>
          <w:color w:val="auto"/>
        </w:rPr>
        <w:t xml:space="preserve"> 独立计量，便于管理；未来如有调整，该回路可独立切改。</w:t>
      </w:r>
    </w:p>
    <w:p w14:paraId="08CB6C8C">
      <w:pPr>
        <w:pStyle w:val="5"/>
        <w:ind w:firstLine="0" w:firstLineChars="0"/>
        <w:rPr>
          <w:rFonts w:hint="eastAsia" w:ascii="宋体" w:hAnsi="宋体" w:eastAsia="宋体" w:cs="宋体"/>
          <w:color w:val="auto"/>
          <w:sz w:val="28"/>
          <w:szCs w:val="28"/>
        </w:rPr>
      </w:pPr>
      <w:bookmarkStart w:id="9" w:name="第一步确认现有系统参数"/>
      <w:r>
        <w:rPr>
          <w:rFonts w:hint="eastAsia" w:ascii="宋体" w:hAnsi="宋体" w:eastAsia="宋体" w:cs="宋体"/>
          <w:b/>
          <w:bCs/>
          <w:color w:val="auto"/>
          <w:sz w:val="28"/>
          <w:szCs w:val="28"/>
          <w:lang w:eastAsia="zh-CN"/>
        </w:rPr>
        <w:t>二、</w:t>
      </w:r>
      <w:r>
        <w:rPr>
          <w:rFonts w:hint="eastAsia" w:ascii="宋体" w:hAnsi="宋体" w:eastAsia="宋体" w:cs="宋体"/>
          <w:b/>
          <w:bCs/>
          <w:color w:val="auto"/>
          <w:sz w:val="28"/>
          <w:szCs w:val="28"/>
        </w:rPr>
        <w:t>确认现有系统参数</w:t>
      </w:r>
    </w:p>
    <w:p w14:paraId="3E681725">
      <w:pPr>
        <w:pStyle w:val="28"/>
        <w:numPr>
          <w:ilvl w:val="0"/>
          <w:numId w:val="4"/>
        </w:numPr>
        <w:rPr>
          <w:rFonts w:hint="eastAsia" w:ascii="宋体" w:hAnsi="宋体" w:eastAsia="宋体" w:cs="宋体"/>
          <w:color w:val="auto"/>
        </w:rPr>
      </w:pPr>
      <w:r>
        <w:rPr>
          <w:rFonts w:hint="eastAsia" w:ascii="宋体" w:hAnsi="宋体" w:eastAsia="宋体" w:cs="宋体"/>
          <w:b/>
          <w:bCs/>
          <w:color w:val="auto"/>
        </w:rPr>
        <w:t>现有设备功率 (Pe)</w:t>
      </w:r>
      <w:r>
        <w:rPr>
          <w:rFonts w:hint="eastAsia" w:ascii="宋体" w:hAnsi="宋体" w:eastAsia="宋体" w:cs="宋体"/>
          <w:color w:val="auto"/>
        </w:rPr>
        <w:t>: 78 kW</w:t>
      </w:r>
    </w:p>
    <w:p w14:paraId="2ECDB6CC">
      <w:pPr>
        <w:pStyle w:val="28"/>
        <w:numPr>
          <w:ilvl w:val="0"/>
          <w:numId w:val="4"/>
        </w:numPr>
        <w:rPr>
          <w:rFonts w:hint="eastAsia" w:ascii="宋体" w:hAnsi="宋体" w:eastAsia="宋体" w:cs="宋体"/>
          <w:color w:val="auto"/>
        </w:rPr>
      </w:pPr>
      <w:r>
        <w:rPr>
          <w:rFonts w:hint="eastAsia" w:ascii="宋体" w:hAnsi="宋体" w:eastAsia="宋体" w:cs="宋体"/>
          <w:b/>
          <w:bCs/>
          <w:color w:val="auto"/>
        </w:rPr>
        <w:t>需要系数 (Kx)</w:t>
      </w:r>
      <w:r>
        <w:rPr>
          <w:rFonts w:hint="eastAsia" w:ascii="宋体" w:hAnsi="宋体" w:eastAsia="宋体" w:cs="宋体"/>
          <w:color w:val="auto"/>
        </w:rPr>
        <w:t>: 0.9</w:t>
      </w:r>
    </w:p>
    <w:p w14:paraId="4E887AC4">
      <w:pPr>
        <w:pStyle w:val="28"/>
        <w:numPr>
          <w:ilvl w:val="0"/>
          <w:numId w:val="4"/>
        </w:numPr>
        <w:rPr>
          <w:rFonts w:hint="eastAsia" w:ascii="宋体" w:hAnsi="宋体" w:eastAsia="宋体" w:cs="宋体"/>
          <w:color w:val="auto"/>
        </w:rPr>
      </w:pPr>
      <w:r>
        <w:rPr>
          <w:rFonts w:hint="eastAsia" w:ascii="宋体" w:hAnsi="宋体" w:eastAsia="宋体" w:cs="宋体"/>
          <w:b/>
          <w:bCs/>
          <w:color w:val="auto"/>
        </w:rPr>
        <w:t>计算功率 (Pjs)</w:t>
      </w:r>
      <w:r>
        <w:rPr>
          <w:rFonts w:hint="eastAsia" w:ascii="宋体" w:hAnsi="宋体" w:eastAsia="宋体" w:cs="宋体"/>
          <w:color w:val="auto"/>
        </w:rPr>
        <w:t>: 70.2 kW</w:t>
      </w:r>
    </w:p>
    <w:p w14:paraId="4D3AE5EC">
      <w:pPr>
        <w:pStyle w:val="28"/>
        <w:numPr>
          <w:ilvl w:val="0"/>
          <w:numId w:val="4"/>
        </w:numPr>
        <w:rPr>
          <w:rFonts w:hint="eastAsia" w:ascii="宋体" w:hAnsi="宋体" w:eastAsia="宋体" w:cs="宋体"/>
          <w:color w:val="auto"/>
        </w:rPr>
      </w:pPr>
      <w:r>
        <w:rPr>
          <w:rFonts w:hint="eastAsia" w:ascii="宋体" w:hAnsi="宋体" w:eastAsia="宋体" w:cs="宋体"/>
          <w:b/>
          <w:bCs/>
          <w:color w:val="auto"/>
        </w:rPr>
        <w:t>功率因数 (Cosφ)</w:t>
      </w:r>
      <w:r>
        <w:rPr>
          <w:rFonts w:hint="eastAsia" w:ascii="宋体" w:hAnsi="宋体" w:eastAsia="宋体" w:cs="宋体"/>
          <w:color w:val="auto"/>
        </w:rPr>
        <w:t>: 0.8</w:t>
      </w:r>
    </w:p>
    <w:p w14:paraId="5738635C">
      <w:pPr>
        <w:pStyle w:val="28"/>
        <w:numPr>
          <w:ilvl w:val="0"/>
          <w:numId w:val="4"/>
        </w:numPr>
        <w:rPr>
          <w:rFonts w:hint="eastAsia" w:ascii="宋体" w:hAnsi="宋体" w:eastAsia="宋体" w:cs="宋体"/>
          <w:color w:val="auto"/>
        </w:rPr>
      </w:pPr>
      <w:r>
        <w:rPr>
          <w:rFonts w:hint="eastAsia" w:ascii="宋体" w:hAnsi="宋体" w:eastAsia="宋体" w:cs="宋体"/>
          <w:b/>
          <w:bCs/>
          <w:color w:val="auto"/>
        </w:rPr>
        <w:t>计算电流 (Ijs)</w:t>
      </w:r>
      <w:r>
        <w:rPr>
          <w:rFonts w:hint="eastAsia" w:ascii="宋体" w:hAnsi="宋体" w:eastAsia="宋体" w:cs="宋体"/>
          <w:color w:val="auto"/>
        </w:rPr>
        <w:t>: 133.3 A</w:t>
      </w:r>
    </w:p>
    <w:p w14:paraId="0B157F73">
      <w:pPr>
        <w:pStyle w:val="28"/>
        <w:numPr>
          <w:ilvl w:val="0"/>
          <w:numId w:val="4"/>
        </w:numPr>
        <w:rPr>
          <w:rFonts w:hint="eastAsia" w:ascii="宋体" w:hAnsi="宋体" w:eastAsia="宋体" w:cs="宋体"/>
          <w:color w:val="auto"/>
        </w:rPr>
      </w:pPr>
      <w:r>
        <w:rPr>
          <w:rFonts w:hint="eastAsia" w:ascii="宋体" w:hAnsi="宋体" w:eastAsia="宋体" w:cs="宋体"/>
          <w:b/>
          <w:bCs/>
          <w:color w:val="auto"/>
        </w:rPr>
        <w:t>主进线电缆</w:t>
      </w:r>
      <w:r>
        <w:rPr>
          <w:rFonts w:hint="eastAsia" w:ascii="宋体" w:hAnsi="宋体" w:eastAsia="宋体" w:cs="宋体"/>
          <w:color w:val="auto"/>
        </w:rPr>
        <w:t xml:space="preserve">: YJV-4×70+1×35 </w:t>
      </w:r>
      <w:r>
        <w:rPr>
          <w:rFonts w:hint="eastAsia" w:ascii="宋体" w:hAnsi="宋体" w:eastAsia="宋体" w:cs="宋体"/>
          <w:b/>
          <w:bCs/>
          <w:color w:val="auto"/>
        </w:rPr>
        <w:t>(一根)</w:t>
      </w:r>
    </w:p>
    <w:p w14:paraId="6C461B2C">
      <w:pPr>
        <w:pStyle w:val="28"/>
        <w:numPr>
          <w:ilvl w:val="0"/>
          <w:numId w:val="4"/>
        </w:numPr>
        <w:rPr>
          <w:rFonts w:hint="eastAsia" w:ascii="宋体" w:hAnsi="宋体" w:eastAsia="宋体" w:cs="宋体"/>
          <w:color w:val="auto"/>
        </w:rPr>
      </w:pPr>
      <w:r>
        <w:rPr>
          <w:rFonts w:hint="eastAsia" w:ascii="宋体" w:hAnsi="宋体" w:eastAsia="宋体" w:cs="宋体"/>
          <w:b/>
          <w:bCs/>
          <w:color w:val="auto"/>
        </w:rPr>
        <w:t>主开关</w:t>
      </w:r>
      <w:r>
        <w:rPr>
          <w:rFonts w:hint="eastAsia" w:ascii="宋体" w:hAnsi="宋体" w:eastAsia="宋体" w:cs="宋体"/>
          <w:color w:val="auto"/>
        </w:rPr>
        <w:t>: 200A</w:t>
      </w:r>
      <w:r>
        <w:rPr>
          <w:rFonts w:hint="eastAsia" w:ascii="宋体" w:hAnsi="宋体" w:eastAsia="宋体" w:cs="宋体"/>
          <w:color w:val="auto"/>
          <w:lang w:eastAsia="zh-CN"/>
        </w:rPr>
        <w:t>，</w:t>
      </w:r>
      <w:r>
        <w:rPr>
          <w:rFonts w:hint="eastAsia" w:ascii="宋体" w:hAnsi="宋体" w:eastAsia="宋体" w:cs="宋体"/>
          <w:color w:val="auto"/>
          <w:lang w:val="en-US" w:eastAsia="zh-CN"/>
        </w:rPr>
        <w:t>整定160A.</w:t>
      </w:r>
    </w:p>
    <w:bookmarkEnd w:id="9"/>
    <w:p w14:paraId="75891E11">
      <w:pPr>
        <w:pStyle w:val="5"/>
        <w:ind w:firstLine="0" w:firstLineChars="0"/>
        <w:rPr>
          <w:rFonts w:hint="eastAsia" w:ascii="宋体" w:hAnsi="宋体" w:eastAsia="宋体" w:cs="宋体"/>
          <w:color w:val="auto"/>
          <w:sz w:val="28"/>
          <w:szCs w:val="28"/>
        </w:rPr>
      </w:pPr>
      <w:bookmarkStart w:id="10" w:name="第二步计算增加35kw后的总负荷"/>
      <w:r>
        <w:rPr>
          <w:rFonts w:hint="eastAsia" w:ascii="宋体" w:hAnsi="宋体" w:eastAsia="宋体" w:cs="宋体"/>
          <w:b/>
          <w:bCs/>
          <w:color w:val="auto"/>
          <w:sz w:val="28"/>
          <w:szCs w:val="28"/>
          <w:lang w:val="en-US" w:eastAsia="zh-CN"/>
        </w:rPr>
        <w:t>三</w:t>
      </w:r>
      <w:r>
        <w:rPr>
          <w:rFonts w:hint="eastAsia" w:ascii="宋体" w:hAnsi="宋体" w:eastAsia="宋体" w:cs="宋体"/>
          <w:b/>
          <w:bCs/>
          <w:color w:val="auto"/>
          <w:sz w:val="28"/>
          <w:szCs w:val="28"/>
          <w:lang w:eastAsia="zh-CN"/>
        </w:rPr>
        <w:t>、</w:t>
      </w:r>
      <w:r>
        <w:rPr>
          <w:rFonts w:hint="eastAsia" w:ascii="宋体" w:hAnsi="宋体" w:eastAsia="宋体" w:cs="宋体"/>
          <w:b/>
          <w:bCs/>
          <w:color w:val="auto"/>
          <w:sz w:val="28"/>
          <w:szCs w:val="28"/>
        </w:rPr>
        <w:t>计算增加35kW后的总负荷</w:t>
      </w:r>
    </w:p>
    <w:p w14:paraId="0356BF63">
      <w:pPr>
        <w:pStyle w:val="28"/>
        <w:numPr>
          <w:ilvl w:val="0"/>
          <w:numId w:val="12"/>
        </w:numPr>
        <w:rPr>
          <w:rFonts w:hint="eastAsia" w:ascii="宋体" w:hAnsi="宋体" w:eastAsia="宋体" w:cs="宋体"/>
          <w:color w:val="auto"/>
        </w:rPr>
      </w:pPr>
      <w:r>
        <w:rPr>
          <w:rFonts w:hint="eastAsia" w:ascii="宋体" w:hAnsi="宋体" w:eastAsia="宋体" w:cs="宋体"/>
          <w:b/>
          <w:bCs/>
          <w:color w:val="auto"/>
        </w:rPr>
        <w:t>新的设备总功率</w:t>
      </w:r>
      <w:r>
        <w:rPr>
          <w:rFonts w:hint="eastAsia" w:ascii="宋体" w:hAnsi="宋体" w:eastAsia="宋体" w:cs="宋体"/>
          <w:color w:val="auto"/>
        </w:rPr>
        <w:t xml:space="preserve">: 78 kW + 35 kW = </w:t>
      </w:r>
      <w:r>
        <w:rPr>
          <w:rFonts w:hint="eastAsia" w:ascii="宋体" w:hAnsi="宋体" w:eastAsia="宋体" w:cs="宋体"/>
          <w:b/>
          <w:bCs/>
          <w:color w:val="auto"/>
        </w:rPr>
        <w:t>113 kW</w:t>
      </w:r>
    </w:p>
    <w:p w14:paraId="27238F1E">
      <w:pPr>
        <w:pStyle w:val="28"/>
        <w:numPr>
          <w:ilvl w:val="0"/>
          <w:numId w:val="12"/>
        </w:numPr>
        <w:rPr>
          <w:rFonts w:hint="eastAsia" w:ascii="宋体" w:hAnsi="宋体" w:eastAsia="宋体" w:cs="宋体"/>
          <w:color w:val="auto"/>
        </w:rPr>
      </w:pPr>
      <w:r>
        <w:rPr>
          <w:rFonts w:hint="eastAsia" w:ascii="宋体" w:hAnsi="宋体" w:eastAsia="宋体" w:cs="宋体"/>
          <w:b/>
          <w:bCs/>
          <w:color w:val="auto"/>
        </w:rPr>
        <w:t>取相同需要系数 Kx=0.9</w:t>
      </w:r>
      <w:r>
        <w:rPr>
          <w:rFonts w:hint="eastAsia" w:ascii="宋体" w:hAnsi="宋体" w:eastAsia="宋体" w:cs="宋体"/>
          <w:color w:val="auto"/>
        </w:rPr>
        <w:t>:</w:t>
      </w:r>
    </w:p>
    <w:p w14:paraId="4DDEAC1D">
      <w:pPr>
        <w:pStyle w:val="28"/>
        <w:numPr>
          <w:ilvl w:val="1"/>
          <w:numId w:val="4"/>
        </w:numPr>
        <w:ind w:firstLineChars="0"/>
        <w:rPr>
          <w:rFonts w:hint="eastAsia" w:ascii="宋体" w:hAnsi="宋体" w:eastAsia="宋体" w:cs="宋体"/>
          <w:color w:val="auto"/>
        </w:rPr>
      </w:pPr>
      <w:r>
        <w:rPr>
          <w:rFonts w:hint="eastAsia" w:ascii="宋体" w:hAnsi="宋体" w:eastAsia="宋体" w:cs="宋体"/>
          <w:color w:val="auto"/>
        </w:rPr>
        <w:t xml:space="preserve">新的计算功率: </w:t>
      </w:r>
      <w:r>
        <w:rPr>
          <w:rStyle w:val="39"/>
          <w:rFonts w:hint="eastAsia" w:ascii="宋体" w:hAnsi="宋体" w:eastAsia="宋体" w:cs="宋体"/>
          <w:color w:val="auto"/>
        </w:rPr>
        <w:t>113 kW × 0.9 = 101.7 kW</w:t>
      </w:r>
    </w:p>
    <w:p w14:paraId="380AE076">
      <w:pPr>
        <w:pStyle w:val="28"/>
        <w:numPr>
          <w:ilvl w:val="0"/>
          <w:numId w:val="12"/>
        </w:numPr>
        <w:rPr>
          <w:rFonts w:hint="eastAsia" w:ascii="宋体" w:hAnsi="宋体" w:eastAsia="宋体" w:cs="宋体"/>
          <w:color w:val="auto"/>
        </w:rPr>
      </w:pPr>
      <w:r>
        <w:rPr>
          <w:rFonts w:hint="eastAsia" w:ascii="宋体" w:hAnsi="宋体" w:eastAsia="宋体" w:cs="宋体"/>
          <w:b/>
          <w:bCs/>
          <w:color w:val="auto"/>
        </w:rPr>
        <w:t>取相同功率因数 Cosφ=0.8</w:t>
      </w:r>
      <w:r>
        <w:rPr>
          <w:rFonts w:hint="eastAsia" w:ascii="宋体" w:hAnsi="宋体" w:eastAsia="宋体" w:cs="宋体"/>
          <w:color w:val="auto"/>
        </w:rPr>
        <w:t>:</w:t>
      </w:r>
    </w:p>
    <w:p w14:paraId="5F9AD66B">
      <w:pPr>
        <w:pStyle w:val="28"/>
        <w:numPr>
          <w:ilvl w:val="1"/>
          <w:numId w:val="4"/>
        </w:numPr>
        <w:ind w:firstLineChars="0"/>
        <w:rPr>
          <w:rFonts w:hint="eastAsia" w:ascii="宋体" w:hAnsi="宋体" w:eastAsia="宋体" w:cs="宋体"/>
          <w:color w:val="auto"/>
        </w:rPr>
      </w:pPr>
      <w:r>
        <w:rPr>
          <w:rFonts w:hint="eastAsia" w:ascii="宋体" w:hAnsi="宋体" w:eastAsia="宋体" w:cs="宋体"/>
          <w:color w:val="auto"/>
        </w:rPr>
        <w:t xml:space="preserve">新的计算电流: </w:t>
      </w:r>
      <w:r>
        <w:rPr>
          <w:rStyle w:val="39"/>
          <w:rFonts w:hint="eastAsia" w:ascii="宋体" w:hAnsi="宋体" w:eastAsia="宋体" w:cs="宋体"/>
          <w:color w:val="auto"/>
        </w:rPr>
        <w:t>101.7 kW / (√3 × 0.38kV × 0.8) ≈ 193.2 A</w:t>
      </w:r>
    </w:p>
    <w:bookmarkEnd w:id="10"/>
    <w:p w14:paraId="7BE5E609">
      <w:pPr>
        <w:pStyle w:val="5"/>
        <w:ind w:firstLine="0" w:firstLineChars="0"/>
        <w:rPr>
          <w:rFonts w:hint="eastAsia" w:ascii="宋体" w:hAnsi="宋体" w:eastAsia="宋体" w:cs="宋体"/>
          <w:color w:val="auto"/>
          <w:sz w:val="28"/>
          <w:szCs w:val="28"/>
        </w:rPr>
      </w:pPr>
      <w:bookmarkStart w:id="11" w:name="第三步校核现有主进线系统"/>
      <w:r>
        <w:rPr>
          <w:rFonts w:hint="eastAsia" w:ascii="宋体" w:hAnsi="宋体" w:eastAsia="宋体" w:cs="宋体"/>
          <w:b/>
          <w:bCs/>
          <w:color w:val="auto"/>
          <w:sz w:val="28"/>
          <w:szCs w:val="28"/>
          <w:lang w:eastAsia="zh-CN"/>
        </w:rPr>
        <w:t>四、</w:t>
      </w:r>
      <w:r>
        <w:rPr>
          <w:rFonts w:hint="eastAsia" w:ascii="宋体" w:hAnsi="宋体" w:eastAsia="宋体" w:cs="宋体"/>
          <w:b/>
          <w:bCs/>
          <w:color w:val="auto"/>
          <w:sz w:val="28"/>
          <w:szCs w:val="28"/>
        </w:rPr>
        <w:t>校核现有主进线系统</w:t>
      </w:r>
    </w:p>
    <w:p w14:paraId="3984D879">
      <w:pPr>
        <w:pStyle w:val="28"/>
        <w:numPr>
          <w:ilvl w:val="-1"/>
          <w:numId w:val="0"/>
        </w:numPr>
        <w:ind w:left="480" w:leftChars="200" w:firstLine="0" w:firstLineChars="0"/>
        <w:rPr>
          <w:rFonts w:hint="eastAsia" w:ascii="宋体" w:hAnsi="宋体" w:eastAsia="宋体" w:cs="宋体"/>
          <w:color w:val="auto"/>
        </w:rPr>
      </w:pPr>
      <w:r>
        <w:rPr>
          <w:rFonts w:hint="eastAsia" w:ascii="宋体" w:hAnsi="宋体" w:eastAsia="宋体" w:cs="宋体"/>
          <w:b/>
          <w:bCs/>
          <w:color w:val="auto"/>
          <w:lang w:val="en-US" w:eastAsia="zh-CN"/>
        </w:rPr>
        <w:t>4.1</w:t>
      </w:r>
      <w:r>
        <w:rPr>
          <w:rFonts w:hint="eastAsia" w:ascii="宋体" w:hAnsi="宋体" w:eastAsia="宋体" w:cs="宋体"/>
          <w:b/>
          <w:bCs/>
          <w:color w:val="auto"/>
        </w:rPr>
        <w:t>主开关 (200A)</w:t>
      </w:r>
      <w:r>
        <w:rPr>
          <w:rFonts w:hint="eastAsia" w:ascii="宋体" w:hAnsi="宋体" w:eastAsia="宋体" w:cs="宋体"/>
          <w:color w:val="auto"/>
        </w:rPr>
        <w:t xml:space="preserve">: 新的计算电流 </w:t>
      </w:r>
      <w:r>
        <w:rPr>
          <w:rStyle w:val="39"/>
          <w:rFonts w:hint="eastAsia" w:ascii="宋体" w:hAnsi="宋体" w:eastAsia="宋体" w:cs="宋体"/>
          <w:color w:val="auto"/>
        </w:rPr>
        <w:t>193.2A</w:t>
      </w:r>
      <w:r>
        <w:rPr>
          <w:rFonts w:hint="eastAsia" w:ascii="宋体" w:hAnsi="宋体" w:eastAsia="宋体" w:cs="宋体"/>
          <w:color w:val="auto"/>
        </w:rPr>
        <w:t xml:space="preserve"> 已</w:t>
      </w:r>
      <w:r>
        <w:rPr>
          <w:rFonts w:hint="eastAsia" w:ascii="宋体" w:hAnsi="宋体" w:eastAsia="宋体" w:cs="宋体"/>
          <w:color w:val="auto"/>
          <w:lang w:val="en-US" w:eastAsia="zh-CN"/>
        </w:rPr>
        <w:t>超过</w:t>
      </w:r>
      <w:r>
        <w:rPr>
          <w:rFonts w:hint="eastAsia" w:ascii="宋体" w:hAnsi="宋体" w:eastAsia="宋体" w:cs="宋体"/>
          <w:color w:val="auto"/>
        </w:rPr>
        <w:t>开关</w:t>
      </w:r>
      <w:r>
        <w:rPr>
          <w:rFonts w:hint="eastAsia" w:ascii="宋体" w:hAnsi="宋体" w:eastAsia="宋体" w:cs="宋体"/>
          <w:color w:val="auto"/>
          <w:lang w:val="en-US" w:eastAsia="zh-CN"/>
        </w:rPr>
        <w:t>整定</w:t>
      </w:r>
      <w:r>
        <w:rPr>
          <w:rFonts w:hint="eastAsia" w:ascii="宋体" w:hAnsi="宋体" w:eastAsia="宋体" w:cs="宋体"/>
          <w:color w:val="auto"/>
        </w:rPr>
        <w:t>电流</w:t>
      </w:r>
      <w:r>
        <w:rPr>
          <w:rFonts w:hint="eastAsia" w:ascii="宋体" w:hAnsi="宋体" w:eastAsia="宋体" w:cs="宋体"/>
          <w:color w:val="auto"/>
          <w:lang w:val="en-US" w:eastAsia="zh-CN"/>
        </w:rPr>
        <w:t>16</w:t>
      </w:r>
      <w:r>
        <w:rPr>
          <w:rStyle w:val="39"/>
          <w:rFonts w:hint="eastAsia" w:ascii="宋体" w:hAnsi="宋体" w:eastAsia="宋体" w:cs="宋体"/>
          <w:color w:val="auto"/>
        </w:rPr>
        <w:t>0A</w:t>
      </w:r>
      <w:r>
        <w:rPr>
          <w:rFonts w:hint="eastAsia" w:ascii="宋体" w:hAnsi="宋体" w:eastAsia="宋体" w:cs="宋体"/>
          <w:color w:val="auto"/>
        </w:rPr>
        <w:t>。</w:t>
      </w:r>
    </w:p>
    <w:p w14:paraId="5D4CA1CD">
      <w:pPr>
        <w:pStyle w:val="28"/>
        <w:numPr>
          <w:ilvl w:val="-1"/>
          <w:numId w:val="0"/>
        </w:numPr>
        <w:ind w:left="0" w:leftChars="0" w:firstLine="0" w:firstLineChars="0"/>
        <w:rPr>
          <w:rFonts w:hint="eastAsia" w:ascii="宋体" w:hAnsi="宋体" w:eastAsia="宋体" w:cs="宋体"/>
          <w:color w:val="auto"/>
          <w:lang w:val="en-US" w:eastAsia="zh-CN"/>
        </w:rPr>
      </w:pPr>
      <w:r>
        <w:rPr>
          <w:rFonts w:hint="eastAsia" w:ascii="宋体" w:hAnsi="宋体" w:eastAsia="宋体" w:cs="宋体"/>
          <w:color w:val="auto"/>
        </w:rPr>
        <w:drawing>
          <wp:anchor distT="0" distB="0" distL="114300" distR="114300" simplePos="0" relativeHeight="251661312" behindDoc="0" locked="0" layoutInCell="1" allowOverlap="1">
            <wp:simplePos x="0" y="0"/>
            <wp:positionH relativeFrom="column">
              <wp:posOffset>330835</wp:posOffset>
            </wp:positionH>
            <wp:positionV relativeFrom="paragraph">
              <wp:posOffset>845820</wp:posOffset>
            </wp:positionV>
            <wp:extent cx="3858895" cy="4086860"/>
            <wp:effectExtent l="0" t="0" r="1905" b="2540"/>
            <wp:wrapTopAndBottom/>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2"/>
                    <a:stretch>
                      <a:fillRect/>
                    </a:stretch>
                  </pic:blipFill>
                  <pic:spPr>
                    <a:xfrm>
                      <a:off x="0" y="0"/>
                      <a:ext cx="3858895" cy="4086860"/>
                    </a:xfrm>
                    <a:prstGeom prst="rect">
                      <a:avLst/>
                    </a:prstGeom>
                    <a:noFill/>
                    <a:ln>
                      <a:noFill/>
                    </a:ln>
                  </pic:spPr>
                </pic:pic>
              </a:graphicData>
            </a:graphic>
          </wp:anchor>
        </w:drawing>
      </w:r>
      <w:r>
        <w:rPr>
          <w:rFonts w:hint="eastAsia" w:ascii="宋体" w:hAnsi="宋体" w:eastAsia="宋体" w:cs="宋体"/>
          <w:b/>
          <w:bCs/>
          <w:color w:val="auto"/>
        </w:rPr>
        <w:t>结论</w:t>
      </w:r>
      <w:r>
        <w:rPr>
          <w:rFonts w:hint="eastAsia" w:ascii="宋体" w:hAnsi="宋体" w:eastAsia="宋体" w:cs="宋体"/>
          <w:color w:val="auto"/>
        </w:rPr>
        <w:t>:</w:t>
      </w:r>
      <w:r>
        <w:rPr>
          <w:rFonts w:hint="eastAsia" w:ascii="宋体" w:hAnsi="宋体" w:eastAsia="宋体" w:cs="宋体"/>
          <w:b/>
          <w:bCs/>
          <w:color w:val="auto"/>
        </w:rPr>
        <w:t>将主开关更换为250A</w:t>
      </w:r>
      <w:r>
        <w:rPr>
          <w:rFonts w:hint="eastAsia" w:ascii="宋体" w:hAnsi="宋体" w:eastAsia="宋体" w:cs="宋体"/>
          <w:color w:val="auto"/>
        </w:rPr>
        <w:t>。1-2AA3-2</w:t>
      </w:r>
      <w:r>
        <w:rPr>
          <w:rFonts w:hint="eastAsia" w:ascii="宋体" w:hAnsi="宋体" w:eastAsia="宋体" w:cs="宋体"/>
          <w:color w:val="auto"/>
          <w:lang w:val="en-US" w:eastAsia="zh-CN"/>
        </w:rPr>
        <w:t>\1A-DSAW1开关改为</w:t>
      </w:r>
      <w:r>
        <w:rPr>
          <w:rFonts w:hint="eastAsia" w:ascii="宋体" w:hAnsi="宋体" w:eastAsia="宋体" w:cs="宋体"/>
          <w:b/>
          <w:bCs/>
          <w:color w:val="auto"/>
        </w:rPr>
        <w:t>250A</w:t>
      </w:r>
      <w:r>
        <w:rPr>
          <w:rFonts w:hint="eastAsia" w:ascii="宋体" w:hAnsi="宋体" w:eastAsia="宋体" w:cs="宋体"/>
          <w:b/>
          <w:bCs/>
          <w:color w:val="auto"/>
          <w:lang w:eastAsia="zh-CN"/>
        </w:rPr>
        <w:t>。</w:t>
      </w:r>
    </w:p>
    <w:p w14:paraId="01B5F65E">
      <w:pPr>
        <w:pStyle w:val="28"/>
        <w:numPr>
          <w:ilvl w:val="-1"/>
          <w:numId w:val="0"/>
        </w:numPr>
        <w:rPr>
          <w:rFonts w:hint="eastAsia" w:ascii="宋体" w:hAnsi="宋体" w:eastAsia="宋体" w:cs="宋体"/>
          <w:color w:val="auto"/>
          <w:lang w:val="en-US" w:eastAsia="zh-CN"/>
        </w:rPr>
      </w:pPr>
    </w:p>
    <w:p w14:paraId="047EAEB0">
      <w:pPr>
        <w:pStyle w:val="28"/>
        <w:numPr>
          <w:ilvl w:val="-1"/>
          <w:numId w:val="0"/>
        </w:numPr>
        <w:rPr>
          <w:rFonts w:hint="eastAsia" w:ascii="宋体" w:hAnsi="宋体" w:eastAsia="宋体" w:cs="宋体"/>
          <w:color w:val="auto"/>
          <w:lang w:val="en-US" w:eastAsia="zh-CN"/>
        </w:rPr>
      </w:pPr>
    </w:p>
    <w:p w14:paraId="521387E7">
      <w:pPr>
        <w:pStyle w:val="28"/>
        <w:numPr>
          <w:ilvl w:val="-1"/>
          <w:numId w:val="0"/>
        </w:numPr>
        <w:rPr>
          <w:rFonts w:hint="eastAsia" w:ascii="宋体" w:hAnsi="宋体" w:eastAsia="宋体" w:cs="宋体"/>
          <w:color w:val="auto"/>
          <w:lang w:val="en-US" w:eastAsia="zh-CN"/>
        </w:rPr>
      </w:pPr>
    </w:p>
    <w:p w14:paraId="1446FE37">
      <w:pPr>
        <w:pStyle w:val="28"/>
        <w:numPr>
          <w:ilvl w:val="-1"/>
          <w:numId w:val="0"/>
        </w:numPr>
        <w:rPr>
          <w:rFonts w:hint="eastAsia" w:ascii="宋体" w:hAnsi="宋体" w:eastAsia="宋体" w:cs="宋体"/>
          <w:color w:val="auto"/>
          <w:lang w:val="en-US" w:eastAsia="zh-CN"/>
        </w:rPr>
      </w:pPr>
    </w:p>
    <w:p w14:paraId="1CF6E77A">
      <w:pPr>
        <w:pStyle w:val="28"/>
        <w:numPr>
          <w:ilvl w:val="-1"/>
          <w:numId w:val="0"/>
        </w:numPr>
        <w:rPr>
          <w:rFonts w:hint="eastAsia" w:ascii="宋体" w:hAnsi="宋体" w:eastAsia="宋体" w:cs="宋体"/>
          <w:color w:val="auto"/>
          <w:lang w:val="en-US" w:eastAsia="zh-CN"/>
        </w:rPr>
      </w:pPr>
    </w:p>
    <w:p w14:paraId="20DFD6E5">
      <w:pPr>
        <w:pStyle w:val="28"/>
        <w:numPr>
          <w:ilvl w:val="-1"/>
          <w:numId w:val="0"/>
        </w:numPr>
        <w:rPr>
          <w:rFonts w:hint="eastAsia" w:ascii="宋体" w:hAnsi="宋体" w:eastAsia="宋体" w:cs="宋体"/>
          <w:color w:val="auto"/>
          <w:lang w:val="en-US" w:eastAsia="zh-CN"/>
        </w:rPr>
      </w:pPr>
    </w:p>
    <w:p w14:paraId="6CBC60AF">
      <w:pPr>
        <w:pStyle w:val="28"/>
        <w:numPr>
          <w:ilvl w:val="-1"/>
          <w:numId w:val="0"/>
        </w:numPr>
        <w:rPr>
          <w:rFonts w:hint="eastAsia" w:ascii="宋体" w:hAnsi="宋体" w:eastAsia="宋体" w:cs="宋体"/>
          <w:color w:val="auto"/>
          <w:lang w:val="en-US" w:eastAsia="zh-CN"/>
        </w:rPr>
      </w:pPr>
      <w:r>
        <w:drawing>
          <wp:inline distT="0" distB="0" distL="114300" distR="114300">
            <wp:extent cx="5476240" cy="2399030"/>
            <wp:effectExtent l="0" t="0" r="10160" b="127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13"/>
                    <a:stretch>
                      <a:fillRect/>
                    </a:stretch>
                  </pic:blipFill>
                  <pic:spPr>
                    <a:xfrm>
                      <a:off x="0" y="0"/>
                      <a:ext cx="5476240" cy="2399030"/>
                    </a:xfrm>
                    <a:prstGeom prst="rect">
                      <a:avLst/>
                    </a:prstGeom>
                    <a:noFill/>
                    <a:ln>
                      <a:noFill/>
                    </a:ln>
                  </pic:spPr>
                </pic:pic>
              </a:graphicData>
            </a:graphic>
          </wp:inline>
        </w:drawing>
      </w:r>
    </w:p>
    <w:p w14:paraId="2E6EBE13">
      <w:pPr>
        <w:pStyle w:val="28"/>
        <w:numPr>
          <w:ilvl w:val="-1"/>
          <w:numId w:val="0"/>
        </w:numPr>
        <w:ind w:left="480" w:leftChars="200" w:firstLine="0" w:firstLineChars="0"/>
        <w:rPr>
          <w:rFonts w:hint="eastAsia" w:ascii="宋体" w:hAnsi="宋体" w:eastAsia="宋体" w:cs="宋体"/>
          <w:b/>
          <w:bCs/>
          <w:color w:val="auto"/>
          <w:lang w:val="en-US" w:eastAsia="zh-CN"/>
        </w:rPr>
      </w:pPr>
      <w:r>
        <w:rPr>
          <w:rFonts w:hint="eastAsia" w:ascii="宋体" w:hAnsi="宋体" w:eastAsia="宋体" w:cs="宋体"/>
          <w:b/>
          <w:bCs/>
          <w:color w:val="auto"/>
          <w:lang w:val="en-US" w:eastAsia="zh-CN"/>
        </w:rPr>
        <w:t>4.2主电缆 (单根 YJV-4×70+1×35):</w:t>
      </w:r>
    </w:p>
    <w:p w14:paraId="2F0FEA8D">
      <w:pPr>
        <w:pStyle w:val="28"/>
        <w:numPr>
          <w:ilvl w:val="-1"/>
          <w:numId w:val="0"/>
        </w:numPr>
        <w:ind w:left="0" w:leftChars="0" w:firstLine="0" w:firstLineChars="0"/>
        <w:rPr>
          <w:rFonts w:hint="eastAsia" w:ascii="宋体" w:hAnsi="宋体" w:eastAsia="宋体" w:cs="宋体"/>
          <w:color w:val="auto"/>
        </w:rPr>
      </w:pPr>
      <w:r>
        <w:rPr>
          <w:rFonts w:hint="eastAsia" w:ascii="宋体" w:hAnsi="宋体" w:eastAsia="宋体" w:cs="宋体"/>
          <w:color w:val="auto"/>
        </w:rPr>
        <w:t xml:space="preserve">70mm²铜芯电缆在空气中敷设的载流量约为 </w:t>
      </w:r>
      <w:r>
        <w:rPr>
          <w:rFonts w:hint="eastAsia" w:ascii="宋体" w:hAnsi="宋体" w:eastAsia="宋体" w:cs="宋体"/>
          <w:b/>
          <w:bCs/>
          <w:color w:val="auto"/>
        </w:rPr>
        <w:t>228A~250A</w:t>
      </w:r>
      <w:r>
        <w:rPr>
          <w:rFonts w:hint="eastAsia" w:ascii="宋体" w:hAnsi="宋体" w:eastAsia="宋体" w:cs="宋体"/>
          <w:color w:val="auto"/>
        </w:rPr>
        <w:t>。</w:t>
      </w:r>
    </w:p>
    <w:p w14:paraId="00F2F6A1">
      <w:pPr>
        <w:pStyle w:val="28"/>
        <w:numPr>
          <w:ilvl w:val="-1"/>
          <w:numId w:val="0"/>
        </w:numPr>
        <w:ind w:left="0" w:leftChars="0" w:firstLine="0" w:firstLineChars="0"/>
        <w:rPr>
          <w:rFonts w:hint="eastAsia" w:ascii="宋体" w:hAnsi="宋体" w:eastAsia="宋体" w:cs="宋体"/>
          <w:color w:val="auto"/>
        </w:rPr>
      </w:pPr>
      <w:r>
        <w:rPr>
          <w:rFonts w:hint="eastAsia" w:ascii="宋体" w:hAnsi="宋体" w:eastAsia="宋体" w:cs="宋体"/>
          <w:color w:val="auto"/>
        </w:rPr>
        <w:t xml:space="preserve">新的计算电流 </w:t>
      </w:r>
      <w:r>
        <w:rPr>
          <w:rStyle w:val="39"/>
          <w:rFonts w:hint="eastAsia" w:ascii="宋体" w:hAnsi="宋体" w:eastAsia="宋体" w:cs="宋体"/>
          <w:color w:val="auto"/>
        </w:rPr>
        <w:t>193.2A</w:t>
      </w:r>
      <w:r>
        <w:rPr>
          <w:rFonts w:hint="eastAsia" w:ascii="宋体" w:hAnsi="宋体" w:eastAsia="宋体" w:cs="宋体"/>
          <w:color w:val="auto"/>
        </w:rPr>
        <w:t xml:space="preserve"> 小于电缆载流量。</w:t>
      </w:r>
    </w:p>
    <w:p w14:paraId="5639A50B">
      <w:pPr>
        <w:pStyle w:val="28"/>
        <w:numPr>
          <w:ilvl w:val="-1"/>
          <w:numId w:val="0"/>
        </w:numPr>
        <w:ind w:left="0" w:leftChars="0" w:firstLine="0" w:firstLineChars="0"/>
        <w:rPr>
          <w:rFonts w:hint="eastAsia" w:ascii="宋体" w:hAnsi="宋体" w:eastAsia="宋体" w:cs="宋体"/>
          <w:color w:val="auto"/>
        </w:rPr>
      </w:pPr>
      <w:r>
        <w:rPr>
          <w:rFonts w:hint="eastAsia" w:ascii="宋体" w:hAnsi="宋体" w:eastAsia="宋体" w:cs="宋体"/>
          <w:b/>
          <w:bCs/>
          <w:color w:val="auto"/>
        </w:rPr>
        <w:t>结论</w:t>
      </w:r>
      <w:r>
        <w:rPr>
          <w:rFonts w:hint="eastAsia" w:ascii="宋体" w:hAnsi="宋体" w:eastAsia="宋体" w:cs="宋体"/>
          <w:color w:val="auto"/>
        </w:rPr>
        <w:t xml:space="preserve">: </w:t>
      </w:r>
      <w:r>
        <w:rPr>
          <w:rFonts w:hint="eastAsia" w:ascii="宋体" w:hAnsi="宋体" w:eastAsia="宋体" w:cs="宋体"/>
          <w:b/>
          <w:bCs/>
          <w:color w:val="auto"/>
        </w:rPr>
        <w:t>主电缆容量足够，可以继续使用。</w:t>
      </w:r>
    </w:p>
    <w:bookmarkEnd w:id="11"/>
    <w:p w14:paraId="60064736">
      <w:pPr>
        <w:pStyle w:val="5"/>
        <w:ind w:firstLine="0" w:firstLineChars="0"/>
        <w:rPr>
          <w:rFonts w:hint="eastAsia" w:ascii="宋体" w:hAnsi="宋体" w:eastAsia="宋体" w:cs="宋体"/>
          <w:color w:val="auto"/>
          <w:sz w:val="28"/>
          <w:szCs w:val="28"/>
        </w:rPr>
      </w:pPr>
      <w:bookmarkStart w:id="12" w:name="第四步设计新增35kw分支回路"/>
      <w:r>
        <w:rPr>
          <w:rFonts w:hint="eastAsia" w:ascii="宋体" w:hAnsi="宋体" w:eastAsia="宋体" w:cs="宋体"/>
          <w:b/>
          <w:bCs/>
          <w:color w:val="auto"/>
          <w:sz w:val="28"/>
          <w:szCs w:val="28"/>
          <w:lang w:eastAsia="zh-CN"/>
        </w:rPr>
        <w:t>五、</w:t>
      </w:r>
      <w:r>
        <w:rPr>
          <w:rFonts w:hint="eastAsia" w:ascii="宋体" w:hAnsi="宋体" w:eastAsia="宋体" w:cs="宋体"/>
          <w:b/>
          <w:bCs/>
          <w:color w:val="auto"/>
          <w:sz w:val="28"/>
          <w:szCs w:val="28"/>
          <w:lang w:val="en-US" w:eastAsia="zh-CN"/>
        </w:rPr>
        <w:t>客户总需求50</w:t>
      </w:r>
      <w:r>
        <w:rPr>
          <w:rFonts w:hint="eastAsia" w:ascii="宋体" w:hAnsi="宋体" w:eastAsia="宋体" w:cs="宋体"/>
          <w:b/>
          <w:bCs/>
          <w:color w:val="auto"/>
          <w:sz w:val="28"/>
          <w:szCs w:val="28"/>
        </w:rPr>
        <w:t>kW</w:t>
      </w:r>
    </w:p>
    <w:p w14:paraId="5E26729A">
      <w:pPr>
        <w:pStyle w:val="28"/>
        <w:numPr>
          <w:ilvl w:val="-1"/>
          <w:numId w:val="0"/>
        </w:numPr>
        <w:ind w:left="480" w:leftChars="200" w:firstLine="0" w:firstLineChars="0"/>
        <w:rPr>
          <w:rFonts w:hint="eastAsia" w:ascii="宋体" w:hAnsi="宋体" w:eastAsia="宋体" w:cs="宋体"/>
          <w:b/>
          <w:bCs/>
          <w:color w:val="auto"/>
          <w:lang w:val="en-US" w:eastAsia="zh-CN"/>
        </w:rPr>
      </w:pPr>
      <w:r>
        <w:rPr>
          <w:rFonts w:hint="eastAsia" w:ascii="宋体" w:hAnsi="宋体" w:eastAsia="宋体" w:cs="宋体"/>
          <w:b/>
          <w:bCs/>
          <w:color w:val="auto"/>
          <w:lang w:val="en-US" w:eastAsia="zh-CN"/>
        </w:rPr>
        <w:t xml:space="preserve">5.1计算50kW负荷的实际电流 </w:t>
      </w:r>
    </w:p>
    <w:p w14:paraId="40F059B9">
      <w:pPr>
        <w:pStyle w:val="28"/>
        <w:numPr>
          <w:ilvl w:val="0"/>
          <w:numId w:val="0"/>
        </w:numPr>
        <w:ind w:firstLine="960" w:firstLineChars="400"/>
        <w:rPr>
          <w:rFonts w:hint="eastAsia" w:ascii="宋体" w:hAnsi="宋体" w:eastAsia="宋体" w:cs="宋体"/>
          <w:color w:val="auto"/>
        </w:rPr>
      </w:pPr>
      <w:r>
        <w:rPr>
          <w:rFonts w:hint="eastAsia" w:ascii="宋体" w:hAnsi="宋体" w:eastAsia="宋体" w:cs="宋体"/>
          <w:color w:val="auto"/>
        </w:rPr>
        <w:t>三相电流计算公式：</w:t>
      </w:r>
      <m:oMath>
        <m:r>
          <m:rPr/>
          <w:rPr>
            <w:rFonts w:hint="eastAsia" w:ascii="Cambria Math" w:hAnsi="Cambria Math" w:eastAsia="宋体" w:cs="宋体"/>
            <w:color w:val="auto"/>
          </w:rPr>
          <m:t>I</m:t>
        </m:r>
        <m:r>
          <m:rPr>
            <m:sty m:val="p"/>
          </m:rPr>
          <w:rPr>
            <w:rFonts w:hint="eastAsia" w:ascii="Cambria Math" w:hAnsi="Cambria Math" w:eastAsia="宋体" w:cs="宋体"/>
            <w:color w:val="auto"/>
          </w:rPr>
          <m:t>=</m:t>
        </m:r>
        <m:r>
          <m:rPr/>
          <w:rPr>
            <w:rFonts w:hint="eastAsia" w:ascii="Cambria Math" w:hAnsi="Cambria Math" w:eastAsia="宋体" w:cs="宋体"/>
            <w:color w:val="auto"/>
          </w:rPr>
          <m:t>P</m:t>
        </m:r>
        <m:r>
          <m:rPr>
            <m:sty m:val="p"/>
          </m:rPr>
          <w:rPr>
            <w:rFonts w:hint="eastAsia" w:ascii="Cambria Math" w:hAnsi="Cambria Math" w:eastAsia="宋体" w:cs="宋体"/>
            <w:color w:val="auto"/>
          </w:rPr>
          <m:t>/</m:t>
        </m:r>
        <m:d>
          <m:dPr>
            <m:sepChr m:val=""/>
            <m:ctrlPr>
              <w:rPr>
                <w:rFonts w:hint="eastAsia" w:ascii="Cambria Math" w:hAnsi="Cambria Math" w:eastAsia="宋体" w:cs="宋体"/>
                <w:color w:val="auto"/>
              </w:rPr>
            </m:ctrlPr>
          </m:dPr>
          <m:e>
            <m:rad>
              <m:radPr>
                <m:degHide m:val="1"/>
                <m:ctrlPr>
                  <w:rPr>
                    <w:rFonts w:hint="eastAsia" w:ascii="Cambria Math" w:hAnsi="Cambria Math" w:eastAsia="宋体" w:cs="宋体"/>
                    <w:color w:val="auto"/>
                  </w:rPr>
                </m:ctrlPr>
              </m:radPr>
              <m:deg>
                <m:ctrlPr>
                  <w:rPr>
                    <w:rFonts w:hint="eastAsia" w:ascii="Cambria Math" w:hAnsi="Cambria Math" w:eastAsia="宋体" w:cs="宋体"/>
                    <w:color w:val="auto"/>
                  </w:rPr>
                </m:ctrlPr>
              </m:deg>
              <m:e>
                <m:r>
                  <m:rPr/>
                  <w:rPr>
                    <w:rFonts w:hint="eastAsia" w:ascii="Cambria Math" w:hAnsi="Cambria Math" w:eastAsia="宋体" w:cs="宋体"/>
                    <w:color w:val="auto"/>
                  </w:rPr>
                  <m:t>3</m:t>
                </m:r>
                <m:ctrlPr>
                  <w:rPr>
                    <w:rFonts w:hint="eastAsia" w:ascii="Cambria Math" w:hAnsi="Cambria Math" w:eastAsia="宋体" w:cs="宋体"/>
                    <w:color w:val="auto"/>
                  </w:rPr>
                </m:ctrlPr>
              </m:e>
            </m:rad>
            <m:r>
              <m:rPr>
                <m:sty m:val="p"/>
              </m:rPr>
              <w:rPr>
                <w:rFonts w:hint="eastAsia" w:ascii="Cambria Math" w:hAnsi="Cambria Math" w:eastAsia="宋体" w:cs="宋体"/>
                <w:color w:val="auto"/>
              </w:rPr>
              <m:t>×</m:t>
            </m:r>
            <m:r>
              <m:rPr/>
              <w:rPr>
                <w:rFonts w:hint="eastAsia" w:ascii="Cambria Math" w:hAnsi="Cambria Math" w:eastAsia="宋体" w:cs="宋体"/>
                <w:color w:val="auto"/>
              </w:rPr>
              <m:t>U</m:t>
            </m:r>
            <m:r>
              <m:rPr>
                <m:sty m:val="p"/>
              </m:rPr>
              <w:rPr>
                <w:rFonts w:hint="eastAsia" w:ascii="Cambria Math" w:hAnsi="Cambria Math" w:eastAsia="宋体" w:cs="宋体"/>
                <w:color w:val="auto"/>
              </w:rPr>
              <m:t>×cos</m:t>
            </m:r>
            <m:r>
              <m:rPr/>
              <w:rPr>
                <w:rFonts w:hint="eastAsia" w:ascii="Cambria Math" w:hAnsi="Cambria Math" w:eastAsia="宋体" w:cs="宋体"/>
                <w:color w:val="auto"/>
              </w:rPr>
              <m:t>ϕ</m:t>
            </m:r>
            <m:ctrlPr>
              <w:rPr>
                <w:rFonts w:hint="eastAsia" w:ascii="Cambria Math" w:hAnsi="Cambria Math" w:eastAsia="宋体" w:cs="宋体"/>
                <w:color w:val="auto"/>
              </w:rPr>
            </m:ctrlPr>
          </m:e>
        </m:d>
      </m:oMath>
    </w:p>
    <w:p w14:paraId="0EFD54DA">
      <w:pPr>
        <w:pStyle w:val="28"/>
        <w:numPr>
          <w:ilvl w:val="1"/>
          <w:numId w:val="4"/>
        </w:numPr>
        <w:rPr>
          <w:rFonts w:hint="eastAsia" w:ascii="宋体" w:hAnsi="宋体" w:eastAsia="宋体" w:cs="宋体"/>
          <w:color w:val="auto"/>
        </w:rPr>
      </w:pPr>
      <w:r>
        <w:rPr>
          <w:rFonts w:hint="eastAsia" w:ascii="宋体" w:hAnsi="宋体" w:eastAsia="宋体" w:cs="宋体"/>
          <w:color w:val="auto"/>
        </w:rPr>
        <w:t xml:space="preserve">假设功率因数 </w:t>
      </w:r>
      <m:oMath>
        <m:r>
          <m:rPr>
            <m:sty m:val="p"/>
          </m:rPr>
          <w:rPr>
            <w:rFonts w:hint="eastAsia" w:ascii="Cambria Math" w:hAnsi="Cambria Math" w:eastAsia="宋体" w:cs="宋体"/>
            <w:color w:val="auto"/>
          </w:rPr>
          <m:t>cos</m:t>
        </m:r>
        <m:r>
          <m:rPr/>
          <w:rPr>
            <w:rFonts w:hint="eastAsia" w:ascii="Cambria Math" w:hAnsi="Cambria Math" w:eastAsia="宋体" w:cs="宋体"/>
            <w:color w:val="auto"/>
          </w:rPr>
          <m:t>ϕ</m:t>
        </m:r>
        <m:r>
          <m:rPr>
            <m:sty m:val="p"/>
          </m:rPr>
          <w:rPr>
            <w:rFonts w:hint="eastAsia" w:ascii="Cambria Math" w:hAnsi="Cambria Math" w:eastAsia="宋体" w:cs="宋体"/>
            <w:color w:val="auto"/>
          </w:rPr>
          <m:t>=</m:t>
        </m:r>
        <m:r>
          <m:rPr/>
          <w:rPr>
            <w:rFonts w:hint="eastAsia" w:ascii="Cambria Math" w:hAnsi="Cambria Math" w:eastAsia="宋体" w:cs="宋体"/>
            <w:color w:val="auto"/>
          </w:rPr>
          <m:t>0.85</m:t>
        </m:r>
      </m:oMath>
      <w:r>
        <w:rPr>
          <w:rFonts w:hint="eastAsia" w:ascii="宋体" w:hAnsi="宋体" w:eastAsia="宋体" w:cs="宋体"/>
          <w:color w:val="auto"/>
        </w:rPr>
        <w:t>（常见工业/商业值）</w:t>
      </w:r>
    </w:p>
    <w:p w14:paraId="44E8DADB">
      <w:pPr>
        <w:pStyle w:val="28"/>
        <w:numPr>
          <w:ilvl w:val="1"/>
          <w:numId w:val="4"/>
        </w:numPr>
        <w:rPr>
          <w:rFonts w:hint="eastAsia" w:ascii="宋体" w:hAnsi="宋体" w:eastAsia="宋体" w:cs="宋体"/>
          <w:color w:val="auto"/>
        </w:rPr>
      </w:pPr>
      <m:oMath>
        <m:r>
          <m:rPr/>
          <w:rPr>
            <w:rFonts w:hint="eastAsia" w:ascii="Cambria Math" w:hAnsi="Cambria Math" w:eastAsia="宋体" w:cs="宋体"/>
            <w:color w:val="auto"/>
          </w:rPr>
          <m:t>I</m:t>
        </m:r>
        <m:r>
          <m:rPr>
            <m:sty m:val="p"/>
          </m:rPr>
          <w:rPr>
            <w:rFonts w:hint="eastAsia" w:ascii="Cambria Math" w:hAnsi="Cambria Math" w:eastAsia="宋体" w:cs="宋体"/>
            <w:color w:val="auto"/>
          </w:rPr>
          <m:t>=</m:t>
        </m:r>
        <m:r>
          <m:rPr/>
          <w:rPr>
            <w:rFonts w:hint="eastAsia" w:ascii="Cambria Math" w:hAnsi="Cambria Math" w:eastAsia="宋体" w:cs="宋体"/>
            <w:color w:val="auto"/>
          </w:rPr>
          <m:t>50000</m:t>
        </m:r>
        <m:r>
          <m:rPr>
            <m:sty m:val="p"/>
          </m:rPr>
          <w:rPr>
            <w:rFonts w:hint="eastAsia" w:ascii="Cambria Math" w:hAnsi="Cambria Math" w:eastAsia="宋体" w:cs="宋体"/>
            <w:color w:val="auto"/>
          </w:rPr>
          <m:t>/</m:t>
        </m:r>
        <m:d>
          <m:dPr>
            <m:sepChr m:val=""/>
            <m:ctrlPr>
              <w:rPr>
                <w:rFonts w:hint="eastAsia" w:ascii="Cambria Math" w:hAnsi="Cambria Math" w:eastAsia="宋体" w:cs="宋体"/>
                <w:color w:val="auto"/>
              </w:rPr>
            </m:ctrlPr>
          </m:dPr>
          <m:e>
            <m:r>
              <m:rPr/>
              <w:rPr>
                <w:rFonts w:hint="eastAsia" w:ascii="Cambria Math" w:hAnsi="Cambria Math" w:eastAsia="宋体" w:cs="宋体"/>
                <w:color w:val="auto"/>
              </w:rPr>
              <m:t>1.732</m:t>
            </m:r>
            <m:r>
              <m:rPr>
                <m:sty m:val="p"/>
              </m:rPr>
              <w:rPr>
                <w:rFonts w:hint="eastAsia" w:ascii="Cambria Math" w:hAnsi="Cambria Math" w:eastAsia="宋体" w:cs="宋体"/>
                <w:color w:val="auto"/>
              </w:rPr>
              <m:t>×</m:t>
            </m:r>
            <m:r>
              <m:rPr/>
              <w:rPr>
                <w:rFonts w:hint="eastAsia" w:ascii="Cambria Math" w:hAnsi="Cambria Math" w:eastAsia="宋体" w:cs="宋体"/>
                <w:color w:val="auto"/>
              </w:rPr>
              <m:t>380</m:t>
            </m:r>
            <m:r>
              <m:rPr>
                <m:sty m:val="p"/>
              </m:rPr>
              <w:rPr>
                <w:rFonts w:hint="eastAsia" w:ascii="Cambria Math" w:hAnsi="Cambria Math" w:eastAsia="宋体" w:cs="宋体"/>
                <w:color w:val="auto"/>
              </w:rPr>
              <m:t>×</m:t>
            </m:r>
            <m:r>
              <m:rPr/>
              <w:rPr>
                <w:rFonts w:hint="eastAsia" w:ascii="Cambria Math" w:hAnsi="Cambria Math" w:eastAsia="宋体" w:cs="宋体"/>
                <w:color w:val="auto"/>
              </w:rPr>
              <m:t>0.85</m:t>
            </m:r>
            <m:ctrlPr>
              <w:rPr>
                <w:rFonts w:hint="eastAsia" w:ascii="Cambria Math" w:hAnsi="Cambria Math" w:eastAsia="宋体" w:cs="宋体"/>
                <w:color w:val="auto"/>
              </w:rPr>
            </m:ctrlPr>
          </m:e>
        </m:d>
        <m:r>
          <m:rPr>
            <m:sty m:val="p"/>
          </m:rPr>
          <w:rPr>
            <w:rFonts w:hint="eastAsia" w:ascii="Cambria Math" w:hAnsi="Cambria Math" w:eastAsia="宋体" w:cs="宋体"/>
            <w:color w:val="auto"/>
          </w:rPr>
          <m:t>≈</m:t>
        </m:r>
        <m:r>
          <m:rPr/>
          <w:rPr>
            <w:rFonts w:hint="eastAsia" w:ascii="Cambria Math" w:hAnsi="Cambria Math" w:eastAsia="宋体" w:cs="宋体"/>
            <w:color w:val="auto"/>
          </w:rPr>
          <m:t>89.4A</m:t>
        </m:r>
      </m:oMath>
    </w:p>
    <w:p w14:paraId="60A4824E">
      <w:pPr>
        <w:pStyle w:val="28"/>
        <w:numPr>
          <w:ilvl w:val="-1"/>
          <w:numId w:val="0"/>
        </w:numPr>
        <w:ind w:left="480" w:leftChars="200" w:firstLine="0" w:firstLineChars="0"/>
        <w:rPr>
          <w:rFonts w:hint="eastAsia" w:ascii="宋体" w:hAnsi="宋体" w:eastAsia="宋体" w:cs="宋体"/>
          <w:color w:val="auto"/>
        </w:rPr>
      </w:pPr>
      <w:r>
        <w:rPr>
          <w:rFonts w:hint="eastAsia" w:ascii="宋体" w:hAnsi="宋体" w:eastAsia="宋体" w:cs="宋体"/>
          <w:b/>
          <w:bCs/>
          <w:color w:val="auto"/>
          <w:lang w:val="en-US" w:eastAsia="zh-CN"/>
        </w:rPr>
        <w:t>5.2</w:t>
      </w:r>
      <w:r>
        <w:rPr>
          <w:rFonts w:hint="eastAsia" w:ascii="宋体" w:hAnsi="宋体" w:eastAsia="宋体" w:cs="宋体"/>
          <w:b/>
          <w:bCs/>
          <w:color w:val="auto"/>
        </w:rPr>
        <w:t>分支电缆选择</w:t>
      </w:r>
      <w:r>
        <w:rPr>
          <w:rFonts w:hint="eastAsia" w:ascii="宋体" w:hAnsi="宋体" w:eastAsia="宋体" w:cs="宋体"/>
          <w:color w:val="auto"/>
        </w:rPr>
        <w:t>:</w:t>
      </w:r>
    </w:p>
    <w:p w14:paraId="469276B3">
      <w:pPr>
        <w:pStyle w:val="28"/>
        <w:numPr>
          <w:ilvl w:val="-1"/>
          <w:numId w:val="0"/>
        </w:numPr>
        <w:ind w:left="480" w:leftChars="200" w:firstLine="0" w:firstLineChars="0"/>
        <w:rPr>
          <w:rFonts w:hint="eastAsia" w:ascii="宋体" w:hAnsi="宋体" w:eastAsia="宋体" w:cs="宋体"/>
          <w:color w:val="auto"/>
        </w:rPr>
      </w:pPr>
      <w:r>
        <w:rPr>
          <w:rFonts w:hint="eastAsia" w:ascii="宋体" w:hAnsi="宋体" w:eastAsia="宋体" w:cs="宋体"/>
          <w:b/>
          <w:bCs/>
          <w:color w:val="auto"/>
        </w:rPr>
        <w:t>对比</w:t>
      </w:r>
      <w:r>
        <w:rPr>
          <w:rFonts w:hint="eastAsia" w:ascii="宋体" w:hAnsi="宋体" w:eastAsia="宋体" w:cs="宋体"/>
          <w:b/>
          <w:bCs/>
          <w:color w:val="auto"/>
          <w:lang w:val="en-US" w:eastAsia="zh-CN"/>
        </w:rPr>
        <w:t>现有</w:t>
      </w:r>
      <w:r>
        <w:rPr>
          <w:rFonts w:hint="eastAsia" w:ascii="宋体" w:hAnsi="宋体" w:eastAsia="宋体" w:cs="宋体"/>
          <w:b/>
          <w:bCs/>
          <w:color w:val="auto"/>
        </w:rPr>
        <w:t>电缆安全载流量</w:t>
      </w:r>
    </w:p>
    <w:p w14:paraId="066752E4">
      <w:pPr>
        <w:pStyle w:val="28"/>
        <w:numPr>
          <w:ilvl w:val="1"/>
          <w:numId w:val="4"/>
        </w:numPr>
        <w:rPr>
          <w:rFonts w:hint="eastAsia" w:ascii="宋体" w:hAnsi="宋体" w:eastAsia="宋体" w:cs="宋体"/>
          <w:color w:val="auto"/>
        </w:rPr>
      </w:pPr>
      <w:r>
        <w:rPr>
          <w:rFonts w:hint="eastAsia" w:ascii="宋体" w:hAnsi="宋体" w:eastAsia="宋体" w:cs="宋体"/>
          <w:color w:val="auto"/>
          <w:lang w:val="en-US" w:eastAsia="zh-CN"/>
        </w:rPr>
        <w:t>现有</w:t>
      </w:r>
      <w:r>
        <w:rPr>
          <w:rFonts w:hint="eastAsia" w:ascii="宋体" w:hAnsi="宋体" w:eastAsia="宋体" w:cs="宋体"/>
          <w:color w:val="auto"/>
        </w:rPr>
        <w:t>1A栋配套商业配电箱1A-1SAL4</w:t>
      </w:r>
      <w:r>
        <w:rPr>
          <w:rFonts w:hint="eastAsia" w:ascii="宋体" w:hAnsi="宋体" w:eastAsia="宋体" w:cs="宋体"/>
          <w:color w:val="auto"/>
          <w:lang w:val="en-US" w:eastAsia="zh-CN"/>
        </w:rPr>
        <w:t>（1A-DSAW1:FWP2）</w:t>
      </w:r>
      <w:r>
        <w:rPr>
          <w:rFonts w:hint="eastAsia" w:ascii="宋体" w:hAnsi="宋体" w:eastAsia="宋体" w:cs="宋体"/>
          <w:color w:val="auto"/>
        </w:rPr>
        <w:t>YJV-5×16电缆在</w:t>
      </w:r>
      <w:r>
        <w:rPr>
          <w:rFonts w:hint="eastAsia" w:ascii="宋体" w:hAnsi="宋体" w:eastAsia="宋体" w:cs="宋体"/>
          <w:b/>
          <w:bCs/>
          <w:color w:val="auto"/>
        </w:rPr>
        <w:t>理想条件</w:t>
      </w:r>
      <w:r>
        <w:rPr>
          <w:rFonts w:hint="eastAsia" w:ascii="宋体" w:hAnsi="宋体" w:eastAsia="宋体" w:cs="宋体"/>
          <w:color w:val="auto"/>
        </w:rPr>
        <w:t xml:space="preserve">下（空气中明敷，环境温度30℃）的安全载流量约为 </w:t>
      </w:r>
      <w:r>
        <w:rPr>
          <w:rFonts w:hint="eastAsia" w:ascii="宋体" w:hAnsi="宋体" w:eastAsia="宋体" w:cs="宋体"/>
          <w:b/>
          <w:bCs/>
          <w:color w:val="auto"/>
        </w:rPr>
        <w:t>80A - 85A</w:t>
      </w:r>
      <w:r>
        <w:rPr>
          <w:rFonts w:hint="eastAsia" w:ascii="宋体" w:hAnsi="宋体" w:eastAsia="宋体" w:cs="宋体"/>
          <w:color w:val="auto"/>
        </w:rPr>
        <w:t>。</w:t>
      </w:r>
    </w:p>
    <w:p w14:paraId="6377F82C">
      <w:pPr>
        <w:pStyle w:val="28"/>
        <w:numPr>
          <w:ilvl w:val="1"/>
          <w:numId w:val="4"/>
        </w:numPr>
        <w:rPr>
          <w:rFonts w:hint="eastAsia" w:ascii="宋体" w:hAnsi="宋体" w:eastAsia="宋体" w:cs="宋体"/>
          <w:color w:val="auto"/>
        </w:rPr>
      </w:pPr>
      <w:r>
        <w:rPr>
          <w:rFonts w:hint="eastAsia" w:ascii="宋体" w:hAnsi="宋体" w:eastAsia="宋体" w:cs="宋体"/>
          <w:b/>
          <w:bCs/>
          <w:color w:val="auto"/>
        </w:rPr>
        <w:t>结论</w:t>
      </w:r>
      <w:r>
        <w:rPr>
          <w:rFonts w:hint="eastAsia" w:ascii="宋体" w:hAnsi="宋体" w:eastAsia="宋体" w:cs="宋体"/>
          <w:color w:val="auto"/>
        </w:rPr>
        <w:t>：计算电流（89.4A）</w:t>
      </w:r>
      <w:r>
        <w:rPr>
          <w:rFonts w:hint="eastAsia" w:ascii="宋体" w:hAnsi="宋体" w:eastAsia="宋体" w:cs="宋体"/>
          <w:b/>
          <w:bCs/>
          <w:color w:val="auto"/>
        </w:rPr>
        <w:t>已经超过</w:t>
      </w:r>
      <w:r>
        <w:rPr>
          <w:rFonts w:hint="eastAsia" w:ascii="宋体" w:hAnsi="宋体" w:eastAsia="宋体" w:cs="宋体"/>
          <w:color w:val="auto"/>
        </w:rPr>
        <w:t>了电缆的安全载流量上限。即使功率因数达到0.9，电流也有约84A，依然处于满载的临界点。</w:t>
      </w:r>
    </w:p>
    <w:p w14:paraId="6311F9B6">
      <w:pPr>
        <w:pStyle w:val="28"/>
        <w:numPr>
          <w:ilvl w:val="-1"/>
          <w:numId w:val="0"/>
        </w:numPr>
        <w:ind w:left="480" w:leftChars="200" w:firstLine="0" w:firstLineChars="0"/>
        <w:rPr>
          <w:rFonts w:hint="eastAsia" w:ascii="宋体" w:hAnsi="宋体" w:eastAsia="宋体" w:cs="宋体"/>
          <w:color w:val="auto"/>
        </w:rPr>
      </w:pPr>
      <w:r>
        <w:rPr>
          <w:rFonts w:hint="eastAsia" w:ascii="宋体" w:hAnsi="宋体" w:eastAsia="宋体" w:cs="宋体"/>
          <w:b/>
          <w:bCs/>
          <w:color w:val="auto"/>
        </w:rPr>
        <w:t>利用现有电缆，节省部分成本，解决路径受限问题。</w:t>
      </w:r>
    </w:p>
    <w:p w14:paraId="6696D168">
      <w:pPr>
        <w:pStyle w:val="28"/>
        <w:numPr>
          <w:ilvl w:val="1"/>
          <w:numId w:val="4"/>
        </w:numPr>
        <w:rPr>
          <w:rFonts w:hint="eastAsia" w:ascii="宋体" w:hAnsi="宋体" w:eastAsia="宋体" w:cs="宋体"/>
          <w:color w:val="auto"/>
        </w:rPr>
      </w:pPr>
      <w:r>
        <w:rPr>
          <w:rFonts w:hint="eastAsia" w:ascii="宋体" w:hAnsi="宋体" w:eastAsia="宋体" w:cs="宋体"/>
          <w:color w:val="auto"/>
        </w:rPr>
        <w:t xml:space="preserve">新增一条 </w:t>
      </w:r>
      <w:r>
        <w:rPr>
          <w:rFonts w:hint="eastAsia" w:ascii="宋体" w:hAnsi="宋体" w:eastAsia="宋体" w:cs="宋体"/>
          <w:b/>
          <w:bCs/>
          <w:color w:val="auto"/>
        </w:rPr>
        <w:t>YJV-5×16</w:t>
      </w:r>
      <w:r>
        <w:rPr>
          <w:rFonts w:hint="eastAsia" w:ascii="宋体" w:hAnsi="宋体" w:eastAsia="宋体" w:cs="宋体"/>
          <w:color w:val="auto"/>
        </w:rPr>
        <w:t xml:space="preserve"> 电缆，与原有电缆</w:t>
      </w:r>
      <w:r>
        <w:rPr>
          <w:rFonts w:hint="eastAsia" w:ascii="宋体" w:hAnsi="宋体" w:eastAsia="宋体" w:cs="宋体"/>
          <w:b/>
          <w:bCs/>
          <w:color w:val="auto"/>
        </w:rPr>
        <w:t>并联</w:t>
      </w:r>
      <w:r>
        <w:rPr>
          <w:rFonts w:hint="eastAsia" w:ascii="宋体" w:hAnsi="宋体" w:eastAsia="宋体" w:cs="宋体"/>
          <w:color w:val="auto"/>
        </w:rPr>
        <w:t>。</w:t>
      </w:r>
    </w:p>
    <w:p w14:paraId="7D60313B">
      <w:pPr>
        <w:pStyle w:val="28"/>
        <w:numPr>
          <w:ilvl w:val="1"/>
          <w:numId w:val="4"/>
        </w:numPr>
        <w:rPr>
          <w:rFonts w:hint="eastAsia" w:ascii="宋体" w:hAnsi="宋体" w:eastAsia="宋体" w:cs="宋体"/>
          <w:color w:val="auto"/>
        </w:rPr>
      </w:pPr>
      <w:r>
        <w:rPr>
          <w:rFonts w:hint="eastAsia" w:ascii="宋体" w:hAnsi="宋体" w:eastAsia="宋体" w:cs="宋体"/>
          <w:b/>
          <w:bCs/>
          <w:color w:val="auto"/>
        </w:rPr>
        <w:t>总载流量</w:t>
      </w:r>
      <w:r>
        <w:rPr>
          <w:rFonts w:hint="eastAsia" w:ascii="宋体" w:hAnsi="宋体" w:eastAsia="宋体" w:cs="宋体"/>
          <w:color w:val="auto"/>
        </w:rPr>
        <w:t xml:space="preserve">：约 80A × 1.8 = </w:t>
      </w:r>
      <w:r>
        <w:rPr>
          <w:rFonts w:hint="eastAsia" w:ascii="宋体" w:hAnsi="宋体" w:eastAsia="宋体" w:cs="宋体"/>
          <w:b/>
          <w:bCs/>
          <w:color w:val="auto"/>
        </w:rPr>
        <w:t>144A</w:t>
      </w:r>
      <w:r>
        <w:rPr>
          <w:rFonts w:hint="eastAsia" w:ascii="宋体" w:hAnsi="宋体" w:eastAsia="宋体" w:cs="宋体"/>
          <w:color w:val="auto"/>
        </w:rPr>
        <w:t>，完全满足需求。</w:t>
      </w:r>
    </w:p>
    <w:p w14:paraId="0D9DEA1B">
      <w:pPr>
        <w:pStyle w:val="28"/>
        <w:numPr>
          <w:ilvl w:val="-1"/>
          <w:numId w:val="0"/>
        </w:numPr>
        <w:ind w:left="480" w:leftChars="200" w:firstLine="0" w:firstLineChars="0"/>
        <w:rPr>
          <w:rFonts w:hint="eastAsia" w:ascii="宋体" w:hAnsi="宋体" w:eastAsia="宋体" w:cs="宋体"/>
          <w:color w:val="auto"/>
        </w:rPr>
      </w:pPr>
    </w:p>
    <w:p w14:paraId="14173889">
      <w:pPr>
        <w:pStyle w:val="28"/>
        <w:numPr>
          <w:ilvl w:val="-1"/>
          <w:numId w:val="0"/>
        </w:numPr>
        <w:ind w:left="480" w:leftChars="200" w:firstLine="0" w:firstLineChars="0"/>
        <w:rPr>
          <w:rFonts w:hint="eastAsia" w:ascii="宋体" w:hAnsi="宋体" w:eastAsia="宋体" w:cs="宋体"/>
          <w:color w:val="auto"/>
        </w:rPr>
      </w:pPr>
      <w:r>
        <w:rPr>
          <w:rFonts w:hint="eastAsia" w:ascii="宋体" w:hAnsi="宋体" w:eastAsia="宋体" w:cs="宋体"/>
          <w:b/>
          <w:bCs/>
          <w:color w:val="auto"/>
          <w:lang w:val="en-US" w:eastAsia="zh-CN"/>
        </w:rPr>
        <w:t>5.3</w:t>
      </w:r>
      <w:r>
        <w:rPr>
          <w:rFonts w:hint="eastAsia" w:ascii="宋体" w:hAnsi="宋体" w:eastAsia="宋体" w:cs="宋体"/>
          <w:b/>
          <w:bCs/>
          <w:color w:val="auto"/>
        </w:rPr>
        <w:t>分支开关选择</w:t>
      </w:r>
      <w:r>
        <w:rPr>
          <w:rFonts w:hint="eastAsia" w:ascii="宋体" w:hAnsi="宋体" w:eastAsia="宋体" w:cs="宋体"/>
          <w:color w:val="auto"/>
        </w:rPr>
        <w:t>:</w:t>
      </w:r>
    </w:p>
    <w:p w14:paraId="0E637ED2">
      <w:pPr>
        <w:pStyle w:val="28"/>
        <w:numPr>
          <w:ilvl w:val="-1"/>
          <w:numId w:val="0"/>
        </w:numPr>
        <w:ind w:left="480" w:leftChars="200" w:firstLine="0" w:firstLineChars="0"/>
        <w:rPr>
          <w:rFonts w:hint="eastAsia" w:ascii="宋体" w:hAnsi="宋体" w:eastAsia="宋体" w:cs="宋体"/>
          <w:color w:val="auto"/>
        </w:rPr>
      </w:pPr>
      <w:r>
        <w:rPr>
          <w:rFonts w:hint="eastAsia" w:ascii="宋体" w:hAnsi="宋体" w:eastAsia="宋体" w:cs="宋体"/>
          <w:color w:val="auto"/>
        </w:rPr>
        <w:t>开关额定电流应大于计算电流，并作为过载和短路保护。</w:t>
      </w:r>
    </w:p>
    <w:p w14:paraId="7CAC2D34">
      <w:pPr>
        <w:pStyle w:val="28"/>
        <w:numPr>
          <w:ilvl w:val="-1"/>
          <w:numId w:val="0"/>
        </w:numPr>
        <w:ind w:left="480" w:leftChars="200" w:firstLine="0" w:firstLineChars="0"/>
        <w:rPr>
          <w:rFonts w:hint="eastAsia" w:ascii="宋体" w:hAnsi="宋体" w:eastAsia="宋体" w:cs="宋体"/>
          <w:color w:val="auto"/>
        </w:rPr>
      </w:pPr>
      <w:r>
        <w:rPr>
          <w:rFonts w:hint="eastAsia" w:ascii="宋体" w:hAnsi="宋体" w:eastAsia="宋体" w:cs="宋体"/>
          <w:b/>
          <w:bCs/>
          <w:color w:val="auto"/>
        </w:rPr>
        <w:t xml:space="preserve">推荐选择: </w:t>
      </w:r>
      <w:r>
        <w:rPr>
          <w:rFonts w:hint="eastAsia" w:ascii="宋体" w:hAnsi="宋体" w:eastAsia="宋体" w:cs="宋体"/>
          <w:b/>
          <w:bCs/>
          <w:color w:val="auto"/>
          <w:lang w:val="en-US" w:eastAsia="zh-CN"/>
        </w:rPr>
        <w:t>进线</w:t>
      </w:r>
      <w:r>
        <w:rPr>
          <w:rFonts w:hint="eastAsia" w:ascii="宋体" w:hAnsi="宋体" w:eastAsia="宋体" w:cs="宋体"/>
          <w:b/>
          <w:bCs/>
          <w:color w:val="auto"/>
        </w:rPr>
        <w:t>125A断路器</w:t>
      </w:r>
      <w:r>
        <w:rPr>
          <w:rFonts w:hint="eastAsia" w:ascii="宋体" w:hAnsi="宋体" w:eastAsia="宋体" w:cs="宋体"/>
          <w:b/>
          <w:bCs/>
          <w:color w:val="auto"/>
          <w:lang w:val="en-US" w:eastAsia="zh-CN"/>
        </w:rPr>
        <w:t>1个</w:t>
      </w:r>
      <w:r>
        <w:rPr>
          <w:rFonts w:hint="eastAsia" w:ascii="宋体" w:hAnsi="宋体" w:eastAsia="宋体" w:cs="宋体"/>
          <w:b/>
          <w:bCs/>
          <w:color w:val="auto"/>
          <w:lang w:eastAsia="zh-CN"/>
        </w:rPr>
        <w:t>、</w:t>
      </w:r>
      <w:r>
        <w:rPr>
          <w:rFonts w:hint="eastAsia" w:ascii="宋体" w:hAnsi="宋体" w:eastAsia="宋体" w:cs="宋体"/>
          <w:b/>
          <w:bCs/>
          <w:color w:val="auto"/>
          <w:lang w:val="en-US" w:eastAsia="zh-CN"/>
        </w:rPr>
        <w:t>出线80A</w:t>
      </w:r>
      <w:r>
        <w:rPr>
          <w:rFonts w:hint="eastAsia" w:ascii="宋体" w:hAnsi="宋体" w:eastAsia="宋体" w:cs="宋体"/>
          <w:b/>
          <w:bCs/>
          <w:color w:val="auto"/>
        </w:rPr>
        <w:t>塑壳断路器</w:t>
      </w:r>
      <w:r>
        <w:rPr>
          <w:rFonts w:hint="eastAsia" w:ascii="宋体" w:hAnsi="宋体" w:eastAsia="宋体" w:cs="宋体"/>
          <w:b/>
          <w:bCs/>
          <w:color w:val="auto"/>
          <w:lang w:val="en-US" w:eastAsia="zh-CN"/>
        </w:rPr>
        <w:t>2个</w:t>
      </w:r>
      <w:r>
        <w:rPr>
          <w:rFonts w:hint="eastAsia" w:ascii="宋体" w:hAnsi="宋体" w:eastAsia="宋体" w:cs="宋体"/>
          <w:color w:val="auto"/>
        </w:rPr>
        <w:t>。</w:t>
      </w:r>
    </w:p>
    <w:bookmarkEnd w:id="12"/>
    <w:p w14:paraId="21136426">
      <w:pPr>
        <w:pStyle w:val="28"/>
        <w:numPr>
          <w:ilvl w:val="-1"/>
          <w:numId w:val="0"/>
        </w:numPr>
        <w:ind w:left="480" w:leftChars="200" w:firstLine="0" w:firstLineChars="0"/>
        <w:rPr>
          <w:rFonts w:hint="eastAsia" w:ascii="宋体" w:hAnsi="宋体" w:eastAsia="宋体" w:cs="宋体"/>
          <w:b/>
          <w:bCs/>
          <w:color w:val="auto"/>
          <w:lang w:val="en-US" w:eastAsia="zh-CN"/>
        </w:rPr>
      </w:pPr>
      <w:r>
        <w:rPr>
          <w:rFonts w:hint="eastAsia" w:ascii="宋体" w:hAnsi="宋体" w:eastAsia="宋体" w:cs="宋体"/>
          <w:b/>
          <w:bCs/>
          <w:color w:val="auto"/>
          <w:lang w:val="en-US" w:eastAsia="zh-CN"/>
        </w:rPr>
        <w:t>5.4最终结论与建议</w:t>
      </w:r>
    </w:p>
    <w:p w14:paraId="7B9F989A">
      <w:pPr>
        <w:pStyle w:val="28"/>
        <w:numPr>
          <w:ilvl w:val="-1"/>
          <w:numId w:val="0"/>
        </w:numPr>
        <w:ind w:left="480" w:leftChars="200" w:firstLine="0" w:firstLineChars="0"/>
        <w:jc w:val="left"/>
        <w:rPr>
          <w:rFonts w:hint="eastAsia" w:ascii="宋体" w:hAnsi="宋体" w:eastAsia="宋体" w:cs="宋体"/>
          <w:color w:val="auto"/>
        </w:rPr>
      </w:pPr>
      <w:r>
        <w:rPr>
          <w:rFonts w:hint="eastAsia" w:ascii="宋体" w:hAnsi="宋体" w:eastAsia="宋体" w:cs="宋体"/>
          <w:b/>
          <w:bCs/>
          <w:color w:val="auto"/>
          <w:lang w:eastAsia="zh-CN"/>
        </w:rPr>
        <w:t>（</w:t>
      </w:r>
      <w:r>
        <w:rPr>
          <w:rFonts w:hint="eastAsia" w:ascii="宋体" w:hAnsi="宋体" w:eastAsia="宋体" w:cs="宋体"/>
          <w:b/>
          <w:bCs/>
          <w:color w:val="auto"/>
          <w:lang w:val="en-US" w:eastAsia="zh-CN"/>
        </w:rPr>
        <w:t>1)</w:t>
      </w:r>
      <w:r>
        <w:rPr>
          <w:rFonts w:hint="eastAsia" w:ascii="宋体" w:hAnsi="宋体" w:eastAsia="宋体" w:cs="宋体"/>
          <w:b/>
          <w:bCs/>
          <w:color w:val="auto"/>
        </w:rPr>
        <w:t>增加35kW负荷</w:t>
      </w:r>
      <w:r>
        <w:rPr>
          <w:rFonts w:hint="eastAsia" w:ascii="宋体" w:hAnsi="宋体" w:eastAsia="宋体" w:cs="宋体"/>
          <w:color w:val="auto"/>
        </w:rPr>
        <w:t>，系统主电缆容量足够</w:t>
      </w:r>
      <w:r>
        <w:rPr>
          <w:rFonts w:hint="eastAsia" w:ascii="宋体" w:hAnsi="宋体" w:eastAsia="宋体" w:cs="宋体"/>
          <w:color w:val="auto"/>
          <w:lang w:eastAsia="zh-CN"/>
        </w:rPr>
        <w:t>，</w:t>
      </w:r>
      <w:r>
        <w:rPr>
          <w:rFonts w:hint="eastAsia" w:ascii="宋体" w:hAnsi="宋体" w:eastAsia="宋体" w:cs="宋体"/>
          <w:color w:val="auto"/>
          <w:lang w:val="en-US" w:eastAsia="zh-CN"/>
        </w:rPr>
        <w:t>主电缆保持不变</w:t>
      </w:r>
      <w:r>
        <w:rPr>
          <w:rFonts w:hint="eastAsia" w:ascii="宋体" w:hAnsi="宋体" w:eastAsia="宋体" w:cs="宋体"/>
          <w:color w:val="auto"/>
        </w:rPr>
        <w:t>。</w:t>
      </w:r>
    </w:p>
    <w:p w14:paraId="43E2530C">
      <w:pPr>
        <w:pStyle w:val="28"/>
        <w:numPr>
          <w:ilvl w:val="-1"/>
          <w:numId w:val="0"/>
        </w:numPr>
        <w:ind w:left="480" w:leftChars="200" w:firstLine="0" w:firstLineChars="0"/>
        <w:jc w:val="left"/>
        <w:rPr>
          <w:rFonts w:hint="eastAsia" w:ascii="宋体" w:hAnsi="宋体" w:eastAsia="宋体" w:cs="宋体"/>
          <w:color w:val="auto"/>
          <w:lang w:val="en-US" w:eastAsia="zh-CN"/>
        </w:rPr>
      </w:pPr>
      <w:r>
        <w:rPr>
          <w:rFonts w:hint="eastAsia" w:ascii="宋体" w:hAnsi="宋体" w:eastAsia="宋体" w:cs="宋体"/>
          <w:b/>
          <w:bCs/>
          <w:color w:val="auto"/>
          <w:lang w:eastAsia="zh-CN"/>
        </w:rPr>
        <w:t>（</w:t>
      </w:r>
      <w:r>
        <w:rPr>
          <w:rFonts w:hint="eastAsia" w:ascii="宋体" w:hAnsi="宋体" w:eastAsia="宋体" w:cs="宋体"/>
          <w:b/>
          <w:bCs/>
          <w:color w:val="auto"/>
          <w:lang w:val="en-US" w:eastAsia="zh-CN"/>
        </w:rPr>
        <w:t>2</w:t>
      </w:r>
      <w:r>
        <w:rPr>
          <w:rFonts w:hint="eastAsia" w:ascii="宋体" w:hAnsi="宋体" w:eastAsia="宋体" w:cs="宋体"/>
          <w:b/>
          <w:bCs/>
          <w:color w:val="auto"/>
          <w:lang w:eastAsia="zh-CN"/>
        </w:rPr>
        <w:t>）</w:t>
      </w:r>
      <w:r>
        <w:rPr>
          <w:rFonts w:hint="eastAsia" w:ascii="宋体" w:hAnsi="宋体" w:eastAsia="宋体" w:cs="宋体"/>
          <w:b/>
          <w:bCs/>
          <w:color w:val="auto"/>
        </w:rPr>
        <w:t>必须将主进线开关从200A更换为250A</w:t>
      </w:r>
      <w:r>
        <w:rPr>
          <w:rFonts w:hint="eastAsia" w:ascii="宋体" w:hAnsi="宋体" w:eastAsia="宋体" w:cs="宋体"/>
          <w:color w:val="auto"/>
        </w:rPr>
        <w:t>，以匹配新的总计算电流（193.2A）</w:t>
      </w:r>
      <w:r>
        <w:rPr>
          <w:rFonts w:hint="eastAsia" w:ascii="宋体" w:hAnsi="宋体" w:eastAsia="宋体" w:cs="宋体"/>
          <w:color w:val="auto"/>
          <w:lang w:eastAsia="zh-CN"/>
        </w:rPr>
        <w:t>，</w:t>
      </w:r>
      <w:r>
        <w:rPr>
          <w:rFonts w:hint="eastAsia" w:ascii="宋体" w:hAnsi="宋体" w:eastAsia="宋体" w:cs="宋体"/>
          <w:color w:val="auto"/>
          <w:lang w:val="en-US" w:eastAsia="zh-CN"/>
        </w:rPr>
        <w:t>更换2处。</w:t>
      </w:r>
    </w:p>
    <w:p w14:paraId="7EBFE5E0">
      <w:pPr>
        <w:pStyle w:val="28"/>
        <w:keepNext w:val="0"/>
        <w:keepLines w:val="0"/>
        <w:pageBreakBefore w:val="0"/>
        <w:widowControl/>
        <w:numPr>
          <w:ilvl w:val="0"/>
          <w:numId w:val="0"/>
        </w:numPr>
        <w:kinsoku/>
        <w:wordWrap/>
        <w:overflowPunct/>
        <w:topLinePunct w:val="0"/>
        <w:autoSpaceDE/>
        <w:autoSpaceDN/>
        <w:bidi w:val="0"/>
        <w:adjustRightInd/>
        <w:snapToGrid/>
        <w:spacing w:line="360" w:lineRule="auto"/>
        <w:ind w:leftChars="400"/>
        <w:jc w:val="left"/>
        <w:textAlignment w:val="auto"/>
        <w:rPr>
          <w:rFonts w:hint="default" w:ascii="宋体" w:hAnsi="宋体" w:eastAsia="宋体" w:cs="宋体"/>
          <w:color w:val="auto"/>
          <w:lang w:val="en-US" w:eastAsia="zh-CN"/>
        </w:rPr>
      </w:pPr>
      <w:r>
        <w:rPr>
          <w:rFonts w:hint="eastAsia" w:ascii="宋体" w:hAnsi="宋体" w:eastAsia="宋体" w:cs="宋体"/>
          <w:color w:val="auto"/>
          <w:lang w:val="en-US" w:eastAsia="zh-CN"/>
        </w:rPr>
        <w:t>更换2处如下：</w:t>
      </w:r>
    </w:p>
    <w:p w14:paraId="067F1D79">
      <w:pPr>
        <w:pStyle w:val="28"/>
        <w:keepNext w:val="0"/>
        <w:keepLines w:val="0"/>
        <w:pageBreakBefore w:val="0"/>
        <w:widowControl/>
        <w:numPr>
          <w:ilvl w:val="0"/>
          <w:numId w:val="13"/>
        </w:numPr>
        <w:kinsoku/>
        <w:wordWrap/>
        <w:overflowPunct/>
        <w:topLinePunct w:val="0"/>
        <w:autoSpaceDE/>
        <w:autoSpaceDN/>
        <w:bidi w:val="0"/>
        <w:adjustRightInd/>
        <w:snapToGrid/>
        <w:spacing w:line="360" w:lineRule="auto"/>
        <w:ind w:left="480" w:leftChars="200" w:firstLine="480" w:firstLineChars="200"/>
        <w:jc w:val="left"/>
        <w:textAlignment w:val="auto"/>
        <w:rPr>
          <w:rFonts w:hint="eastAsia" w:ascii="宋体" w:hAnsi="宋体" w:eastAsia="宋体" w:cs="宋体"/>
          <w:color w:val="auto"/>
          <w:lang w:val="en-US" w:eastAsia="zh-CN"/>
        </w:rPr>
      </w:pPr>
      <w:r>
        <w:rPr>
          <w:rFonts w:hint="eastAsia" w:ascii="宋体" w:hAnsi="宋体" w:eastAsia="宋体" w:cs="宋体"/>
          <w:color w:val="auto"/>
          <w:lang w:val="en-US" w:eastAsia="zh-CN"/>
        </w:rPr>
        <w:t>改造配电柜1-2AA3-2抽屉式开关：塑壳断路器160A/3P更换为250A/3P，并相应改造铜排和抽屉底座等。</w:t>
      </w:r>
    </w:p>
    <w:p w14:paraId="2C3554A5">
      <w:pPr>
        <w:pStyle w:val="28"/>
        <w:keepNext w:val="0"/>
        <w:keepLines w:val="0"/>
        <w:pageBreakBefore w:val="0"/>
        <w:widowControl/>
        <w:numPr>
          <w:ilvl w:val="0"/>
          <w:numId w:val="0"/>
        </w:numPr>
        <w:kinsoku/>
        <w:wordWrap/>
        <w:overflowPunct/>
        <w:topLinePunct w:val="0"/>
        <w:autoSpaceDE/>
        <w:autoSpaceDN/>
        <w:bidi w:val="0"/>
        <w:adjustRightInd/>
        <w:snapToGrid/>
        <w:ind w:leftChars="400"/>
        <w:jc w:val="left"/>
        <w:textAlignment w:val="auto"/>
        <w:rPr>
          <w:rFonts w:hint="eastAsia" w:ascii="宋体" w:hAnsi="宋体" w:eastAsia="宋体" w:cs="宋体"/>
          <w:color w:val="auto"/>
          <w:lang w:val="en-US" w:eastAsia="zh-CN"/>
        </w:rPr>
      </w:pPr>
      <w:r>
        <w:drawing>
          <wp:inline distT="0" distB="0" distL="114300" distR="114300">
            <wp:extent cx="5486400" cy="6492875"/>
            <wp:effectExtent l="0" t="0" r="0" b="9525"/>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14"/>
                    <a:stretch>
                      <a:fillRect/>
                    </a:stretch>
                  </pic:blipFill>
                  <pic:spPr>
                    <a:xfrm>
                      <a:off x="0" y="0"/>
                      <a:ext cx="5486400" cy="6492875"/>
                    </a:xfrm>
                    <a:prstGeom prst="rect">
                      <a:avLst/>
                    </a:prstGeom>
                    <a:noFill/>
                    <a:ln>
                      <a:noFill/>
                    </a:ln>
                  </pic:spPr>
                </pic:pic>
              </a:graphicData>
            </a:graphic>
          </wp:inline>
        </w:drawing>
      </w:r>
    </w:p>
    <w:p w14:paraId="26C5580F">
      <w:pPr>
        <w:pStyle w:val="28"/>
        <w:keepNext w:val="0"/>
        <w:keepLines w:val="0"/>
        <w:pageBreakBefore w:val="0"/>
        <w:widowControl/>
        <w:numPr>
          <w:ilvl w:val="0"/>
          <w:numId w:val="13"/>
        </w:numPr>
        <w:kinsoku/>
        <w:wordWrap/>
        <w:overflowPunct/>
        <w:topLinePunct w:val="0"/>
        <w:autoSpaceDE/>
        <w:autoSpaceDN/>
        <w:bidi w:val="0"/>
        <w:adjustRightInd/>
        <w:snapToGrid/>
        <w:ind w:left="480" w:leftChars="200" w:firstLine="480" w:firstLineChars="200"/>
        <w:jc w:val="left"/>
        <w:textAlignment w:val="auto"/>
        <w:rPr>
          <w:rFonts w:hint="eastAsia" w:ascii="宋体" w:hAnsi="宋体" w:eastAsia="宋体" w:cs="宋体"/>
          <w:color w:val="auto"/>
          <w:lang w:val="en-US" w:eastAsia="zh-CN"/>
        </w:rPr>
      </w:pPr>
      <w:r>
        <w:rPr>
          <w:rFonts w:hint="eastAsia" w:ascii="宋体" w:hAnsi="宋体" w:eastAsia="宋体" w:cs="宋体"/>
          <w:color w:val="auto"/>
          <w:lang w:val="en-US" w:eastAsia="zh-CN"/>
        </w:rPr>
        <w:t>改造</w:t>
      </w:r>
      <w:r>
        <w:rPr>
          <w:rFonts w:hint="default" w:ascii="宋体" w:hAnsi="宋体" w:eastAsia="宋体" w:cs="宋体"/>
          <w:color w:val="auto"/>
          <w:lang w:val="en-US" w:eastAsia="zh-CN"/>
        </w:rPr>
        <w:t>1A-DSAW</w:t>
      </w:r>
      <w:r>
        <w:rPr>
          <w:rFonts w:hint="eastAsia" w:ascii="宋体" w:hAnsi="宋体" w:eastAsia="宋体" w:cs="宋体"/>
          <w:color w:val="auto"/>
          <w:lang w:val="en-US" w:eastAsia="zh-CN"/>
        </w:rPr>
        <w:t>1箱：塑壳断路器200A/3P更换为250A/3P，并相应改造铜排等。</w:t>
      </w:r>
    </w:p>
    <w:p w14:paraId="743E65DD">
      <w:pPr>
        <w:pStyle w:val="28"/>
        <w:numPr>
          <w:ilvl w:val="0"/>
          <w:numId w:val="0"/>
        </w:numPr>
        <w:ind w:leftChars="200"/>
        <w:jc w:val="left"/>
        <w:rPr>
          <w:rFonts w:hint="default" w:ascii="宋体" w:hAnsi="宋体" w:eastAsia="宋体" w:cs="宋体"/>
          <w:color w:val="auto"/>
          <w:lang w:val="en-US" w:eastAsia="zh-CN"/>
        </w:rPr>
      </w:pPr>
      <w:r>
        <w:drawing>
          <wp:inline distT="0" distB="0" distL="114300" distR="114300">
            <wp:extent cx="5469255" cy="2487295"/>
            <wp:effectExtent l="0" t="0" r="4445" b="1905"/>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15"/>
                    <a:stretch>
                      <a:fillRect/>
                    </a:stretch>
                  </pic:blipFill>
                  <pic:spPr>
                    <a:xfrm>
                      <a:off x="0" y="0"/>
                      <a:ext cx="5469255" cy="2487295"/>
                    </a:xfrm>
                    <a:prstGeom prst="rect">
                      <a:avLst/>
                    </a:prstGeom>
                    <a:noFill/>
                    <a:ln>
                      <a:noFill/>
                    </a:ln>
                  </pic:spPr>
                </pic:pic>
              </a:graphicData>
            </a:graphic>
          </wp:inline>
        </w:drawing>
      </w:r>
    </w:p>
    <w:p w14:paraId="3A6B4503">
      <w:pPr>
        <w:pStyle w:val="28"/>
        <w:numPr>
          <w:ilvl w:val="-1"/>
          <w:numId w:val="0"/>
        </w:numPr>
        <w:ind w:left="480" w:leftChars="200" w:firstLine="0" w:firstLineChars="0"/>
        <w:rPr>
          <w:rFonts w:hint="eastAsia" w:ascii="宋体" w:hAnsi="宋体" w:eastAsia="宋体" w:cs="宋体"/>
          <w:color w:val="auto"/>
        </w:rPr>
      </w:pPr>
      <w:r>
        <w:rPr>
          <w:rFonts w:hint="eastAsia" w:ascii="宋体" w:hAnsi="宋体" w:eastAsia="宋体" w:cs="宋体"/>
          <w:b/>
          <w:bCs/>
          <w:color w:val="auto"/>
          <w:lang w:val="en-US" w:eastAsia="zh-CN"/>
        </w:rPr>
        <w:t>（3）50</w:t>
      </w:r>
      <w:r>
        <w:rPr>
          <w:rFonts w:hint="eastAsia" w:ascii="宋体" w:hAnsi="宋体" w:eastAsia="宋体" w:cs="宋体"/>
          <w:b/>
          <w:bCs/>
          <w:color w:val="auto"/>
        </w:rPr>
        <w:t>kW</w:t>
      </w:r>
      <w:r>
        <w:rPr>
          <w:rFonts w:hint="eastAsia" w:ascii="宋体" w:hAnsi="宋体" w:eastAsia="宋体" w:cs="宋体"/>
          <w:b/>
          <w:bCs/>
          <w:color w:val="auto"/>
          <w:lang w:val="en-US" w:eastAsia="zh-CN"/>
        </w:rPr>
        <w:t>开关箱和</w:t>
      </w:r>
      <w:r>
        <w:rPr>
          <w:rFonts w:hint="eastAsia" w:ascii="宋体" w:hAnsi="宋体" w:eastAsia="宋体" w:cs="宋体"/>
          <w:b/>
          <w:bCs/>
          <w:color w:val="auto"/>
        </w:rPr>
        <w:t>分支回路建议配置</w:t>
      </w:r>
      <w:r>
        <w:rPr>
          <w:rFonts w:hint="eastAsia" w:ascii="宋体" w:hAnsi="宋体" w:eastAsia="宋体" w:cs="宋体"/>
          <w:color w:val="auto"/>
        </w:rPr>
        <w:t>：</w:t>
      </w:r>
    </w:p>
    <w:p w14:paraId="2E1729B0">
      <w:pPr>
        <w:pStyle w:val="28"/>
        <w:keepNext w:val="0"/>
        <w:keepLines w:val="0"/>
        <w:pageBreakBefore w:val="0"/>
        <w:widowControl/>
        <w:numPr>
          <w:ilvl w:val="0"/>
          <w:numId w:val="14"/>
        </w:numPr>
        <w:kinsoku/>
        <w:wordWrap/>
        <w:overflowPunct/>
        <w:topLinePunct w:val="0"/>
        <w:autoSpaceDE/>
        <w:autoSpaceDN/>
        <w:bidi w:val="0"/>
        <w:adjustRightInd/>
        <w:snapToGrid/>
        <w:ind w:left="480" w:leftChars="200" w:firstLine="480" w:firstLineChars="200"/>
        <w:jc w:val="left"/>
        <w:textAlignment w:val="auto"/>
        <w:rPr>
          <w:rFonts w:hint="eastAsia" w:ascii="宋体" w:hAnsi="宋体" w:eastAsia="宋体" w:cs="宋体"/>
          <w:color w:val="auto"/>
          <w:lang w:val="en-US" w:eastAsia="zh-CN"/>
        </w:rPr>
      </w:pPr>
      <w:r>
        <w:rPr>
          <w:rFonts w:hint="eastAsia" w:ascii="宋体" w:hAnsi="宋体" w:eastAsia="宋体" w:cs="宋体"/>
          <w:color w:val="auto"/>
          <w:lang w:val="en-US" w:eastAsia="zh-CN"/>
        </w:rPr>
        <w:t>新增50kW开关箱进线电缆（YJV-4×35mm²+1×16mm²，8米）电缆及配套保线槽100*100长度5米，电缆终端头（4×35mm²+1×16mm²）2套。</w:t>
      </w:r>
    </w:p>
    <w:p w14:paraId="5571C65F">
      <w:pPr>
        <w:pStyle w:val="28"/>
        <w:keepNext w:val="0"/>
        <w:keepLines w:val="0"/>
        <w:pageBreakBefore w:val="0"/>
        <w:widowControl/>
        <w:numPr>
          <w:ilvl w:val="0"/>
          <w:numId w:val="14"/>
        </w:numPr>
        <w:kinsoku/>
        <w:wordWrap/>
        <w:overflowPunct/>
        <w:topLinePunct w:val="0"/>
        <w:autoSpaceDE/>
        <w:autoSpaceDN/>
        <w:bidi w:val="0"/>
        <w:adjustRightInd/>
        <w:snapToGrid/>
        <w:ind w:left="480" w:leftChars="200" w:firstLine="480" w:firstLineChars="200"/>
        <w:jc w:val="left"/>
        <w:textAlignment w:val="auto"/>
        <w:rPr>
          <w:rFonts w:hint="eastAsia" w:ascii="宋体" w:hAnsi="宋体" w:eastAsia="宋体" w:cs="宋体"/>
          <w:color w:val="auto"/>
          <w:lang w:val="en-US" w:eastAsia="zh-CN"/>
        </w:rPr>
      </w:pPr>
      <w:r>
        <w:rPr>
          <w:rFonts w:hint="eastAsia" w:ascii="宋体" w:hAnsi="宋体" w:eastAsia="宋体" w:cs="宋体"/>
          <w:color w:val="auto"/>
          <w:lang w:val="en-US" w:eastAsia="zh-CN"/>
        </w:rPr>
        <w:t>新增50kW开关箱配置</w:t>
      </w:r>
    </w:p>
    <w:p w14:paraId="5FFDE3D1">
      <w:pPr>
        <w:pStyle w:val="28"/>
        <w:numPr>
          <w:ilvl w:val="1"/>
          <w:numId w:val="4"/>
        </w:numPr>
        <w:ind w:firstLineChars="0"/>
        <w:rPr>
          <w:rFonts w:hint="eastAsia" w:ascii="宋体" w:hAnsi="宋体" w:eastAsia="宋体" w:cs="宋体"/>
          <w:color w:val="auto"/>
        </w:rPr>
      </w:pPr>
      <w:r>
        <w:rPr>
          <w:rFonts w:hint="eastAsia" w:ascii="宋体" w:hAnsi="宋体" w:eastAsia="宋体" w:cs="宋体"/>
          <w:b/>
          <w:bCs/>
          <w:color w:val="auto"/>
        </w:rPr>
        <w:t>分支电缆</w:t>
      </w:r>
      <w:r>
        <w:rPr>
          <w:rFonts w:hint="eastAsia" w:ascii="宋体" w:hAnsi="宋体" w:eastAsia="宋体" w:cs="宋体"/>
          <w:b/>
          <w:bCs/>
          <w:color w:val="auto"/>
          <w:lang w:val="en-US" w:eastAsia="zh-CN"/>
        </w:rPr>
        <w:t>1</w:t>
      </w:r>
      <w:r>
        <w:rPr>
          <w:rFonts w:hint="eastAsia" w:ascii="宋体" w:hAnsi="宋体" w:eastAsia="宋体" w:cs="宋体"/>
          <w:color w:val="auto"/>
        </w:rPr>
        <w:t xml:space="preserve">: </w:t>
      </w:r>
      <w:r>
        <w:rPr>
          <w:rFonts w:hint="eastAsia" w:ascii="宋体" w:hAnsi="宋体" w:eastAsia="宋体" w:cs="宋体"/>
          <w:b/>
          <w:bCs/>
          <w:color w:val="auto"/>
        </w:rPr>
        <w:t>YJV-</w:t>
      </w:r>
      <w:r>
        <w:rPr>
          <w:rFonts w:hint="eastAsia" w:ascii="宋体" w:hAnsi="宋体" w:eastAsia="宋体" w:cs="宋体"/>
          <w:b/>
          <w:bCs/>
          <w:color w:val="auto"/>
          <w:lang w:val="en-US" w:eastAsia="zh-CN"/>
        </w:rPr>
        <w:t>5</w:t>
      </w:r>
      <w:r>
        <w:rPr>
          <w:rFonts w:hint="eastAsia" w:ascii="宋体" w:hAnsi="宋体" w:eastAsia="宋体" w:cs="宋体"/>
          <w:b/>
          <w:bCs/>
          <w:color w:val="auto"/>
        </w:rPr>
        <w:t>×16</w:t>
      </w:r>
      <w:r>
        <w:rPr>
          <w:rFonts w:hint="eastAsia" w:ascii="宋体" w:hAnsi="宋体" w:eastAsia="宋体" w:cs="宋体"/>
          <w:color w:val="auto"/>
        </w:rPr>
        <w:t xml:space="preserve"> </w:t>
      </w:r>
      <w:r>
        <w:rPr>
          <w:rFonts w:hint="eastAsia" w:ascii="宋体" w:hAnsi="宋体" w:eastAsia="宋体" w:cs="宋体"/>
          <w:color w:val="auto"/>
          <w:lang w:eastAsia="zh-CN"/>
        </w:rPr>
        <w:t>（</w:t>
      </w:r>
      <w:r>
        <w:rPr>
          <w:rFonts w:hint="eastAsia" w:ascii="宋体" w:hAnsi="宋体" w:eastAsia="宋体" w:cs="宋体"/>
          <w:color w:val="auto"/>
          <w:lang w:val="en-US" w:eastAsia="zh-CN"/>
        </w:rPr>
        <w:t>原有电缆接口后接入新建分支开关1长度不够,新建ZR-YJV-5×16电缆5米，做5×16电缆中间头1套,5×16电缆终端头1套,其他电缆利旧。</w:t>
      </w:r>
      <w:r>
        <w:rPr>
          <w:rFonts w:hint="eastAsia" w:ascii="宋体" w:hAnsi="宋体" w:eastAsia="宋体" w:cs="宋体"/>
          <w:color w:val="auto"/>
          <w:lang w:eastAsia="zh-CN"/>
        </w:rPr>
        <w:t>）</w:t>
      </w:r>
    </w:p>
    <w:p w14:paraId="141B05FE">
      <w:pPr>
        <w:pStyle w:val="28"/>
        <w:numPr>
          <w:ilvl w:val="1"/>
          <w:numId w:val="4"/>
        </w:numPr>
        <w:ind w:firstLineChars="0"/>
        <w:rPr>
          <w:rFonts w:hint="eastAsia" w:ascii="宋体" w:hAnsi="宋体" w:eastAsia="宋体" w:cs="宋体"/>
          <w:color w:val="auto"/>
        </w:rPr>
      </w:pPr>
      <w:r>
        <w:rPr>
          <w:rFonts w:hint="eastAsia" w:ascii="宋体" w:hAnsi="宋体" w:eastAsia="宋体" w:cs="宋体"/>
          <w:b/>
          <w:bCs/>
          <w:color w:val="auto"/>
        </w:rPr>
        <w:t>分支电缆</w:t>
      </w:r>
      <w:r>
        <w:rPr>
          <w:rFonts w:hint="eastAsia" w:ascii="宋体" w:hAnsi="宋体" w:eastAsia="宋体" w:cs="宋体"/>
          <w:b/>
          <w:bCs/>
          <w:color w:val="auto"/>
          <w:lang w:val="en-US" w:eastAsia="zh-CN"/>
        </w:rPr>
        <w:t>2</w:t>
      </w:r>
      <w:r>
        <w:rPr>
          <w:rFonts w:hint="eastAsia" w:ascii="宋体" w:hAnsi="宋体" w:eastAsia="宋体" w:cs="宋体"/>
          <w:color w:val="auto"/>
        </w:rPr>
        <w:t xml:space="preserve">: </w:t>
      </w:r>
      <w:r>
        <w:rPr>
          <w:rFonts w:hint="eastAsia" w:ascii="宋体" w:hAnsi="宋体" w:eastAsia="宋体" w:cs="宋体"/>
          <w:b/>
          <w:bCs/>
          <w:color w:val="auto"/>
        </w:rPr>
        <w:t>YJV-</w:t>
      </w:r>
      <w:r>
        <w:rPr>
          <w:rFonts w:hint="eastAsia" w:ascii="宋体" w:hAnsi="宋体" w:eastAsia="宋体" w:cs="宋体"/>
          <w:b/>
          <w:bCs/>
          <w:color w:val="auto"/>
          <w:lang w:val="en-US" w:eastAsia="zh-CN"/>
        </w:rPr>
        <w:t>5</w:t>
      </w:r>
      <w:r>
        <w:rPr>
          <w:rFonts w:hint="eastAsia" w:ascii="宋体" w:hAnsi="宋体" w:eastAsia="宋体" w:cs="宋体"/>
          <w:b/>
          <w:bCs/>
          <w:color w:val="auto"/>
        </w:rPr>
        <w:t>×16</w:t>
      </w:r>
      <w:r>
        <w:rPr>
          <w:rFonts w:hint="eastAsia" w:ascii="宋体" w:hAnsi="宋体" w:eastAsia="宋体" w:cs="宋体"/>
          <w:color w:val="auto"/>
        </w:rPr>
        <w:t xml:space="preserve"> </w:t>
      </w:r>
      <w:r>
        <w:rPr>
          <w:rFonts w:hint="eastAsia" w:ascii="宋体" w:hAnsi="宋体" w:eastAsia="宋体" w:cs="宋体"/>
          <w:color w:val="auto"/>
          <w:lang w:eastAsia="zh-CN"/>
        </w:rPr>
        <w:t>（</w:t>
      </w:r>
      <w:r>
        <w:rPr>
          <w:rFonts w:hint="eastAsia" w:ascii="宋体" w:hAnsi="宋体" w:eastAsia="宋体" w:cs="宋体"/>
          <w:color w:val="auto"/>
          <w:lang w:val="en-US" w:eastAsia="zh-CN"/>
        </w:rPr>
        <w:t>新建</w:t>
      </w:r>
      <w:r>
        <w:rPr>
          <w:rFonts w:hint="eastAsia" w:ascii="宋体" w:hAnsi="宋体" w:eastAsia="宋体" w:cs="宋体"/>
          <w:color w:val="auto"/>
          <w:lang w:eastAsia="zh-CN"/>
        </w:rPr>
        <w:t>）</w:t>
      </w:r>
    </w:p>
    <w:p w14:paraId="1BF3EE56">
      <w:pPr>
        <w:pStyle w:val="28"/>
        <w:numPr>
          <w:ilvl w:val="1"/>
          <w:numId w:val="4"/>
        </w:numPr>
        <w:ind w:firstLineChars="0"/>
        <w:rPr>
          <w:rFonts w:hint="eastAsia" w:ascii="宋体" w:hAnsi="宋体" w:eastAsia="宋体" w:cs="宋体"/>
          <w:color w:val="auto"/>
        </w:rPr>
      </w:pPr>
      <w:r>
        <w:rPr>
          <w:rFonts w:hint="eastAsia" w:ascii="宋体" w:hAnsi="宋体" w:eastAsia="宋体" w:cs="宋体"/>
          <w:b/>
          <w:bCs/>
          <w:color w:val="auto"/>
        </w:rPr>
        <w:t>分支</w:t>
      </w:r>
      <w:r>
        <w:rPr>
          <w:rFonts w:hint="eastAsia" w:ascii="宋体" w:hAnsi="宋体" w:eastAsia="宋体" w:cs="宋体"/>
          <w:b/>
          <w:bCs/>
          <w:color w:val="auto"/>
          <w:lang w:val="en-US" w:eastAsia="zh-CN"/>
        </w:rPr>
        <w:t>总</w:t>
      </w:r>
      <w:r>
        <w:rPr>
          <w:rFonts w:hint="eastAsia" w:ascii="宋体" w:hAnsi="宋体" w:eastAsia="宋体" w:cs="宋体"/>
          <w:b/>
          <w:bCs/>
          <w:color w:val="auto"/>
        </w:rPr>
        <w:t>开关</w:t>
      </w:r>
      <w:r>
        <w:rPr>
          <w:rFonts w:hint="eastAsia" w:ascii="宋体" w:hAnsi="宋体" w:eastAsia="宋体" w:cs="宋体"/>
          <w:color w:val="auto"/>
        </w:rPr>
        <w:t xml:space="preserve">: </w:t>
      </w:r>
      <w:r>
        <w:rPr>
          <w:rFonts w:hint="eastAsia" w:ascii="宋体" w:hAnsi="宋体" w:eastAsia="宋体" w:cs="宋体"/>
          <w:b/>
          <w:bCs/>
          <w:color w:val="auto"/>
          <w:lang w:val="en-US" w:eastAsia="zh-CN"/>
        </w:rPr>
        <w:t>125</w:t>
      </w:r>
      <w:r>
        <w:rPr>
          <w:rFonts w:hint="eastAsia" w:ascii="宋体" w:hAnsi="宋体" w:eastAsia="宋体" w:cs="宋体"/>
          <w:b/>
          <w:bCs/>
          <w:color w:val="auto"/>
        </w:rPr>
        <w:t>A 塑壳断路器</w:t>
      </w:r>
    </w:p>
    <w:p w14:paraId="4B016D2E">
      <w:pPr>
        <w:pStyle w:val="28"/>
        <w:numPr>
          <w:ilvl w:val="1"/>
          <w:numId w:val="4"/>
        </w:numPr>
        <w:ind w:firstLineChars="0"/>
        <w:rPr>
          <w:rFonts w:hint="eastAsia" w:ascii="宋体" w:hAnsi="宋体" w:eastAsia="宋体" w:cs="宋体"/>
          <w:color w:val="auto"/>
        </w:rPr>
      </w:pPr>
      <w:r>
        <w:rPr>
          <w:rFonts w:hint="eastAsia" w:ascii="宋体" w:hAnsi="宋体" w:eastAsia="宋体" w:cs="宋体"/>
          <w:b/>
          <w:bCs/>
          <w:color w:val="auto"/>
        </w:rPr>
        <w:t>分支开关</w:t>
      </w:r>
      <w:r>
        <w:rPr>
          <w:rFonts w:hint="eastAsia" w:ascii="宋体" w:hAnsi="宋体" w:eastAsia="宋体" w:cs="宋体"/>
          <w:b/>
          <w:bCs/>
          <w:color w:val="auto"/>
          <w:lang w:val="en-US" w:eastAsia="zh-CN"/>
        </w:rPr>
        <w:t>1</w:t>
      </w:r>
      <w:r>
        <w:rPr>
          <w:rFonts w:hint="eastAsia" w:ascii="宋体" w:hAnsi="宋体" w:eastAsia="宋体" w:cs="宋体"/>
          <w:color w:val="auto"/>
        </w:rPr>
        <w:t xml:space="preserve">: </w:t>
      </w:r>
      <w:r>
        <w:rPr>
          <w:rFonts w:hint="eastAsia" w:ascii="宋体" w:hAnsi="宋体" w:eastAsia="宋体" w:cs="宋体"/>
          <w:b/>
          <w:bCs/>
          <w:color w:val="auto"/>
        </w:rPr>
        <w:t>80A 塑壳断路器</w:t>
      </w:r>
    </w:p>
    <w:p w14:paraId="2298D70D">
      <w:pPr>
        <w:pStyle w:val="28"/>
        <w:numPr>
          <w:ilvl w:val="1"/>
          <w:numId w:val="4"/>
        </w:numPr>
        <w:ind w:firstLineChars="0"/>
        <w:rPr>
          <w:rFonts w:hint="eastAsia" w:ascii="宋体" w:hAnsi="宋体" w:eastAsia="宋体" w:cs="宋体"/>
          <w:color w:val="auto"/>
        </w:rPr>
      </w:pPr>
      <w:r>
        <w:rPr>
          <w:rFonts w:hint="eastAsia" w:ascii="宋体" w:hAnsi="宋体" w:eastAsia="宋体" w:cs="宋体"/>
          <w:b/>
          <w:bCs/>
          <w:color w:val="auto"/>
        </w:rPr>
        <w:t>分支开关</w:t>
      </w:r>
      <w:r>
        <w:rPr>
          <w:rFonts w:hint="eastAsia" w:ascii="宋体" w:hAnsi="宋体" w:eastAsia="宋体" w:cs="宋体"/>
          <w:b/>
          <w:bCs/>
          <w:color w:val="auto"/>
          <w:lang w:val="en-US" w:eastAsia="zh-CN"/>
        </w:rPr>
        <w:t>1</w:t>
      </w:r>
      <w:r>
        <w:rPr>
          <w:rFonts w:hint="eastAsia" w:ascii="宋体" w:hAnsi="宋体" w:eastAsia="宋体" w:cs="宋体"/>
          <w:color w:val="auto"/>
        </w:rPr>
        <w:t xml:space="preserve">: </w:t>
      </w:r>
      <w:r>
        <w:rPr>
          <w:rFonts w:hint="eastAsia" w:ascii="宋体" w:hAnsi="宋体" w:eastAsia="宋体" w:cs="宋体"/>
          <w:b/>
          <w:bCs/>
          <w:color w:val="auto"/>
        </w:rPr>
        <w:t>80A 塑壳断路器</w:t>
      </w:r>
    </w:p>
    <w:p w14:paraId="4CE68425">
      <w:pPr>
        <w:pStyle w:val="28"/>
        <w:numPr>
          <w:ilvl w:val="1"/>
          <w:numId w:val="4"/>
        </w:numPr>
        <w:ind w:firstLineChars="0"/>
        <w:rPr>
          <w:rFonts w:hint="eastAsia" w:ascii="宋体" w:hAnsi="宋体" w:eastAsia="宋体" w:cs="宋体"/>
          <w:color w:val="auto"/>
          <w:lang w:val="en-US" w:eastAsia="zh-CN"/>
        </w:rPr>
      </w:pPr>
      <w:r>
        <w:rPr>
          <w:rFonts w:hint="eastAsia" w:ascii="宋体" w:hAnsi="宋体" w:eastAsia="宋体" w:cs="宋体"/>
          <w:b/>
          <w:bCs/>
          <w:color w:val="auto"/>
          <w:lang w:val="en-US" w:eastAsia="zh-CN"/>
        </w:rPr>
        <w:t>计量装置1套：</w:t>
      </w:r>
      <w:r>
        <w:rPr>
          <w:rFonts w:hint="eastAsia" w:ascii="宋体" w:hAnsi="宋体" w:eastAsia="宋体" w:cs="宋体"/>
          <w:color w:val="auto"/>
          <w:sz w:val="24"/>
          <w:szCs w:val="24"/>
          <w:lang w:val="en-US" w:eastAsia="zh-CN"/>
        </w:rPr>
        <w:t>电表（DTSK545型，三相四线电子式费控电能表、3x220V/380V，0.5s），互感器150/5,0.2S 3只，接线盒1个，二次线BVV-4mm2长56米。</w:t>
      </w:r>
    </w:p>
    <w:p w14:paraId="65E09181">
      <w:pPr>
        <w:pStyle w:val="28"/>
        <w:numPr>
          <w:ilvl w:val="0"/>
          <w:numId w:val="0"/>
        </w:numPr>
      </w:pPr>
      <w:r>
        <w:drawing>
          <wp:inline distT="0" distB="0" distL="114300" distR="114300">
            <wp:extent cx="5485130" cy="2172335"/>
            <wp:effectExtent l="0" t="0" r="1270" b="12065"/>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pic:cNvPicPr>
                  </pic:nvPicPr>
                  <pic:blipFill>
                    <a:blip r:embed="rId16"/>
                    <a:srcRect t="6875" b="2671"/>
                    <a:stretch>
                      <a:fillRect/>
                    </a:stretch>
                  </pic:blipFill>
                  <pic:spPr>
                    <a:xfrm>
                      <a:off x="0" y="0"/>
                      <a:ext cx="5485130" cy="2172335"/>
                    </a:xfrm>
                    <a:prstGeom prst="rect">
                      <a:avLst/>
                    </a:prstGeom>
                    <a:noFill/>
                    <a:ln>
                      <a:noFill/>
                    </a:ln>
                  </pic:spPr>
                </pic:pic>
              </a:graphicData>
            </a:graphic>
          </wp:inline>
        </w:drawing>
      </w:r>
    </w:p>
    <w:p w14:paraId="3B0FA48D">
      <w:pPr>
        <w:pStyle w:val="5"/>
        <w:ind w:firstLine="0" w:firstLineChars="0"/>
        <w:rPr>
          <w:rFonts w:hint="eastAsia" w:ascii="宋体" w:hAnsi="宋体" w:eastAsia="宋体" w:cs="宋体"/>
          <w:color w:val="auto"/>
          <w:sz w:val="28"/>
          <w:szCs w:val="28"/>
        </w:rPr>
      </w:pPr>
      <w:r>
        <w:rPr>
          <w:rFonts w:hint="eastAsia" w:ascii="宋体" w:hAnsi="宋体" w:eastAsia="宋体" w:cs="宋体"/>
          <w:b/>
          <w:bCs/>
          <w:color w:val="auto"/>
          <w:sz w:val="28"/>
          <w:szCs w:val="28"/>
          <w:lang w:val="en-US" w:eastAsia="zh-CN"/>
        </w:rPr>
        <w:t>六、</w:t>
      </w:r>
      <w:r>
        <w:rPr>
          <w:rFonts w:hint="eastAsia" w:ascii="宋体" w:hAnsi="宋体" w:eastAsia="宋体" w:cs="宋体"/>
          <w:b/>
          <w:bCs/>
          <w:color w:val="auto"/>
          <w:sz w:val="28"/>
          <w:szCs w:val="28"/>
          <w:lang w:eastAsia="zh-CN"/>
        </w:rPr>
        <w:t>项目预算书</w:t>
      </w:r>
    </w:p>
    <w:tbl>
      <w:tblPr>
        <w:tblStyle w:val="21"/>
        <w:tblW w:w="9777"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89"/>
        <w:gridCol w:w="1464"/>
        <w:gridCol w:w="2709"/>
        <w:gridCol w:w="815"/>
        <w:gridCol w:w="966"/>
        <w:gridCol w:w="1097"/>
        <w:gridCol w:w="1206"/>
        <w:gridCol w:w="831"/>
      </w:tblGrid>
      <w:tr w14:paraId="7E2E37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18"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3915C9">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序号</w:t>
            </w:r>
          </w:p>
        </w:tc>
        <w:tc>
          <w:tcPr>
            <w:tcW w:w="1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01334E">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项目内容及设备名称</w:t>
            </w:r>
          </w:p>
        </w:tc>
        <w:tc>
          <w:tcPr>
            <w:tcW w:w="2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3894B">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规格型号</w:t>
            </w:r>
          </w:p>
        </w:tc>
        <w:tc>
          <w:tcPr>
            <w:tcW w:w="8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40464">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单位</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0222D">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数量</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FB8613">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 xml:space="preserve">单价（元） </w:t>
            </w: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368F17">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 xml:space="preserve">合价（元） </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83771">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备注</w:t>
            </w:r>
          </w:p>
        </w:tc>
      </w:tr>
      <w:tr w14:paraId="3BF310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76"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585423">
            <w:pPr>
              <w:keepNext w:val="0"/>
              <w:keepLines w:val="0"/>
              <w:widowControl/>
              <w:suppressLineNumbers w:val="0"/>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76E2A9">
            <w:pPr>
              <w:keepNext w:val="0"/>
              <w:keepLines w:val="0"/>
              <w:widowControl/>
              <w:suppressLineNumbers w:val="0"/>
              <w:spacing w:line="240" w:lineRule="auto"/>
              <w:ind w:firstLine="0" w:firstLineChars="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50kW开关箱</w:t>
            </w:r>
          </w:p>
        </w:tc>
        <w:tc>
          <w:tcPr>
            <w:tcW w:w="2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15FC34">
            <w:pPr>
              <w:keepNext w:val="0"/>
              <w:keepLines w:val="0"/>
              <w:widowControl/>
              <w:suppressLineNumbers w:val="0"/>
              <w:spacing w:line="240" w:lineRule="auto"/>
              <w:ind w:firstLine="0" w:firstLineChars="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总开关塑壳断路器125A/3P,分开关塑壳断路器80A/3P含母排、安装底板、电度表位、铜排、线缆、端子、标号等</w:t>
            </w:r>
          </w:p>
        </w:tc>
        <w:tc>
          <w:tcPr>
            <w:tcW w:w="8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249AF">
            <w:pPr>
              <w:keepNext w:val="0"/>
              <w:keepLines w:val="0"/>
              <w:widowControl/>
              <w:suppressLineNumbers w:val="0"/>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台</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B1E17F">
            <w:pPr>
              <w:keepNext w:val="0"/>
              <w:keepLines w:val="0"/>
              <w:widowControl/>
              <w:suppressLineNumbers w:val="0"/>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F396D0">
            <w:pPr>
              <w:keepNext w:val="0"/>
              <w:keepLines w:val="0"/>
              <w:widowControl/>
              <w:suppressLineNumbers w:val="0"/>
              <w:ind w:firstLine="0" w:firstLineChars="0"/>
              <w:jc w:val="both"/>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9,600.00 </w:t>
            </w: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BCBF66">
            <w:pPr>
              <w:keepNext w:val="0"/>
              <w:keepLines w:val="0"/>
              <w:widowControl/>
              <w:suppressLineNumbers w:val="0"/>
              <w:ind w:firstLine="0" w:firstLineChars="0"/>
              <w:jc w:val="both"/>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9,600.00 </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68C44">
            <w:pPr>
              <w:rPr>
                <w:rFonts w:hint="eastAsia" w:ascii="宋体" w:hAnsi="宋体" w:eastAsia="宋体" w:cs="宋体"/>
                <w:i w:val="0"/>
                <w:iCs w:val="0"/>
                <w:color w:val="auto"/>
                <w:sz w:val="22"/>
                <w:szCs w:val="22"/>
                <w:u w:val="none"/>
              </w:rPr>
            </w:pPr>
          </w:p>
        </w:tc>
      </w:tr>
      <w:tr w14:paraId="7F50DD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6"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2B3FFD">
            <w:pPr>
              <w:keepNext w:val="0"/>
              <w:keepLines w:val="0"/>
              <w:widowControl/>
              <w:suppressLineNumbers w:val="0"/>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1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06001">
            <w:pPr>
              <w:keepNext w:val="0"/>
              <w:keepLines w:val="0"/>
              <w:widowControl/>
              <w:suppressLineNumbers w:val="0"/>
              <w:spacing w:line="240" w:lineRule="auto"/>
              <w:ind w:firstLine="0" w:firstLineChars="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改造抽屉开关</w:t>
            </w:r>
          </w:p>
        </w:tc>
        <w:tc>
          <w:tcPr>
            <w:tcW w:w="2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59A9CE">
            <w:pPr>
              <w:keepNext w:val="0"/>
              <w:keepLines w:val="0"/>
              <w:widowControl/>
              <w:suppressLineNumbers w:val="0"/>
              <w:spacing w:line="240" w:lineRule="auto"/>
              <w:ind w:firstLine="0" w:firstLineChars="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抽屉式塑壳断路器，250A/3P，改造及安装，含旧开关拆卸</w:t>
            </w:r>
          </w:p>
        </w:tc>
        <w:tc>
          <w:tcPr>
            <w:tcW w:w="8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671378">
            <w:pPr>
              <w:keepNext w:val="0"/>
              <w:keepLines w:val="0"/>
              <w:widowControl/>
              <w:suppressLineNumbers w:val="0"/>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313EF4">
            <w:pPr>
              <w:keepNext w:val="0"/>
              <w:keepLines w:val="0"/>
              <w:widowControl/>
              <w:suppressLineNumbers w:val="0"/>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6D0E85">
            <w:pPr>
              <w:keepNext w:val="0"/>
              <w:keepLines w:val="0"/>
              <w:widowControl/>
              <w:suppressLineNumbers w:val="0"/>
              <w:ind w:firstLine="0" w:firstLineChars="0"/>
              <w:jc w:val="both"/>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4,500.00 </w:t>
            </w: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E3DA4B">
            <w:pPr>
              <w:keepNext w:val="0"/>
              <w:keepLines w:val="0"/>
              <w:widowControl/>
              <w:suppressLineNumbers w:val="0"/>
              <w:ind w:firstLine="0" w:firstLineChars="0"/>
              <w:jc w:val="both"/>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4,500.00 </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785E51">
            <w:pPr>
              <w:rPr>
                <w:rFonts w:hint="eastAsia" w:ascii="宋体" w:hAnsi="宋体" w:eastAsia="宋体" w:cs="宋体"/>
                <w:i w:val="0"/>
                <w:iCs w:val="0"/>
                <w:color w:val="auto"/>
                <w:sz w:val="22"/>
                <w:szCs w:val="22"/>
                <w:u w:val="none"/>
              </w:rPr>
            </w:pPr>
          </w:p>
        </w:tc>
      </w:tr>
      <w:tr w14:paraId="723AD9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6"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017EF">
            <w:pPr>
              <w:keepNext w:val="0"/>
              <w:keepLines w:val="0"/>
              <w:widowControl/>
              <w:suppressLineNumbers w:val="0"/>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1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EDF06">
            <w:pPr>
              <w:keepNext w:val="0"/>
              <w:keepLines w:val="0"/>
              <w:widowControl/>
              <w:suppressLineNumbers w:val="0"/>
              <w:spacing w:line="240" w:lineRule="auto"/>
              <w:ind w:firstLine="0" w:firstLineChars="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改造配电箱开关</w:t>
            </w:r>
          </w:p>
        </w:tc>
        <w:tc>
          <w:tcPr>
            <w:tcW w:w="2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66ABB6">
            <w:pPr>
              <w:keepNext w:val="0"/>
              <w:keepLines w:val="0"/>
              <w:widowControl/>
              <w:suppressLineNumbers w:val="0"/>
              <w:spacing w:line="240" w:lineRule="auto"/>
              <w:ind w:firstLine="0" w:firstLineChars="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固定式塑壳断路器，250A/3P，改造及安装，含旧开关拆卸</w:t>
            </w:r>
          </w:p>
        </w:tc>
        <w:tc>
          <w:tcPr>
            <w:tcW w:w="8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75E4B">
            <w:pPr>
              <w:keepNext w:val="0"/>
              <w:keepLines w:val="0"/>
              <w:widowControl/>
              <w:suppressLineNumbers w:val="0"/>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219CB">
            <w:pPr>
              <w:keepNext w:val="0"/>
              <w:keepLines w:val="0"/>
              <w:widowControl/>
              <w:suppressLineNumbers w:val="0"/>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8DB5F5">
            <w:pPr>
              <w:keepNext w:val="0"/>
              <w:keepLines w:val="0"/>
              <w:widowControl/>
              <w:suppressLineNumbers w:val="0"/>
              <w:ind w:firstLine="0" w:firstLineChars="0"/>
              <w:jc w:val="both"/>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3,500.00 </w:t>
            </w: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389F2">
            <w:pPr>
              <w:keepNext w:val="0"/>
              <w:keepLines w:val="0"/>
              <w:widowControl/>
              <w:suppressLineNumbers w:val="0"/>
              <w:ind w:firstLine="0" w:firstLineChars="0"/>
              <w:jc w:val="both"/>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3,500.00 </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30A8A">
            <w:pPr>
              <w:rPr>
                <w:rFonts w:hint="eastAsia" w:ascii="宋体" w:hAnsi="宋体" w:eastAsia="宋体" w:cs="宋体"/>
                <w:i w:val="0"/>
                <w:iCs w:val="0"/>
                <w:color w:val="auto"/>
                <w:sz w:val="22"/>
                <w:szCs w:val="22"/>
                <w:u w:val="none"/>
              </w:rPr>
            </w:pPr>
          </w:p>
        </w:tc>
      </w:tr>
      <w:tr w14:paraId="0FF9E6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5"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4DE5C">
            <w:pPr>
              <w:keepNext w:val="0"/>
              <w:keepLines w:val="0"/>
              <w:widowControl/>
              <w:suppressLineNumbers w:val="0"/>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1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9DA01F">
            <w:pPr>
              <w:keepNext w:val="0"/>
              <w:keepLines w:val="0"/>
              <w:widowControl/>
              <w:suppressLineNumbers w:val="0"/>
              <w:spacing w:line="240" w:lineRule="auto"/>
              <w:ind w:firstLine="0" w:firstLineChars="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原有电缆驳接</w:t>
            </w:r>
          </w:p>
        </w:tc>
        <w:tc>
          <w:tcPr>
            <w:tcW w:w="2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86E76E">
            <w:pPr>
              <w:keepNext w:val="0"/>
              <w:keepLines w:val="0"/>
              <w:widowControl/>
              <w:suppressLineNumbers w:val="0"/>
              <w:spacing w:line="240" w:lineRule="auto"/>
              <w:ind w:firstLine="0" w:firstLineChars="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原有YJV-5×16电缆接入新开关箱</w:t>
            </w:r>
          </w:p>
        </w:tc>
        <w:tc>
          <w:tcPr>
            <w:tcW w:w="8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A5828">
            <w:pPr>
              <w:keepNext w:val="0"/>
              <w:keepLines w:val="0"/>
              <w:widowControl/>
              <w:suppressLineNumbers w:val="0"/>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项</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17D08E">
            <w:pPr>
              <w:keepNext w:val="0"/>
              <w:keepLines w:val="0"/>
              <w:widowControl/>
              <w:suppressLineNumbers w:val="0"/>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A7B074">
            <w:pPr>
              <w:keepNext w:val="0"/>
              <w:keepLines w:val="0"/>
              <w:widowControl/>
              <w:suppressLineNumbers w:val="0"/>
              <w:ind w:firstLine="0" w:firstLineChars="0"/>
              <w:jc w:val="both"/>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900.00 </w:t>
            </w: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AF5E83">
            <w:pPr>
              <w:keepNext w:val="0"/>
              <w:keepLines w:val="0"/>
              <w:widowControl/>
              <w:suppressLineNumbers w:val="0"/>
              <w:ind w:firstLine="0" w:firstLineChars="0"/>
              <w:jc w:val="both"/>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900.00 </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EB6471">
            <w:pPr>
              <w:rPr>
                <w:rFonts w:hint="eastAsia" w:ascii="宋体" w:hAnsi="宋体" w:eastAsia="宋体" w:cs="宋体"/>
                <w:i w:val="0"/>
                <w:iCs w:val="0"/>
                <w:color w:val="auto"/>
                <w:sz w:val="22"/>
                <w:szCs w:val="22"/>
                <w:u w:val="none"/>
              </w:rPr>
            </w:pPr>
          </w:p>
        </w:tc>
      </w:tr>
      <w:tr w14:paraId="5546D8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4"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30E428">
            <w:pPr>
              <w:keepNext w:val="0"/>
              <w:keepLines w:val="0"/>
              <w:widowControl/>
              <w:suppressLineNumbers w:val="0"/>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1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623688">
            <w:pPr>
              <w:keepNext w:val="0"/>
              <w:keepLines w:val="0"/>
              <w:widowControl/>
              <w:suppressLineNumbers w:val="0"/>
              <w:spacing w:line="240" w:lineRule="auto"/>
              <w:ind w:firstLine="0" w:firstLineChars="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调试</w:t>
            </w:r>
          </w:p>
        </w:tc>
        <w:tc>
          <w:tcPr>
            <w:tcW w:w="2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5C8EFC">
            <w:pPr>
              <w:keepNext w:val="0"/>
              <w:keepLines w:val="0"/>
              <w:widowControl/>
              <w:suppressLineNumbers w:val="0"/>
              <w:spacing w:line="240" w:lineRule="auto"/>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系统调试</w:t>
            </w:r>
          </w:p>
        </w:tc>
        <w:tc>
          <w:tcPr>
            <w:tcW w:w="8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A68873">
            <w:pPr>
              <w:keepNext w:val="0"/>
              <w:keepLines w:val="0"/>
              <w:widowControl/>
              <w:suppressLineNumbers w:val="0"/>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项</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0E870C">
            <w:pPr>
              <w:keepNext w:val="0"/>
              <w:keepLines w:val="0"/>
              <w:widowControl/>
              <w:suppressLineNumbers w:val="0"/>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E07D45">
            <w:pPr>
              <w:keepNext w:val="0"/>
              <w:keepLines w:val="0"/>
              <w:widowControl/>
              <w:suppressLineNumbers w:val="0"/>
              <w:ind w:firstLine="0" w:firstLineChars="0"/>
              <w:jc w:val="both"/>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800.00 </w:t>
            </w: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98F409">
            <w:pPr>
              <w:keepNext w:val="0"/>
              <w:keepLines w:val="0"/>
              <w:widowControl/>
              <w:suppressLineNumbers w:val="0"/>
              <w:ind w:firstLine="0" w:firstLineChars="0"/>
              <w:jc w:val="both"/>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800.00 </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DBF23">
            <w:pPr>
              <w:rPr>
                <w:rFonts w:hint="eastAsia" w:ascii="宋体" w:hAnsi="宋体" w:eastAsia="宋体" w:cs="宋体"/>
                <w:i w:val="0"/>
                <w:iCs w:val="0"/>
                <w:color w:val="auto"/>
                <w:sz w:val="22"/>
                <w:szCs w:val="22"/>
                <w:u w:val="none"/>
              </w:rPr>
            </w:pPr>
          </w:p>
        </w:tc>
      </w:tr>
      <w:tr w14:paraId="5DA024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6"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479E2F">
            <w:pPr>
              <w:keepNext w:val="0"/>
              <w:keepLines w:val="0"/>
              <w:widowControl/>
              <w:suppressLineNumbers w:val="0"/>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1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F1157A">
            <w:pPr>
              <w:keepNext w:val="0"/>
              <w:keepLines w:val="0"/>
              <w:widowControl/>
              <w:suppressLineNumbers w:val="0"/>
              <w:spacing w:line="240" w:lineRule="auto"/>
              <w:ind w:firstLine="0" w:firstLineChars="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工程保险</w:t>
            </w:r>
          </w:p>
        </w:tc>
        <w:tc>
          <w:tcPr>
            <w:tcW w:w="2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849A2">
            <w:pPr>
              <w:keepNext w:val="0"/>
              <w:keepLines w:val="0"/>
              <w:widowControl/>
              <w:suppressLineNumbers w:val="0"/>
              <w:spacing w:line="240" w:lineRule="auto"/>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工程保险</w:t>
            </w:r>
          </w:p>
        </w:tc>
        <w:tc>
          <w:tcPr>
            <w:tcW w:w="8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A44C5B">
            <w:pPr>
              <w:keepNext w:val="0"/>
              <w:keepLines w:val="0"/>
              <w:widowControl/>
              <w:suppressLineNumbers w:val="0"/>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项</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97492">
            <w:pPr>
              <w:keepNext w:val="0"/>
              <w:keepLines w:val="0"/>
              <w:widowControl/>
              <w:suppressLineNumbers w:val="0"/>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61B5DC">
            <w:pPr>
              <w:keepNext w:val="0"/>
              <w:keepLines w:val="0"/>
              <w:widowControl/>
              <w:suppressLineNumbers w:val="0"/>
              <w:ind w:firstLine="0" w:firstLineChars="0"/>
              <w:jc w:val="both"/>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1,500.00 </w:t>
            </w: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8DB98">
            <w:pPr>
              <w:keepNext w:val="0"/>
              <w:keepLines w:val="0"/>
              <w:widowControl/>
              <w:suppressLineNumbers w:val="0"/>
              <w:ind w:firstLine="0" w:firstLineChars="0"/>
              <w:jc w:val="both"/>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1,500.00 </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F02628">
            <w:pPr>
              <w:rPr>
                <w:rFonts w:hint="eastAsia" w:ascii="宋体" w:hAnsi="宋体" w:eastAsia="宋体" w:cs="宋体"/>
                <w:i w:val="0"/>
                <w:iCs w:val="0"/>
                <w:color w:val="auto"/>
                <w:sz w:val="22"/>
                <w:szCs w:val="22"/>
                <w:u w:val="none"/>
              </w:rPr>
            </w:pPr>
          </w:p>
        </w:tc>
      </w:tr>
      <w:tr w14:paraId="6743B4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3"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6A66D">
            <w:pPr>
              <w:keepNext w:val="0"/>
              <w:keepLines w:val="0"/>
              <w:widowControl/>
              <w:suppressLineNumbers w:val="0"/>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1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B3278E">
            <w:pPr>
              <w:keepNext w:val="0"/>
              <w:keepLines w:val="0"/>
              <w:widowControl/>
              <w:suppressLineNumbers w:val="0"/>
              <w:ind w:firstLine="0" w:firstLineChars="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小计</w:t>
            </w:r>
          </w:p>
        </w:tc>
        <w:tc>
          <w:tcPr>
            <w:tcW w:w="2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C3057E">
            <w:pPr>
              <w:rPr>
                <w:rFonts w:hint="eastAsia" w:ascii="宋体" w:hAnsi="宋体" w:eastAsia="宋体" w:cs="宋体"/>
                <w:i w:val="0"/>
                <w:iCs w:val="0"/>
                <w:color w:val="auto"/>
                <w:sz w:val="22"/>
                <w:szCs w:val="22"/>
                <w:u w:val="none"/>
              </w:rPr>
            </w:pPr>
          </w:p>
        </w:tc>
        <w:tc>
          <w:tcPr>
            <w:tcW w:w="8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6FA9E">
            <w:pPr>
              <w:jc w:val="center"/>
              <w:rPr>
                <w:rFonts w:hint="eastAsia" w:ascii="宋体" w:hAnsi="宋体" w:eastAsia="宋体" w:cs="宋体"/>
                <w:i w:val="0"/>
                <w:iCs w:val="0"/>
                <w:color w:val="auto"/>
                <w:sz w:val="22"/>
                <w:szCs w:val="22"/>
                <w:u w:val="none"/>
              </w:rPr>
            </w:pP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7BDBF9">
            <w:pPr>
              <w:jc w:val="center"/>
              <w:rPr>
                <w:rFonts w:hint="eastAsia" w:ascii="宋体" w:hAnsi="宋体" w:eastAsia="宋体" w:cs="宋体"/>
                <w:i w:val="0"/>
                <w:iCs w:val="0"/>
                <w:color w:val="auto"/>
                <w:sz w:val="22"/>
                <w:szCs w:val="22"/>
                <w:u w:val="none"/>
              </w:rPr>
            </w:pP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B425A">
            <w:pPr>
              <w:rPr>
                <w:rFonts w:hint="eastAsia" w:ascii="宋体" w:hAnsi="宋体" w:eastAsia="宋体" w:cs="宋体"/>
                <w:i w:val="0"/>
                <w:iCs w:val="0"/>
                <w:color w:val="auto"/>
                <w:sz w:val="22"/>
                <w:szCs w:val="22"/>
                <w:u w:val="none"/>
              </w:rPr>
            </w:pP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E4836">
            <w:pPr>
              <w:keepNext w:val="0"/>
              <w:keepLines w:val="0"/>
              <w:widowControl/>
              <w:suppressLineNumbers w:val="0"/>
              <w:ind w:firstLine="0" w:firstLineChars="0"/>
              <w:jc w:val="both"/>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20,800.00 </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C0E67E">
            <w:pPr>
              <w:rPr>
                <w:rFonts w:hint="eastAsia" w:ascii="宋体" w:hAnsi="宋体" w:eastAsia="宋体" w:cs="宋体"/>
                <w:i w:val="0"/>
                <w:iCs w:val="0"/>
                <w:color w:val="auto"/>
                <w:sz w:val="22"/>
                <w:szCs w:val="22"/>
                <w:u w:val="none"/>
              </w:rPr>
            </w:pPr>
          </w:p>
        </w:tc>
      </w:tr>
      <w:tr w14:paraId="36BDBD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4"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6DE44">
            <w:pPr>
              <w:keepNext w:val="0"/>
              <w:keepLines w:val="0"/>
              <w:widowControl/>
              <w:suppressLineNumbers w:val="0"/>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1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DDB20">
            <w:pPr>
              <w:keepNext w:val="0"/>
              <w:keepLines w:val="0"/>
              <w:widowControl/>
              <w:suppressLineNumbers w:val="0"/>
              <w:ind w:firstLine="0" w:firstLineChars="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措施项目费</w:t>
            </w:r>
          </w:p>
        </w:tc>
        <w:tc>
          <w:tcPr>
            <w:tcW w:w="2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A17F9">
            <w:pPr>
              <w:keepNext w:val="0"/>
              <w:keepLines w:val="0"/>
              <w:widowControl/>
              <w:suppressLineNumbers w:val="0"/>
              <w:spacing w:line="240" w:lineRule="auto"/>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措施项目费3%</w:t>
            </w:r>
          </w:p>
        </w:tc>
        <w:tc>
          <w:tcPr>
            <w:tcW w:w="8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87748">
            <w:pPr>
              <w:keepNext w:val="0"/>
              <w:keepLines w:val="0"/>
              <w:widowControl/>
              <w:suppressLineNumbers w:val="0"/>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项</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74E14">
            <w:pPr>
              <w:keepNext w:val="0"/>
              <w:keepLines w:val="0"/>
              <w:widowControl/>
              <w:suppressLineNumbers w:val="0"/>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A3FA6">
            <w:pPr>
              <w:keepNext w:val="0"/>
              <w:keepLines w:val="0"/>
              <w:widowControl/>
              <w:suppressLineNumbers w:val="0"/>
              <w:ind w:firstLine="0" w:firstLineChars="0"/>
              <w:jc w:val="both"/>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624.00 </w:t>
            </w: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00565">
            <w:pPr>
              <w:keepNext w:val="0"/>
              <w:keepLines w:val="0"/>
              <w:widowControl/>
              <w:suppressLineNumbers w:val="0"/>
              <w:ind w:firstLine="0" w:firstLineChars="0"/>
              <w:jc w:val="both"/>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624.00 </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0BF572">
            <w:pPr>
              <w:rPr>
                <w:rFonts w:hint="eastAsia" w:ascii="宋体" w:hAnsi="宋体" w:eastAsia="宋体" w:cs="宋体"/>
                <w:i w:val="0"/>
                <w:iCs w:val="0"/>
                <w:color w:val="auto"/>
                <w:sz w:val="22"/>
                <w:szCs w:val="22"/>
                <w:u w:val="none"/>
              </w:rPr>
            </w:pPr>
          </w:p>
        </w:tc>
      </w:tr>
      <w:tr w14:paraId="01A6F1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4"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FC8052">
            <w:pPr>
              <w:keepNext w:val="0"/>
              <w:keepLines w:val="0"/>
              <w:widowControl/>
              <w:suppressLineNumbers w:val="0"/>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1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CCC6E0">
            <w:pPr>
              <w:keepNext w:val="0"/>
              <w:keepLines w:val="0"/>
              <w:widowControl/>
              <w:suppressLineNumbers w:val="0"/>
              <w:ind w:firstLine="0" w:firstLineChars="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规费</w:t>
            </w:r>
          </w:p>
        </w:tc>
        <w:tc>
          <w:tcPr>
            <w:tcW w:w="2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8607CA">
            <w:pPr>
              <w:keepNext w:val="0"/>
              <w:keepLines w:val="0"/>
              <w:widowControl/>
              <w:suppressLineNumbers w:val="0"/>
              <w:spacing w:line="240" w:lineRule="auto"/>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规费3%</w:t>
            </w:r>
          </w:p>
        </w:tc>
        <w:tc>
          <w:tcPr>
            <w:tcW w:w="8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A457DA">
            <w:pPr>
              <w:keepNext w:val="0"/>
              <w:keepLines w:val="0"/>
              <w:widowControl/>
              <w:suppressLineNumbers w:val="0"/>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项</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A2BCA">
            <w:pPr>
              <w:keepNext w:val="0"/>
              <w:keepLines w:val="0"/>
              <w:widowControl/>
              <w:suppressLineNumbers w:val="0"/>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D4F3B5">
            <w:pPr>
              <w:keepNext w:val="0"/>
              <w:keepLines w:val="0"/>
              <w:widowControl/>
              <w:suppressLineNumbers w:val="0"/>
              <w:ind w:firstLine="0" w:firstLineChars="0"/>
              <w:jc w:val="both"/>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624.00 </w:t>
            </w: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B9475B">
            <w:pPr>
              <w:keepNext w:val="0"/>
              <w:keepLines w:val="0"/>
              <w:widowControl/>
              <w:suppressLineNumbers w:val="0"/>
              <w:ind w:firstLine="0" w:firstLineChars="0"/>
              <w:jc w:val="both"/>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624.00 </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76E40C">
            <w:pPr>
              <w:rPr>
                <w:rFonts w:hint="eastAsia" w:ascii="宋体" w:hAnsi="宋体" w:eastAsia="宋体" w:cs="宋体"/>
                <w:i w:val="0"/>
                <w:iCs w:val="0"/>
                <w:color w:val="auto"/>
                <w:sz w:val="22"/>
                <w:szCs w:val="22"/>
                <w:u w:val="none"/>
              </w:rPr>
            </w:pPr>
          </w:p>
        </w:tc>
      </w:tr>
      <w:tr w14:paraId="1FFB0F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5"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9F848E">
            <w:pPr>
              <w:keepNext w:val="0"/>
              <w:keepLines w:val="0"/>
              <w:widowControl/>
              <w:suppressLineNumbers w:val="0"/>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1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FA395">
            <w:pPr>
              <w:keepNext w:val="0"/>
              <w:keepLines w:val="0"/>
              <w:widowControl/>
              <w:suppressLineNumbers w:val="0"/>
              <w:ind w:firstLine="0" w:firstLineChars="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增值税</w:t>
            </w:r>
          </w:p>
        </w:tc>
        <w:tc>
          <w:tcPr>
            <w:tcW w:w="2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74E40B">
            <w:pPr>
              <w:keepNext w:val="0"/>
              <w:keepLines w:val="0"/>
              <w:widowControl/>
              <w:suppressLineNumbers w:val="0"/>
              <w:spacing w:line="240" w:lineRule="auto"/>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增值税9%</w:t>
            </w:r>
          </w:p>
        </w:tc>
        <w:tc>
          <w:tcPr>
            <w:tcW w:w="8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449220">
            <w:pPr>
              <w:keepNext w:val="0"/>
              <w:keepLines w:val="0"/>
              <w:widowControl/>
              <w:suppressLineNumbers w:val="0"/>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项</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3DEB0">
            <w:pPr>
              <w:keepNext w:val="0"/>
              <w:keepLines w:val="0"/>
              <w:widowControl/>
              <w:suppressLineNumbers w:val="0"/>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B7C0D">
            <w:pPr>
              <w:keepNext w:val="0"/>
              <w:keepLines w:val="0"/>
              <w:widowControl/>
              <w:suppressLineNumbers w:val="0"/>
              <w:ind w:firstLine="0" w:firstLineChars="0"/>
              <w:jc w:val="both"/>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1,984.32 </w:t>
            </w: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B68D65">
            <w:pPr>
              <w:keepNext w:val="0"/>
              <w:keepLines w:val="0"/>
              <w:widowControl/>
              <w:suppressLineNumbers w:val="0"/>
              <w:ind w:firstLine="0" w:firstLineChars="0"/>
              <w:jc w:val="both"/>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1,984.32 </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B3C5E3">
            <w:pPr>
              <w:rPr>
                <w:rFonts w:hint="eastAsia" w:ascii="宋体" w:hAnsi="宋体" w:eastAsia="宋体" w:cs="宋体"/>
                <w:i w:val="0"/>
                <w:iCs w:val="0"/>
                <w:color w:val="auto"/>
                <w:sz w:val="22"/>
                <w:szCs w:val="22"/>
                <w:u w:val="none"/>
              </w:rPr>
            </w:pPr>
          </w:p>
        </w:tc>
      </w:tr>
      <w:tr w14:paraId="6D649F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5"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940D4C">
            <w:pPr>
              <w:keepNext w:val="0"/>
              <w:keepLines w:val="0"/>
              <w:widowControl/>
              <w:suppressLineNumbers w:val="0"/>
              <w:ind w:firstLine="0" w:firstLineChars="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w:t>
            </w:r>
          </w:p>
        </w:tc>
        <w:tc>
          <w:tcPr>
            <w:tcW w:w="1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F700F">
            <w:pPr>
              <w:keepNext w:val="0"/>
              <w:keepLines w:val="0"/>
              <w:widowControl/>
              <w:suppressLineNumbers w:val="0"/>
              <w:ind w:firstLine="0" w:firstLineChars="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合计</w:t>
            </w:r>
          </w:p>
        </w:tc>
        <w:tc>
          <w:tcPr>
            <w:tcW w:w="2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7FCB92">
            <w:pPr>
              <w:rPr>
                <w:rFonts w:hint="eastAsia" w:ascii="宋体" w:hAnsi="宋体" w:eastAsia="宋体" w:cs="宋体"/>
                <w:i w:val="0"/>
                <w:iCs w:val="0"/>
                <w:color w:val="auto"/>
                <w:sz w:val="22"/>
                <w:szCs w:val="22"/>
                <w:u w:val="none"/>
              </w:rPr>
            </w:pPr>
          </w:p>
        </w:tc>
        <w:tc>
          <w:tcPr>
            <w:tcW w:w="8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E916CE">
            <w:pPr>
              <w:jc w:val="center"/>
              <w:rPr>
                <w:rFonts w:hint="eastAsia" w:ascii="宋体" w:hAnsi="宋体" w:eastAsia="宋体" w:cs="宋体"/>
                <w:i w:val="0"/>
                <w:iCs w:val="0"/>
                <w:color w:val="auto"/>
                <w:sz w:val="22"/>
                <w:szCs w:val="22"/>
                <w:u w:val="none"/>
              </w:rPr>
            </w:pP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7AA9BD">
            <w:pPr>
              <w:jc w:val="center"/>
              <w:rPr>
                <w:rFonts w:hint="eastAsia" w:ascii="宋体" w:hAnsi="宋体" w:eastAsia="宋体" w:cs="宋体"/>
                <w:i w:val="0"/>
                <w:iCs w:val="0"/>
                <w:color w:val="auto"/>
                <w:sz w:val="22"/>
                <w:szCs w:val="22"/>
                <w:u w:val="none"/>
              </w:rPr>
            </w:pP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9B54FD">
            <w:pPr>
              <w:rPr>
                <w:rFonts w:hint="eastAsia" w:ascii="宋体" w:hAnsi="宋体" w:eastAsia="宋体" w:cs="宋体"/>
                <w:i w:val="0"/>
                <w:iCs w:val="0"/>
                <w:color w:val="auto"/>
                <w:sz w:val="22"/>
                <w:szCs w:val="22"/>
                <w:u w:val="none"/>
              </w:rPr>
            </w:pP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17BFB">
            <w:pPr>
              <w:keepNext w:val="0"/>
              <w:keepLines w:val="0"/>
              <w:widowControl/>
              <w:suppressLineNumbers w:val="0"/>
              <w:ind w:firstLine="0" w:firstLineChars="0"/>
              <w:jc w:val="both"/>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24,032.32 </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269E68">
            <w:pPr>
              <w:rPr>
                <w:rFonts w:hint="eastAsia" w:ascii="宋体" w:hAnsi="宋体" w:eastAsia="宋体" w:cs="宋体"/>
                <w:i w:val="0"/>
                <w:iCs w:val="0"/>
                <w:color w:val="auto"/>
                <w:sz w:val="22"/>
                <w:szCs w:val="22"/>
                <w:u w:val="none"/>
              </w:rPr>
            </w:pPr>
          </w:p>
        </w:tc>
      </w:tr>
    </w:tbl>
    <w:p w14:paraId="3457B726">
      <w:pPr>
        <w:pStyle w:val="3"/>
        <w:numPr>
          <w:ilvl w:val="0"/>
          <w:numId w:val="1"/>
        </w:numPr>
        <w:bidi w:val="0"/>
        <w:spacing w:line="360" w:lineRule="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val="en-US" w:eastAsia="en-US"/>
        </w:rPr>
        <w:t xml:space="preserve"> </w:t>
      </w:r>
      <w:r>
        <w:rPr>
          <w:rFonts w:hint="eastAsia" w:ascii="宋体" w:hAnsi="宋体" w:eastAsia="宋体" w:cs="宋体"/>
          <w:color w:val="auto"/>
          <w:sz w:val="24"/>
          <w:szCs w:val="24"/>
          <w:lang w:val="en-US" w:eastAsia="zh-CN"/>
        </w:rPr>
        <w:t>施工工期</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7</w:t>
      </w:r>
      <w:r>
        <w:rPr>
          <w:rFonts w:hint="eastAsia" w:ascii="宋体" w:hAnsi="宋体" w:eastAsia="宋体" w:cs="宋体"/>
          <w:color w:val="auto"/>
          <w:sz w:val="24"/>
          <w:szCs w:val="24"/>
        </w:rPr>
        <w:t>个工作日</w:t>
      </w:r>
    </w:p>
    <w:p w14:paraId="2651C32D">
      <w:pPr>
        <w:pStyle w:val="28"/>
        <w:numPr>
          <w:ilvl w:val="-1"/>
          <w:numId w:val="0"/>
        </w:numPr>
        <w:ind w:left="640" w:firstLine="0" w:firstLineChars="0"/>
        <w:rPr>
          <w:rFonts w:hint="eastAsia" w:ascii="宋体" w:hAnsi="宋体" w:eastAsia="宋体" w:cs="宋体"/>
          <w:color w:val="auto"/>
        </w:rPr>
      </w:pPr>
    </w:p>
    <w:p w14:paraId="77EB78E1">
      <w:pPr>
        <w:pStyle w:val="28"/>
        <w:numPr>
          <w:ilvl w:val="-1"/>
          <w:numId w:val="0"/>
        </w:numPr>
        <w:ind w:left="640" w:firstLine="0" w:firstLineChars="0"/>
        <w:rPr>
          <w:rFonts w:hint="eastAsia" w:ascii="宋体" w:hAnsi="宋体" w:eastAsia="宋体" w:cs="宋体"/>
          <w:color w:val="auto"/>
        </w:rPr>
      </w:pPr>
    </w:p>
    <w:p w14:paraId="4186D2C1">
      <w:pPr>
        <w:pStyle w:val="28"/>
        <w:numPr>
          <w:ilvl w:val="-1"/>
          <w:numId w:val="0"/>
        </w:numPr>
        <w:ind w:left="640" w:firstLine="0" w:firstLineChars="0"/>
        <w:rPr>
          <w:rFonts w:hint="eastAsia" w:ascii="宋体" w:hAnsi="宋体" w:eastAsia="宋体" w:cs="宋体"/>
          <w:color w:val="auto"/>
        </w:rPr>
      </w:pPr>
    </w:p>
    <w:p w14:paraId="5FEAC2E1">
      <w:pPr>
        <w:pStyle w:val="2"/>
        <w:numPr>
          <w:ilvl w:val="0"/>
          <w:numId w:val="10"/>
        </w:numPr>
        <w:bidi w:val="0"/>
        <w:ind w:left="0" w:leftChars="0" w:firstLine="0" w:firstLineChars="0"/>
        <w:jc w:val="center"/>
        <w:rPr>
          <w:rFonts w:hint="eastAsia" w:ascii="宋体" w:hAnsi="宋体" w:eastAsia="宋体" w:cs="宋体"/>
          <w:color w:val="auto"/>
          <w:lang w:val="en-US" w:eastAsia="zh-CN"/>
        </w:rPr>
      </w:pPr>
      <w:bookmarkStart w:id="13" w:name="_Toc19026"/>
      <w:r>
        <w:rPr>
          <w:rFonts w:hint="eastAsia" w:ascii="宋体" w:hAnsi="宋体" w:eastAsia="宋体" w:cs="宋体"/>
          <w:color w:val="auto"/>
          <w:lang w:val="en-US" w:eastAsia="zh-CN"/>
        </w:rPr>
        <w:t>深圳市鹏诚行餐饮服务有限公司增容方案</w:t>
      </w:r>
      <w:bookmarkEnd w:id="13"/>
    </w:p>
    <w:p w14:paraId="55BF2BF3">
      <w:pPr>
        <w:numPr>
          <w:ilvl w:val="0"/>
          <w:numId w:val="0"/>
        </w:numPr>
        <w:spacing w:after="200"/>
        <w:rPr>
          <w:rFonts w:hint="eastAsia" w:ascii="宋体" w:hAnsi="宋体" w:eastAsia="宋体" w:cs="宋体"/>
          <w:color w:val="auto"/>
          <w:lang w:val="en-US" w:eastAsia="zh-CN"/>
        </w:rPr>
      </w:pPr>
    </w:p>
    <w:p w14:paraId="4D4BE5B7">
      <w:pPr>
        <w:pStyle w:val="27"/>
        <w:rPr>
          <w:rFonts w:hint="eastAsia" w:ascii="宋体" w:hAnsi="宋体" w:eastAsia="宋体" w:cs="宋体"/>
          <w:color w:val="auto"/>
        </w:rPr>
      </w:pPr>
      <w:r>
        <w:rPr>
          <w:rFonts w:hint="eastAsia" w:ascii="宋体" w:hAnsi="宋体" w:eastAsia="宋体" w:cs="宋体"/>
          <w:b/>
          <w:bCs/>
          <w:color w:val="auto"/>
        </w:rPr>
        <w:t>一、 项目概况</w:t>
      </w:r>
      <w:r>
        <w:rPr>
          <w:rFonts w:hint="eastAsia" w:ascii="宋体" w:hAnsi="宋体" w:eastAsia="宋体" w:cs="宋体"/>
          <w:color w:val="auto"/>
        </w:rPr>
        <w:t xml:space="preserve"> 为满足</w:t>
      </w:r>
      <w:r>
        <w:rPr>
          <w:rFonts w:hint="eastAsia" w:ascii="宋体" w:hAnsi="宋体" w:eastAsia="宋体" w:cs="宋体"/>
          <w:color w:val="auto"/>
          <w:lang w:val="en-US" w:eastAsia="zh-CN"/>
        </w:rPr>
        <w:t>深圳市鹏诚行餐饮服务有限公司</w:t>
      </w:r>
      <w:r>
        <w:rPr>
          <w:rFonts w:hint="eastAsia" w:ascii="宋体" w:hAnsi="宋体" w:eastAsia="宋体" w:cs="宋体"/>
          <w:color w:val="auto"/>
        </w:rPr>
        <w:t>的用电需求，解决现有供电回路容量不足的问题，拟对食堂区域配电系统进行增容改造。本项目旨在通过优化现有配电资源，在不影响整体供电安全的前提下，经济、高效地实现约</w:t>
      </w:r>
      <w:r>
        <w:rPr>
          <w:rFonts w:hint="eastAsia" w:ascii="宋体" w:hAnsi="宋体" w:eastAsia="宋体" w:cs="宋体"/>
          <w:b w:val="0"/>
          <w:i w:val="0"/>
          <w:color w:val="auto"/>
          <w:sz w:val="28"/>
          <w:szCs w:val="22"/>
          <w:vertAlign w:val="baseline"/>
          <w:lang w:val="en-US" w:eastAsia="zh-CN"/>
        </w:rPr>
        <w:t>65kW（现有20kW，增容至85kW）</w:t>
      </w:r>
      <w:r>
        <w:rPr>
          <w:rFonts w:hint="eastAsia" w:ascii="宋体" w:hAnsi="宋体" w:eastAsia="宋体" w:cs="宋体"/>
          <w:color w:val="auto"/>
        </w:rPr>
        <w:t>的容量扩充。</w:t>
      </w:r>
    </w:p>
    <w:p w14:paraId="185E43E0">
      <w:pPr>
        <w:pStyle w:val="4"/>
        <w:rPr>
          <w:rFonts w:hint="eastAsia" w:ascii="宋体" w:hAnsi="宋体" w:eastAsia="宋体" w:cs="宋体"/>
          <w:color w:val="auto"/>
        </w:rPr>
      </w:pPr>
      <w:r>
        <w:rPr>
          <w:rFonts w:hint="eastAsia" w:ascii="宋体" w:hAnsi="宋体" w:eastAsia="宋体" w:cs="宋体"/>
          <w:b/>
          <w:bCs/>
          <w:color w:val="auto"/>
        </w:rPr>
        <w:t>二、 核心方案摘要</w:t>
      </w:r>
      <w:r>
        <w:rPr>
          <w:rFonts w:hint="eastAsia" w:ascii="宋体" w:hAnsi="宋体" w:eastAsia="宋体" w:cs="宋体"/>
          <w:color w:val="auto"/>
        </w:rPr>
        <w:t xml:space="preserve"> 本次改造采用 </w:t>
      </w:r>
      <w:r>
        <w:rPr>
          <w:rFonts w:hint="eastAsia" w:ascii="宋体" w:hAnsi="宋体" w:eastAsia="宋体" w:cs="宋体"/>
          <w:b/>
          <w:bCs/>
          <w:color w:val="auto"/>
        </w:rPr>
        <w:t>“启用备用、负荷转移”</w:t>
      </w:r>
      <w:r>
        <w:rPr>
          <w:rFonts w:hint="eastAsia" w:ascii="宋体" w:hAnsi="宋体" w:eastAsia="宋体" w:cs="宋体"/>
          <w:color w:val="auto"/>
        </w:rPr>
        <w:t xml:space="preserve"> 的总体思路，具体步骤如下：</w:t>
      </w:r>
    </w:p>
    <w:p w14:paraId="2586BC45">
      <w:pPr>
        <w:pStyle w:val="28"/>
        <w:numPr>
          <w:ilvl w:val="0"/>
          <w:numId w:val="15"/>
        </w:numPr>
        <w:rPr>
          <w:rFonts w:hint="eastAsia" w:ascii="宋体" w:hAnsi="宋体" w:eastAsia="宋体" w:cs="宋体"/>
          <w:color w:val="auto"/>
        </w:rPr>
      </w:pPr>
      <w:r>
        <w:rPr>
          <w:rFonts w:hint="eastAsia" w:ascii="宋体" w:hAnsi="宋体" w:eastAsia="宋体" w:cs="宋体"/>
          <w:b/>
          <w:bCs/>
          <w:color w:val="auto"/>
        </w:rPr>
        <w:t>启用备用电源</w:t>
      </w:r>
      <w:r>
        <w:rPr>
          <w:rFonts w:hint="eastAsia" w:ascii="宋体" w:hAnsi="宋体" w:eastAsia="宋体" w:cs="宋体"/>
          <w:color w:val="auto"/>
        </w:rPr>
        <w:t>：在现有1D-1SAW3总配电箱内，启用其闲置的200A备用出线开关，作为新增容量的电源点。</w:t>
      </w:r>
    </w:p>
    <w:p w14:paraId="7E49B272">
      <w:pPr>
        <w:pStyle w:val="28"/>
        <w:numPr>
          <w:ilvl w:val="0"/>
          <w:numId w:val="15"/>
        </w:numPr>
        <w:rPr>
          <w:rFonts w:hint="eastAsia" w:ascii="宋体" w:hAnsi="宋体" w:eastAsia="宋体" w:cs="宋体"/>
          <w:color w:val="auto"/>
        </w:rPr>
      </w:pPr>
      <w:r>
        <w:rPr>
          <w:rFonts w:hint="eastAsia" w:ascii="宋体" w:hAnsi="宋体" w:eastAsia="宋体" w:cs="宋体"/>
          <w:b/>
          <w:bCs/>
          <w:color w:val="auto"/>
        </w:rPr>
        <w:t>新建枢纽箱体</w:t>
      </w:r>
      <w:r>
        <w:rPr>
          <w:rFonts w:hint="eastAsia" w:ascii="宋体" w:hAnsi="宋体" w:eastAsia="宋体" w:cs="宋体"/>
          <w:color w:val="auto"/>
        </w:rPr>
        <w:t>：从该备用开关引出电源，新建一台专用配电箱，作为食堂扩展负荷的供电核心。</w:t>
      </w:r>
    </w:p>
    <w:p w14:paraId="6A8427CA">
      <w:pPr>
        <w:pStyle w:val="28"/>
        <w:numPr>
          <w:ilvl w:val="0"/>
          <w:numId w:val="15"/>
        </w:numPr>
        <w:rPr>
          <w:rFonts w:hint="eastAsia" w:ascii="宋体" w:hAnsi="宋体" w:eastAsia="宋体" w:cs="宋体"/>
          <w:color w:val="auto"/>
        </w:rPr>
      </w:pPr>
      <w:r>
        <w:rPr>
          <w:rFonts w:hint="eastAsia" w:ascii="宋体" w:hAnsi="宋体" w:eastAsia="宋体" w:cs="宋体"/>
          <w:b/>
          <w:bCs/>
          <w:color w:val="auto"/>
        </w:rPr>
        <w:t>负荷切割与转移</w:t>
      </w:r>
      <w:r>
        <w:rPr>
          <w:rFonts w:hint="eastAsia" w:ascii="宋体" w:hAnsi="宋体" w:eastAsia="宋体" w:cs="宋体"/>
          <w:color w:val="auto"/>
        </w:rPr>
        <w:t>：将原由1D-1SAW2箱（</w:t>
      </w:r>
      <w:r>
        <w:rPr>
          <w:rStyle w:val="39"/>
          <w:rFonts w:hint="eastAsia" w:ascii="宋体" w:hAnsi="宋体" w:eastAsia="宋体" w:cs="宋体"/>
          <w:color w:val="auto"/>
        </w:rPr>
        <w:t>1D-1SAL7</w:t>
      </w:r>
      <w:r>
        <w:rPr>
          <w:rFonts w:hint="eastAsia" w:ascii="宋体" w:hAnsi="宋体" w:eastAsia="宋体" w:cs="宋体"/>
          <w:color w:val="auto"/>
        </w:rPr>
        <w:t>回路）供电的食堂现有负荷，</w:t>
      </w:r>
      <w:r>
        <w:rPr>
          <w:rFonts w:hint="eastAsia" w:ascii="宋体" w:hAnsi="宋体" w:eastAsia="宋体" w:cs="宋体"/>
          <w:color w:val="auto"/>
          <w:lang w:val="en-US" w:eastAsia="zh-CN"/>
        </w:rPr>
        <w:t>保持不变，新增负荷接入</w:t>
      </w:r>
      <w:r>
        <w:rPr>
          <w:rFonts w:hint="eastAsia" w:ascii="宋体" w:hAnsi="宋体" w:eastAsia="宋体" w:cs="宋体"/>
          <w:color w:val="auto"/>
        </w:rPr>
        <w:t>新建的专用配电箱。</w:t>
      </w:r>
    </w:p>
    <w:p w14:paraId="409323BD">
      <w:pPr>
        <w:pStyle w:val="27"/>
        <w:numPr>
          <w:ilvl w:val="0"/>
          <w:numId w:val="16"/>
        </w:numPr>
        <w:rPr>
          <w:rFonts w:hint="eastAsia" w:ascii="宋体" w:hAnsi="宋体" w:eastAsia="宋体" w:cs="宋体"/>
          <w:color w:val="auto"/>
        </w:rPr>
      </w:pPr>
      <w:r>
        <w:rPr>
          <w:rFonts w:hint="eastAsia" w:ascii="宋体" w:hAnsi="宋体" w:eastAsia="宋体" w:cs="宋体"/>
          <w:b/>
          <w:bCs/>
          <w:color w:val="auto"/>
        </w:rPr>
        <w:t>方案优势</w:t>
      </w:r>
      <w:r>
        <w:rPr>
          <w:rFonts w:hint="eastAsia" w:ascii="宋体" w:hAnsi="宋体" w:eastAsia="宋体" w:cs="宋体"/>
          <w:color w:val="auto"/>
        </w:rPr>
        <w:t xml:space="preserve"> </w:t>
      </w:r>
    </w:p>
    <w:p w14:paraId="4203A293">
      <w:pPr>
        <w:pStyle w:val="4"/>
        <w:rPr>
          <w:rFonts w:hint="eastAsia" w:ascii="宋体" w:hAnsi="宋体" w:eastAsia="宋体" w:cs="宋体"/>
          <w:color w:val="auto"/>
          <w:lang w:val="en-US" w:eastAsia="zh-CN"/>
        </w:rPr>
      </w:pPr>
      <w:r>
        <w:rPr>
          <w:rFonts w:hint="eastAsia" w:ascii="宋体" w:hAnsi="宋体" w:eastAsia="宋体" w:cs="宋体"/>
          <w:b/>
          <w:bCs/>
          <w:color w:val="auto"/>
          <w:lang w:val="en-US" w:eastAsia="zh-CN"/>
        </w:rPr>
        <w:t>*经济高效：</w:t>
      </w:r>
      <w:r>
        <w:rPr>
          <w:rFonts w:hint="eastAsia" w:ascii="宋体" w:hAnsi="宋体" w:eastAsia="宋体" w:cs="宋体"/>
          <w:color w:val="auto"/>
          <w:lang w:val="en-US" w:eastAsia="en-US"/>
        </w:rPr>
        <w:t>充分利用现有配电设施（备用开关、部分电缆），最大化节约</w:t>
      </w:r>
      <w:r>
        <w:rPr>
          <w:rFonts w:hint="eastAsia" w:ascii="宋体" w:hAnsi="宋体" w:eastAsia="宋体" w:cs="宋体"/>
          <w:color w:val="auto"/>
          <w:lang w:val="en-US" w:eastAsia="zh-CN"/>
        </w:rPr>
        <w:t>投</w:t>
      </w:r>
      <w:r>
        <w:rPr>
          <w:rFonts w:hint="eastAsia" w:ascii="宋体" w:hAnsi="宋体" w:eastAsia="宋体" w:cs="宋体"/>
          <w:color w:val="auto"/>
          <w:lang w:val="en-US" w:eastAsia="en-US"/>
        </w:rPr>
        <w:t>资。</w:t>
      </w:r>
    </w:p>
    <w:p w14:paraId="7E9366C6">
      <w:pPr>
        <w:pStyle w:val="4"/>
        <w:rPr>
          <w:rFonts w:hint="eastAsia" w:ascii="宋体" w:hAnsi="宋体" w:eastAsia="宋体" w:cs="宋体"/>
          <w:color w:val="auto"/>
          <w:lang w:val="en-US" w:eastAsia="zh-CN"/>
        </w:rPr>
      </w:pPr>
      <w:r>
        <w:rPr>
          <w:rFonts w:hint="eastAsia" w:ascii="宋体" w:hAnsi="宋体" w:eastAsia="宋体" w:cs="宋体"/>
          <w:b/>
          <w:bCs/>
          <w:color w:val="auto"/>
          <w:lang w:val="en-US" w:eastAsia="zh-CN"/>
        </w:rPr>
        <w:t>*安全可靠：</w:t>
      </w:r>
      <w:r>
        <w:rPr>
          <w:rFonts w:hint="eastAsia" w:ascii="宋体" w:hAnsi="宋体" w:eastAsia="宋体" w:cs="宋体"/>
          <w:color w:val="auto"/>
          <w:lang w:val="en-US" w:eastAsia="zh-CN"/>
        </w:rPr>
        <w:t>降低原回路负载率，新增独立回路，提升系统安全性与可靠性。</w:t>
      </w:r>
    </w:p>
    <w:p w14:paraId="6AB93273">
      <w:pPr>
        <w:pStyle w:val="4"/>
        <w:rPr>
          <w:rFonts w:hint="eastAsia" w:ascii="宋体" w:hAnsi="宋体" w:eastAsia="宋体" w:cs="宋体"/>
          <w:color w:val="auto"/>
          <w:lang w:val="en-US" w:eastAsia="zh-CN"/>
        </w:rPr>
      </w:pPr>
      <w:r>
        <w:rPr>
          <w:rFonts w:hint="eastAsia" w:ascii="宋体" w:hAnsi="宋体" w:eastAsia="宋体" w:cs="宋体"/>
          <w:b/>
          <w:bCs/>
          <w:color w:val="auto"/>
          <w:lang w:val="en-US" w:eastAsia="zh-CN"/>
        </w:rPr>
        <w:t>*影响最小：</w:t>
      </w:r>
      <w:r>
        <w:rPr>
          <w:rFonts w:hint="eastAsia" w:ascii="宋体" w:hAnsi="宋体" w:eastAsia="宋体" w:cs="宋体"/>
          <w:color w:val="auto"/>
          <w:lang w:val="en-US" w:eastAsia="zh-CN"/>
        </w:rPr>
        <w:t>通过分步实施与计划性停电，将对整体运营的影响降至最低。</w:t>
      </w:r>
    </w:p>
    <w:p w14:paraId="1A3A41BF">
      <w:pPr>
        <w:pStyle w:val="27"/>
        <w:numPr>
          <w:ilvl w:val="0"/>
          <w:numId w:val="16"/>
        </w:numPr>
        <w:rPr>
          <w:rFonts w:hint="eastAsia" w:ascii="宋体" w:hAnsi="宋体" w:eastAsia="宋体" w:cs="宋体"/>
          <w:b/>
          <w:bCs/>
          <w:color w:val="auto"/>
          <w:lang w:val="en-US" w:eastAsia="zh-CN"/>
        </w:rPr>
      </w:pPr>
      <w:r>
        <w:rPr>
          <w:rFonts w:hint="eastAsia" w:ascii="宋体" w:hAnsi="宋体" w:eastAsia="宋体" w:cs="宋体"/>
          <w:b/>
          <w:bCs/>
          <w:color w:val="auto"/>
          <w:lang w:val="en-US" w:eastAsia="zh-CN"/>
        </w:rPr>
        <w:t>现状系统</w:t>
      </w:r>
    </w:p>
    <w:p w14:paraId="097FE6A3">
      <w:pPr>
        <w:pStyle w:val="4"/>
        <w:rPr>
          <w:rFonts w:hint="eastAsia" w:ascii="宋体" w:hAnsi="宋体" w:eastAsia="宋体" w:cs="宋体"/>
          <w:color w:val="auto"/>
          <w:lang w:val="en-US" w:eastAsia="zh-CN"/>
        </w:rPr>
      </w:pPr>
      <w:r>
        <w:rPr>
          <w:rFonts w:hint="eastAsia" w:ascii="宋体" w:hAnsi="宋体" w:eastAsia="宋体" w:cs="宋体"/>
          <w:color w:val="auto"/>
          <w:lang w:val="en-US" w:eastAsia="zh-CN"/>
        </w:rPr>
        <w:t>主电缆4×120+1×70的载流量 260A ~ 280A ，我们选择250A,有功功率P=1.732×0.4×250×0.8kW = 138kW</w:t>
      </w:r>
    </w:p>
    <w:p w14:paraId="663B4F1E">
      <w:pPr>
        <w:pStyle w:val="4"/>
        <w:rPr>
          <w:rFonts w:hint="eastAsia" w:ascii="宋体" w:hAnsi="宋体" w:eastAsia="宋体" w:cs="宋体"/>
          <w:color w:val="auto"/>
          <w:lang w:val="en-US" w:eastAsia="zh-CN"/>
        </w:rPr>
      </w:pPr>
      <w:r>
        <w:rPr>
          <w:rFonts w:hint="eastAsia" w:ascii="宋体" w:hAnsi="宋体" w:eastAsia="宋体" w:cs="宋体"/>
          <w:color w:val="auto"/>
          <w:lang w:val="en-US" w:eastAsia="zh-CN"/>
        </w:rPr>
        <w:drawing>
          <wp:inline distT="0" distB="0" distL="114300" distR="114300">
            <wp:extent cx="4352925" cy="2635885"/>
            <wp:effectExtent l="0" t="0" r="3175" b="5715"/>
            <wp:docPr id="7" name="图片 7" descr="429b32862616c1d7add86ee2a3d2f2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429b32862616c1d7add86ee2a3d2f2a3"/>
                    <pic:cNvPicPr>
                      <a:picLocks noChangeAspect="1"/>
                    </pic:cNvPicPr>
                  </pic:nvPicPr>
                  <pic:blipFill>
                    <a:blip r:embed="rId17"/>
                    <a:srcRect t="3226" b="2041"/>
                    <a:stretch>
                      <a:fillRect/>
                    </a:stretch>
                  </pic:blipFill>
                  <pic:spPr>
                    <a:xfrm>
                      <a:off x="0" y="0"/>
                      <a:ext cx="4352925" cy="2635885"/>
                    </a:xfrm>
                    <a:prstGeom prst="rect">
                      <a:avLst/>
                    </a:prstGeom>
                  </pic:spPr>
                </pic:pic>
              </a:graphicData>
            </a:graphic>
          </wp:inline>
        </w:drawing>
      </w:r>
    </w:p>
    <w:p w14:paraId="04A49736">
      <w:pPr>
        <w:pStyle w:val="4"/>
        <w:rPr>
          <w:rFonts w:hint="eastAsia" w:ascii="宋体" w:hAnsi="宋体" w:eastAsia="宋体" w:cs="宋体"/>
          <w:color w:val="auto"/>
          <w:lang w:val="en-US" w:eastAsia="zh-CN"/>
        </w:rPr>
      </w:pPr>
      <w:r>
        <w:rPr>
          <w:rFonts w:hint="eastAsia" w:ascii="宋体" w:hAnsi="宋体" w:eastAsia="宋体" w:cs="宋体"/>
          <w:color w:val="auto"/>
          <w:lang w:val="en-US" w:eastAsia="zh-CN"/>
        </w:rPr>
        <w:t>余量最大功率P1=138kW-5*15kW-1*20kW=43kW</w:t>
      </w:r>
    </w:p>
    <w:p w14:paraId="611417E7">
      <w:pPr>
        <w:pStyle w:val="28"/>
        <w:numPr>
          <w:ilvl w:val="-1"/>
          <w:numId w:val="0"/>
        </w:numPr>
        <w:spacing w:line="360" w:lineRule="auto"/>
        <w:rPr>
          <w:rFonts w:hint="eastAsia" w:ascii="宋体" w:hAnsi="宋体" w:eastAsia="宋体" w:cs="宋体"/>
          <w:color w:val="auto"/>
        </w:rPr>
      </w:pPr>
      <w:r>
        <w:rPr>
          <w:rFonts w:hint="eastAsia" w:ascii="宋体" w:hAnsi="宋体" w:eastAsia="宋体" w:cs="宋体"/>
          <w:b/>
          <w:bCs/>
          <w:color w:val="auto"/>
        </w:rPr>
        <w:t>现有</w:t>
      </w:r>
      <w:r>
        <w:rPr>
          <w:rFonts w:hint="eastAsia" w:ascii="宋体" w:hAnsi="宋体" w:eastAsia="宋体" w:cs="宋体"/>
          <w:b/>
          <w:bCs/>
          <w:color w:val="auto"/>
          <w:lang w:val="en-US" w:eastAsia="zh-CN"/>
        </w:rPr>
        <w:t>电缆</w:t>
      </w:r>
      <w:r>
        <w:rPr>
          <w:rFonts w:hint="eastAsia" w:ascii="宋体" w:hAnsi="宋体" w:eastAsia="宋体" w:cs="宋体"/>
          <w:color w:val="auto"/>
        </w:rPr>
        <w:t>1 × YJV-5×16 (载流量 ~80A)</w:t>
      </w:r>
      <w:r>
        <w:rPr>
          <w:rFonts w:hint="eastAsia" w:ascii="宋体" w:hAnsi="宋体" w:eastAsia="宋体" w:cs="宋体"/>
          <w:color w:val="auto"/>
          <w:lang w:val="en-US" w:eastAsia="zh-CN"/>
        </w:rPr>
        <w:t xml:space="preserve">   42</w:t>
      </w:r>
      <w:r>
        <w:rPr>
          <w:rFonts w:hint="eastAsia" w:ascii="宋体" w:hAnsi="宋体" w:eastAsia="宋体" w:cs="宋体"/>
          <w:color w:val="auto"/>
        </w:rPr>
        <w:t>kW</w:t>
      </w:r>
    </w:p>
    <w:p w14:paraId="1FA6DDE7">
      <w:pPr>
        <w:pStyle w:val="5"/>
        <w:ind w:firstLine="0" w:firstLineChars="0"/>
        <w:rPr>
          <w:rFonts w:hint="eastAsia" w:ascii="宋体" w:hAnsi="宋体" w:eastAsia="宋体" w:cs="宋体"/>
          <w:b/>
          <w:bCs/>
          <w:color w:val="auto"/>
          <w:sz w:val="28"/>
          <w:szCs w:val="28"/>
          <w:lang w:val="en-US" w:eastAsia="zh-CN"/>
        </w:rPr>
      </w:pPr>
      <w:r>
        <w:rPr>
          <w:rFonts w:hint="eastAsia" w:ascii="宋体" w:hAnsi="宋体" w:eastAsia="宋体" w:cs="宋体"/>
          <w:b/>
          <w:bCs/>
          <w:color w:val="auto"/>
          <w:sz w:val="28"/>
          <w:szCs w:val="28"/>
          <w:lang w:val="en-US" w:eastAsia="zh-CN"/>
        </w:rPr>
        <w:t>五、客户总需求85</w:t>
      </w:r>
      <w:r>
        <w:rPr>
          <w:rFonts w:hint="eastAsia" w:ascii="宋体" w:hAnsi="宋体" w:eastAsia="宋体" w:cs="宋体"/>
          <w:b/>
          <w:bCs/>
          <w:color w:val="auto"/>
          <w:sz w:val="28"/>
          <w:szCs w:val="28"/>
          <w:lang w:eastAsia="zh-CN"/>
        </w:rPr>
        <w:t>kW</w:t>
      </w:r>
    </w:p>
    <w:p w14:paraId="489DB0AD">
      <w:pPr>
        <w:pStyle w:val="28"/>
        <w:numPr>
          <w:ilvl w:val="-1"/>
          <w:numId w:val="0"/>
        </w:numPr>
        <w:ind w:left="480" w:leftChars="200" w:firstLine="0" w:firstLineChars="0"/>
        <w:rPr>
          <w:rFonts w:hint="eastAsia" w:ascii="宋体" w:hAnsi="宋体" w:eastAsia="宋体" w:cs="宋体"/>
          <w:b/>
          <w:bCs/>
          <w:color w:val="auto"/>
          <w:sz w:val="28"/>
          <w:szCs w:val="28"/>
          <w:lang w:val="en-US" w:eastAsia="zh-CN"/>
        </w:rPr>
      </w:pPr>
      <w:r>
        <w:rPr>
          <w:rFonts w:hint="eastAsia" w:ascii="宋体" w:hAnsi="宋体" w:eastAsia="宋体" w:cs="宋体"/>
          <w:b/>
          <w:bCs/>
          <w:color w:val="auto"/>
          <w:lang w:val="en-US" w:eastAsia="zh-CN"/>
        </w:rPr>
        <w:t>5.1目前已有42kW，需要增容43kW，合计</w:t>
      </w:r>
      <w:r>
        <w:rPr>
          <w:rFonts w:hint="eastAsia" w:ascii="宋体" w:hAnsi="宋体" w:eastAsia="宋体" w:cs="宋体"/>
          <w:b/>
          <w:bCs/>
          <w:color w:val="auto"/>
          <w:sz w:val="28"/>
          <w:szCs w:val="28"/>
          <w:lang w:val="en-US" w:eastAsia="zh-CN"/>
        </w:rPr>
        <w:t>85</w:t>
      </w:r>
      <w:r>
        <w:rPr>
          <w:rFonts w:hint="eastAsia" w:ascii="宋体" w:hAnsi="宋体" w:eastAsia="宋体" w:cs="宋体"/>
          <w:b/>
          <w:bCs/>
          <w:color w:val="auto"/>
          <w:sz w:val="28"/>
          <w:szCs w:val="28"/>
          <w:lang w:eastAsia="zh-CN"/>
        </w:rPr>
        <w:t>kW</w:t>
      </w:r>
      <w:r>
        <w:rPr>
          <w:rFonts w:hint="eastAsia" w:ascii="宋体" w:hAnsi="宋体" w:eastAsia="宋体" w:cs="宋体"/>
          <w:b/>
          <w:bCs/>
          <w:color w:val="auto"/>
          <w:sz w:val="28"/>
          <w:szCs w:val="28"/>
          <w:lang w:val="en-US" w:eastAsia="zh-CN"/>
        </w:rPr>
        <w:t>.</w:t>
      </w:r>
    </w:p>
    <w:p w14:paraId="4B51950A">
      <w:pPr>
        <w:pStyle w:val="28"/>
        <w:numPr>
          <w:ilvl w:val="-1"/>
          <w:numId w:val="0"/>
        </w:numPr>
        <w:ind w:left="480" w:leftChars="200" w:firstLine="0" w:firstLineChars="0"/>
        <w:rPr>
          <w:rFonts w:hint="eastAsia" w:ascii="宋体" w:hAnsi="宋体" w:eastAsia="宋体" w:cs="宋体"/>
          <w:color w:val="auto"/>
        </w:rPr>
      </w:pPr>
      <w:r>
        <w:rPr>
          <w:rFonts w:hint="eastAsia" w:ascii="宋体" w:hAnsi="宋体" w:eastAsia="宋体" w:cs="宋体"/>
          <w:b/>
          <w:bCs/>
          <w:color w:val="auto"/>
        </w:rPr>
        <w:t>计算</w:t>
      </w:r>
      <w:r>
        <w:rPr>
          <w:rFonts w:hint="eastAsia" w:ascii="宋体" w:hAnsi="宋体" w:eastAsia="宋体" w:cs="宋体"/>
          <w:b/>
          <w:bCs/>
          <w:color w:val="auto"/>
          <w:lang w:val="en-US" w:eastAsia="zh-CN"/>
        </w:rPr>
        <w:t>43</w:t>
      </w:r>
      <w:r>
        <w:rPr>
          <w:rFonts w:hint="eastAsia" w:ascii="宋体" w:hAnsi="宋体" w:eastAsia="宋体" w:cs="宋体"/>
          <w:b/>
          <w:bCs/>
          <w:color w:val="auto"/>
        </w:rPr>
        <w:t>kW负荷的实际电流</w:t>
      </w:r>
      <w:r>
        <w:rPr>
          <w:rFonts w:hint="eastAsia" w:ascii="宋体" w:hAnsi="宋体" w:eastAsia="宋体" w:cs="宋体"/>
          <w:color w:val="auto"/>
        </w:rPr>
        <w:t xml:space="preserve"> 三相电流计算公式：</w:t>
      </w:r>
      <m:oMath>
        <m:r>
          <m:rPr/>
          <w:rPr>
            <w:rFonts w:hint="eastAsia" w:ascii="Cambria Math" w:hAnsi="Cambria Math" w:eastAsia="宋体" w:cs="宋体"/>
            <w:color w:val="auto"/>
          </w:rPr>
          <m:t>I</m:t>
        </m:r>
        <m:r>
          <m:rPr>
            <m:sty m:val="p"/>
          </m:rPr>
          <w:rPr>
            <w:rFonts w:hint="eastAsia" w:ascii="Cambria Math" w:hAnsi="Cambria Math" w:eastAsia="宋体" w:cs="宋体"/>
            <w:color w:val="auto"/>
          </w:rPr>
          <m:t>=</m:t>
        </m:r>
        <m:r>
          <m:rPr/>
          <w:rPr>
            <w:rFonts w:hint="eastAsia" w:ascii="Cambria Math" w:hAnsi="Cambria Math" w:eastAsia="宋体" w:cs="宋体"/>
            <w:color w:val="auto"/>
          </w:rPr>
          <m:t>P</m:t>
        </m:r>
        <m:r>
          <m:rPr>
            <m:sty m:val="p"/>
          </m:rPr>
          <w:rPr>
            <w:rFonts w:hint="eastAsia" w:ascii="Cambria Math" w:hAnsi="Cambria Math" w:eastAsia="宋体" w:cs="宋体"/>
            <w:color w:val="auto"/>
          </w:rPr>
          <m:t>/</m:t>
        </m:r>
        <m:d>
          <m:dPr>
            <m:sepChr m:val=""/>
            <m:ctrlPr>
              <w:rPr>
                <w:rFonts w:hint="eastAsia" w:ascii="Cambria Math" w:hAnsi="Cambria Math" w:eastAsia="宋体" w:cs="宋体"/>
                <w:color w:val="auto"/>
              </w:rPr>
            </m:ctrlPr>
          </m:dPr>
          <m:e>
            <m:rad>
              <m:radPr>
                <m:degHide m:val="1"/>
                <m:ctrlPr>
                  <w:rPr>
                    <w:rFonts w:hint="eastAsia" w:ascii="Cambria Math" w:hAnsi="Cambria Math" w:eastAsia="宋体" w:cs="宋体"/>
                    <w:color w:val="auto"/>
                  </w:rPr>
                </m:ctrlPr>
              </m:radPr>
              <m:deg>
                <m:ctrlPr>
                  <w:rPr>
                    <w:rFonts w:hint="eastAsia" w:ascii="Cambria Math" w:hAnsi="Cambria Math" w:eastAsia="宋体" w:cs="宋体"/>
                    <w:color w:val="auto"/>
                  </w:rPr>
                </m:ctrlPr>
              </m:deg>
              <m:e>
                <m:r>
                  <m:rPr/>
                  <w:rPr>
                    <w:rFonts w:hint="eastAsia" w:ascii="Cambria Math" w:hAnsi="Cambria Math" w:eastAsia="宋体" w:cs="宋体"/>
                    <w:color w:val="auto"/>
                  </w:rPr>
                  <m:t>3</m:t>
                </m:r>
                <m:ctrlPr>
                  <w:rPr>
                    <w:rFonts w:hint="eastAsia" w:ascii="Cambria Math" w:hAnsi="Cambria Math" w:eastAsia="宋体" w:cs="宋体"/>
                    <w:color w:val="auto"/>
                  </w:rPr>
                </m:ctrlPr>
              </m:e>
            </m:rad>
            <m:r>
              <m:rPr>
                <m:sty m:val="p"/>
              </m:rPr>
              <w:rPr>
                <w:rFonts w:hint="eastAsia" w:ascii="Cambria Math" w:hAnsi="Cambria Math" w:eastAsia="宋体" w:cs="宋体"/>
                <w:color w:val="auto"/>
              </w:rPr>
              <m:t>×</m:t>
            </m:r>
            <m:r>
              <m:rPr/>
              <w:rPr>
                <w:rFonts w:hint="eastAsia" w:ascii="Cambria Math" w:hAnsi="Cambria Math" w:eastAsia="宋体" w:cs="宋体"/>
                <w:color w:val="auto"/>
              </w:rPr>
              <m:t>U</m:t>
            </m:r>
            <m:r>
              <m:rPr>
                <m:sty m:val="p"/>
              </m:rPr>
              <w:rPr>
                <w:rFonts w:hint="eastAsia" w:ascii="Cambria Math" w:hAnsi="Cambria Math" w:eastAsia="宋体" w:cs="宋体"/>
                <w:color w:val="auto"/>
              </w:rPr>
              <m:t>×cos</m:t>
            </m:r>
            <m:r>
              <m:rPr/>
              <w:rPr>
                <w:rFonts w:hint="eastAsia" w:ascii="Cambria Math" w:hAnsi="Cambria Math" w:eastAsia="宋体" w:cs="宋体"/>
                <w:color w:val="auto"/>
              </w:rPr>
              <m:t>ϕ</m:t>
            </m:r>
            <m:ctrlPr>
              <w:rPr>
                <w:rFonts w:hint="eastAsia" w:ascii="Cambria Math" w:hAnsi="Cambria Math" w:eastAsia="宋体" w:cs="宋体"/>
                <w:color w:val="auto"/>
              </w:rPr>
            </m:ctrlPr>
          </m:e>
        </m:d>
      </m:oMath>
    </w:p>
    <w:p w14:paraId="043522BC">
      <w:pPr>
        <w:pStyle w:val="28"/>
        <w:numPr>
          <w:ilvl w:val="1"/>
          <w:numId w:val="4"/>
        </w:numPr>
        <w:rPr>
          <w:rFonts w:hint="eastAsia" w:ascii="宋体" w:hAnsi="宋体" w:eastAsia="宋体" w:cs="宋体"/>
          <w:color w:val="auto"/>
        </w:rPr>
      </w:pPr>
      <w:r>
        <w:rPr>
          <w:rFonts w:hint="eastAsia" w:ascii="宋体" w:hAnsi="宋体" w:eastAsia="宋体" w:cs="宋体"/>
          <w:color w:val="auto"/>
        </w:rPr>
        <w:t xml:space="preserve">假设功率因数 </w:t>
      </w:r>
      <m:oMath>
        <m:r>
          <m:rPr>
            <m:sty m:val="p"/>
          </m:rPr>
          <w:rPr>
            <w:rFonts w:hint="eastAsia" w:ascii="Cambria Math" w:hAnsi="Cambria Math" w:eastAsia="宋体" w:cs="宋体"/>
            <w:color w:val="auto"/>
          </w:rPr>
          <m:t>cos</m:t>
        </m:r>
        <m:r>
          <m:rPr/>
          <w:rPr>
            <w:rFonts w:hint="eastAsia" w:ascii="Cambria Math" w:hAnsi="Cambria Math" w:eastAsia="宋体" w:cs="宋体"/>
            <w:color w:val="auto"/>
          </w:rPr>
          <m:t>ϕ</m:t>
        </m:r>
        <m:r>
          <m:rPr>
            <m:sty m:val="p"/>
          </m:rPr>
          <w:rPr>
            <w:rFonts w:hint="eastAsia" w:ascii="Cambria Math" w:hAnsi="Cambria Math" w:eastAsia="宋体" w:cs="宋体"/>
            <w:color w:val="auto"/>
          </w:rPr>
          <m:t>=</m:t>
        </m:r>
        <m:r>
          <m:rPr/>
          <w:rPr>
            <w:rFonts w:hint="eastAsia" w:ascii="Cambria Math" w:hAnsi="Cambria Math" w:eastAsia="宋体" w:cs="宋体"/>
            <w:color w:val="auto"/>
          </w:rPr>
          <m:t>0.8</m:t>
        </m:r>
        <m:r>
          <m:rPr>
            <m:sty m:val="p"/>
          </m:rPr>
          <w:rPr>
            <w:rFonts w:hint="eastAsia" w:ascii="Cambria Math" w:hAnsi="Cambria Math" w:eastAsia="宋体" w:cs="宋体"/>
            <w:color w:val="auto"/>
            <w:lang w:val="en-US" w:eastAsia="zh-CN"/>
          </w:rPr>
          <m:t>0</m:t>
        </m:r>
      </m:oMath>
      <w:r>
        <w:rPr>
          <w:rFonts w:hint="eastAsia" w:ascii="宋体" w:hAnsi="宋体" w:eastAsia="宋体" w:cs="宋体"/>
          <w:color w:val="auto"/>
        </w:rPr>
        <w:t>（常见工业/商业值）</w:t>
      </w:r>
    </w:p>
    <w:p w14:paraId="5A487312">
      <w:pPr>
        <w:pStyle w:val="28"/>
        <w:numPr>
          <w:ilvl w:val="1"/>
          <w:numId w:val="4"/>
        </w:numPr>
        <w:rPr>
          <w:rFonts w:hint="eastAsia" w:ascii="宋体" w:hAnsi="宋体" w:eastAsia="宋体" w:cs="宋体"/>
          <w:color w:val="auto"/>
        </w:rPr>
      </w:pPr>
      <m:oMath>
        <m:r>
          <m:rPr/>
          <w:rPr>
            <w:rFonts w:hint="eastAsia" w:ascii="Cambria Math" w:hAnsi="Cambria Math" w:eastAsia="宋体" w:cs="宋体"/>
            <w:color w:val="auto"/>
          </w:rPr>
          <m:t>I</m:t>
        </m:r>
        <m:r>
          <m:rPr>
            <m:sty m:val="p"/>
          </m:rPr>
          <w:rPr>
            <w:rFonts w:hint="eastAsia" w:ascii="Cambria Math" w:hAnsi="Cambria Math" w:eastAsia="宋体" w:cs="宋体"/>
            <w:color w:val="auto"/>
          </w:rPr>
          <m:t>=</m:t>
        </m:r>
        <m:r>
          <m:rPr>
            <m:sty m:val="p"/>
          </m:rPr>
          <w:rPr>
            <w:rFonts w:hint="eastAsia" w:ascii="Cambria Math" w:hAnsi="Cambria Math" w:eastAsia="宋体" w:cs="宋体"/>
            <w:color w:val="auto"/>
            <w:lang w:val="en-US" w:eastAsia="zh-CN"/>
          </w:rPr>
          <m:t>43</m:t>
        </m:r>
        <m:r>
          <m:rPr/>
          <w:rPr>
            <w:rFonts w:hint="eastAsia" w:ascii="Cambria Math" w:hAnsi="Cambria Math" w:eastAsia="宋体" w:cs="宋体"/>
            <w:color w:val="auto"/>
          </w:rPr>
          <m:t>000</m:t>
        </m:r>
        <m:r>
          <m:rPr>
            <m:sty m:val="p"/>
          </m:rPr>
          <w:rPr>
            <w:rFonts w:hint="eastAsia" w:ascii="Cambria Math" w:hAnsi="Cambria Math" w:eastAsia="宋体" w:cs="宋体"/>
            <w:color w:val="auto"/>
          </w:rPr>
          <m:t>/</m:t>
        </m:r>
        <m:d>
          <m:dPr>
            <m:sepChr m:val=""/>
            <m:ctrlPr>
              <w:rPr>
                <w:rFonts w:hint="eastAsia" w:ascii="Cambria Math" w:hAnsi="Cambria Math" w:eastAsia="宋体" w:cs="宋体"/>
                <w:color w:val="auto"/>
              </w:rPr>
            </m:ctrlPr>
          </m:dPr>
          <m:e>
            <m:r>
              <m:rPr/>
              <w:rPr>
                <w:rFonts w:hint="eastAsia" w:ascii="Cambria Math" w:hAnsi="Cambria Math" w:eastAsia="宋体" w:cs="宋体"/>
                <w:color w:val="auto"/>
              </w:rPr>
              <m:t>1.732</m:t>
            </m:r>
            <m:r>
              <m:rPr>
                <m:sty m:val="p"/>
              </m:rPr>
              <w:rPr>
                <w:rFonts w:hint="eastAsia" w:ascii="Cambria Math" w:hAnsi="Cambria Math" w:eastAsia="宋体" w:cs="宋体"/>
                <w:color w:val="auto"/>
              </w:rPr>
              <m:t>×</m:t>
            </m:r>
            <m:r>
              <m:rPr>
                <m:sty m:val="p"/>
              </m:rPr>
              <w:rPr>
                <w:rFonts w:hint="eastAsia" w:ascii="Cambria Math" w:hAnsi="Cambria Math" w:eastAsia="宋体" w:cs="宋体"/>
                <w:color w:val="auto"/>
                <w:lang w:val="en-US" w:eastAsia="zh-CN"/>
              </w:rPr>
              <m:t>400</m:t>
            </m:r>
            <m:r>
              <m:rPr>
                <m:sty m:val="p"/>
              </m:rPr>
              <w:rPr>
                <w:rFonts w:hint="eastAsia" w:ascii="Cambria Math" w:hAnsi="Cambria Math" w:eastAsia="宋体" w:cs="宋体"/>
                <w:color w:val="auto"/>
              </w:rPr>
              <m:t>×</m:t>
            </m:r>
            <m:r>
              <m:rPr/>
              <w:rPr>
                <w:rFonts w:hint="eastAsia" w:ascii="Cambria Math" w:hAnsi="Cambria Math" w:eastAsia="宋体" w:cs="宋体"/>
                <w:color w:val="auto"/>
              </w:rPr>
              <m:t>0.8</m:t>
            </m:r>
            <m:r>
              <m:rPr>
                <m:sty m:val="p"/>
              </m:rPr>
              <w:rPr>
                <w:rFonts w:hint="eastAsia" w:ascii="Cambria Math" w:hAnsi="Cambria Math" w:eastAsia="宋体" w:cs="宋体"/>
                <w:color w:val="auto"/>
                <w:lang w:val="en-US" w:eastAsia="zh-CN"/>
              </w:rPr>
              <m:t>0</m:t>
            </m:r>
            <m:ctrlPr>
              <w:rPr>
                <w:rFonts w:hint="eastAsia" w:ascii="Cambria Math" w:hAnsi="Cambria Math" w:eastAsia="宋体" w:cs="宋体"/>
                <w:color w:val="auto"/>
              </w:rPr>
            </m:ctrlPr>
          </m:e>
        </m:d>
        <m:r>
          <m:rPr>
            <m:sty m:val="p"/>
          </m:rPr>
          <w:rPr>
            <w:rFonts w:hint="eastAsia" w:ascii="Cambria Math" w:hAnsi="Cambria Math" w:eastAsia="宋体" w:cs="宋体"/>
            <w:color w:val="auto"/>
          </w:rPr>
          <m:t>≈</m:t>
        </m:r>
        <m:r>
          <m:rPr>
            <m:sty m:val="p"/>
          </m:rPr>
          <w:rPr>
            <w:rStyle w:val="39"/>
            <w:rFonts w:hint="eastAsia" w:ascii="Cambria Math" w:hAnsi="Cambria Math" w:eastAsia="宋体" w:cs="宋体"/>
            <w:color w:val="auto"/>
            <w:lang w:val="en-US" w:eastAsia="zh-CN"/>
          </w:rPr>
          <m:t>77</m:t>
        </m:r>
        <m:r>
          <m:rPr>
            <m:sty m:val="p"/>
          </m:rPr>
          <w:rPr>
            <w:rStyle w:val="39"/>
            <w:rFonts w:hint="eastAsia" w:ascii="Cambria Math" w:hAnsi="Cambria Math" w:eastAsia="宋体" w:cs="宋体"/>
            <w:color w:val="auto"/>
          </w:rPr>
          <m:t>.5</m:t>
        </m:r>
        <m:r>
          <m:rPr>
            <m:sty m:val="p"/>
          </m:rPr>
          <w:rPr>
            <w:rStyle w:val="39"/>
            <w:rFonts w:hint="eastAsia" w:ascii="Cambria Math" w:hAnsi="Cambria Math" w:eastAsia="宋体" w:cs="宋体"/>
            <w:color w:val="auto"/>
            <w:lang w:val="en-US" w:eastAsia="zh-CN"/>
          </w:rPr>
          <m:t>8</m:t>
        </m:r>
        <m:r>
          <m:rPr/>
          <w:rPr>
            <w:rFonts w:hint="eastAsia" w:ascii="Cambria Math" w:hAnsi="Cambria Math" w:eastAsia="宋体" w:cs="宋体"/>
            <w:color w:val="auto"/>
          </w:rPr>
          <m:t>A</m:t>
        </m:r>
      </m:oMath>
    </w:p>
    <w:p w14:paraId="240CEA21">
      <w:pPr>
        <w:pStyle w:val="28"/>
        <w:numPr>
          <w:ilvl w:val="-1"/>
          <w:numId w:val="0"/>
        </w:numPr>
        <w:rPr>
          <w:rFonts w:hint="eastAsia" w:ascii="宋体" w:hAnsi="宋体" w:eastAsia="宋体" w:cs="宋体"/>
          <w:color w:val="auto"/>
        </w:rPr>
      </w:pPr>
      <w:r>
        <w:rPr>
          <w:rFonts w:hint="eastAsia" w:ascii="宋体" w:hAnsi="宋体" w:eastAsia="宋体" w:cs="宋体"/>
          <w:b/>
          <w:bCs/>
          <w:color w:val="auto"/>
          <w:lang w:val="en-US" w:eastAsia="zh-CN"/>
        </w:rPr>
        <w:t>5.2</w:t>
      </w:r>
      <w:r>
        <w:rPr>
          <w:rFonts w:hint="eastAsia" w:ascii="宋体" w:hAnsi="宋体" w:eastAsia="宋体" w:cs="宋体"/>
          <w:b/>
          <w:bCs/>
          <w:color w:val="auto"/>
        </w:rPr>
        <w:t>分支电缆</w:t>
      </w:r>
      <w:r>
        <w:rPr>
          <w:rFonts w:hint="eastAsia" w:ascii="宋体" w:hAnsi="宋体" w:eastAsia="宋体" w:cs="宋体"/>
          <w:b/>
          <w:bCs/>
          <w:color w:val="auto"/>
          <w:lang w:val="en-US" w:eastAsia="zh-CN"/>
        </w:rPr>
        <w:t>与开关</w:t>
      </w:r>
      <w:r>
        <w:rPr>
          <w:rFonts w:hint="eastAsia" w:ascii="宋体" w:hAnsi="宋体" w:eastAsia="宋体" w:cs="宋体"/>
          <w:b/>
          <w:bCs/>
          <w:color w:val="auto"/>
        </w:rPr>
        <w:t>选择</w:t>
      </w:r>
      <w:r>
        <w:rPr>
          <w:rFonts w:hint="eastAsia" w:ascii="宋体" w:hAnsi="宋体" w:eastAsia="宋体" w:cs="宋体"/>
          <w:color w:val="auto"/>
        </w:rPr>
        <w:t>:</w:t>
      </w:r>
    </w:p>
    <w:p w14:paraId="63BC7A9B">
      <w:pPr>
        <w:pStyle w:val="28"/>
        <w:numPr>
          <w:ilvl w:val="-1"/>
          <w:numId w:val="0"/>
        </w:numPr>
        <w:spacing w:line="360" w:lineRule="auto"/>
        <w:rPr>
          <w:rFonts w:hint="eastAsia" w:ascii="宋体" w:hAnsi="宋体" w:eastAsia="宋体" w:cs="宋体"/>
          <w:color w:val="auto"/>
        </w:rPr>
      </w:pPr>
      <w:r>
        <w:rPr>
          <w:rFonts w:hint="eastAsia" w:ascii="宋体" w:hAnsi="宋体" w:eastAsia="宋体" w:cs="宋体"/>
          <w:b/>
          <w:bCs/>
          <w:color w:val="auto"/>
        </w:rPr>
        <w:t>利用现有电缆，节省部分成本，解决路径受限问题。</w:t>
      </w:r>
    </w:p>
    <w:p w14:paraId="0BD3A451">
      <w:pPr>
        <w:pStyle w:val="28"/>
        <w:numPr>
          <w:ilvl w:val="-1"/>
          <w:numId w:val="0"/>
        </w:numPr>
        <w:spacing w:line="360" w:lineRule="auto"/>
        <w:rPr>
          <w:rFonts w:hint="eastAsia" w:ascii="宋体" w:hAnsi="宋体" w:eastAsia="宋体" w:cs="宋体"/>
          <w:color w:val="auto"/>
          <w:lang w:eastAsia="zh-CN"/>
        </w:rPr>
      </w:pPr>
      <w:r>
        <w:rPr>
          <w:rFonts w:hint="eastAsia" w:ascii="宋体" w:hAnsi="宋体" w:eastAsia="宋体" w:cs="宋体"/>
          <w:b/>
          <w:bCs/>
          <w:color w:val="auto"/>
        </w:rPr>
        <w:t>现有</w:t>
      </w:r>
      <w:r>
        <w:rPr>
          <w:rFonts w:hint="eastAsia" w:ascii="宋体" w:hAnsi="宋体" w:eastAsia="宋体" w:cs="宋体"/>
          <w:color w:val="auto"/>
        </w:rPr>
        <w:t>：1 × YJV-5×16 (载流量 ~80A)</w:t>
      </w:r>
      <w:r>
        <w:rPr>
          <w:rFonts w:hint="eastAsia" w:ascii="宋体" w:hAnsi="宋体" w:eastAsia="宋体" w:cs="宋体"/>
          <w:color w:val="auto"/>
          <w:lang w:val="en-US" w:eastAsia="zh-CN"/>
        </w:rPr>
        <w:t xml:space="preserve">   42</w:t>
      </w:r>
      <w:r>
        <w:rPr>
          <w:rFonts w:hint="eastAsia" w:ascii="宋体" w:hAnsi="宋体" w:eastAsia="宋体" w:cs="宋体"/>
          <w:color w:val="auto"/>
        </w:rPr>
        <w:t>kW</w:t>
      </w:r>
      <w:r>
        <w:rPr>
          <w:rFonts w:hint="eastAsia" w:ascii="宋体" w:hAnsi="宋体" w:eastAsia="宋体" w:cs="宋体"/>
          <w:color w:val="auto"/>
          <w:lang w:eastAsia="zh-CN"/>
        </w:rPr>
        <w:t>，</w:t>
      </w:r>
      <w:r>
        <w:rPr>
          <w:rFonts w:hint="eastAsia" w:ascii="宋体" w:hAnsi="宋体" w:eastAsia="宋体" w:cs="宋体"/>
          <w:b/>
          <w:bCs/>
          <w:color w:val="auto"/>
          <w:lang w:val="en-US" w:eastAsia="zh-CN"/>
        </w:rPr>
        <w:t>出线80A/3P</w:t>
      </w:r>
      <w:r>
        <w:rPr>
          <w:rFonts w:hint="eastAsia" w:ascii="宋体" w:hAnsi="宋体" w:eastAsia="宋体" w:cs="宋体"/>
          <w:b/>
          <w:bCs/>
          <w:color w:val="auto"/>
        </w:rPr>
        <w:t>塑壳断路器</w:t>
      </w:r>
      <w:r>
        <w:rPr>
          <w:rFonts w:hint="eastAsia" w:ascii="宋体" w:hAnsi="宋体" w:eastAsia="宋体" w:cs="宋体"/>
          <w:b/>
          <w:bCs/>
          <w:color w:val="auto"/>
          <w:lang w:val="en-US" w:eastAsia="zh-CN"/>
        </w:rPr>
        <w:t>1个</w:t>
      </w:r>
    </w:p>
    <w:p w14:paraId="0D96170A">
      <w:pPr>
        <w:pStyle w:val="28"/>
        <w:numPr>
          <w:ilvl w:val="-1"/>
          <w:numId w:val="0"/>
        </w:numPr>
        <w:spacing w:line="360" w:lineRule="auto"/>
        <w:rPr>
          <w:rFonts w:hint="eastAsia" w:ascii="宋体" w:hAnsi="宋体" w:eastAsia="宋体" w:cs="宋体"/>
          <w:color w:val="auto"/>
          <w:lang w:val="en-US" w:eastAsia="zh-CN"/>
        </w:rPr>
      </w:pPr>
      <w:r>
        <w:rPr>
          <w:rFonts w:hint="eastAsia" w:ascii="宋体" w:hAnsi="宋体" w:eastAsia="宋体" w:cs="宋体"/>
          <w:b/>
          <w:bCs/>
          <w:color w:val="auto"/>
        </w:rPr>
        <w:t>新增</w:t>
      </w:r>
      <w:r>
        <w:rPr>
          <w:rFonts w:hint="eastAsia" w:ascii="宋体" w:hAnsi="宋体" w:eastAsia="宋体" w:cs="宋体"/>
          <w:color w:val="auto"/>
        </w:rPr>
        <w:t>：1 × YJV-5×</w:t>
      </w:r>
      <w:r>
        <w:rPr>
          <w:rFonts w:hint="eastAsia" w:ascii="宋体" w:hAnsi="宋体" w:eastAsia="宋体" w:cs="宋体"/>
          <w:color w:val="auto"/>
          <w:lang w:val="en-US" w:eastAsia="zh-CN"/>
        </w:rPr>
        <w:t>2</w:t>
      </w:r>
      <w:r>
        <w:rPr>
          <w:rFonts w:hint="eastAsia" w:ascii="宋体" w:hAnsi="宋体" w:eastAsia="宋体" w:cs="宋体"/>
          <w:color w:val="auto"/>
        </w:rPr>
        <w:t>5 (载流量 ~</w:t>
      </w:r>
      <w:r>
        <w:rPr>
          <w:rFonts w:hint="eastAsia" w:ascii="宋体" w:hAnsi="宋体" w:eastAsia="宋体" w:cs="宋体"/>
          <w:color w:val="auto"/>
          <w:lang w:val="en-US" w:eastAsia="zh-CN"/>
        </w:rPr>
        <w:t>100</w:t>
      </w:r>
      <w:r>
        <w:rPr>
          <w:rFonts w:hint="eastAsia" w:ascii="宋体" w:hAnsi="宋体" w:eastAsia="宋体" w:cs="宋体"/>
          <w:color w:val="auto"/>
        </w:rPr>
        <w:t>A)</w:t>
      </w:r>
      <w:r>
        <w:rPr>
          <w:rFonts w:hint="eastAsia" w:ascii="宋体" w:hAnsi="宋体" w:eastAsia="宋体" w:cs="宋体"/>
          <w:color w:val="auto"/>
          <w:lang w:val="en-US" w:eastAsia="zh-CN"/>
        </w:rPr>
        <w:t xml:space="preserve"> 43kW，</w:t>
      </w:r>
      <w:r>
        <w:rPr>
          <w:rFonts w:hint="eastAsia" w:ascii="宋体" w:hAnsi="宋体" w:eastAsia="宋体" w:cs="宋体"/>
          <w:b/>
          <w:bCs/>
          <w:color w:val="auto"/>
          <w:lang w:val="en-US" w:eastAsia="zh-CN"/>
        </w:rPr>
        <w:t>出线100A/3P</w:t>
      </w:r>
      <w:r>
        <w:rPr>
          <w:rFonts w:hint="eastAsia" w:ascii="宋体" w:hAnsi="宋体" w:eastAsia="宋体" w:cs="宋体"/>
          <w:b/>
          <w:bCs/>
          <w:color w:val="auto"/>
        </w:rPr>
        <w:t>塑壳断路器</w:t>
      </w:r>
      <w:r>
        <w:rPr>
          <w:rFonts w:hint="eastAsia" w:ascii="宋体" w:hAnsi="宋体" w:eastAsia="宋体" w:cs="宋体"/>
          <w:b/>
          <w:bCs/>
          <w:color w:val="auto"/>
          <w:lang w:val="en-US" w:eastAsia="zh-CN"/>
        </w:rPr>
        <w:t>1个</w:t>
      </w:r>
    </w:p>
    <w:p w14:paraId="3772F5B4">
      <w:pPr>
        <w:pStyle w:val="28"/>
        <w:numPr>
          <w:ilvl w:val="-1"/>
          <w:numId w:val="0"/>
        </w:numPr>
        <w:spacing w:line="360" w:lineRule="auto"/>
        <w:rPr>
          <w:rFonts w:hint="eastAsia" w:ascii="宋体" w:hAnsi="宋体" w:eastAsia="宋体" w:cs="宋体"/>
          <w:color w:val="auto"/>
        </w:rPr>
      </w:pPr>
      <w:r>
        <w:rPr>
          <w:rFonts w:hint="eastAsia" w:ascii="宋体" w:hAnsi="宋体" w:eastAsia="宋体" w:cs="宋体"/>
          <w:b/>
          <w:bCs/>
          <w:color w:val="auto"/>
        </w:rPr>
        <w:t>总载流能力</w:t>
      </w:r>
      <w:r>
        <w:rPr>
          <w:rFonts w:hint="eastAsia" w:ascii="宋体" w:hAnsi="宋体" w:eastAsia="宋体" w:cs="宋体"/>
          <w:color w:val="auto"/>
        </w:rPr>
        <w:t>：</w:t>
      </w:r>
      <w:r>
        <w:rPr>
          <w:rStyle w:val="39"/>
          <w:rFonts w:hint="eastAsia" w:ascii="宋体" w:hAnsi="宋体" w:eastAsia="宋体" w:cs="宋体"/>
          <w:color w:val="auto"/>
        </w:rPr>
        <w:t xml:space="preserve">80A + </w:t>
      </w:r>
      <w:r>
        <w:rPr>
          <w:rStyle w:val="39"/>
          <w:rFonts w:hint="eastAsia" w:ascii="宋体" w:hAnsi="宋体" w:eastAsia="宋体" w:cs="宋体"/>
          <w:color w:val="auto"/>
          <w:lang w:val="en-US" w:eastAsia="zh-CN"/>
        </w:rPr>
        <w:t>100</w:t>
      </w:r>
      <w:r>
        <w:rPr>
          <w:rStyle w:val="39"/>
          <w:rFonts w:hint="eastAsia" w:ascii="宋体" w:hAnsi="宋体" w:eastAsia="宋体" w:cs="宋体"/>
          <w:color w:val="auto"/>
        </w:rPr>
        <w:t xml:space="preserve">A = </w:t>
      </w:r>
      <w:r>
        <w:rPr>
          <w:rStyle w:val="39"/>
          <w:rFonts w:hint="eastAsia" w:ascii="宋体" w:hAnsi="宋体" w:eastAsia="宋体" w:cs="宋体"/>
          <w:color w:val="auto"/>
          <w:lang w:val="en-US" w:eastAsia="zh-CN"/>
        </w:rPr>
        <w:t>180</w:t>
      </w:r>
      <w:r>
        <w:rPr>
          <w:rStyle w:val="39"/>
          <w:rFonts w:hint="eastAsia" w:ascii="宋体" w:hAnsi="宋体" w:eastAsia="宋体" w:cs="宋体"/>
          <w:color w:val="auto"/>
        </w:rPr>
        <w:t>A</w:t>
      </w:r>
      <w:r>
        <w:rPr>
          <w:rFonts w:hint="eastAsia" w:ascii="宋体" w:hAnsi="宋体" w:eastAsia="宋体" w:cs="宋体"/>
          <w:color w:val="auto"/>
        </w:rPr>
        <w:t xml:space="preserve"> &gt; 总需求电流 </w:t>
      </w:r>
      <w:r>
        <w:rPr>
          <w:rStyle w:val="39"/>
          <w:rFonts w:hint="eastAsia" w:ascii="宋体" w:hAnsi="宋体" w:eastAsia="宋体" w:cs="宋体"/>
          <w:color w:val="auto"/>
        </w:rPr>
        <w:t>162A</w:t>
      </w:r>
      <w:r>
        <w:rPr>
          <w:rFonts w:hint="eastAsia" w:ascii="宋体" w:hAnsi="宋体" w:eastAsia="宋体" w:cs="宋体"/>
          <w:color w:val="auto"/>
        </w:rPr>
        <w:t>，满足要求。</w:t>
      </w:r>
    </w:p>
    <w:p w14:paraId="3729DB85">
      <w:pPr>
        <w:pStyle w:val="5"/>
        <w:rPr>
          <w:rFonts w:hint="eastAsia" w:ascii="宋体" w:hAnsi="宋体" w:eastAsia="宋体" w:cs="宋体"/>
          <w:color w:val="auto"/>
          <w:sz w:val="28"/>
          <w:szCs w:val="28"/>
        </w:rPr>
      </w:pPr>
      <w:r>
        <w:rPr>
          <w:rFonts w:hint="eastAsia" w:ascii="宋体" w:hAnsi="宋体" w:eastAsia="宋体" w:cs="宋体"/>
          <w:b/>
          <w:bCs/>
          <w:color w:val="auto"/>
          <w:sz w:val="28"/>
          <w:szCs w:val="28"/>
          <w:lang w:val="en-US" w:eastAsia="zh-CN"/>
        </w:rPr>
        <w:t>六、</w:t>
      </w:r>
      <w:r>
        <w:rPr>
          <w:rFonts w:hint="eastAsia" w:ascii="宋体" w:hAnsi="宋体" w:eastAsia="宋体" w:cs="宋体"/>
          <w:b/>
          <w:bCs/>
          <w:color w:val="auto"/>
          <w:sz w:val="28"/>
          <w:szCs w:val="28"/>
        </w:rPr>
        <w:t>最终结论与建议</w:t>
      </w:r>
    </w:p>
    <w:p w14:paraId="7FA832AC">
      <w:pPr>
        <w:pStyle w:val="28"/>
        <w:numPr>
          <w:ilvl w:val="-1"/>
          <w:numId w:val="0"/>
        </w:numPr>
        <w:ind w:left="480" w:leftChars="200" w:firstLine="0" w:firstLineChars="0"/>
        <w:rPr>
          <w:rFonts w:hint="eastAsia" w:ascii="宋体" w:hAnsi="宋体" w:eastAsia="宋体" w:cs="宋体"/>
          <w:b/>
          <w:bCs/>
          <w:color w:val="auto"/>
          <w:lang w:val="en-US" w:eastAsia="zh-CN"/>
        </w:rPr>
      </w:pPr>
      <w:r>
        <w:rPr>
          <w:rFonts w:hint="eastAsia" w:ascii="宋体" w:hAnsi="宋体" w:eastAsia="宋体" w:cs="宋体"/>
          <w:b/>
          <w:bCs/>
          <w:color w:val="auto"/>
          <w:lang w:val="en-US" w:eastAsia="zh-CN"/>
        </w:rPr>
        <w:t>（1）现有电缆线路（</w:t>
      </w:r>
      <w:r>
        <w:rPr>
          <w:rFonts w:hint="eastAsia" w:ascii="宋体" w:hAnsi="宋体" w:eastAsia="宋体" w:cs="宋体"/>
          <w:color w:val="auto"/>
        </w:rPr>
        <w:t>YJV-5×16</w:t>
      </w:r>
      <w:r>
        <w:rPr>
          <w:rFonts w:hint="eastAsia" w:ascii="宋体" w:hAnsi="宋体" w:eastAsia="宋体" w:cs="宋体"/>
          <w:color w:val="auto"/>
          <w:lang w:eastAsia="zh-CN"/>
        </w:rPr>
        <w:t>）</w:t>
      </w:r>
      <w:r>
        <w:rPr>
          <w:rFonts w:hint="eastAsia" w:ascii="宋体" w:hAnsi="宋体" w:eastAsia="宋体" w:cs="宋体"/>
          <w:b/>
          <w:bCs/>
          <w:color w:val="auto"/>
          <w:lang w:val="en-US" w:eastAsia="zh-CN"/>
        </w:rPr>
        <w:t>：</w:t>
      </w:r>
    </w:p>
    <w:p w14:paraId="0B124476">
      <w:pPr>
        <w:pStyle w:val="28"/>
        <w:keepNext w:val="0"/>
        <w:keepLines w:val="0"/>
        <w:pageBreakBefore w:val="0"/>
        <w:widowControl/>
        <w:numPr>
          <w:ilvl w:val="-1"/>
          <w:numId w:val="0"/>
        </w:numPr>
        <w:kinsoku/>
        <w:wordWrap/>
        <w:overflowPunct/>
        <w:topLinePunct w:val="0"/>
        <w:autoSpaceDE/>
        <w:autoSpaceDN/>
        <w:bidi w:val="0"/>
        <w:adjustRightInd/>
        <w:snapToGrid/>
        <w:ind w:left="480" w:leftChars="200" w:firstLine="480" w:firstLineChars="200"/>
        <w:textAlignment w:val="auto"/>
        <w:rPr>
          <w:rFonts w:hint="eastAsia" w:ascii="宋体" w:hAnsi="宋体" w:eastAsia="宋体" w:cs="宋体"/>
          <w:b w:val="0"/>
          <w:bCs w:val="0"/>
          <w:color w:val="auto"/>
          <w:lang w:val="en-US" w:eastAsia="zh-CN"/>
        </w:rPr>
      </w:pPr>
      <w:r>
        <w:rPr>
          <w:rFonts w:hint="eastAsia" w:ascii="宋体" w:hAnsi="宋体" w:eastAsia="宋体" w:cs="宋体"/>
          <w:b w:val="0"/>
          <w:bCs w:val="0"/>
          <w:color w:val="auto"/>
          <w:lang w:val="en-US" w:eastAsia="zh-CN"/>
        </w:rPr>
        <w:t>将原有1D-1SAW2电箱1D-1SAL7开关备用；1D-1SAL8开关改为80A/3P，拆除现有电表，增加计量箱一台（含75/5的互感器3只、三相智能电表、接线盒和二次线），增加电箱进线电缆(YJV-5×16mm²)8米及电缆终端头（5×16mm²）2套，</w:t>
      </w:r>
    </w:p>
    <w:p w14:paraId="3C0DE648">
      <w:pPr>
        <w:pStyle w:val="28"/>
        <w:keepNext w:val="0"/>
        <w:keepLines w:val="0"/>
        <w:pageBreakBefore w:val="0"/>
        <w:widowControl/>
        <w:numPr>
          <w:ilvl w:val="-1"/>
          <w:numId w:val="0"/>
        </w:numPr>
        <w:kinsoku/>
        <w:wordWrap/>
        <w:overflowPunct/>
        <w:topLinePunct w:val="0"/>
        <w:autoSpaceDE/>
        <w:autoSpaceDN/>
        <w:bidi w:val="0"/>
        <w:adjustRightInd/>
        <w:snapToGrid/>
        <w:ind w:left="480" w:leftChars="200" w:firstLine="480" w:firstLineChars="200"/>
        <w:textAlignment w:val="auto"/>
        <w:rPr>
          <w:rFonts w:hint="eastAsia" w:ascii="宋体" w:hAnsi="宋体" w:eastAsia="宋体" w:cs="宋体"/>
          <w:b w:val="0"/>
          <w:bCs w:val="0"/>
          <w:color w:val="auto"/>
          <w:lang w:val="en-US" w:eastAsia="zh-CN"/>
        </w:rPr>
      </w:pPr>
      <w:r>
        <w:rPr>
          <w:rFonts w:hint="eastAsia" w:ascii="宋体" w:hAnsi="宋体" w:eastAsia="宋体" w:cs="宋体"/>
          <w:b w:val="0"/>
          <w:bCs w:val="0"/>
          <w:color w:val="auto"/>
          <w:lang w:val="en-US" w:eastAsia="zh-CN"/>
        </w:rPr>
        <w:t>原有电缆接口后接入新建分支开关长度不够,新建ZR-YJV-5×16电缆5米，做5×16电缆中间头1套,5×16电缆终端头1套,其他电缆利旧。</w:t>
      </w:r>
    </w:p>
    <w:p w14:paraId="55BE47E1">
      <w:pPr>
        <w:pStyle w:val="28"/>
        <w:numPr>
          <w:ilvl w:val="-1"/>
          <w:numId w:val="0"/>
        </w:numPr>
        <w:ind w:left="480" w:leftChars="200" w:firstLine="0" w:firstLineChars="0"/>
        <w:rPr>
          <w:rFonts w:hint="eastAsia" w:ascii="宋体" w:hAnsi="宋体" w:eastAsia="宋体" w:cs="宋体"/>
          <w:b w:val="0"/>
          <w:bCs w:val="0"/>
          <w:color w:val="auto"/>
          <w:lang w:val="en-US" w:eastAsia="zh-CN"/>
        </w:rPr>
      </w:pPr>
      <w:r>
        <w:drawing>
          <wp:inline distT="0" distB="0" distL="114300" distR="114300">
            <wp:extent cx="5485130" cy="2512060"/>
            <wp:effectExtent l="0" t="0" r="1270" b="2540"/>
            <wp:docPr id="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pic:cNvPicPr>
                      <a:picLocks noChangeAspect="1"/>
                    </pic:cNvPicPr>
                  </pic:nvPicPr>
                  <pic:blipFill>
                    <a:blip r:embed="rId18"/>
                    <a:stretch>
                      <a:fillRect/>
                    </a:stretch>
                  </pic:blipFill>
                  <pic:spPr>
                    <a:xfrm>
                      <a:off x="0" y="0"/>
                      <a:ext cx="5485130" cy="2512060"/>
                    </a:xfrm>
                    <a:prstGeom prst="rect">
                      <a:avLst/>
                    </a:prstGeom>
                    <a:noFill/>
                    <a:ln>
                      <a:noFill/>
                    </a:ln>
                  </pic:spPr>
                </pic:pic>
              </a:graphicData>
            </a:graphic>
          </wp:inline>
        </w:drawing>
      </w:r>
    </w:p>
    <w:p w14:paraId="546198B0">
      <w:pPr>
        <w:pStyle w:val="28"/>
        <w:numPr>
          <w:ilvl w:val="-1"/>
          <w:numId w:val="0"/>
        </w:numPr>
        <w:ind w:left="480" w:leftChars="200" w:firstLine="0" w:firstLineChars="0"/>
        <w:rPr>
          <w:rFonts w:hint="eastAsia" w:ascii="宋体" w:hAnsi="宋体" w:eastAsia="宋体" w:cs="宋体"/>
          <w:b w:val="0"/>
          <w:bCs w:val="0"/>
          <w:color w:val="auto"/>
          <w:lang w:val="en-US" w:eastAsia="zh-CN"/>
        </w:rPr>
      </w:pPr>
      <w:r>
        <w:drawing>
          <wp:inline distT="0" distB="0" distL="114300" distR="114300">
            <wp:extent cx="5267960" cy="3389630"/>
            <wp:effectExtent l="0" t="0" r="2540" b="1270"/>
            <wp:docPr id="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
                    <pic:cNvPicPr>
                      <a:picLocks noChangeAspect="1"/>
                    </pic:cNvPicPr>
                  </pic:nvPicPr>
                  <pic:blipFill>
                    <a:blip r:embed="rId19"/>
                    <a:stretch>
                      <a:fillRect/>
                    </a:stretch>
                  </pic:blipFill>
                  <pic:spPr>
                    <a:xfrm>
                      <a:off x="0" y="0"/>
                      <a:ext cx="5267960" cy="3389630"/>
                    </a:xfrm>
                    <a:prstGeom prst="rect">
                      <a:avLst/>
                    </a:prstGeom>
                    <a:noFill/>
                    <a:ln>
                      <a:noFill/>
                    </a:ln>
                  </pic:spPr>
                </pic:pic>
              </a:graphicData>
            </a:graphic>
          </wp:inline>
        </w:drawing>
      </w:r>
    </w:p>
    <w:p w14:paraId="0F49DCA2">
      <w:pPr>
        <w:pStyle w:val="28"/>
        <w:numPr>
          <w:ilvl w:val="-1"/>
          <w:numId w:val="0"/>
        </w:numPr>
        <w:ind w:left="480" w:leftChars="200" w:firstLine="0" w:firstLineChars="0"/>
        <w:rPr>
          <w:rFonts w:hint="eastAsia" w:ascii="宋体" w:hAnsi="宋体" w:eastAsia="宋体" w:cs="宋体"/>
          <w:b w:val="0"/>
          <w:bCs w:val="0"/>
          <w:color w:val="auto"/>
          <w:lang w:val="en-US" w:eastAsia="zh-CN"/>
        </w:rPr>
      </w:pPr>
    </w:p>
    <w:p w14:paraId="1BCEFAD5">
      <w:pPr>
        <w:pStyle w:val="28"/>
        <w:numPr>
          <w:ilvl w:val="-1"/>
          <w:numId w:val="0"/>
        </w:numPr>
        <w:rPr>
          <w:rFonts w:hint="eastAsia" w:ascii="宋体" w:hAnsi="宋体" w:eastAsia="宋体" w:cs="宋体"/>
          <w:b w:val="0"/>
          <w:bCs w:val="0"/>
          <w:color w:val="auto"/>
          <w:lang w:eastAsia="zh-CN"/>
        </w:rPr>
      </w:pPr>
      <w:r>
        <w:rPr>
          <w:rFonts w:hint="eastAsia" w:ascii="宋体" w:hAnsi="宋体" w:eastAsia="宋体" w:cs="宋体"/>
          <w:b/>
          <w:bCs/>
          <w:color w:val="auto"/>
          <w:lang w:val="en-US" w:eastAsia="zh-CN"/>
        </w:rPr>
        <w:t>（2）新增电缆线路</w:t>
      </w:r>
      <w:r>
        <w:rPr>
          <w:rFonts w:hint="eastAsia" w:ascii="宋体" w:hAnsi="宋体" w:eastAsia="宋体" w:cs="宋体"/>
          <w:color w:val="auto"/>
          <w:lang w:eastAsia="zh-CN"/>
        </w:rPr>
        <w:t>（</w:t>
      </w:r>
      <w:r>
        <w:rPr>
          <w:rFonts w:hint="eastAsia" w:ascii="宋体" w:hAnsi="宋体" w:eastAsia="宋体" w:cs="宋体"/>
          <w:color w:val="auto"/>
        </w:rPr>
        <w:t xml:space="preserve"> YJV-5×</w:t>
      </w:r>
      <w:r>
        <w:rPr>
          <w:rFonts w:hint="eastAsia" w:ascii="宋体" w:hAnsi="宋体" w:eastAsia="宋体" w:cs="宋体"/>
          <w:color w:val="auto"/>
          <w:lang w:val="en-US" w:eastAsia="zh-CN"/>
        </w:rPr>
        <w:t>2</w:t>
      </w:r>
      <w:r>
        <w:rPr>
          <w:rFonts w:hint="eastAsia" w:ascii="宋体" w:hAnsi="宋体" w:eastAsia="宋体" w:cs="宋体"/>
          <w:color w:val="auto"/>
        </w:rPr>
        <w:t>5</w:t>
      </w:r>
      <w:r>
        <w:rPr>
          <w:rFonts w:hint="eastAsia" w:ascii="宋体" w:hAnsi="宋体" w:eastAsia="宋体" w:cs="宋体"/>
          <w:color w:val="auto"/>
          <w:lang w:eastAsia="zh-CN"/>
        </w:rPr>
        <w:t>）：</w:t>
      </w:r>
      <w:r>
        <w:rPr>
          <w:rFonts w:hint="eastAsia" w:ascii="宋体" w:hAnsi="宋体" w:eastAsia="宋体" w:cs="宋体"/>
          <w:b w:val="0"/>
          <w:bCs w:val="0"/>
          <w:color w:val="auto"/>
          <w:lang w:val="en-US" w:eastAsia="zh-CN"/>
        </w:rPr>
        <w:t>在同一电井内有1D栋1层配套食堂总配电箱1D-1SAW3电箱，箱内有一备用开关200A，备用开关200A出线新建配电箱，新增电缆改接到新建配电箱</w:t>
      </w:r>
      <w:r>
        <w:rPr>
          <w:rFonts w:hint="eastAsia" w:ascii="宋体" w:hAnsi="宋体" w:eastAsia="宋体" w:cs="宋体"/>
          <w:b w:val="0"/>
          <w:bCs w:val="0"/>
          <w:color w:val="auto"/>
          <w:lang w:eastAsia="zh-CN"/>
        </w:rPr>
        <w:t>（</w:t>
      </w:r>
      <w:r>
        <w:rPr>
          <w:rFonts w:hint="eastAsia" w:ascii="宋体" w:hAnsi="宋体" w:eastAsia="宋体" w:cs="宋体"/>
          <w:b w:val="0"/>
          <w:bCs w:val="0"/>
          <w:color w:val="auto"/>
          <w:lang w:val="en-US" w:eastAsia="zh-CN"/>
        </w:rPr>
        <w:t>总</w:t>
      </w:r>
      <w:r>
        <w:rPr>
          <w:rFonts w:hint="eastAsia" w:ascii="宋体" w:hAnsi="宋体" w:eastAsia="宋体" w:cs="宋体"/>
          <w:b w:val="0"/>
          <w:bCs w:val="0"/>
          <w:color w:val="auto"/>
        </w:rPr>
        <w:t>开关</w:t>
      </w:r>
      <w:r>
        <w:rPr>
          <w:rFonts w:hint="eastAsia" w:ascii="宋体" w:hAnsi="宋体" w:eastAsia="宋体" w:cs="宋体"/>
          <w:b w:val="0"/>
          <w:bCs w:val="0"/>
          <w:color w:val="auto"/>
          <w:lang w:val="en-US" w:eastAsia="zh-CN"/>
        </w:rPr>
        <w:t>1</w:t>
      </w:r>
      <w:r>
        <w:rPr>
          <w:rFonts w:hint="eastAsia" w:ascii="宋体" w:hAnsi="宋体" w:eastAsia="宋体" w:cs="宋体"/>
          <w:b w:val="0"/>
          <w:bCs w:val="0"/>
          <w:color w:val="auto"/>
        </w:rPr>
        <w:t xml:space="preserve">: </w:t>
      </w:r>
      <w:r>
        <w:rPr>
          <w:rFonts w:hint="eastAsia" w:ascii="宋体" w:hAnsi="宋体" w:eastAsia="宋体" w:cs="宋体"/>
          <w:b w:val="0"/>
          <w:bCs w:val="0"/>
          <w:color w:val="auto"/>
          <w:lang w:val="en-US" w:eastAsia="zh-CN"/>
        </w:rPr>
        <w:t>200</w:t>
      </w:r>
      <w:r>
        <w:rPr>
          <w:rFonts w:hint="eastAsia" w:ascii="宋体" w:hAnsi="宋体" w:eastAsia="宋体" w:cs="宋体"/>
          <w:b w:val="0"/>
          <w:bCs w:val="0"/>
          <w:color w:val="auto"/>
        </w:rPr>
        <w:t>A 塑壳断路器</w:t>
      </w:r>
      <w:r>
        <w:rPr>
          <w:rFonts w:hint="eastAsia" w:ascii="宋体" w:hAnsi="宋体" w:eastAsia="宋体" w:cs="宋体"/>
          <w:b w:val="0"/>
          <w:bCs w:val="0"/>
          <w:color w:val="auto"/>
          <w:lang w:eastAsia="zh-CN"/>
        </w:rPr>
        <w:t>、</w:t>
      </w:r>
      <w:r>
        <w:rPr>
          <w:rFonts w:hint="eastAsia" w:ascii="宋体" w:hAnsi="宋体" w:eastAsia="宋体" w:cs="宋体"/>
          <w:b w:val="0"/>
          <w:bCs w:val="0"/>
          <w:color w:val="auto"/>
        </w:rPr>
        <w:t>分支开关</w:t>
      </w:r>
      <w:r>
        <w:rPr>
          <w:rFonts w:hint="eastAsia" w:ascii="宋体" w:hAnsi="宋体" w:eastAsia="宋体" w:cs="宋体"/>
          <w:b w:val="0"/>
          <w:bCs w:val="0"/>
          <w:color w:val="auto"/>
          <w:lang w:val="en-US" w:eastAsia="zh-CN"/>
        </w:rPr>
        <w:t>1</w:t>
      </w:r>
      <w:r>
        <w:rPr>
          <w:rFonts w:hint="eastAsia" w:ascii="宋体" w:hAnsi="宋体" w:eastAsia="宋体" w:cs="宋体"/>
          <w:b w:val="0"/>
          <w:bCs w:val="0"/>
          <w:color w:val="auto"/>
        </w:rPr>
        <w:t>: 80A 塑壳断路器</w:t>
      </w:r>
      <w:r>
        <w:rPr>
          <w:rFonts w:hint="eastAsia" w:ascii="宋体" w:hAnsi="宋体" w:eastAsia="宋体" w:cs="宋体"/>
          <w:b w:val="0"/>
          <w:bCs w:val="0"/>
          <w:color w:val="auto"/>
          <w:lang w:eastAsia="zh-CN"/>
        </w:rPr>
        <w:t>、</w:t>
      </w:r>
      <w:r>
        <w:rPr>
          <w:rFonts w:hint="eastAsia" w:ascii="宋体" w:hAnsi="宋体" w:eastAsia="宋体" w:cs="宋体"/>
          <w:b w:val="0"/>
          <w:bCs w:val="0"/>
          <w:color w:val="auto"/>
        </w:rPr>
        <w:t>分支开关</w:t>
      </w:r>
      <w:r>
        <w:rPr>
          <w:rFonts w:hint="eastAsia" w:ascii="宋体" w:hAnsi="宋体" w:eastAsia="宋体" w:cs="宋体"/>
          <w:b w:val="0"/>
          <w:bCs w:val="0"/>
          <w:color w:val="auto"/>
          <w:lang w:val="en-US" w:eastAsia="zh-CN"/>
        </w:rPr>
        <w:t>2</w:t>
      </w:r>
      <w:r>
        <w:rPr>
          <w:rFonts w:hint="eastAsia" w:ascii="宋体" w:hAnsi="宋体" w:eastAsia="宋体" w:cs="宋体"/>
          <w:b w:val="0"/>
          <w:bCs w:val="0"/>
          <w:color w:val="auto"/>
        </w:rPr>
        <w:t xml:space="preserve">: </w:t>
      </w:r>
      <w:r>
        <w:rPr>
          <w:rFonts w:hint="eastAsia" w:ascii="宋体" w:hAnsi="宋体" w:eastAsia="宋体" w:cs="宋体"/>
          <w:b w:val="0"/>
          <w:bCs w:val="0"/>
          <w:color w:val="auto"/>
          <w:lang w:val="en-US" w:eastAsia="zh-CN"/>
        </w:rPr>
        <w:t>100</w:t>
      </w:r>
      <w:r>
        <w:rPr>
          <w:rFonts w:hint="eastAsia" w:ascii="宋体" w:hAnsi="宋体" w:eastAsia="宋体" w:cs="宋体"/>
          <w:b w:val="0"/>
          <w:bCs w:val="0"/>
          <w:color w:val="auto"/>
        </w:rPr>
        <w:t>A 塑壳断路器</w:t>
      </w:r>
      <w:r>
        <w:rPr>
          <w:rFonts w:hint="eastAsia" w:ascii="宋体" w:hAnsi="宋体" w:eastAsia="宋体" w:cs="宋体"/>
          <w:b w:val="0"/>
          <w:bCs w:val="0"/>
          <w:color w:val="auto"/>
          <w:lang w:eastAsia="zh-CN"/>
        </w:rPr>
        <w:t>）。</w:t>
      </w:r>
    </w:p>
    <w:p w14:paraId="014AB834">
      <w:pPr>
        <w:pStyle w:val="28"/>
        <w:numPr>
          <w:ilvl w:val="0"/>
          <w:numId w:val="0"/>
        </w:numPr>
        <w:ind w:leftChars="0"/>
        <w:rPr>
          <w:rFonts w:hint="eastAsia" w:ascii="宋体" w:hAnsi="宋体" w:eastAsia="宋体" w:cs="宋体"/>
          <w:b w:val="0"/>
          <w:bCs w:val="0"/>
          <w:color w:val="auto"/>
          <w:lang w:val="en-US" w:eastAsia="zh-CN"/>
        </w:rPr>
      </w:pPr>
      <w:r>
        <w:rPr>
          <w:rFonts w:hint="eastAsia" w:ascii="宋体" w:hAnsi="宋体" w:eastAsia="宋体" w:cs="宋体"/>
          <w:b/>
          <w:bCs/>
          <w:color w:val="auto"/>
          <w:lang w:val="en-US" w:eastAsia="zh-CN"/>
        </w:rPr>
        <w:t>新增开关箱进箱电缆（WDZ-YJY-4x70+1x35</w:t>
      </w:r>
      <w:r>
        <w:rPr>
          <w:rFonts w:hint="eastAsia" w:ascii="宋体" w:hAnsi="宋体" w:eastAsia="宋体" w:cs="宋体"/>
          <w:i w:val="0"/>
          <w:iCs w:val="0"/>
          <w:color w:val="auto"/>
          <w:kern w:val="0"/>
          <w:sz w:val="22"/>
          <w:szCs w:val="22"/>
          <w:u w:val="none"/>
          <w:lang w:val="en-US" w:eastAsia="zh-CN" w:bidi="ar"/>
        </w:rPr>
        <w:t>mm²，8米</w:t>
      </w:r>
      <w:r>
        <w:rPr>
          <w:rFonts w:hint="eastAsia" w:ascii="宋体" w:hAnsi="宋体" w:eastAsia="宋体" w:cs="宋体"/>
          <w:b/>
          <w:bCs/>
          <w:color w:val="auto"/>
          <w:lang w:val="en-US" w:eastAsia="zh-CN"/>
        </w:rPr>
        <w:t>）</w:t>
      </w:r>
      <w:r>
        <w:rPr>
          <w:rFonts w:hint="eastAsia" w:ascii="宋体" w:hAnsi="宋体" w:eastAsia="宋体" w:cs="宋体"/>
          <w:b w:val="0"/>
          <w:bCs w:val="0"/>
          <w:color w:val="auto"/>
          <w:lang w:val="en-US" w:eastAsia="zh-CN"/>
        </w:rPr>
        <w:t>和电缆终端头(4x70+1✕35mm）2套</w:t>
      </w:r>
      <w:r>
        <w:rPr>
          <w:rFonts w:hint="eastAsia" w:ascii="宋体" w:hAnsi="宋体" w:eastAsia="宋体" w:cs="宋体"/>
          <w:color w:val="auto"/>
        </w:rPr>
        <w:drawing>
          <wp:anchor distT="0" distB="0" distL="114300" distR="114300" simplePos="0" relativeHeight="251662336" behindDoc="0" locked="0" layoutInCell="1" allowOverlap="1">
            <wp:simplePos x="0" y="0"/>
            <wp:positionH relativeFrom="column">
              <wp:posOffset>-153035</wp:posOffset>
            </wp:positionH>
            <wp:positionV relativeFrom="paragraph">
              <wp:posOffset>154940</wp:posOffset>
            </wp:positionV>
            <wp:extent cx="5960745" cy="2291715"/>
            <wp:effectExtent l="0" t="0" r="0" b="0"/>
            <wp:wrapTopAndBottom/>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20"/>
                    <a:srcRect t="14323" b="6636"/>
                    <a:stretch>
                      <a:fillRect/>
                    </a:stretch>
                  </pic:blipFill>
                  <pic:spPr>
                    <a:xfrm>
                      <a:off x="0" y="0"/>
                      <a:ext cx="5960745" cy="2291715"/>
                    </a:xfrm>
                    <a:prstGeom prst="rect">
                      <a:avLst/>
                    </a:prstGeom>
                    <a:noFill/>
                    <a:ln>
                      <a:noFill/>
                    </a:ln>
                  </pic:spPr>
                </pic:pic>
              </a:graphicData>
            </a:graphic>
          </wp:anchor>
        </w:drawing>
      </w:r>
    </w:p>
    <w:p w14:paraId="7B825EC2">
      <w:pPr>
        <w:pStyle w:val="28"/>
        <w:numPr>
          <w:ilvl w:val="0"/>
          <w:numId w:val="0"/>
        </w:numPr>
        <w:jc w:val="center"/>
        <w:rPr>
          <w:rFonts w:hint="eastAsia" w:ascii="宋体" w:hAnsi="宋体" w:eastAsia="宋体" w:cs="宋体"/>
          <w:color w:val="auto"/>
        </w:rPr>
      </w:pPr>
      <w:r>
        <w:drawing>
          <wp:inline distT="0" distB="0" distL="114300" distR="114300">
            <wp:extent cx="3602355" cy="1794510"/>
            <wp:effectExtent l="0" t="0" r="4445" b="8890"/>
            <wp:docPr id="2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9"/>
                    <pic:cNvPicPr>
                      <a:picLocks noChangeAspect="1"/>
                    </pic:cNvPicPr>
                  </pic:nvPicPr>
                  <pic:blipFill>
                    <a:blip r:embed="rId21"/>
                    <a:stretch>
                      <a:fillRect/>
                    </a:stretch>
                  </pic:blipFill>
                  <pic:spPr>
                    <a:xfrm>
                      <a:off x="0" y="0"/>
                      <a:ext cx="3602355" cy="1794510"/>
                    </a:xfrm>
                    <a:prstGeom prst="rect">
                      <a:avLst/>
                    </a:prstGeom>
                    <a:noFill/>
                    <a:ln>
                      <a:noFill/>
                    </a:ln>
                  </pic:spPr>
                </pic:pic>
              </a:graphicData>
            </a:graphic>
          </wp:inline>
        </w:drawing>
      </w:r>
    </w:p>
    <w:p w14:paraId="446C0F89">
      <w:pPr>
        <w:pStyle w:val="5"/>
        <w:ind w:firstLine="0" w:firstLineChars="0"/>
        <w:rPr>
          <w:rFonts w:hint="eastAsia" w:ascii="宋体" w:hAnsi="宋体" w:eastAsia="宋体" w:cs="宋体"/>
          <w:color w:val="auto"/>
          <w:sz w:val="28"/>
          <w:szCs w:val="28"/>
        </w:rPr>
      </w:pPr>
      <w:r>
        <w:rPr>
          <w:rFonts w:hint="eastAsia" w:ascii="宋体" w:hAnsi="宋体" w:eastAsia="宋体" w:cs="宋体"/>
          <w:b/>
          <w:bCs/>
          <w:color w:val="auto"/>
          <w:sz w:val="28"/>
          <w:szCs w:val="28"/>
          <w:lang w:val="en-US" w:eastAsia="zh-CN"/>
        </w:rPr>
        <w:t>七、</w:t>
      </w:r>
      <w:r>
        <w:rPr>
          <w:rFonts w:hint="eastAsia" w:ascii="宋体" w:hAnsi="宋体" w:eastAsia="宋体" w:cs="宋体"/>
          <w:b/>
          <w:bCs/>
          <w:color w:val="auto"/>
          <w:sz w:val="28"/>
          <w:szCs w:val="28"/>
          <w:lang w:eastAsia="zh-CN"/>
        </w:rPr>
        <w:t>项目预算书</w:t>
      </w:r>
    </w:p>
    <w:tbl>
      <w:tblPr>
        <w:tblStyle w:val="21"/>
        <w:tblW w:w="9777" w:type="dxa"/>
        <w:tblInd w:w="9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89"/>
        <w:gridCol w:w="1232"/>
        <w:gridCol w:w="3198"/>
        <w:gridCol w:w="657"/>
        <w:gridCol w:w="867"/>
        <w:gridCol w:w="1097"/>
        <w:gridCol w:w="1206"/>
        <w:gridCol w:w="831"/>
      </w:tblGrid>
      <w:tr w14:paraId="66830C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18"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B627E3">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序号</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10B5E7">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项目内容及设备名称</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2BB7FB">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规格型号</w:t>
            </w:r>
          </w:p>
        </w:tc>
        <w:tc>
          <w:tcPr>
            <w:tcW w:w="6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33AE6B">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单位</w:t>
            </w:r>
          </w:p>
        </w:tc>
        <w:tc>
          <w:tcPr>
            <w:tcW w:w="8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E1F790">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数量</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30BB9D">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 xml:space="preserve">单价（元） </w:t>
            </w: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39B354">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 xml:space="preserve">合价（元） </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CFBC29">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备注</w:t>
            </w:r>
          </w:p>
        </w:tc>
      </w:tr>
      <w:tr w14:paraId="52AA71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20"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D4941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05A86E">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开关箱</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A860BA">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总开关塑壳断路器200A/3P，分开关塑壳断路器125A/3P,分开关塑壳断路器80A/3P含母排、安装底板、铜排、线缆、端子、标号等</w:t>
            </w:r>
          </w:p>
        </w:tc>
        <w:tc>
          <w:tcPr>
            <w:tcW w:w="6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E78B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台</w:t>
            </w:r>
          </w:p>
        </w:tc>
        <w:tc>
          <w:tcPr>
            <w:tcW w:w="8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995C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4A1AE">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9,800.00 </w:t>
            </w: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6C629">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 9,800.00 </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7358B">
            <w:pPr>
              <w:rPr>
                <w:rFonts w:hint="eastAsia" w:ascii="宋体" w:hAnsi="宋体" w:eastAsia="宋体" w:cs="宋体"/>
                <w:i w:val="0"/>
                <w:iCs w:val="0"/>
                <w:color w:val="auto"/>
                <w:sz w:val="22"/>
                <w:szCs w:val="22"/>
                <w:u w:val="none"/>
              </w:rPr>
            </w:pPr>
          </w:p>
        </w:tc>
      </w:tr>
      <w:tr w14:paraId="30666F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4"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F398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9AD74">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开关更换</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B2113B">
            <w:pPr>
              <w:keepNext w:val="0"/>
              <w:keepLines w:val="0"/>
              <w:widowControl/>
              <w:suppressLineNumbers w:val="0"/>
              <w:jc w:val="left"/>
              <w:textAlignment w:val="center"/>
              <w:rPr>
                <w:rFonts w:hint="eastAsia" w:asciiTheme="minorHAnsi" w:hAnsiTheme="minorHAnsi" w:eastAsiaTheme="minorHAnsi" w:cstheme="minorBidi"/>
                <w:sz w:val="24"/>
                <w:szCs w:val="24"/>
                <w:lang w:val="en-US" w:eastAsia="zh-CN" w:bidi="ar-SA"/>
              </w:rPr>
            </w:pPr>
            <w:r>
              <w:rPr>
                <w:rFonts w:hint="eastAsia" w:ascii="宋体" w:hAnsi="宋体" w:eastAsia="宋体" w:cs="宋体"/>
                <w:i w:val="0"/>
                <w:iCs w:val="0"/>
                <w:color w:val="auto"/>
                <w:kern w:val="0"/>
                <w:sz w:val="22"/>
                <w:szCs w:val="22"/>
                <w:u w:val="none"/>
                <w:lang w:val="en-US" w:eastAsia="zh-CN" w:bidi="ar"/>
              </w:rPr>
              <w:t>固定式塑壳断路器，80A/3P，改造及安装，含旧开关拆卸</w:t>
            </w:r>
          </w:p>
        </w:tc>
        <w:tc>
          <w:tcPr>
            <w:tcW w:w="6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B31E6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8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BC6E6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6DF3F">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1,800.00 </w:t>
            </w: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6D7D27">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 1,800.00 </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E5EA1A">
            <w:pPr>
              <w:rPr>
                <w:rFonts w:hint="eastAsia" w:ascii="宋体" w:hAnsi="宋体" w:eastAsia="宋体" w:cs="宋体"/>
                <w:i w:val="0"/>
                <w:iCs w:val="0"/>
                <w:color w:val="auto"/>
                <w:sz w:val="22"/>
                <w:szCs w:val="22"/>
                <w:u w:val="none"/>
              </w:rPr>
            </w:pPr>
          </w:p>
        </w:tc>
      </w:tr>
      <w:tr w14:paraId="10F454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8"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6CB4A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49F96">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原有电缆驳接</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D4352">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原有YJV-5×16电缆接入新开关箱</w:t>
            </w:r>
          </w:p>
        </w:tc>
        <w:tc>
          <w:tcPr>
            <w:tcW w:w="6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30ED7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项</w:t>
            </w:r>
          </w:p>
        </w:tc>
        <w:tc>
          <w:tcPr>
            <w:tcW w:w="8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8D31F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EE98C4">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 900.00 </w:t>
            </w: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EA2D36">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 900.00 </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3C793D">
            <w:pPr>
              <w:rPr>
                <w:rFonts w:hint="eastAsia" w:ascii="宋体" w:hAnsi="宋体" w:eastAsia="宋体" w:cs="宋体"/>
                <w:i w:val="0"/>
                <w:iCs w:val="0"/>
                <w:color w:val="auto"/>
                <w:sz w:val="22"/>
                <w:szCs w:val="22"/>
                <w:u w:val="none"/>
              </w:rPr>
            </w:pPr>
          </w:p>
        </w:tc>
      </w:tr>
      <w:tr w14:paraId="30B377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96A9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018039">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调试</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37C8A">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系统调试</w:t>
            </w:r>
          </w:p>
        </w:tc>
        <w:tc>
          <w:tcPr>
            <w:tcW w:w="6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3AE4E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项</w:t>
            </w:r>
          </w:p>
        </w:tc>
        <w:tc>
          <w:tcPr>
            <w:tcW w:w="8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F7C84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68942B">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 800.00 </w:t>
            </w: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53061A">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800.00 </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0E3A5">
            <w:pPr>
              <w:rPr>
                <w:rFonts w:hint="eastAsia" w:ascii="宋体" w:hAnsi="宋体" w:eastAsia="宋体" w:cs="宋体"/>
                <w:i w:val="0"/>
                <w:iCs w:val="0"/>
                <w:color w:val="auto"/>
                <w:sz w:val="22"/>
                <w:szCs w:val="22"/>
                <w:u w:val="none"/>
              </w:rPr>
            </w:pPr>
          </w:p>
        </w:tc>
      </w:tr>
      <w:tr w14:paraId="3DAEA3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37F8A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A0FC32">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工程保险</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5FA978">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工程保险</w:t>
            </w:r>
          </w:p>
        </w:tc>
        <w:tc>
          <w:tcPr>
            <w:tcW w:w="6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B127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项</w:t>
            </w:r>
          </w:p>
        </w:tc>
        <w:tc>
          <w:tcPr>
            <w:tcW w:w="8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842C2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1CA2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1,500.00 </w:t>
            </w: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A927F">
            <w:pPr>
              <w:keepNext w:val="0"/>
              <w:keepLines w:val="0"/>
              <w:widowControl/>
              <w:suppressLineNumbers w:val="0"/>
              <w:jc w:val="both"/>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1,500.00 </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11B35F">
            <w:pPr>
              <w:rPr>
                <w:rFonts w:hint="eastAsia" w:ascii="宋体" w:hAnsi="宋体" w:eastAsia="宋体" w:cs="宋体"/>
                <w:i w:val="0"/>
                <w:iCs w:val="0"/>
                <w:color w:val="auto"/>
                <w:sz w:val="22"/>
                <w:szCs w:val="22"/>
                <w:u w:val="none"/>
              </w:rPr>
            </w:pPr>
          </w:p>
        </w:tc>
      </w:tr>
      <w:tr w14:paraId="28BE57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050B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90B687">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小计</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34E556">
            <w:pPr>
              <w:rPr>
                <w:rFonts w:hint="eastAsia" w:ascii="宋体" w:hAnsi="宋体" w:eastAsia="宋体" w:cs="宋体"/>
                <w:i w:val="0"/>
                <w:iCs w:val="0"/>
                <w:color w:val="auto"/>
                <w:sz w:val="22"/>
                <w:szCs w:val="22"/>
                <w:u w:val="none"/>
              </w:rPr>
            </w:pPr>
          </w:p>
        </w:tc>
        <w:tc>
          <w:tcPr>
            <w:tcW w:w="6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9E47C">
            <w:pPr>
              <w:jc w:val="center"/>
              <w:rPr>
                <w:rFonts w:hint="eastAsia" w:ascii="宋体" w:hAnsi="宋体" w:eastAsia="宋体" w:cs="宋体"/>
                <w:i w:val="0"/>
                <w:iCs w:val="0"/>
                <w:color w:val="auto"/>
                <w:sz w:val="22"/>
                <w:szCs w:val="22"/>
                <w:u w:val="none"/>
              </w:rPr>
            </w:pPr>
          </w:p>
        </w:tc>
        <w:tc>
          <w:tcPr>
            <w:tcW w:w="8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9ABEDC">
            <w:pPr>
              <w:jc w:val="center"/>
              <w:rPr>
                <w:rFonts w:hint="eastAsia" w:ascii="宋体" w:hAnsi="宋体" w:eastAsia="宋体" w:cs="宋体"/>
                <w:i w:val="0"/>
                <w:iCs w:val="0"/>
                <w:color w:val="auto"/>
                <w:sz w:val="22"/>
                <w:szCs w:val="22"/>
                <w:u w:val="none"/>
              </w:rPr>
            </w:pP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9E118">
            <w:pPr>
              <w:rPr>
                <w:rFonts w:hint="eastAsia" w:ascii="宋体" w:hAnsi="宋体" w:eastAsia="宋体" w:cs="宋体"/>
                <w:i w:val="0"/>
                <w:iCs w:val="0"/>
                <w:color w:val="auto"/>
                <w:sz w:val="22"/>
                <w:szCs w:val="22"/>
                <w:u w:val="none"/>
              </w:rPr>
            </w:pP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5AB2B">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14,800.00 </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A56BCE">
            <w:pPr>
              <w:rPr>
                <w:rFonts w:hint="eastAsia" w:ascii="宋体" w:hAnsi="宋体" w:eastAsia="宋体" w:cs="宋体"/>
                <w:i w:val="0"/>
                <w:iCs w:val="0"/>
                <w:color w:val="auto"/>
                <w:sz w:val="22"/>
                <w:szCs w:val="22"/>
                <w:u w:val="none"/>
              </w:rPr>
            </w:pPr>
          </w:p>
        </w:tc>
      </w:tr>
      <w:tr w14:paraId="4600DA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96"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7B0D2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BD40E5">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措施项目费</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1BAE4B">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措施项目费3%</w:t>
            </w:r>
          </w:p>
        </w:tc>
        <w:tc>
          <w:tcPr>
            <w:tcW w:w="6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73A8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项</w:t>
            </w:r>
          </w:p>
        </w:tc>
        <w:tc>
          <w:tcPr>
            <w:tcW w:w="8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6D34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42D7C0">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 444.00 </w:t>
            </w: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97F4F7">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 444.00 </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90FC2">
            <w:pPr>
              <w:rPr>
                <w:rFonts w:hint="eastAsia" w:ascii="宋体" w:hAnsi="宋体" w:eastAsia="宋体" w:cs="宋体"/>
                <w:i w:val="0"/>
                <w:iCs w:val="0"/>
                <w:color w:val="auto"/>
                <w:sz w:val="22"/>
                <w:szCs w:val="22"/>
                <w:u w:val="none"/>
              </w:rPr>
            </w:pPr>
          </w:p>
        </w:tc>
      </w:tr>
      <w:tr w14:paraId="3FB70A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A6B98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5EDC72">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规费</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EB92A">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规费3%</w:t>
            </w:r>
          </w:p>
        </w:tc>
        <w:tc>
          <w:tcPr>
            <w:tcW w:w="6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FF430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项</w:t>
            </w:r>
          </w:p>
        </w:tc>
        <w:tc>
          <w:tcPr>
            <w:tcW w:w="8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E7929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14945">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 444.00 </w:t>
            </w: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E18BC5">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 444.00 </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4A23B0">
            <w:pPr>
              <w:rPr>
                <w:rFonts w:hint="eastAsia" w:ascii="宋体" w:hAnsi="宋体" w:eastAsia="宋体" w:cs="宋体"/>
                <w:i w:val="0"/>
                <w:iCs w:val="0"/>
                <w:color w:val="auto"/>
                <w:sz w:val="22"/>
                <w:szCs w:val="22"/>
                <w:u w:val="none"/>
              </w:rPr>
            </w:pPr>
          </w:p>
        </w:tc>
      </w:tr>
      <w:tr w14:paraId="1C23FC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7C49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25990A">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增值税</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1523C0">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增值税9%</w:t>
            </w:r>
          </w:p>
        </w:tc>
        <w:tc>
          <w:tcPr>
            <w:tcW w:w="6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DF0C5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项</w:t>
            </w:r>
          </w:p>
        </w:tc>
        <w:tc>
          <w:tcPr>
            <w:tcW w:w="8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29D0B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17ABC">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1,411.92 </w:t>
            </w: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420F9">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 1,411.92 </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83E5B">
            <w:pPr>
              <w:rPr>
                <w:rFonts w:hint="eastAsia" w:ascii="宋体" w:hAnsi="宋体" w:eastAsia="宋体" w:cs="宋体"/>
                <w:i w:val="0"/>
                <w:iCs w:val="0"/>
                <w:color w:val="auto"/>
                <w:sz w:val="22"/>
                <w:szCs w:val="22"/>
                <w:u w:val="none"/>
              </w:rPr>
            </w:pPr>
          </w:p>
        </w:tc>
      </w:tr>
      <w:tr w14:paraId="29E839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A12D3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54772">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合计</w:t>
            </w:r>
          </w:p>
        </w:tc>
        <w:tc>
          <w:tcPr>
            <w:tcW w:w="3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53CDD">
            <w:pPr>
              <w:rPr>
                <w:rFonts w:hint="eastAsia" w:ascii="宋体" w:hAnsi="宋体" w:eastAsia="宋体" w:cs="宋体"/>
                <w:i w:val="0"/>
                <w:iCs w:val="0"/>
                <w:color w:val="auto"/>
                <w:sz w:val="22"/>
                <w:szCs w:val="22"/>
                <w:u w:val="none"/>
              </w:rPr>
            </w:pPr>
          </w:p>
        </w:tc>
        <w:tc>
          <w:tcPr>
            <w:tcW w:w="6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998B5">
            <w:pPr>
              <w:jc w:val="center"/>
              <w:rPr>
                <w:rFonts w:hint="eastAsia" w:ascii="宋体" w:hAnsi="宋体" w:eastAsia="宋体" w:cs="宋体"/>
                <w:i w:val="0"/>
                <w:iCs w:val="0"/>
                <w:color w:val="auto"/>
                <w:sz w:val="22"/>
                <w:szCs w:val="22"/>
                <w:u w:val="none"/>
              </w:rPr>
            </w:pPr>
          </w:p>
        </w:tc>
        <w:tc>
          <w:tcPr>
            <w:tcW w:w="8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222898">
            <w:pPr>
              <w:jc w:val="center"/>
              <w:rPr>
                <w:rFonts w:hint="eastAsia" w:ascii="宋体" w:hAnsi="宋体" w:eastAsia="宋体" w:cs="宋体"/>
                <w:i w:val="0"/>
                <w:iCs w:val="0"/>
                <w:color w:val="auto"/>
                <w:sz w:val="22"/>
                <w:szCs w:val="22"/>
                <w:u w:val="none"/>
              </w:rPr>
            </w:pP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76C34A">
            <w:pPr>
              <w:rPr>
                <w:rFonts w:hint="eastAsia" w:ascii="宋体" w:hAnsi="宋体" w:eastAsia="宋体" w:cs="宋体"/>
                <w:i w:val="0"/>
                <w:iCs w:val="0"/>
                <w:color w:val="auto"/>
                <w:sz w:val="22"/>
                <w:szCs w:val="22"/>
                <w:u w:val="none"/>
              </w:rPr>
            </w:pP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96652">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17,099.92 </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6D1BD6">
            <w:pPr>
              <w:rPr>
                <w:rFonts w:hint="eastAsia" w:ascii="宋体" w:hAnsi="宋体" w:eastAsia="宋体" w:cs="宋体"/>
                <w:i w:val="0"/>
                <w:iCs w:val="0"/>
                <w:color w:val="auto"/>
                <w:sz w:val="22"/>
                <w:szCs w:val="22"/>
                <w:u w:val="none"/>
              </w:rPr>
            </w:pPr>
          </w:p>
        </w:tc>
      </w:tr>
    </w:tbl>
    <w:p w14:paraId="1DEAAE3C">
      <w:pPr>
        <w:pStyle w:val="3"/>
        <w:numPr>
          <w:ilvl w:val="0"/>
          <w:numId w:val="1"/>
        </w:numPr>
        <w:bidi w:val="0"/>
        <w:spacing w:line="360" w:lineRule="auto"/>
        <w:rPr>
          <w:rFonts w:hint="eastAsia" w:ascii="宋体" w:hAnsi="宋体" w:eastAsia="宋体" w:cs="宋体"/>
          <w:color w:val="auto"/>
          <w:lang w:val="en-US" w:eastAsia="zh-CN"/>
        </w:rPr>
      </w:pPr>
      <w:r>
        <w:rPr>
          <w:rFonts w:hint="eastAsia" w:ascii="宋体" w:hAnsi="宋体" w:eastAsia="宋体" w:cs="宋体"/>
          <w:color w:val="auto"/>
          <w:sz w:val="24"/>
          <w:szCs w:val="24"/>
          <w:lang w:val="en-US" w:eastAsia="en-US"/>
        </w:rPr>
        <w:t xml:space="preserve"> </w:t>
      </w:r>
      <w:r>
        <w:rPr>
          <w:rFonts w:hint="eastAsia" w:ascii="宋体" w:hAnsi="宋体" w:eastAsia="宋体" w:cs="宋体"/>
          <w:color w:val="auto"/>
          <w:sz w:val="24"/>
          <w:szCs w:val="24"/>
          <w:lang w:val="en-US" w:eastAsia="zh-CN"/>
        </w:rPr>
        <w:t>施工工期</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7</w:t>
      </w:r>
      <w:r>
        <w:rPr>
          <w:rFonts w:hint="eastAsia" w:ascii="宋体" w:hAnsi="宋体" w:eastAsia="宋体" w:cs="宋体"/>
          <w:color w:val="auto"/>
          <w:sz w:val="24"/>
          <w:szCs w:val="24"/>
        </w:rPr>
        <w:t>个工作日</w:t>
      </w:r>
      <w:r>
        <w:rPr>
          <w:rFonts w:hint="eastAsia" w:ascii="宋体" w:hAnsi="宋体" w:eastAsia="宋体" w:cs="宋体"/>
          <w:color w:val="auto"/>
          <w:sz w:val="24"/>
          <w:szCs w:val="24"/>
          <w:lang w:eastAsia="zh-CN"/>
        </w:rPr>
        <w:t>。</w:t>
      </w:r>
    </w:p>
    <w:p w14:paraId="477F6E46">
      <w:pPr>
        <w:numPr>
          <w:ilvl w:val="0"/>
          <w:numId w:val="0"/>
        </w:numPr>
        <w:spacing w:after="200"/>
        <w:rPr>
          <w:rFonts w:hint="eastAsia" w:ascii="宋体" w:hAnsi="宋体" w:eastAsia="宋体" w:cs="宋体"/>
          <w:color w:val="auto"/>
          <w:lang w:val="en-US" w:eastAsia="zh-CN"/>
        </w:rPr>
      </w:pPr>
    </w:p>
    <w:p w14:paraId="637A9109">
      <w:pPr>
        <w:pStyle w:val="2"/>
        <w:numPr>
          <w:ilvl w:val="0"/>
          <w:numId w:val="10"/>
        </w:numPr>
        <w:bidi w:val="0"/>
        <w:ind w:left="0" w:leftChars="0" w:firstLine="0" w:firstLineChars="0"/>
        <w:jc w:val="center"/>
        <w:rPr>
          <w:rFonts w:hint="eastAsia" w:ascii="宋体" w:hAnsi="宋体" w:eastAsia="宋体" w:cs="宋体"/>
          <w:color w:val="auto"/>
          <w:lang w:val="en-US" w:eastAsia="zh-CN"/>
        </w:rPr>
      </w:pPr>
      <w:bookmarkStart w:id="14" w:name="_Toc12894"/>
      <w:r>
        <w:rPr>
          <w:rFonts w:hint="eastAsia" w:ascii="宋体" w:hAnsi="宋体" w:eastAsia="宋体" w:cs="宋体"/>
          <w:color w:val="auto"/>
          <w:lang w:val="en-US" w:eastAsia="zh-CN"/>
        </w:rPr>
        <w:t>深圳市历源欣餐饮服务有限公司增容方案</w:t>
      </w:r>
      <w:bookmarkEnd w:id="14"/>
    </w:p>
    <w:p w14:paraId="0CBE7CA8">
      <w:pPr>
        <w:pStyle w:val="27"/>
        <w:rPr>
          <w:rFonts w:hint="eastAsia" w:ascii="宋体" w:hAnsi="宋体" w:eastAsia="宋体" w:cs="宋体"/>
          <w:color w:val="auto"/>
        </w:rPr>
      </w:pPr>
      <w:r>
        <w:rPr>
          <w:rFonts w:hint="eastAsia" w:ascii="宋体" w:hAnsi="宋体" w:eastAsia="宋体" w:cs="宋体"/>
          <w:b/>
          <w:bCs/>
          <w:color w:val="auto"/>
        </w:rPr>
        <w:t>一、 项目概况</w:t>
      </w:r>
      <w:r>
        <w:rPr>
          <w:rFonts w:hint="eastAsia" w:ascii="宋体" w:hAnsi="宋体" w:eastAsia="宋体" w:cs="宋体"/>
          <w:color w:val="auto"/>
        </w:rPr>
        <w:t xml:space="preserve"> 为满足</w:t>
      </w:r>
      <w:r>
        <w:rPr>
          <w:rFonts w:hint="eastAsia" w:ascii="宋体" w:hAnsi="宋体" w:eastAsia="宋体" w:cs="宋体"/>
          <w:color w:val="auto"/>
          <w:lang w:val="en-US" w:eastAsia="zh-CN"/>
        </w:rPr>
        <w:t>深圳市历源欣餐饮服务有限公司</w:t>
      </w:r>
      <w:r>
        <w:rPr>
          <w:rFonts w:hint="eastAsia" w:ascii="宋体" w:hAnsi="宋体" w:eastAsia="宋体" w:cs="宋体"/>
          <w:color w:val="auto"/>
        </w:rPr>
        <w:t>的用电需求，解决现有供电回路容量不足的问题，拟对配电系统进行增容改造。本项目旨在通过优化现有配电资源，在不影响整体供电安全的前提下，经济、高效地实现增容至80KW扩充。</w:t>
      </w:r>
    </w:p>
    <w:p w14:paraId="74B4058F">
      <w:pPr>
        <w:pStyle w:val="4"/>
        <w:rPr>
          <w:rFonts w:hint="eastAsia" w:ascii="宋体" w:hAnsi="宋体" w:eastAsia="宋体" w:cs="宋体"/>
          <w:color w:val="auto"/>
        </w:rPr>
      </w:pPr>
      <w:r>
        <w:rPr>
          <w:rFonts w:hint="eastAsia" w:ascii="宋体" w:hAnsi="宋体" w:eastAsia="宋体" w:cs="宋体"/>
          <w:b/>
          <w:bCs/>
          <w:color w:val="auto"/>
        </w:rPr>
        <w:t>二、 核心方案摘要</w:t>
      </w:r>
      <w:r>
        <w:rPr>
          <w:rFonts w:hint="eastAsia" w:ascii="宋体" w:hAnsi="宋体" w:eastAsia="宋体" w:cs="宋体"/>
          <w:color w:val="auto"/>
        </w:rPr>
        <w:t xml:space="preserve"> 本次改造采用 </w:t>
      </w:r>
      <w:r>
        <w:rPr>
          <w:rFonts w:hint="eastAsia" w:ascii="宋体" w:hAnsi="宋体" w:eastAsia="宋体" w:cs="宋体"/>
          <w:b/>
          <w:bCs/>
          <w:color w:val="auto"/>
        </w:rPr>
        <w:t>“启用备用、负荷转移、集中供电”</w:t>
      </w:r>
      <w:r>
        <w:rPr>
          <w:rFonts w:hint="eastAsia" w:ascii="宋体" w:hAnsi="宋体" w:eastAsia="宋体" w:cs="宋体"/>
          <w:color w:val="auto"/>
        </w:rPr>
        <w:t xml:space="preserve"> 的总体思路，具体步骤如下：</w:t>
      </w:r>
    </w:p>
    <w:p w14:paraId="2372FE72">
      <w:pPr>
        <w:pStyle w:val="28"/>
        <w:numPr>
          <w:ilvl w:val="0"/>
          <w:numId w:val="15"/>
        </w:numPr>
        <w:rPr>
          <w:rFonts w:hint="eastAsia" w:ascii="宋体" w:hAnsi="宋体" w:eastAsia="宋体" w:cs="宋体"/>
          <w:color w:val="auto"/>
        </w:rPr>
      </w:pPr>
      <w:r>
        <w:rPr>
          <w:rFonts w:hint="eastAsia" w:ascii="宋体" w:hAnsi="宋体" w:eastAsia="宋体" w:cs="宋体"/>
          <w:b/>
          <w:bCs/>
          <w:color w:val="auto"/>
        </w:rPr>
        <w:t>启用备用电源</w:t>
      </w:r>
      <w:r>
        <w:rPr>
          <w:rFonts w:hint="eastAsia" w:ascii="宋体" w:hAnsi="宋体" w:eastAsia="宋体" w:cs="宋体"/>
          <w:color w:val="auto"/>
        </w:rPr>
        <w:t>：在现有1</w:t>
      </w:r>
      <w:r>
        <w:rPr>
          <w:rFonts w:hint="eastAsia" w:ascii="宋体" w:hAnsi="宋体" w:eastAsia="宋体" w:cs="宋体"/>
          <w:color w:val="auto"/>
          <w:lang w:val="en-US" w:eastAsia="zh-CN"/>
        </w:rPr>
        <w:t>C</w:t>
      </w:r>
      <w:r>
        <w:rPr>
          <w:rFonts w:hint="eastAsia" w:ascii="宋体" w:hAnsi="宋体" w:eastAsia="宋体" w:cs="宋体"/>
          <w:color w:val="auto"/>
        </w:rPr>
        <w:t>-</w:t>
      </w:r>
      <w:r>
        <w:rPr>
          <w:rFonts w:hint="eastAsia" w:ascii="宋体" w:hAnsi="宋体" w:eastAsia="宋体" w:cs="宋体"/>
          <w:color w:val="auto"/>
          <w:lang w:val="en-US" w:eastAsia="zh-CN"/>
        </w:rPr>
        <w:t>DSAW1</w:t>
      </w:r>
      <w:r>
        <w:rPr>
          <w:rFonts w:hint="eastAsia" w:ascii="宋体" w:hAnsi="宋体" w:eastAsia="宋体" w:cs="宋体"/>
          <w:color w:val="auto"/>
        </w:rPr>
        <w:t>总配电箱内，启用其闲置的</w:t>
      </w:r>
      <w:r>
        <w:rPr>
          <w:rFonts w:hint="eastAsia" w:ascii="宋体" w:hAnsi="宋体" w:eastAsia="宋体" w:cs="宋体"/>
          <w:color w:val="auto"/>
          <w:lang w:val="en-US" w:eastAsia="zh-CN"/>
        </w:rPr>
        <w:t>125</w:t>
      </w:r>
      <w:r>
        <w:rPr>
          <w:rFonts w:hint="eastAsia" w:ascii="宋体" w:hAnsi="宋体" w:eastAsia="宋体" w:cs="宋体"/>
          <w:color w:val="auto"/>
        </w:rPr>
        <w:t>A备用出线开关，作为新增容量的电源点。</w:t>
      </w:r>
    </w:p>
    <w:p w14:paraId="02346233">
      <w:pPr>
        <w:pStyle w:val="28"/>
        <w:numPr>
          <w:ilvl w:val="0"/>
          <w:numId w:val="15"/>
        </w:numPr>
        <w:rPr>
          <w:rFonts w:hint="eastAsia" w:ascii="宋体" w:hAnsi="宋体" w:eastAsia="宋体" w:cs="宋体"/>
          <w:color w:val="auto"/>
        </w:rPr>
      </w:pPr>
      <w:r>
        <w:rPr>
          <w:rFonts w:hint="eastAsia" w:ascii="宋体" w:hAnsi="宋体" w:eastAsia="宋体" w:cs="宋体"/>
          <w:b/>
          <w:bCs/>
          <w:color w:val="auto"/>
        </w:rPr>
        <w:t>新建枢纽箱体</w:t>
      </w:r>
      <w:r>
        <w:rPr>
          <w:rFonts w:hint="eastAsia" w:ascii="宋体" w:hAnsi="宋体" w:eastAsia="宋体" w:cs="宋体"/>
          <w:color w:val="auto"/>
        </w:rPr>
        <w:t>：从该备用开关引出电源，新建一台专用配电箱，作为食堂扩展负荷的供电核心。</w:t>
      </w:r>
    </w:p>
    <w:p w14:paraId="377A2DA2">
      <w:pPr>
        <w:pStyle w:val="28"/>
        <w:numPr>
          <w:ilvl w:val="0"/>
          <w:numId w:val="15"/>
        </w:numPr>
        <w:rPr>
          <w:rFonts w:hint="eastAsia" w:ascii="宋体" w:hAnsi="宋体" w:eastAsia="宋体" w:cs="宋体"/>
          <w:color w:val="auto"/>
        </w:rPr>
      </w:pPr>
      <w:r>
        <w:rPr>
          <w:rFonts w:hint="eastAsia" w:ascii="宋体" w:hAnsi="宋体" w:eastAsia="宋体" w:cs="宋体"/>
          <w:b/>
          <w:bCs/>
          <w:color w:val="auto"/>
        </w:rPr>
        <w:t>负荷切割与转移</w:t>
      </w:r>
      <w:r>
        <w:rPr>
          <w:rFonts w:hint="eastAsia" w:ascii="宋体" w:hAnsi="宋体" w:eastAsia="宋体" w:cs="宋体"/>
          <w:color w:val="auto"/>
        </w:rPr>
        <w:t>：将原由1</w:t>
      </w:r>
      <w:r>
        <w:rPr>
          <w:rFonts w:hint="eastAsia" w:ascii="宋体" w:hAnsi="宋体" w:eastAsia="宋体" w:cs="宋体"/>
          <w:color w:val="auto"/>
          <w:lang w:val="en-US" w:eastAsia="zh-CN"/>
        </w:rPr>
        <w:t>C</w:t>
      </w:r>
      <w:r>
        <w:rPr>
          <w:rFonts w:hint="eastAsia" w:ascii="宋体" w:hAnsi="宋体" w:eastAsia="宋体" w:cs="宋体"/>
          <w:color w:val="auto"/>
        </w:rPr>
        <w:t>-</w:t>
      </w:r>
      <w:r>
        <w:rPr>
          <w:rFonts w:hint="eastAsia" w:ascii="宋体" w:hAnsi="宋体" w:eastAsia="宋体" w:cs="宋体"/>
          <w:color w:val="auto"/>
          <w:lang w:val="en-US" w:eastAsia="zh-CN"/>
        </w:rPr>
        <w:t>DSAW1的</w:t>
      </w:r>
      <w:r>
        <w:rPr>
          <w:rStyle w:val="39"/>
          <w:rFonts w:hint="eastAsia" w:ascii="宋体" w:hAnsi="宋体" w:eastAsia="宋体" w:cs="宋体"/>
          <w:color w:val="auto"/>
        </w:rPr>
        <w:t>1</w:t>
      </w:r>
      <w:r>
        <w:rPr>
          <w:rStyle w:val="39"/>
          <w:rFonts w:hint="eastAsia" w:ascii="宋体" w:hAnsi="宋体" w:eastAsia="宋体" w:cs="宋体"/>
          <w:color w:val="auto"/>
          <w:lang w:val="en-US" w:eastAsia="zh-CN"/>
        </w:rPr>
        <w:t>B</w:t>
      </w:r>
      <w:r>
        <w:rPr>
          <w:rStyle w:val="39"/>
          <w:rFonts w:hint="eastAsia" w:ascii="宋体" w:hAnsi="宋体" w:eastAsia="宋体" w:cs="宋体"/>
          <w:color w:val="auto"/>
        </w:rPr>
        <w:t>-1SAL</w:t>
      </w:r>
      <w:r>
        <w:rPr>
          <w:rStyle w:val="39"/>
          <w:rFonts w:hint="eastAsia" w:ascii="宋体" w:hAnsi="宋体" w:eastAsia="宋体" w:cs="宋体"/>
          <w:color w:val="auto"/>
          <w:lang w:val="en-US" w:eastAsia="zh-CN"/>
        </w:rPr>
        <w:t>3</w:t>
      </w:r>
      <w:r>
        <w:rPr>
          <w:rFonts w:hint="eastAsia" w:ascii="宋体" w:hAnsi="宋体" w:eastAsia="宋体" w:cs="宋体"/>
          <w:color w:val="auto"/>
        </w:rPr>
        <w:t>回路供电的食堂现有负荷，切割并改接至新建的专用配电箱。</w:t>
      </w:r>
    </w:p>
    <w:p w14:paraId="2ECBCBF0">
      <w:pPr>
        <w:pStyle w:val="28"/>
        <w:numPr>
          <w:ilvl w:val="0"/>
          <w:numId w:val="15"/>
        </w:numPr>
        <w:rPr>
          <w:rFonts w:hint="eastAsia" w:ascii="宋体" w:hAnsi="宋体" w:eastAsia="宋体" w:cs="宋体"/>
          <w:color w:val="auto"/>
        </w:rPr>
      </w:pPr>
      <w:r>
        <w:rPr>
          <w:rFonts w:hint="eastAsia" w:ascii="宋体" w:hAnsi="宋体" w:eastAsia="宋体" w:cs="宋体"/>
          <w:b/>
          <w:bCs/>
          <w:color w:val="auto"/>
        </w:rPr>
        <w:t>系统优化</w:t>
      </w:r>
      <w:r>
        <w:rPr>
          <w:rFonts w:hint="eastAsia" w:ascii="宋体" w:hAnsi="宋体" w:eastAsia="宋体" w:cs="宋体"/>
          <w:color w:val="auto"/>
        </w:rPr>
        <w:t>：原1B-1SAL3回路腾空备用，从而释放1B-1SAL3箱的</w:t>
      </w:r>
      <w:r>
        <w:rPr>
          <w:rFonts w:hint="eastAsia" w:ascii="宋体" w:hAnsi="宋体" w:eastAsia="宋体" w:cs="宋体"/>
          <w:color w:val="auto"/>
          <w:lang w:val="en-US" w:eastAsia="zh-CN"/>
        </w:rPr>
        <w:t>开关</w:t>
      </w:r>
      <w:r>
        <w:rPr>
          <w:rFonts w:hint="eastAsia" w:ascii="宋体" w:hAnsi="宋体" w:eastAsia="宋体" w:cs="宋体"/>
          <w:color w:val="auto"/>
        </w:rPr>
        <w:t>，并使食堂负荷实现独立、集中供电，系统结构更清晰。</w:t>
      </w:r>
    </w:p>
    <w:p w14:paraId="7F087E40">
      <w:pPr>
        <w:pStyle w:val="4"/>
        <w:numPr>
          <w:ilvl w:val="0"/>
          <w:numId w:val="17"/>
        </w:numPr>
        <w:ind w:firstLine="0" w:firstLineChars="0"/>
        <w:rPr>
          <w:rFonts w:hint="eastAsia" w:ascii="宋体" w:hAnsi="宋体" w:eastAsia="宋体" w:cs="宋体"/>
          <w:color w:val="auto"/>
        </w:rPr>
      </w:pPr>
      <w:r>
        <w:rPr>
          <w:rFonts w:hint="eastAsia" w:ascii="宋体" w:hAnsi="宋体" w:eastAsia="宋体" w:cs="宋体"/>
          <w:b/>
          <w:bCs/>
          <w:color w:val="auto"/>
        </w:rPr>
        <w:t>方案优势</w:t>
      </w:r>
      <w:r>
        <w:rPr>
          <w:rFonts w:hint="eastAsia" w:ascii="宋体" w:hAnsi="宋体" w:eastAsia="宋体" w:cs="宋体"/>
          <w:color w:val="auto"/>
        </w:rPr>
        <w:t xml:space="preserve"> </w:t>
      </w:r>
    </w:p>
    <w:p w14:paraId="53FF79FE">
      <w:pPr>
        <w:pStyle w:val="4"/>
        <w:numPr>
          <w:ilvl w:val="0"/>
          <w:numId w:val="0"/>
        </w:numPr>
        <w:rPr>
          <w:rFonts w:hint="eastAsia" w:ascii="宋体" w:hAnsi="宋体" w:eastAsia="宋体" w:cs="宋体"/>
          <w:color w:val="auto"/>
        </w:rPr>
      </w:pPr>
      <w:r>
        <w:rPr>
          <w:rFonts w:hint="eastAsia" w:ascii="宋体" w:hAnsi="宋体" w:eastAsia="宋体" w:cs="宋体"/>
          <w:color w:val="auto"/>
        </w:rPr>
        <w:t xml:space="preserve">* </w:t>
      </w:r>
      <w:r>
        <w:rPr>
          <w:rFonts w:hint="eastAsia" w:ascii="宋体" w:hAnsi="宋体" w:eastAsia="宋体" w:cs="宋体"/>
          <w:b/>
          <w:bCs/>
          <w:color w:val="auto"/>
        </w:rPr>
        <w:t>经济高效</w:t>
      </w:r>
      <w:r>
        <w:rPr>
          <w:rFonts w:hint="eastAsia" w:ascii="宋体" w:hAnsi="宋体" w:eastAsia="宋体" w:cs="宋体"/>
          <w:color w:val="auto"/>
        </w:rPr>
        <w:t>：充分利用现有配电设施（备用开关、部分电缆），最大化节约投资。</w:t>
      </w:r>
    </w:p>
    <w:p w14:paraId="35C3FE63">
      <w:pPr>
        <w:pStyle w:val="4"/>
        <w:numPr>
          <w:ilvl w:val="0"/>
          <w:numId w:val="0"/>
        </w:numPr>
        <w:rPr>
          <w:rFonts w:hint="eastAsia" w:ascii="宋体" w:hAnsi="宋体" w:eastAsia="宋体" w:cs="宋体"/>
          <w:color w:val="auto"/>
        </w:rPr>
      </w:pPr>
      <w:r>
        <w:rPr>
          <w:rFonts w:hint="eastAsia" w:ascii="宋体" w:hAnsi="宋体" w:eastAsia="宋体" w:cs="宋体"/>
          <w:color w:val="auto"/>
        </w:rPr>
        <w:t xml:space="preserve"> * </w:t>
      </w:r>
      <w:r>
        <w:rPr>
          <w:rFonts w:hint="eastAsia" w:ascii="宋体" w:hAnsi="宋体" w:eastAsia="宋体" w:cs="宋体"/>
          <w:b/>
          <w:bCs/>
          <w:color w:val="auto"/>
        </w:rPr>
        <w:t>安全可靠</w:t>
      </w:r>
      <w:r>
        <w:rPr>
          <w:rFonts w:hint="eastAsia" w:ascii="宋体" w:hAnsi="宋体" w:eastAsia="宋体" w:cs="宋体"/>
          <w:color w:val="auto"/>
        </w:rPr>
        <w:t xml:space="preserve">：降低原回路负载率，新增独立回路，提升系统安全性与可靠性。 </w:t>
      </w:r>
    </w:p>
    <w:p w14:paraId="63477F6A">
      <w:pPr>
        <w:pStyle w:val="4"/>
        <w:numPr>
          <w:ilvl w:val="0"/>
          <w:numId w:val="0"/>
        </w:numPr>
        <w:rPr>
          <w:rFonts w:hint="eastAsia" w:ascii="宋体" w:hAnsi="宋体" w:eastAsia="宋体" w:cs="宋体"/>
          <w:color w:val="auto"/>
        </w:rPr>
      </w:pPr>
      <w:r>
        <w:rPr>
          <w:rFonts w:hint="eastAsia" w:ascii="宋体" w:hAnsi="宋体" w:eastAsia="宋体" w:cs="宋体"/>
          <w:color w:val="auto"/>
        </w:rPr>
        <w:t xml:space="preserve">* </w:t>
      </w:r>
      <w:r>
        <w:rPr>
          <w:rFonts w:hint="eastAsia" w:ascii="宋体" w:hAnsi="宋体" w:eastAsia="宋体" w:cs="宋体"/>
          <w:b/>
          <w:bCs/>
          <w:color w:val="auto"/>
        </w:rPr>
        <w:t>管理便捷</w:t>
      </w:r>
      <w:r>
        <w:rPr>
          <w:rFonts w:hint="eastAsia" w:ascii="宋体" w:hAnsi="宋体" w:eastAsia="宋体" w:cs="宋体"/>
          <w:color w:val="auto"/>
        </w:rPr>
        <w:t>：实现食堂负荷的集中配电，便于未来维护、计量与管理。</w:t>
      </w:r>
    </w:p>
    <w:p w14:paraId="10A0F75E">
      <w:pPr>
        <w:pStyle w:val="4"/>
        <w:numPr>
          <w:ilvl w:val="0"/>
          <w:numId w:val="0"/>
        </w:numPr>
        <w:rPr>
          <w:rFonts w:hint="eastAsia" w:ascii="宋体" w:hAnsi="宋体" w:eastAsia="宋体" w:cs="宋体"/>
          <w:color w:val="auto"/>
          <w:lang w:val="en-US" w:eastAsia="zh-CN"/>
        </w:rPr>
      </w:pPr>
      <w:r>
        <w:rPr>
          <w:rFonts w:hint="eastAsia" w:ascii="宋体" w:hAnsi="宋体" w:eastAsia="宋体" w:cs="宋体"/>
          <w:color w:val="auto"/>
        </w:rPr>
        <w:t xml:space="preserve"> * </w:t>
      </w:r>
      <w:r>
        <w:rPr>
          <w:rFonts w:hint="eastAsia" w:ascii="宋体" w:hAnsi="宋体" w:eastAsia="宋体" w:cs="宋体"/>
          <w:b/>
          <w:bCs/>
          <w:color w:val="auto"/>
        </w:rPr>
        <w:t>影响最小</w:t>
      </w:r>
      <w:r>
        <w:rPr>
          <w:rFonts w:hint="eastAsia" w:ascii="宋体" w:hAnsi="宋体" w:eastAsia="宋体" w:cs="宋体"/>
          <w:color w:val="auto"/>
        </w:rPr>
        <w:t>：通过分步实施与计划性停电，将对整体运营的影响降至最低。</w:t>
      </w:r>
    </w:p>
    <w:p w14:paraId="1E5788AC">
      <w:pPr>
        <w:pStyle w:val="4"/>
        <w:ind w:firstLine="0" w:firstLineChars="0"/>
        <w:rPr>
          <w:rFonts w:hint="eastAsia" w:ascii="宋体" w:hAnsi="宋体" w:eastAsia="宋体" w:cs="宋体"/>
          <w:color w:val="auto"/>
          <w:lang w:val="en-US" w:eastAsia="zh-CN"/>
        </w:rPr>
      </w:pPr>
      <w:r>
        <w:rPr>
          <w:rFonts w:hint="eastAsia" w:ascii="宋体" w:hAnsi="宋体" w:eastAsia="宋体" w:cs="宋体"/>
          <w:color w:val="auto"/>
          <w:lang w:val="en-US" w:eastAsia="zh-CN"/>
        </w:rPr>
        <w:t>四、现状系统</w:t>
      </w:r>
    </w:p>
    <w:p w14:paraId="7740FEC9">
      <w:pPr>
        <w:pStyle w:val="28"/>
        <w:numPr>
          <w:ilvl w:val="-1"/>
          <w:numId w:val="0"/>
        </w:numPr>
        <w:ind w:left="480" w:leftChars="200" w:firstLine="480" w:firstLineChars="200"/>
        <w:rPr>
          <w:rFonts w:hint="eastAsia" w:ascii="宋体" w:hAnsi="宋体" w:eastAsia="宋体" w:cs="宋体"/>
          <w:b w:val="0"/>
          <w:bCs w:val="0"/>
          <w:color w:val="auto"/>
        </w:rPr>
      </w:pPr>
      <w:r>
        <w:rPr>
          <w:rFonts w:hint="eastAsia" w:ascii="宋体" w:hAnsi="宋体" w:eastAsia="宋体" w:cs="宋体"/>
          <w:color w:val="auto"/>
        </w:rPr>
        <w:drawing>
          <wp:inline distT="0" distB="0" distL="114300" distR="114300">
            <wp:extent cx="4191635" cy="2684145"/>
            <wp:effectExtent l="0" t="0" r="12065" b="825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22"/>
                    <a:stretch>
                      <a:fillRect/>
                    </a:stretch>
                  </pic:blipFill>
                  <pic:spPr>
                    <a:xfrm>
                      <a:off x="0" y="0"/>
                      <a:ext cx="4191635" cy="2684145"/>
                    </a:xfrm>
                    <a:prstGeom prst="rect">
                      <a:avLst/>
                    </a:prstGeom>
                    <a:noFill/>
                    <a:ln>
                      <a:noFill/>
                    </a:ln>
                  </pic:spPr>
                </pic:pic>
              </a:graphicData>
            </a:graphic>
          </wp:inline>
        </w:drawing>
      </w:r>
    </w:p>
    <w:p w14:paraId="64B9E72E">
      <w:pPr>
        <w:pStyle w:val="5"/>
        <w:ind w:firstLine="0" w:firstLineChars="0"/>
        <w:rPr>
          <w:rFonts w:hint="eastAsia" w:ascii="宋体" w:hAnsi="宋体" w:eastAsia="宋体" w:cs="宋体"/>
          <w:color w:val="auto"/>
          <w:sz w:val="28"/>
          <w:szCs w:val="28"/>
        </w:rPr>
      </w:pPr>
      <w:r>
        <w:rPr>
          <w:rFonts w:hint="eastAsia" w:ascii="宋体" w:hAnsi="宋体" w:eastAsia="宋体" w:cs="宋体"/>
          <w:b/>
          <w:bCs/>
          <w:color w:val="auto"/>
          <w:sz w:val="28"/>
          <w:szCs w:val="28"/>
          <w:lang w:val="en-US" w:eastAsia="zh-CN"/>
        </w:rPr>
        <w:t>五、客户总需求80</w:t>
      </w:r>
      <w:r>
        <w:rPr>
          <w:rFonts w:hint="eastAsia" w:ascii="宋体" w:hAnsi="宋体" w:eastAsia="宋体" w:cs="宋体"/>
          <w:b/>
          <w:bCs/>
          <w:color w:val="auto"/>
          <w:sz w:val="28"/>
          <w:szCs w:val="28"/>
        </w:rPr>
        <w:t>kW</w:t>
      </w:r>
    </w:p>
    <w:p w14:paraId="216DBB2B">
      <w:pPr>
        <w:pStyle w:val="28"/>
        <w:numPr>
          <w:ilvl w:val="-1"/>
          <w:numId w:val="0"/>
        </w:numPr>
        <w:ind w:left="480" w:leftChars="200" w:firstLine="0" w:firstLineChars="0"/>
        <w:rPr>
          <w:rFonts w:hint="eastAsia" w:ascii="宋体" w:hAnsi="宋体" w:eastAsia="宋体" w:cs="宋体"/>
          <w:b/>
          <w:bCs/>
          <w:color w:val="auto"/>
          <w:lang w:val="en-US" w:eastAsia="zh-CN"/>
        </w:rPr>
      </w:pPr>
      <w:r>
        <w:rPr>
          <w:rFonts w:hint="eastAsia" w:ascii="宋体" w:hAnsi="宋体" w:eastAsia="宋体" w:cs="宋体"/>
          <w:b/>
          <w:bCs/>
          <w:color w:val="auto"/>
          <w:lang w:val="en-US" w:eastAsia="zh-CN"/>
        </w:rPr>
        <w:t xml:space="preserve">4.1计算80kW负荷的实际电流 </w:t>
      </w:r>
    </w:p>
    <w:p w14:paraId="03036FED">
      <w:pPr>
        <w:pStyle w:val="28"/>
        <w:numPr>
          <w:ilvl w:val="-1"/>
          <w:numId w:val="0"/>
        </w:numPr>
        <w:ind w:left="480" w:leftChars="200" w:firstLine="0" w:firstLineChars="0"/>
        <w:rPr>
          <w:rFonts w:hint="eastAsia" w:ascii="宋体" w:hAnsi="宋体" w:eastAsia="宋体" w:cs="宋体"/>
          <w:color w:val="auto"/>
        </w:rPr>
      </w:pPr>
      <w:r>
        <w:rPr>
          <w:rFonts w:hint="eastAsia" w:ascii="宋体" w:hAnsi="宋体" w:eastAsia="宋体" w:cs="宋体"/>
          <w:b/>
          <w:bCs/>
          <w:color w:val="auto"/>
        </w:rPr>
        <w:t>计算</w:t>
      </w:r>
      <w:r>
        <w:rPr>
          <w:rFonts w:hint="eastAsia" w:ascii="宋体" w:hAnsi="宋体" w:eastAsia="宋体" w:cs="宋体"/>
          <w:b/>
          <w:bCs/>
          <w:color w:val="auto"/>
          <w:lang w:val="en-US" w:eastAsia="zh-CN"/>
        </w:rPr>
        <w:t>80</w:t>
      </w:r>
      <w:r>
        <w:rPr>
          <w:rFonts w:hint="eastAsia" w:ascii="宋体" w:hAnsi="宋体" w:eastAsia="宋体" w:cs="宋体"/>
          <w:b/>
          <w:bCs/>
          <w:color w:val="auto"/>
        </w:rPr>
        <w:t>kW负荷的实际电流</w:t>
      </w:r>
      <w:r>
        <w:rPr>
          <w:rFonts w:hint="eastAsia" w:ascii="宋体" w:hAnsi="宋体" w:eastAsia="宋体" w:cs="宋体"/>
          <w:color w:val="auto"/>
        </w:rPr>
        <w:t xml:space="preserve"> 三相电流计算公式：</w:t>
      </w:r>
      <m:oMath>
        <m:r>
          <m:rPr/>
          <w:rPr>
            <w:rFonts w:hint="eastAsia" w:ascii="Cambria Math" w:hAnsi="Cambria Math" w:eastAsia="宋体" w:cs="宋体"/>
            <w:color w:val="auto"/>
          </w:rPr>
          <m:t>I</m:t>
        </m:r>
        <m:r>
          <m:rPr>
            <m:sty m:val="p"/>
          </m:rPr>
          <w:rPr>
            <w:rFonts w:hint="eastAsia" w:ascii="Cambria Math" w:hAnsi="Cambria Math" w:eastAsia="宋体" w:cs="宋体"/>
            <w:color w:val="auto"/>
          </w:rPr>
          <m:t>=</m:t>
        </m:r>
        <m:r>
          <m:rPr/>
          <w:rPr>
            <w:rFonts w:hint="eastAsia" w:ascii="Cambria Math" w:hAnsi="Cambria Math" w:eastAsia="宋体" w:cs="宋体"/>
            <w:color w:val="auto"/>
          </w:rPr>
          <m:t>P</m:t>
        </m:r>
        <m:r>
          <m:rPr>
            <m:sty m:val="p"/>
          </m:rPr>
          <w:rPr>
            <w:rFonts w:hint="eastAsia" w:ascii="Cambria Math" w:hAnsi="Cambria Math" w:eastAsia="宋体" w:cs="宋体"/>
            <w:color w:val="auto"/>
          </w:rPr>
          <m:t>/</m:t>
        </m:r>
        <m:d>
          <m:dPr>
            <m:sepChr m:val=""/>
            <m:ctrlPr>
              <w:rPr>
                <w:rFonts w:hint="eastAsia" w:ascii="Cambria Math" w:hAnsi="Cambria Math" w:eastAsia="宋体" w:cs="宋体"/>
                <w:color w:val="auto"/>
              </w:rPr>
            </m:ctrlPr>
          </m:dPr>
          <m:e>
            <m:rad>
              <m:radPr>
                <m:degHide m:val="1"/>
                <m:ctrlPr>
                  <w:rPr>
                    <w:rFonts w:hint="eastAsia" w:ascii="Cambria Math" w:hAnsi="Cambria Math" w:eastAsia="宋体" w:cs="宋体"/>
                    <w:color w:val="auto"/>
                  </w:rPr>
                </m:ctrlPr>
              </m:radPr>
              <m:deg>
                <m:ctrlPr>
                  <w:rPr>
                    <w:rFonts w:hint="eastAsia" w:ascii="Cambria Math" w:hAnsi="Cambria Math" w:eastAsia="宋体" w:cs="宋体"/>
                    <w:color w:val="auto"/>
                  </w:rPr>
                </m:ctrlPr>
              </m:deg>
              <m:e>
                <m:r>
                  <m:rPr/>
                  <w:rPr>
                    <w:rFonts w:hint="eastAsia" w:ascii="Cambria Math" w:hAnsi="Cambria Math" w:eastAsia="宋体" w:cs="宋体"/>
                    <w:color w:val="auto"/>
                  </w:rPr>
                  <m:t>3</m:t>
                </m:r>
                <m:ctrlPr>
                  <w:rPr>
                    <w:rFonts w:hint="eastAsia" w:ascii="Cambria Math" w:hAnsi="Cambria Math" w:eastAsia="宋体" w:cs="宋体"/>
                    <w:color w:val="auto"/>
                  </w:rPr>
                </m:ctrlPr>
              </m:e>
            </m:rad>
            <m:r>
              <m:rPr>
                <m:sty m:val="p"/>
              </m:rPr>
              <w:rPr>
                <w:rFonts w:hint="eastAsia" w:ascii="Cambria Math" w:hAnsi="Cambria Math" w:eastAsia="宋体" w:cs="宋体"/>
                <w:color w:val="auto"/>
              </w:rPr>
              <m:t>×</m:t>
            </m:r>
            <m:r>
              <m:rPr/>
              <w:rPr>
                <w:rFonts w:hint="eastAsia" w:ascii="Cambria Math" w:hAnsi="Cambria Math" w:eastAsia="宋体" w:cs="宋体"/>
                <w:color w:val="auto"/>
              </w:rPr>
              <m:t>U</m:t>
            </m:r>
            <m:r>
              <m:rPr>
                <m:sty m:val="p"/>
              </m:rPr>
              <w:rPr>
                <w:rFonts w:hint="eastAsia" w:ascii="Cambria Math" w:hAnsi="Cambria Math" w:eastAsia="宋体" w:cs="宋体"/>
                <w:color w:val="auto"/>
              </w:rPr>
              <m:t>×cos</m:t>
            </m:r>
            <m:r>
              <m:rPr/>
              <w:rPr>
                <w:rFonts w:hint="eastAsia" w:ascii="Cambria Math" w:hAnsi="Cambria Math" w:eastAsia="宋体" w:cs="宋体"/>
                <w:color w:val="auto"/>
              </w:rPr>
              <m:t>ϕ</m:t>
            </m:r>
            <m:ctrlPr>
              <w:rPr>
                <w:rFonts w:hint="eastAsia" w:ascii="Cambria Math" w:hAnsi="Cambria Math" w:eastAsia="宋体" w:cs="宋体"/>
                <w:color w:val="auto"/>
              </w:rPr>
            </m:ctrlPr>
          </m:e>
        </m:d>
      </m:oMath>
    </w:p>
    <w:p w14:paraId="2FAFB4BB">
      <w:pPr>
        <w:pStyle w:val="28"/>
        <w:numPr>
          <w:ilvl w:val="1"/>
          <w:numId w:val="4"/>
        </w:numPr>
        <w:rPr>
          <w:rFonts w:hint="eastAsia" w:ascii="宋体" w:hAnsi="宋体" w:eastAsia="宋体" w:cs="宋体"/>
          <w:color w:val="auto"/>
        </w:rPr>
      </w:pPr>
      <w:r>
        <w:rPr>
          <w:rFonts w:hint="eastAsia" w:ascii="宋体" w:hAnsi="宋体" w:eastAsia="宋体" w:cs="宋体"/>
          <w:color w:val="auto"/>
        </w:rPr>
        <w:t xml:space="preserve">假设功率因数 </w:t>
      </w:r>
      <m:oMath>
        <m:r>
          <m:rPr>
            <m:sty m:val="p"/>
          </m:rPr>
          <w:rPr>
            <w:rFonts w:hint="eastAsia" w:ascii="Cambria Math" w:hAnsi="Cambria Math" w:eastAsia="宋体" w:cs="宋体"/>
            <w:color w:val="auto"/>
          </w:rPr>
          <m:t>cos</m:t>
        </m:r>
        <m:r>
          <m:rPr/>
          <w:rPr>
            <w:rFonts w:hint="eastAsia" w:ascii="Cambria Math" w:hAnsi="Cambria Math" w:eastAsia="宋体" w:cs="宋体"/>
            <w:color w:val="auto"/>
          </w:rPr>
          <m:t>ϕ</m:t>
        </m:r>
        <m:r>
          <m:rPr>
            <m:sty m:val="p"/>
          </m:rPr>
          <w:rPr>
            <w:rFonts w:hint="eastAsia" w:ascii="Cambria Math" w:hAnsi="Cambria Math" w:eastAsia="宋体" w:cs="宋体"/>
            <w:color w:val="auto"/>
          </w:rPr>
          <m:t>=</m:t>
        </m:r>
        <m:r>
          <m:rPr/>
          <w:rPr>
            <w:rFonts w:hint="eastAsia" w:ascii="Cambria Math" w:hAnsi="Cambria Math" w:eastAsia="宋体" w:cs="宋体"/>
            <w:color w:val="auto"/>
          </w:rPr>
          <m:t>0.8</m:t>
        </m:r>
        <m:r>
          <m:rPr>
            <m:sty m:val="p"/>
          </m:rPr>
          <w:rPr>
            <w:rFonts w:hint="eastAsia" w:ascii="Cambria Math" w:hAnsi="Cambria Math" w:eastAsia="宋体" w:cs="宋体"/>
            <w:color w:val="auto"/>
            <w:lang w:val="en-US" w:eastAsia="zh-CN"/>
          </w:rPr>
          <m:t>0</m:t>
        </m:r>
      </m:oMath>
      <w:r>
        <w:rPr>
          <w:rFonts w:hint="eastAsia" w:ascii="宋体" w:hAnsi="宋体" w:eastAsia="宋体" w:cs="宋体"/>
          <w:color w:val="auto"/>
        </w:rPr>
        <w:t>（常见工业/商业值）</w:t>
      </w:r>
    </w:p>
    <w:p w14:paraId="2D2F5DDE">
      <w:pPr>
        <w:pStyle w:val="28"/>
        <w:numPr>
          <w:ilvl w:val="1"/>
          <w:numId w:val="4"/>
        </w:numPr>
        <w:rPr>
          <w:rFonts w:hint="eastAsia" w:ascii="宋体" w:hAnsi="宋体" w:eastAsia="宋体" w:cs="宋体"/>
          <w:color w:val="auto"/>
        </w:rPr>
      </w:pPr>
      <m:oMath>
        <m:r>
          <m:rPr/>
          <w:rPr>
            <w:rFonts w:hint="eastAsia" w:ascii="Cambria Math" w:hAnsi="Cambria Math" w:eastAsia="宋体" w:cs="宋体"/>
            <w:color w:val="auto"/>
          </w:rPr>
          <m:t>I</m:t>
        </m:r>
        <m:r>
          <m:rPr>
            <m:sty m:val="p"/>
          </m:rPr>
          <w:rPr>
            <w:rFonts w:hint="eastAsia" w:ascii="Cambria Math" w:hAnsi="Cambria Math" w:eastAsia="宋体" w:cs="宋体"/>
            <w:color w:val="auto"/>
          </w:rPr>
          <m:t>=</m:t>
        </m:r>
        <m:r>
          <m:rPr>
            <m:sty m:val="p"/>
          </m:rPr>
          <w:rPr>
            <w:rFonts w:hint="eastAsia" w:ascii="Cambria Math" w:hAnsi="Cambria Math" w:eastAsia="宋体" w:cs="宋体"/>
            <w:color w:val="auto"/>
            <w:lang w:val="en-US" w:eastAsia="zh-CN"/>
          </w:rPr>
          <m:t>80</m:t>
        </m:r>
        <m:r>
          <m:rPr/>
          <w:rPr>
            <w:rFonts w:hint="eastAsia" w:ascii="Cambria Math" w:hAnsi="Cambria Math" w:eastAsia="宋体" w:cs="宋体"/>
            <w:color w:val="auto"/>
          </w:rPr>
          <m:t>000</m:t>
        </m:r>
        <m:r>
          <m:rPr>
            <m:sty m:val="p"/>
          </m:rPr>
          <w:rPr>
            <w:rFonts w:hint="eastAsia" w:ascii="Cambria Math" w:hAnsi="Cambria Math" w:eastAsia="宋体" w:cs="宋体"/>
            <w:color w:val="auto"/>
          </w:rPr>
          <m:t>/</m:t>
        </m:r>
        <m:d>
          <m:dPr>
            <m:sepChr m:val=""/>
            <m:ctrlPr>
              <w:rPr>
                <w:rFonts w:hint="eastAsia" w:ascii="Cambria Math" w:hAnsi="Cambria Math" w:eastAsia="宋体" w:cs="宋体"/>
                <w:color w:val="auto"/>
              </w:rPr>
            </m:ctrlPr>
          </m:dPr>
          <m:e>
            <m:r>
              <m:rPr/>
              <w:rPr>
                <w:rFonts w:hint="eastAsia" w:ascii="Cambria Math" w:hAnsi="Cambria Math" w:eastAsia="宋体" w:cs="宋体"/>
                <w:color w:val="auto"/>
              </w:rPr>
              <m:t>1.732</m:t>
            </m:r>
            <m:r>
              <m:rPr>
                <m:sty m:val="p"/>
              </m:rPr>
              <w:rPr>
                <w:rFonts w:hint="eastAsia" w:ascii="Cambria Math" w:hAnsi="Cambria Math" w:eastAsia="宋体" w:cs="宋体"/>
                <w:color w:val="auto"/>
              </w:rPr>
              <m:t>×</m:t>
            </m:r>
            <m:r>
              <m:rPr/>
              <w:rPr>
                <w:rFonts w:hint="eastAsia" w:ascii="Cambria Math" w:hAnsi="Cambria Math" w:eastAsia="宋体" w:cs="宋体"/>
                <w:color w:val="auto"/>
              </w:rPr>
              <m:t>380</m:t>
            </m:r>
            <m:r>
              <m:rPr>
                <m:sty m:val="p"/>
              </m:rPr>
              <w:rPr>
                <w:rFonts w:hint="eastAsia" w:ascii="Cambria Math" w:hAnsi="Cambria Math" w:eastAsia="宋体" w:cs="宋体"/>
                <w:color w:val="auto"/>
              </w:rPr>
              <m:t>×</m:t>
            </m:r>
            <m:r>
              <m:rPr/>
              <w:rPr>
                <w:rFonts w:hint="eastAsia" w:ascii="Cambria Math" w:hAnsi="Cambria Math" w:eastAsia="宋体" w:cs="宋体"/>
                <w:color w:val="auto"/>
              </w:rPr>
              <m:t>0.8</m:t>
            </m:r>
            <m:r>
              <m:rPr>
                <m:sty m:val="p"/>
              </m:rPr>
              <w:rPr>
                <w:rFonts w:hint="eastAsia" w:ascii="Cambria Math" w:hAnsi="Cambria Math" w:eastAsia="宋体" w:cs="宋体"/>
                <w:color w:val="auto"/>
                <w:lang w:val="en-US" w:eastAsia="zh-CN"/>
              </w:rPr>
              <m:t>0</m:t>
            </m:r>
            <m:ctrlPr>
              <w:rPr>
                <w:rFonts w:hint="eastAsia" w:ascii="Cambria Math" w:hAnsi="Cambria Math" w:eastAsia="宋体" w:cs="宋体"/>
                <w:color w:val="auto"/>
              </w:rPr>
            </m:ctrlPr>
          </m:e>
        </m:d>
        <m:r>
          <m:rPr>
            <m:sty m:val="p"/>
          </m:rPr>
          <w:rPr>
            <w:rFonts w:hint="eastAsia" w:ascii="Cambria Math" w:hAnsi="Cambria Math" w:eastAsia="宋体" w:cs="宋体"/>
            <w:color w:val="auto"/>
          </w:rPr>
          <m:t>≈</m:t>
        </m:r>
        <m:r>
          <m:rPr>
            <m:sty m:val="p"/>
          </m:rPr>
          <w:rPr>
            <w:rStyle w:val="39"/>
            <w:rFonts w:hint="eastAsia" w:ascii="Cambria Math" w:hAnsi="Cambria Math" w:eastAsia="宋体" w:cs="宋体"/>
            <w:color w:val="auto"/>
          </w:rPr>
          <m:t>1</m:t>
        </m:r>
        <m:r>
          <m:rPr>
            <m:sty m:val="p"/>
          </m:rPr>
          <w:rPr>
            <w:rStyle w:val="39"/>
            <w:rFonts w:hint="eastAsia" w:ascii="Cambria Math" w:hAnsi="Cambria Math" w:eastAsia="宋体" w:cs="宋体"/>
            <w:color w:val="auto"/>
            <w:lang w:val="en-US" w:eastAsia="zh-CN"/>
          </w:rPr>
          <m:t>5</m:t>
        </m:r>
        <m:r>
          <m:rPr>
            <m:sty m:val="p"/>
          </m:rPr>
          <w:rPr>
            <w:rStyle w:val="39"/>
            <w:rFonts w:hint="eastAsia" w:ascii="Cambria Math" w:hAnsi="Cambria Math" w:eastAsia="宋体" w:cs="宋体"/>
            <w:color w:val="auto"/>
          </w:rPr>
          <m:t>1.</m:t>
        </m:r>
        <m:r>
          <m:rPr>
            <m:sty m:val="p"/>
          </m:rPr>
          <w:rPr>
            <w:rStyle w:val="39"/>
            <w:rFonts w:hint="eastAsia" w:ascii="Cambria Math" w:hAnsi="Cambria Math" w:eastAsia="宋体" w:cs="宋体"/>
            <w:color w:val="auto"/>
            <w:lang w:val="en-US" w:eastAsia="zh-CN"/>
          </w:rPr>
          <m:t>9</m:t>
        </m:r>
        <m:r>
          <m:rPr/>
          <w:rPr>
            <w:rFonts w:hint="eastAsia" w:ascii="Cambria Math" w:hAnsi="Cambria Math" w:eastAsia="宋体" w:cs="宋体"/>
            <w:color w:val="auto"/>
          </w:rPr>
          <m:t>A</m:t>
        </m:r>
      </m:oMath>
    </w:p>
    <w:p w14:paraId="7F157051">
      <w:pPr>
        <w:pStyle w:val="28"/>
        <w:numPr>
          <w:ilvl w:val="-1"/>
          <w:numId w:val="0"/>
        </w:numPr>
        <w:ind w:left="480" w:leftChars="200" w:firstLine="0" w:firstLineChars="0"/>
        <w:rPr>
          <w:rFonts w:hint="eastAsia" w:ascii="宋体" w:hAnsi="宋体" w:eastAsia="宋体" w:cs="宋体"/>
          <w:color w:val="auto"/>
        </w:rPr>
      </w:pPr>
      <w:r>
        <w:rPr>
          <w:rFonts w:hint="eastAsia" w:ascii="宋体" w:hAnsi="宋体" w:eastAsia="宋体" w:cs="宋体"/>
          <w:b/>
          <w:bCs/>
          <w:color w:val="auto"/>
          <w:lang w:val="en-US" w:eastAsia="zh-CN"/>
        </w:rPr>
        <w:t>4.2</w:t>
      </w:r>
      <w:r>
        <w:rPr>
          <w:rFonts w:hint="eastAsia" w:ascii="宋体" w:hAnsi="宋体" w:eastAsia="宋体" w:cs="宋体"/>
          <w:b/>
          <w:bCs/>
          <w:color w:val="auto"/>
        </w:rPr>
        <w:t>分支电缆选择</w:t>
      </w:r>
      <w:r>
        <w:rPr>
          <w:rFonts w:hint="eastAsia" w:ascii="宋体" w:hAnsi="宋体" w:eastAsia="宋体" w:cs="宋体"/>
          <w:color w:val="auto"/>
        </w:rPr>
        <w:t>:</w:t>
      </w:r>
    </w:p>
    <w:p w14:paraId="0CDDACCA">
      <w:pPr>
        <w:pStyle w:val="28"/>
        <w:numPr>
          <w:ilvl w:val="-1"/>
          <w:numId w:val="0"/>
        </w:numPr>
        <w:spacing w:line="360" w:lineRule="auto"/>
        <w:ind w:left="480" w:leftChars="200" w:firstLine="482" w:firstLineChars="200"/>
        <w:rPr>
          <w:rFonts w:hint="eastAsia" w:ascii="宋体" w:hAnsi="宋体" w:eastAsia="宋体" w:cs="宋体"/>
          <w:color w:val="auto"/>
        </w:rPr>
      </w:pPr>
      <w:r>
        <w:rPr>
          <w:rFonts w:hint="eastAsia" w:ascii="宋体" w:hAnsi="宋体" w:eastAsia="宋体" w:cs="宋体"/>
          <w:b/>
          <w:bCs/>
          <w:color w:val="auto"/>
        </w:rPr>
        <w:t>利用现有电缆，节省部分成本，解决路径受限问题。</w:t>
      </w:r>
    </w:p>
    <w:p w14:paraId="31033FA0">
      <w:pPr>
        <w:pStyle w:val="28"/>
        <w:numPr>
          <w:ilvl w:val="-1"/>
          <w:numId w:val="0"/>
        </w:numPr>
        <w:spacing w:line="360" w:lineRule="auto"/>
        <w:ind w:left="480" w:leftChars="200" w:firstLine="482" w:firstLineChars="200"/>
        <w:rPr>
          <w:rFonts w:hint="eastAsia" w:ascii="宋体" w:hAnsi="宋体" w:eastAsia="宋体" w:cs="宋体"/>
          <w:color w:val="auto"/>
          <w:lang w:val="en-US" w:eastAsia="zh-CN"/>
        </w:rPr>
      </w:pPr>
      <w:r>
        <w:rPr>
          <w:rFonts w:hint="eastAsia" w:ascii="宋体" w:hAnsi="宋体" w:eastAsia="宋体" w:cs="宋体"/>
          <w:b/>
          <w:bCs/>
          <w:color w:val="auto"/>
        </w:rPr>
        <w:t>现有</w:t>
      </w:r>
      <w:r>
        <w:rPr>
          <w:rFonts w:hint="eastAsia" w:ascii="宋体" w:hAnsi="宋体" w:eastAsia="宋体" w:cs="宋体"/>
          <w:color w:val="auto"/>
        </w:rPr>
        <w:t>：1 × YJV-5×16 (载流量 ~80A)</w:t>
      </w:r>
      <w:r>
        <w:rPr>
          <w:rFonts w:hint="eastAsia" w:ascii="宋体" w:hAnsi="宋体" w:eastAsia="宋体" w:cs="宋体"/>
          <w:color w:val="auto"/>
          <w:lang w:val="en-US" w:eastAsia="zh-CN"/>
        </w:rPr>
        <w:t xml:space="preserve">   42</w:t>
      </w:r>
      <w:r>
        <w:rPr>
          <w:rFonts w:hint="eastAsia" w:ascii="宋体" w:hAnsi="宋体" w:eastAsia="宋体" w:cs="宋体"/>
          <w:color w:val="auto"/>
        </w:rPr>
        <w:t>kW</w:t>
      </w:r>
      <w:r>
        <w:rPr>
          <w:rFonts w:hint="eastAsia" w:ascii="宋体" w:hAnsi="宋体" w:eastAsia="宋体" w:cs="宋体"/>
          <w:color w:val="auto"/>
          <w:lang w:val="en-US" w:eastAsia="zh-CN"/>
        </w:rPr>
        <w:t xml:space="preserve">， </w:t>
      </w:r>
      <w:r>
        <w:rPr>
          <w:rFonts w:hint="eastAsia" w:ascii="宋体" w:hAnsi="宋体" w:eastAsia="宋体" w:cs="宋体"/>
          <w:b/>
          <w:bCs/>
          <w:color w:val="auto"/>
          <w:lang w:val="en-US" w:eastAsia="zh-CN"/>
        </w:rPr>
        <w:t>80</w:t>
      </w:r>
      <w:r>
        <w:rPr>
          <w:rFonts w:hint="eastAsia" w:ascii="宋体" w:hAnsi="宋体" w:eastAsia="宋体" w:cs="宋体"/>
          <w:b/>
          <w:bCs/>
          <w:color w:val="auto"/>
        </w:rPr>
        <w:t xml:space="preserve">A </w:t>
      </w:r>
      <w:r>
        <w:rPr>
          <w:rFonts w:hint="eastAsia" w:ascii="宋体" w:hAnsi="宋体" w:eastAsia="宋体" w:cs="宋体"/>
          <w:b/>
          <w:bCs/>
          <w:color w:val="auto"/>
          <w:lang w:val="en-US" w:eastAsia="zh-CN"/>
        </w:rPr>
        <w:t>/3P</w:t>
      </w:r>
      <w:r>
        <w:rPr>
          <w:rFonts w:hint="eastAsia" w:ascii="宋体" w:hAnsi="宋体" w:eastAsia="宋体" w:cs="宋体"/>
          <w:b/>
          <w:bCs/>
          <w:color w:val="auto"/>
        </w:rPr>
        <w:t>塑壳断路器</w:t>
      </w:r>
    </w:p>
    <w:p w14:paraId="7F2B0246">
      <w:pPr>
        <w:pStyle w:val="28"/>
        <w:numPr>
          <w:ilvl w:val="-1"/>
          <w:numId w:val="0"/>
        </w:numPr>
        <w:spacing w:line="360" w:lineRule="auto"/>
        <w:ind w:left="480" w:leftChars="200" w:firstLine="482" w:firstLineChars="200"/>
        <w:rPr>
          <w:rFonts w:hint="eastAsia" w:ascii="宋体" w:hAnsi="宋体" w:eastAsia="宋体" w:cs="宋体"/>
          <w:color w:val="auto"/>
          <w:lang w:val="en-US" w:eastAsia="zh-CN"/>
        </w:rPr>
      </w:pPr>
      <w:r>
        <w:rPr>
          <w:rFonts w:hint="eastAsia" w:ascii="宋体" w:hAnsi="宋体" w:eastAsia="宋体" w:cs="宋体"/>
          <w:b/>
          <w:bCs/>
          <w:color w:val="auto"/>
        </w:rPr>
        <w:t>新增</w:t>
      </w:r>
      <w:r>
        <w:rPr>
          <w:rFonts w:hint="eastAsia" w:ascii="宋体" w:hAnsi="宋体" w:eastAsia="宋体" w:cs="宋体"/>
          <w:color w:val="auto"/>
        </w:rPr>
        <w:t>：1 × YJV-5×16 (载流量 ~80A)</w:t>
      </w:r>
      <w:r>
        <w:rPr>
          <w:rFonts w:hint="eastAsia" w:ascii="宋体" w:hAnsi="宋体" w:eastAsia="宋体" w:cs="宋体"/>
          <w:color w:val="auto"/>
          <w:lang w:val="en-US" w:eastAsia="zh-CN"/>
        </w:rPr>
        <w:t xml:space="preserve">   42</w:t>
      </w:r>
      <w:r>
        <w:rPr>
          <w:rFonts w:hint="eastAsia" w:ascii="宋体" w:hAnsi="宋体" w:eastAsia="宋体" w:cs="宋体"/>
          <w:color w:val="auto"/>
        </w:rPr>
        <w:t>kW</w:t>
      </w:r>
      <w:r>
        <w:rPr>
          <w:rFonts w:hint="eastAsia" w:ascii="宋体" w:hAnsi="宋体" w:eastAsia="宋体" w:cs="宋体"/>
          <w:color w:val="auto"/>
          <w:lang w:val="en-US" w:eastAsia="zh-CN"/>
        </w:rPr>
        <w:t xml:space="preserve">  ，</w:t>
      </w:r>
      <w:r>
        <w:rPr>
          <w:rFonts w:hint="eastAsia" w:ascii="宋体" w:hAnsi="宋体" w:eastAsia="宋体" w:cs="宋体"/>
          <w:b/>
          <w:bCs/>
          <w:color w:val="auto"/>
          <w:lang w:val="en-US" w:eastAsia="zh-CN"/>
        </w:rPr>
        <w:t>80</w:t>
      </w:r>
      <w:r>
        <w:rPr>
          <w:rFonts w:hint="eastAsia" w:ascii="宋体" w:hAnsi="宋体" w:eastAsia="宋体" w:cs="宋体"/>
          <w:b/>
          <w:bCs/>
          <w:color w:val="auto"/>
        </w:rPr>
        <w:t xml:space="preserve">A </w:t>
      </w:r>
      <w:r>
        <w:rPr>
          <w:rFonts w:hint="eastAsia" w:ascii="宋体" w:hAnsi="宋体" w:eastAsia="宋体" w:cs="宋体"/>
          <w:b/>
          <w:bCs/>
          <w:color w:val="auto"/>
          <w:lang w:val="en-US" w:eastAsia="zh-CN"/>
        </w:rPr>
        <w:t>/3P</w:t>
      </w:r>
      <w:r>
        <w:rPr>
          <w:rFonts w:hint="eastAsia" w:ascii="宋体" w:hAnsi="宋体" w:eastAsia="宋体" w:cs="宋体"/>
          <w:b/>
          <w:bCs/>
          <w:color w:val="auto"/>
        </w:rPr>
        <w:t>塑壳断路器</w:t>
      </w:r>
    </w:p>
    <w:p w14:paraId="2708A281">
      <w:pPr>
        <w:pStyle w:val="28"/>
        <w:numPr>
          <w:ilvl w:val="-1"/>
          <w:numId w:val="0"/>
        </w:numPr>
        <w:spacing w:line="360" w:lineRule="auto"/>
        <w:ind w:left="480" w:leftChars="200" w:firstLine="482" w:firstLineChars="200"/>
        <w:rPr>
          <w:rFonts w:hint="eastAsia" w:ascii="宋体" w:hAnsi="宋体" w:eastAsia="宋体" w:cs="宋体"/>
          <w:color w:val="auto"/>
        </w:rPr>
      </w:pPr>
      <w:r>
        <w:rPr>
          <w:rFonts w:hint="eastAsia" w:ascii="宋体" w:hAnsi="宋体" w:eastAsia="宋体" w:cs="宋体"/>
          <w:b/>
          <w:bCs/>
          <w:color w:val="auto"/>
        </w:rPr>
        <w:t>总载流能力</w:t>
      </w:r>
      <w:r>
        <w:rPr>
          <w:rFonts w:hint="eastAsia" w:ascii="宋体" w:hAnsi="宋体" w:eastAsia="宋体" w:cs="宋体"/>
          <w:color w:val="auto"/>
        </w:rPr>
        <w:t>：</w:t>
      </w:r>
      <w:r>
        <w:rPr>
          <w:rStyle w:val="39"/>
          <w:rFonts w:hint="eastAsia" w:ascii="宋体" w:hAnsi="宋体" w:eastAsia="宋体" w:cs="宋体"/>
          <w:color w:val="auto"/>
        </w:rPr>
        <w:t xml:space="preserve">80A + </w:t>
      </w:r>
      <w:r>
        <w:rPr>
          <w:rStyle w:val="39"/>
          <w:rFonts w:hint="eastAsia" w:ascii="宋体" w:hAnsi="宋体" w:eastAsia="宋体" w:cs="宋体"/>
          <w:color w:val="auto"/>
          <w:lang w:val="en-US" w:eastAsia="zh-CN"/>
        </w:rPr>
        <w:t>80</w:t>
      </w:r>
      <w:r>
        <w:rPr>
          <w:rStyle w:val="39"/>
          <w:rFonts w:hint="eastAsia" w:ascii="宋体" w:hAnsi="宋体" w:eastAsia="宋体" w:cs="宋体"/>
          <w:color w:val="auto"/>
        </w:rPr>
        <w:t xml:space="preserve">A = </w:t>
      </w:r>
      <w:r>
        <w:rPr>
          <w:rStyle w:val="39"/>
          <w:rFonts w:hint="eastAsia" w:ascii="宋体" w:hAnsi="宋体" w:eastAsia="宋体" w:cs="宋体"/>
          <w:color w:val="auto"/>
          <w:lang w:val="en-US" w:eastAsia="zh-CN"/>
        </w:rPr>
        <w:t>160</w:t>
      </w:r>
      <w:r>
        <w:rPr>
          <w:rStyle w:val="39"/>
          <w:rFonts w:hint="eastAsia" w:ascii="宋体" w:hAnsi="宋体" w:eastAsia="宋体" w:cs="宋体"/>
          <w:color w:val="auto"/>
        </w:rPr>
        <w:t>A</w:t>
      </w:r>
      <w:r>
        <w:rPr>
          <w:rFonts w:hint="eastAsia" w:ascii="宋体" w:hAnsi="宋体" w:eastAsia="宋体" w:cs="宋体"/>
          <w:color w:val="auto"/>
        </w:rPr>
        <w:t xml:space="preserve"> &gt; 总需求电流 </w:t>
      </w:r>
      <w:r>
        <w:rPr>
          <w:rStyle w:val="39"/>
          <w:rFonts w:hint="eastAsia" w:ascii="宋体" w:hAnsi="宋体" w:eastAsia="宋体" w:cs="宋体"/>
          <w:color w:val="auto"/>
        </w:rPr>
        <w:t>1</w:t>
      </w:r>
      <w:r>
        <w:rPr>
          <w:rStyle w:val="39"/>
          <w:rFonts w:hint="eastAsia" w:ascii="宋体" w:hAnsi="宋体" w:eastAsia="宋体" w:cs="宋体"/>
          <w:color w:val="auto"/>
          <w:lang w:val="en-US" w:eastAsia="zh-CN"/>
        </w:rPr>
        <w:t>5</w:t>
      </w:r>
      <w:r>
        <w:rPr>
          <w:rStyle w:val="39"/>
          <w:rFonts w:hint="eastAsia" w:ascii="宋体" w:hAnsi="宋体" w:eastAsia="宋体" w:cs="宋体"/>
          <w:color w:val="auto"/>
        </w:rPr>
        <w:t>2A</w:t>
      </w:r>
      <w:r>
        <w:rPr>
          <w:rFonts w:hint="eastAsia" w:ascii="宋体" w:hAnsi="宋体" w:eastAsia="宋体" w:cs="宋体"/>
          <w:color w:val="auto"/>
        </w:rPr>
        <w:t>，满足要求。</w:t>
      </w:r>
    </w:p>
    <w:p w14:paraId="4D1BCFDC">
      <w:pPr>
        <w:pStyle w:val="28"/>
        <w:numPr>
          <w:ilvl w:val="-1"/>
          <w:numId w:val="0"/>
        </w:numPr>
        <w:ind w:firstLine="964" w:firstLineChars="400"/>
        <w:rPr>
          <w:rFonts w:hint="eastAsia" w:ascii="宋体" w:hAnsi="宋体" w:eastAsia="宋体" w:cs="宋体"/>
          <w:color w:val="auto"/>
        </w:rPr>
      </w:pPr>
      <w:r>
        <w:rPr>
          <w:rFonts w:hint="eastAsia" w:ascii="宋体" w:hAnsi="宋体" w:eastAsia="宋体" w:cs="宋体"/>
          <w:b/>
          <w:bCs/>
          <w:color w:val="auto"/>
        </w:rPr>
        <w:t xml:space="preserve">推荐选择: </w:t>
      </w:r>
      <w:r>
        <w:rPr>
          <w:rFonts w:hint="eastAsia" w:ascii="宋体" w:hAnsi="宋体" w:eastAsia="宋体" w:cs="宋体"/>
          <w:b/>
          <w:bCs/>
          <w:color w:val="auto"/>
          <w:lang w:val="en-US" w:eastAsia="zh-CN"/>
        </w:rPr>
        <w:t>进线160</w:t>
      </w:r>
      <w:r>
        <w:rPr>
          <w:rFonts w:hint="eastAsia" w:ascii="宋体" w:hAnsi="宋体" w:eastAsia="宋体" w:cs="宋体"/>
          <w:b/>
          <w:bCs/>
          <w:color w:val="auto"/>
        </w:rPr>
        <w:t>A断路器</w:t>
      </w:r>
      <w:r>
        <w:rPr>
          <w:rFonts w:hint="eastAsia" w:ascii="宋体" w:hAnsi="宋体" w:eastAsia="宋体" w:cs="宋体"/>
          <w:b/>
          <w:bCs/>
          <w:color w:val="auto"/>
          <w:lang w:val="en-US" w:eastAsia="zh-CN"/>
        </w:rPr>
        <w:t>1个</w:t>
      </w:r>
      <w:r>
        <w:rPr>
          <w:rFonts w:hint="eastAsia" w:ascii="宋体" w:hAnsi="宋体" w:eastAsia="宋体" w:cs="宋体"/>
          <w:color w:val="auto"/>
        </w:rPr>
        <w:t>。</w:t>
      </w:r>
    </w:p>
    <w:p w14:paraId="59EB374F">
      <w:pPr>
        <w:pStyle w:val="5"/>
        <w:rPr>
          <w:rFonts w:hint="eastAsia" w:ascii="宋体" w:hAnsi="宋体" w:eastAsia="宋体" w:cs="宋体"/>
          <w:color w:val="auto"/>
          <w:sz w:val="28"/>
          <w:szCs w:val="28"/>
        </w:rPr>
      </w:pPr>
      <w:r>
        <w:rPr>
          <w:rFonts w:hint="eastAsia" w:ascii="宋体" w:hAnsi="宋体" w:eastAsia="宋体" w:cs="宋体"/>
          <w:b/>
          <w:bCs/>
          <w:color w:val="auto"/>
          <w:sz w:val="28"/>
          <w:szCs w:val="28"/>
          <w:lang w:val="en-US" w:eastAsia="zh-CN"/>
        </w:rPr>
        <w:t>六、</w:t>
      </w:r>
      <w:r>
        <w:rPr>
          <w:rFonts w:hint="eastAsia" w:ascii="宋体" w:hAnsi="宋体" w:eastAsia="宋体" w:cs="宋体"/>
          <w:b/>
          <w:bCs/>
          <w:color w:val="auto"/>
          <w:sz w:val="28"/>
          <w:szCs w:val="28"/>
        </w:rPr>
        <w:t>最终结论与建议</w:t>
      </w:r>
    </w:p>
    <w:p w14:paraId="5955FF7C">
      <w:pPr>
        <w:pStyle w:val="28"/>
        <w:numPr>
          <w:ilvl w:val="-1"/>
          <w:numId w:val="0"/>
        </w:numPr>
        <w:ind w:left="480" w:leftChars="200" w:firstLine="0" w:firstLineChars="0"/>
        <w:rPr>
          <w:rFonts w:hint="eastAsia" w:ascii="宋体" w:hAnsi="宋体" w:eastAsia="宋体" w:cs="宋体"/>
          <w:b/>
          <w:bCs/>
          <w:color w:val="auto"/>
          <w:lang w:val="en-US" w:eastAsia="zh-CN"/>
        </w:rPr>
      </w:pPr>
      <w:r>
        <w:rPr>
          <w:rFonts w:hint="eastAsia" w:ascii="宋体" w:hAnsi="宋体" w:eastAsia="宋体" w:cs="宋体"/>
          <w:b/>
          <w:bCs/>
          <w:color w:val="auto"/>
          <w:lang w:val="en-US" w:eastAsia="zh-CN"/>
        </w:rPr>
        <w:t>在1C栋和1B栋配套商业总配电箱1C-DSAW1箱内有一备用开关125A（备用开关为125A更换为160A。），新建配电箱1台接入备用开关，2条 YJV-5×16 电缆接入新建配电箱。</w:t>
      </w:r>
      <w:r>
        <w:drawing>
          <wp:inline distT="0" distB="0" distL="114300" distR="114300">
            <wp:extent cx="4496435" cy="2871470"/>
            <wp:effectExtent l="0" t="0" r="12065" b="11430"/>
            <wp:docPr id="2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0"/>
                    <pic:cNvPicPr>
                      <a:picLocks noChangeAspect="1"/>
                    </pic:cNvPicPr>
                  </pic:nvPicPr>
                  <pic:blipFill>
                    <a:blip r:embed="rId23"/>
                    <a:stretch>
                      <a:fillRect/>
                    </a:stretch>
                  </pic:blipFill>
                  <pic:spPr>
                    <a:xfrm>
                      <a:off x="0" y="0"/>
                      <a:ext cx="4496435" cy="2871470"/>
                    </a:xfrm>
                    <a:prstGeom prst="rect">
                      <a:avLst/>
                    </a:prstGeom>
                    <a:noFill/>
                    <a:ln>
                      <a:noFill/>
                    </a:ln>
                  </pic:spPr>
                </pic:pic>
              </a:graphicData>
            </a:graphic>
          </wp:inline>
        </w:drawing>
      </w:r>
    </w:p>
    <w:p w14:paraId="034AF376">
      <w:pPr>
        <w:pStyle w:val="28"/>
        <w:numPr>
          <w:ilvl w:val="0"/>
          <w:numId w:val="0"/>
        </w:numPr>
        <w:ind w:left="960" w:leftChars="0"/>
        <w:rPr>
          <w:rFonts w:hint="default" w:ascii="宋体" w:hAnsi="宋体" w:eastAsia="宋体" w:cs="宋体"/>
          <w:color w:val="auto"/>
          <w:lang w:val="en-US" w:eastAsia="zh-CN"/>
        </w:rPr>
      </w:pPr>
      <w:r>
        <w:rPr>
          <w:rFonts w:hint="eastAsia" w:ascii="宋体" w:hAnsi="宋体" w:eastAsia="宋体" w:cs="宋体"/>
          <w:color w:val="auto"/>
          <w:lang w:val="en-US" w:eastAsia="zh-CN"/>
        </w:rPr>
        <w:t>新建配电箱配置</w:t>
      </w:r>
    </w:p>
    <w:p w14:paraId="752B1134">
      <w:pPr>
        <w:pStyle w:val="28"/>
        <w:numPr>
          <w:ilvl w:val="1"/>
          <w:numId w:val="4"/>
        </w:numPr>
        <w:ind w:firstLineChars="0"/>
        <w:rPr>
          <w:rFonts w:hint="eastAsia" w:ascii="宋体" w:hAnsi="宋体" w:eastAsia="宋体" w:cs="宋体"/>
          <w:color w:val="auto"/>
        </w:rPr>
      </w:pPr>
      <w:r>
        <w:rPr>
          <w:rFonts w:hint="eastAsia" w:ascii="宋体" w:hAnsi="宋体" w:eastAsia="宋体" w:cs="宋体"/>
          <w:b/>
          <w:bCs/>
          <w:color w:val="auto"/>
        </w:rPr>
        <w:t>分支电缆</w:t>
      </w:r>
      <w:r>
        <w:rPr>
          <w:rFonts w:hint="eastAsia" w:ascii="宋体" w:hAnsi="宋体" w:eastAsia="宋体" w:cs="宋体"/>
          <w:b/>
          <w:bCs/>
          <w:color w:val="auto"/>
          <w:lang w:val="en-US" w:eastAsia="zh-CN"/>
        </w:rPr>
        <w:t>1</w:t>
      </w:r>
      <w:r>
        <w:rPr>
          <w:rFonts w:hint="eastAsia" w:ascii="宋体" w:hAnsi="宋体" w:eastAsia="宋体" w:cs="宋体"/>
          <w:color w:val="auto"/>
        </w:rPr>
        <w:t xml:space="preserve">: </w:t>
      </w:r>
      <w:r>
        <w:rPr>
          <w:rFonts w:hint="eastAsia" w:ascii="宋体" w:hAnsi="宋体" w:eastAsia="宋体" w:cs="宋体"/>
          <w:b/>
          <w:bCs/>
          <w:color w:val="auto"/>
        </w:rPr>
        <w:t>YJV-</w:t>
      </w:r>
      <w:r>
        <w:rPr>
          <w:rFonts w:hint="eastAsia" w:ascii="宋体" w:hAnsi="宋体" w:eastAsia="宋体" w:cs="宋体"/>
          <w:b/>
          <w:bCs/>
          <w:color w:val="auto"/>
          <w:lang w:val="en-US" w:eastAsia="zh-CN"/>
        </w:rPr>
        <w:t>5</w:t>
      </w:r>
      <w:r>
        <w:rPr>
          <w:rFonts w:hint="eastAsia" w:ascii="宋体" w:hAnsi="宋体" w:eastAsia="宋体" w:cs="宋体"/>
          <w:b/>
          <w:bCs/>
          <w:color w:val="auto"/>
        </w:rPr>
        <w:t>×16</w:t>
      </w:r>
      <w:r>
        <w:rPr>
          <w:rFonts w:hint="eastAsia" w:ascii="宋体" w:hAnsi="宋体" w:eastAsia="宋体" w:cs="宋体"/>
          <w:color w:val="auto"/>
        </w:rPr>
        <w:t xml:space="preserve"> </w:t>
      </w:r>
      <w:r>
        <w:rPr>
          <w:rFonts w:hint="eastAsia" w:ascii="宋体" w:hAnsi="宋体" w:eastAsia="宋体" w:cs="宋体"/>
          <w:color w:val="auto"/>
          <w:lang w:eastAsia="zh-CN"/>
        </w:rPr>
        <w:t>（</w:t>
      </w:r>
      <w:r>
        <w:rPr>
          <w:rFonts w:hint="eastAsia" w:ascii="宋体" w:hAnsi="宋体" w:eastAsia="宋体" w:cs="宋体"/>
          <w:color w:val="auto"/>
          <w:lang w:val="en-US" w:eastAsia="zh-CN"/>
        </w:rPr>
        <w:t>原有</w:t>
      </w:r>
      <w:r>
        <w:rPr>
          <w:rFonts w:hint="eastAsia" w:ascii="宋体" w:hAnsi="宋体" w:eastAsia="宋体" w:cs="宋体"/>
          <w:color w:val="auto"/>
          <w:lang w:eastAsia="zh-CN"/>
        </w:rPr>
        <w:t>）</w:t>
      </w:r>
      <w:r>
        <w:rPr>
          <w:rFonts w:hint="eastAsia" w:ascii="宋体" w:hAnsi="宋体" w:eastAsia="宋体" w:cs="宋体"/>
          <w:b w:val="0"/>
          <w:bCs w:val="0"/>
          <w:color w:val="auto"/>
          <w:lang w:val="en-US" w:eastAsia="zh-CN"/>
        </w:rPr>
        <w:t>原有电缆接口后接入新建分支开关长度不够,新建ZR-YJV-5×16电缆5米，做5×16电缆中间头1套,5×16电缆终端头1套,其他电缆利旧。</w:t>
      </w:r>
    </w:p>
    <w:p w14:paraId="2D95A5C6">
      <w:pPr>
        <w:pStyle w:val="28"/>
        <w:numPr>
          <w:ilvl w:val="1"/>
          <w:numId w:val="4"/>
        </w:numPr>
        <w:ind w:firstLineChars="0"/>
        <w:rPr>
          <w:rFonts w:hint="eastAsia" w:ascii="宋体" w:hAnsi="宋体" w:eastAsia="宋体" w:cs="宋体"/>
          <w:color w:val="auto"/>
        </w:rPr>
      </w:pPr>
      <w:r>
        <w:rPr>
          <w:rFonts w:hint="eastAsia" w:ascii="宋体" w:hAnsi="宋体" w:eastAsia="宋体" w:cs="宋体"/>
          <w:b/>
          <w:bCs/>
          <w:color w:val="auto"/>
        </w:rPr>
        <w:t>分支电缆</w:t>
      </w:r>
      <w:r>
        <w:rPr>
          <w:rFonts w:hint="eastAsia" w:ascii="宋体" w:hAnsi="宋体" w:eastAsia="宋体" w:cs="宋体"/>
          <w:b/>
          <w:bCs/>
          <w:color w:val="auto"/>
          <w:lang w:val="en-US" w:eastAsia="zh-CN"/>
        </w:rPr>
        <w:t>2</w:t>
      </w:r>
      <w:r>
        <w:rPr>
          <w:rFonts w:hint="eastAsia" w:ascii="宋体" w:hAnsi="宋体" w:eastAsia="宋体" w:cs="宋体"/>
          <w:color w:val="auto"/>
        </w:rPr>
        <w:t xml:space="preserve">: </w:t>
      </w:r>
      <w:r>
        <w:rPr>
          <w:rFonts w:hint="eastAsia" w:ascii="宋体" w:hAnsi="宋体" w:eastAsia="宋体" w:cs="宋体"/>
          <w:b/>
          <w:bCs/>
          <w:color w:val="auto"/>
        </w:rPr>
        <w:t>YJV-</w:t>
      </w:r>
      <w:r>
        <w:rPr>
          <w:rFonts w:hint="eastAsia" w:ascii="宋体" w:hAnsi="宋体" w:eastAsia="宋体" w:cs="宋体"/>
          <w:b/>
          <w:bCs/>
          <w:color w:val="auto"/>
          <w:lang w:val="en-US" w:eastAsia="zh-CN"/>
        </w:rPr>
        <w:t>5</w:t>
      </w:r>
      <w:r>
        <w:rPr>
          <w:rFonts w:hint="eastAsia" w:ascii="宋体" w:hAnsi="宋体" w:eastAsia="宋体" w:cs="宋体"/>
          <w:b/>
          <w:bCs/>
          <w:color w:val="auto"/>
        </w:rPr>
        <w:t>×</w:t>
      </w:r>
      <w:r>
        <w:rPr>
          <w:rFonts w:hint="eastAsia" w:ascii="宋体" w:hAnsi="宋体" w:eastAsia="宋体" w:cs="宋体"/>
          <w:b/>
          <w:bCs/>
          <w:color w:val="auto"/>
          <w:lang w:val="en-US" w:eastAsia="zh-CN"/>
        </w:rPr>
        <w:t>16</w:t>
      </w:r>
      <w:r>
        <w:rPr>
          <w:rFonts w:hint="eastAsia" w:ascii="宋体" w:hAnsi="宋体" w:eastAsia="宋体" w:cs="宋体"/>
          <w:color w:val="auto"/>
        </w:rPr>
        <w:t xml:space="preserve"> </w:t>
      </w:r>
      <w:r>
        <w:rPr>
          <w:rFonts w:hint="eastAsia" w:ascii="宋体" w:hAnsi="宋体" w:eastAsia="宋体" w:cs="宋体"/>
          <w:color w:val="auto"/>
          <w:lang w:eastAsia="zh-CN"/>
        </w:rPr>
        <w:t>（</w:t>
      </w:r>
      <w:r>
        <w:rPr>
          <w:rFonts w:hint="eastAsia" w:ascii="宋体" w:hAnsi="宋体" w:eastAsia="宋体" w:cs="宋体"/>
          <w:color w:val="auto"/>
          <w:lang w:val="en-US" w:eastAsia="zh-CN"/>
        </w:rPr>
        <w:t>新建</w:t>
      </w:r>
      <w:r>
        <w:rPr>
          <w:rFonts w:hint="eastAsia" w:ascii="宋体" w:hAnsi="宋体" w:eastAsia="宋体" w:cs="宋体"/>
          <w:color w:val="auto"/>
          <w:lang w:eastAsia="zh-CN"/>
        </w:rPr>
        <w:t>）</w:t>
      </w:r>
    </w:p>
    <w:p w14:paraId="3A7D83C8">
      <w:pPr>
        <w:pStyle w:val="28"/>
        <w:numPr>
          <w:ilvl w:val="1"/>
          <w:numId w:val="4"/>
        </w:numPr>
        <w:ind w:firstLineChars="0"/>
        <w:rPr>
          <w:rFonts w:hint="eastAsia" w:ascii="宋体" w:hAnsi="宋体" w:eastAsia="宋体" w:cs="宋体"/>
          <w:color w:val="auto"/>
        </w:rPr>
      </w:pPr>
      <w:r>
        <w:rPr>
          <w:rFonts w:hint="eastAsia" w:ascii="宋体" w:hAnsi="宋体" w:eastAsia="宋体" w:cs="宋体"/>
          <w:b/>
          <w:bCs/>
          <w:color w:val="auto"/>
          <w:lang w:val="en-US" w:eastAsia="zh-CN"/>
        </w:rPr>
        <w:t>进线160</w:t>
      </w:r>
      <w:r>
        <w:rPr>
          <w:rFonts w:hint="eastAsia" w:ascii="宋体" w:hAnsi="宋体" w:eastAsia="宋体" w:cs="宋体"/>
          <w:b/>
          <w:bCs/>
          <w:color w:val="auto"/>
        </w:rPr>
        <w:t>A断路器</w:t>
      </w:r>
      <w:r>
        <w:rPr>
          <w:rFonts w:hint="eastAsia" w:ascii="宋体" w:hAnsi="宋体" w:eastAsia="宋体" w:cs="宋体"/>
          <w:b/>
          <w:bCs/>
          <w:color w:val="auto"/>
          <w:lang w:val="en-US" w:eastAsia="zh-CN"/>
        </w:rPr>
        <w:t>1个</w:t>
      </w:r>
    </w:p>
    <w:p w14:paraId="601E0D9E">
      <w:pPr>
        <w:pStyle w:val="28"/>
        <w:numPr>
          <w:ilvl w:val="1"/>
          <w:numId w:val="4"/>
        </w:numPr>
        <w:ind w:firstLineChars="0"/>
        <w:rPr>
          <w:rFonts w:hint="eastAsia" w:ascii="宋体" w:hAnsi="宋体" w:eastAsia="宋体" w:cs="宋体"/>
          <w:color w:val="auto"/>
        </w:rPr>
      </w:pPr>
      <w:r>
        <w:rPr>
          <w:rFonts w:hint="eastAsia" w:ascii="宋体" w:hAnsi="宋体" w:eastAsia="宋体" w:cs="宋体"/>
          <w:b/>
          <w:bCs/>
          <w:color w:val="auto"/>
        </w:rPr>
        <w:t>分支开关</w:t>
      </w:r>
      <w:r>
        <w:rPr>
          <w:rFonts w:hint="eastAsia" w:ascii="宋体" w:hAnsi="宋体" w:eastAsia="宋体" w:cs="宋体"/>
          <w:b/>
          <w:bCs/>
          <w:color w:val="auto"/>
          <w:lang w:val="en-US" w:eastAsia="zh-CN"/>
        </w:rPr>
        <w:t>1</w:t>
      </w:r>
      <w:r>
        <w:rPr>
          <w:rFonts w:hint="eastAsia" w:ascii="宋体" w:hAnsi="宋体" w:eastAsia="宋体" w:cs="宋体"/>
          <w:color w:val="auto"/>
        </w:rPr>
        <w:t xml:space="preserve">: </w:t>
      </w:r>
      <w:r>
        <w:rPr>
          <w:rFonts w:hint="eastAsia" w:ascii="宋体" w:hAnsi="宋体" w:eastAsia="宋体" w:cs="宋体"/>
          <w:b/>
          <w:bCs/>
          <w:color w:val="auto"/>
          <w:lang w:val="en-US" w:eastAsia="zh-CN"/>
        </w:rPr>
        <w:t>80</w:t>
      </w:r>
      <w:r>
        <w:rPr>
          <w:rFonts w:hint="eastAsia" w:ascii="宋体" w:hAnsi="宋体" w:eastAsia="宋体" w:cs="宋体"/>
          <w:b/>
          <w:bCs/>
          <w:color w:val="auto"/>
        </w:rPr>
        <w:t>A 塑壳断路器</w:t>
      </w:r>
      <w:r>
        <w:rPr>
          <w:rFonts w:hint="eastAsia" w:ascii="宋体" w:hAnsi="宋体" w:eastAsia="宋体" w:cs="宋体"/>
          <w:b/>
          <w:bCs/>
          <w:color w:val="auto"/>
          <w:lang w:val="en-US" w:eastAsia="zh-CN"/>
        </w:rPr>
        <w:t xml:space="preserve"> 原备用</w:t>
      </w:r>
    </w:p>
    <w:p w14:paraId="43B5B9C1">
      <w:pPr>
        <w:pStyle w:val="28"/>
        <w:numPr>
          <w:ilvl w:val="1"/>
          <w:numId w:val="4"/>
        </w:numPr>
        <w:ind w:firstLineChars="0"/>
        <w:rPr>
          <w:rFonts w:hint="eastAsia" w:ascii="宋体" w:hAnsi="宋体" w:eastAsia="宋体" w:cs="宋体"/>
          <w:b/>
          <w:bCs/>
          <w:color w:val="auto"/>
        </w:rPr>
      </w:pPr>
      <w:r>
        <w:rPr>
          <w:rFonts w:hint="eastAsia" w:ascii="宋体" w:hAnsi="宋体" w:eastAsia="宋体" w:cs="宋体"/>
          <w:b/>
          <w:bCs/>
          <w:color w:val="auto"/>
        </w:rPr>
        <w:t>分支开关</w:t>
      </w:r>
      <w:r>
        <w:rPr>
          <w:rFonts w:hint="eastAsia" w:ascii="宋体" w:hAnsi="宋体" w:eastAsia="宋体" w:cs="宋体"/>
          <w:b/>
          <w:bCs/>
          <w:color w:val="auto"/>
          <w:lang w:val="en-US" w:eastAsia="zh-CN"/>
        </w:rPr>
        <w:t>2</w:t>
      </w:r>
      <w:r>
        <w:rPr>
          <w:rFonts w:hint="eastAsia" w:ascii="宋体" w:hAnsi="宋体" w:eastAsia="宋体" w:cs="宋体"/>
          <w:color w:val="auto"/>
        </w:rPr>
        <w:t xml:space="preserve">: </w:t>
      </w:r>
      <w:r>
        <w:rPr>
          <w:rFonts w:hint="eastAsia" w:ascii="宋体" w:hAnsi="宋体" w:eastAsia="宋体" w:cs="宋体"/>
          <w:b/>
          <w:bCs/>
          <w:color w:val="auto"/>
          <w:lang w:val="en-US" w:eastAsia="zh-CN"/>
        </w:rPr>
        <w:t>80</w:t>
      </w:r>
      <w:r>
        <w:rPr>
          <w:rFonts w:hint="eastAsia" w:ascii="宋体" w:hAnsi="宋体" w:eastAsia="宋体" w:cs="宋体"/>
          <w:b/>
          <w:bCs/>
          <w:color w:val="auto"/>
        </w:rPr>
        <w:t>A 塑壳断路器</w:t>
      </w:r>
      <w:r>
        <w:rPr>
          <w:rFonts w:hint="eastAsia" w:ascii="宋体" w:hAnsi="宋体" w:eastAsia="宋体" w:cs="宋体"/>
          <w:b/>
          <w:bCs/>
          <w:color w:val="auto"/>
          <w:lang w:val="en-US" w:eastAsia="zh-CN"/>
        </w:rPr>
        <w:t xml:space="preserve"> 新建</w:t>
      </w:r>
    </w:p>
    <w:p w14:paraId="5B062458">
      <w:pPr>
        <w:pStyle w:val="28"/>
        <w:numPr>
          <w:ilvl w:val="-1"/>
          <w:numId w:val="0"/>
        </w:numPr>
        <w:ind w:left="480" w:leftChars="200" w:firstLine="0" w:firstLineChars="0"/>
        <w:rPr>
          <w:rFonts w:hint="eastAsia" w:ascii="宋体" w:hAnsi="宋体" w:eastAsia="宋体" w:cs="宋体"/>
          <w:b/>
          <w:bCs/>
          <w:color w:val="auto"/>
        </w:rPr>
      </w:pPr>
      <w:r>
        <w:drawing>
          <wp:inline distT="0" distB="0" distL="114300" distR="114300">
            <wp:extent cx="3279775" cy="2346960"/>
            <wp:effectExtent l="0" t="0" r="9525" b="2540"/>
            <wp:docPr id="2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1"/>
                    <pic:cNvPicPr>
                      <a:picLocks noChangeAspect="1"/>
                    </pic:cNvPicPr>
                  </pic:nvPicPr>
                  <pic:blipFill>
                    <a:blip r:embed="rId24"/>
                    <a:stretch>
                      <a:fillRect/>
                    </a:stretch>
                  </pic:blipFill>
                  <pic:spPr>
                    <a:xfrm>
                      <a:off x="0" y="0"/>
                      <a:ext cx="3279775" cy="2346960"/>
                    </a:xfrm>
                    <a:prstGeom prst="rect">
                      <a:avLst/>
                    </a:prstGeom>
                    <a:noFill/>
                    <a:ln>
                      <a:noFill/>
                    </a:ln>
                  </pic:spPr>
                </pic:pic>
              </a:graphicData>
            </a:graphic>
          </wp:inline>
        </w:drawing>
      </w:r>
    </w:p>
    <w:p w14:paraId="23BEC45C">
      <w:pPr>
        <w:pStyle w:val="5"/>
        <w:ind w:firstLine="0" w:firstLineChars="0"/>
        <w:rPr>
          <w:rFonts w:hint="eastAsia" w:ascii="宋体" w:hAnsi="宋体" w:eastAsia="宋体" w:cs="宋体"/>
          <w:color w:val="auto"/>
          <w:sz w:val="28"/>
          <w:szCs w:val="28"/>
        </w:rPr>
      </w:pPr>
      <w:r>
        <w:rPr>
          <w:rFonts w:hint="eastAsia" w:ascii="宋体" w:hAnsi="宋体" w:eastAsia="宋体" w:cs="宋体"/>
          <w:b/>
          <w:bCs/>
          <w:color w:val="auto"/>
          <w:sz w:val="28"/>
          <w:szCs w:val="28"/>
          <w:lang w:val="en-US" w:eastAsia="zh-CN"/>
        </w:rPr>
        <w:t>七、</w:t>
      </w:r>
      <w:r>
        <w:rPr>
          <w:rFonts w:hint="eastAsia" w:ascii="宋体" w:hAnsi="宋体" w:eastAsia="宋体" w:cs="宋体"/>
          <w:b/>
          <w:bCs/>
          <w:color w:val="auto"/>
          <w:sz w:val="28"/>
          <w:szCs w:val="28"/>
          <w:lang w:eastAsia="zh-CN"/>
        </w:rPr>
        <w:t>项目预算书</w:t>
      </w:r>
    </w:p>
    <w:tbl>
      <w:tblPr>
        <w:tblStyle w:val="21"/>
        <w:tblW w:w="9777"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89"/>
        <w:gridCol w:w="1399"/>
        <w:gridCol w:w="2900"/>
        <w:gridCol w:w="689"/>
        <w:gridCol w:w="966"/>
        <w:gridCol w:w="1097"/>
        <w:gridCol w:w="1206"/>
        <w:gridCol w:w="831"/>
      </w:tblGrid>
      <w:tr w14:paraId="0DE84C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72"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9CAB48">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序号</w:t>
            </w:r>
          </w:p>
        </w:tc>
        <w:tc>
          <w:tcPr>
            <w:tcW w:w="13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D6FBDD">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项目内容及设备名称</w:t>
            </w:r>
          </w:p>
        </w:tc>
        <w:tc>
          <w:tcPr>
            <w:tcW w:w="29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35FF6">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规格型号</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F71DD2">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单位</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FE1BC8">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数量</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72FAC7">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单价（元）</w:t>
            </w: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43AC8A">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合价（元）</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A6F674">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备注</w:t>
            </w:r>
          </w:p>
        </w:tc>
      </w:tr>
      <w:tr w14:paraId="750B09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67"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6E592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3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B9EA55">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开关箱</w:t>
            </w:r>
          </w:p>
        </w:tc>
        <w:tc>
          <w:tcPr>
            <w:tcW w:w="29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BBE0A1">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总开关塑壳断路器125A/3P,分开关塑壳断路器80A/3P含母排、安装底板、电度表位、铜排、线缆、端子、标号等</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D2939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台</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EB53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11B0F0">
            <w:pPr>
              <w:keepNext w:val="0"/>
              <w:keepLines w:val="0"/>
              <w:widowControl/>
              <w:suppressLineNumbers w:val="0"/>
              <w:jc w:val="both"/>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9,600.00 </w:t>
            </w: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FFDE96">
            <w:pPr>
              <w:keepNext w:val="0"/>
              <w:keepLines w:val="0"/>
              <w:widowControl/>
              <w:suppressLineNumbers w:val="0"/>
              <w:jc w:val="both"/>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9,600.00 </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90D35E">
            <w:pPr>
              <w:rPr>
                <w:rFonts w:hint="eastAsia" w:ascii="宋体" w:hAnsi="宋体" w:eastAsia="宋体" w:cs="宋体"/>
                <w:i w:val="0"/>
                <w:iCs w:val="0"/>
                <w:color w:val="auto"/>
                <w:sz w:val="22"/>
                <w:szCs w:val="22"/>
                <w:u w:val="none"/>
              </w:rPr>
            </w:pPr>
          </w:p>
        </w:tc>
      </w:tr>
      <w:tr w14:paraId="524C52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61"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9637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13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3FA92C">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原有电缆驳接</w:t>
            </w:r>
          </w:p>
        </w:tc>
        <w:tc>
          <w:tcPr>
            <w:tcW w:w="29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D0569C">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原有YJV-5×16电缆接入新开关箱</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22942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项</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A9487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AB9F8A">
            <w:pPr>
              <w:keepNext w:val="0"/>
              <w:keepLines w:val="0"/>
              <w:widowControl/>
              <w:suppressLineNumbers w:val="0"/>
              <w:jc w:val="both"/>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900.00 </w:t>
            </w: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F1244">
            <w:pPr>
              <w:keepNext w:val="0"/>
              <w:keepLines w:val="0"/>
              <w:widowControl/>
              <w:suppressLineNumbers w:val="0"/>
              <w:jc w:val="both"/>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900.00 </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C3308B">
            <w:pPr>
              <w:rPr>
                <w:rFonts w:hint="eastAsia" w:ascii="宋体" w:hAnsi="宋体" w:eastAsia="宋体" w:cs="宋体"/>
                <w:i w:val="0"/>
                <w:iCs w:val="0"/>
                <w:color w:val="auto"/>
                <w:sz w:val="22"/>
                <w:szCs w:val="22"/>
                <w:u w:val="none"/>
              </w:rPr>
            </w:pPr>
          </w:p>
        </w:tc>
      </w:tr>
      <w:tr w14:paraId="4A3E5A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4"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B35E4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13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E04571">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调试</w:t>
            </w:r>
          </w:p>
        </w:tc>
        <w:tc>
          <w:tcPr>
            <w:tcW w:w="29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1440F">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系统调试</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33458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项</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A6495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79154">
            <w:pPr>
              <w:keepNext w:val="0"/>
              <w:keepLines w:val="0"/>
              <w:widowControl/>
              <w:suppressLineNumbers w:val="0"/>
              <w:jc w:val="both"/>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800.00 </w:t>
            </w: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EEADA2">
            <w:pPr>
              <w:keepNext w:val="0"/>
              <w:keepLines w:val="0"/>
              <w:widowControl/>
              <w:suppressLineNumbers w:val="0"/>
              <w:jc w:val="both"/>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800.00 </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8E40F2">
            <w:pPr>
              <w:rPr>
                <w:rFonts w:hint="eastAsia" w:ascii="宋体" w:hAnsi="宋体" w:eastAsia="宋体" w:cs="宋体"/>
                <w:i w:val="0"/>
                <w:iCs w:val="0"/>
                <w:color w:val="auto"/>
                <w:sz w:val="22"/>
                <w:szCs w:val="22"/>
                <w:u w:val="none"/>
              </w:rPr>
            </w:pPr>
          </w:p>
        </w:tc>
      </w:tr>
      <w:tr w14:paraId="4E1715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3"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A28E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13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89BF2">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工程保险</w:t>
            </w:r>
          </w:p>
        </w:tc>
        <w:tc>
          <w:tcPr>
            <w:tcW w:w="29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6BC76">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工程保险</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80E58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项</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063A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43E1B">
            <w:pPr>
              <w:keepNext w:val="0"/>
              <w:keepLines w:val="0"/>
              <w:widowControl/>
              <w:suppressLineNumbers w:val="0"/>
              <w:jc w:val="both"/>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1,500.00 </w:t>
            </w: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AD4400">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 1,500.00 </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E4AC9C">
            <w:pPr>
              <w:rPr>
                <w:rFonts w:hint="eastAsia" w:ascii="宋体" w:hAnsi="宋体" w:eastAsia="宋体" w:cs="宋体"/>
                <w:i w:val="0"/>
                <w:iCs w:val="0"/>
                <w:color w:val="auto"/>
                <w:sz w:val="22"/>
                <w:szCs w:val="22"/>
                <w:u w:val="none"/>
              </w:rPr>
            </w:pPr>
          </w:p>
        </w:tc>
      </w:tr>
      <w:tr w14:paraId="0626A7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5"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269DC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13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46C79">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小计</w:t>
            </w:r>
          </w:p>
        </w:tc>
        <w:tc>
          <w:tcPr>
            <w:tcW w:w="29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E4E2A3">
            <w:pPr>
              <w:rPr>
                <w:rFonts w:hint="eastAsia" w:ascii="宋体" w:hAnsi="宋体" w:eastAsia="宋体" w:cs="宋体"/>
                <w:i w:val="0"/>
                <w:iCs w:val="0"/>
                <w:color w:val="auto"/>
                <w:sz w:val="22"/>
                <w:szCs w:val="22"/>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2C5BD">
            <w:pPr>
              <w:jc w:val="center"/>
              <w:rPr>
                <w:rFonts w:hint="eastAsia" w:ascii="宋体" w:hAnsi="宋体" w:eastAsia="宋体" w:cs="宋体"/>
                <w:i w:val="0"/>
                <w:iCs w:val="0"/>
                <w:color w:val="auto"/>
                <w:sz w:val="22"/>
                <w:szCs w:val="22"/>
                <w:u w:val="none"/>
              </w:rPr>
            </w:pP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7D2CF1">
            <w:pPr>
              <w:jc w:val="center"/>
              <w:rPr>
                <w:rFonts w:hint="eastAsia" w:ascii="宋体" w:hAnsi="宋体" w:eastAsia="宋体" w:cs="宋体"/>
                <w:i w:val="0"/>
                <w:iCs w:val="0"/>
                <w:color w:val="auto"/>
                <w:sz w:val="22"/>
                <w:szCs w:val="22"/>
                <w:u w:val="none"/>
              </w:rPr>
            </w:pP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CADFDC">
            <w:pPr>
              <w:rPr>
                <w:rFonts w:hint="eastAsia" w:ascii="宋体" w:hAnsi="宋体" w:eastAsia="宋体" w:cs="宋体"/>
                <w:i w:val="0"/>
                <w:iCs w:val="0"/>
                <w:color w:val="auto"/>
                <w:sz w:val="22"/>
                <w:szCs w:val="22"/>
                <w:u w:val="none"/>
              </w:rPr>
            </w:pP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8D538F">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12,800.00 </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ED80E4">
            <w:pPr>
              <w:rPr>
                <w:rFonts w:hint="eastAsia" w:ascii="宋体" w:hAnsi="宋体" w:eastAsia="宋体" w:cs="宋体"/>
                <w:i w:val="0"/>
                <w:iCs w:val="0"/>
                <w:color w:val="auto"/>
                <w:sz w:val="22"/>
                <w:szCs w:val="22"/>
                <w:u w:val="none"/>
              </w:rPr>
            </w:pPr>
          </w:p>
        </w:tc>
      </w:tr>
      <w:tr w14:paraId="64774F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117C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13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40BC9">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措施项目费</w:t>
            </w:r>
          </w:p>
        </w:tc>
        <w:tc>
          <w:tcPr>
            <w:tcW w:w="29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1E9423">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措施项目费3%</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B7F63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项</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B4EF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4462A">
            <w:pPr>
              <w:keepNext w:val="0"/>
              <w:keepLines w:val="0"/>
              <w:widowControl/>
              <w:suppressLineNumbers w:val="0"/>
              <w:jc w:val="both"/>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384.00 </w:t>
            </w: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C4772">
            <w:pPr>
              <w:keepNext w:val="0"/>
              <w:keepLines w:val="0"/>
              <w:widowControl/>
              <w:suppressLineNumbers w:val="0"/>
              <w:jc w:val="both"/>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384.00</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10E80">
            <w:pPr>
              <w:rPr>
                <w:rFonts w:hint="eastAsia" w:ascii="宋体" w:hAnsi="宋体" w:eastAsia="宋体" w:cs="宋体"/>
                <w:i w:val="0"/>
                <w:iCs w:val="0"/>
                <w:color w:val="auto"/>
                <w:sz w:val="22"/>
                <w:szCs w:val="22"/>
                <w:u w:val="none"/>
              </w:rPr>
            </w:pPr>
          </w:p>
        </w:tc>
      </w:tr>
      <w:tr w14:paraId="07C163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7"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43FC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13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8C0B89">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规费</w:t>
            </w:r>
          </w:p>
        </w:tc>
        <w:tc>
          <w:tcPr>
            <w:tcW w:w="29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799A8">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规费3%</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41262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项</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37921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AE4FFD">
            <w:pPr>
              <w:keepNext w:val="0"/>
              <w:keepLines w:val="0"/>
              <w:widowControl/>
              <w:suppressLineNumbers w:val="0"/>
              <w:jc w:val="both"/>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384.00 </w:t>
            </w: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DA9E9">
            <w:pPr>
              <w:keepNext w:val="0"/>
              <w:keepLines w:val="0"/>
              <w:widowControl/>
              <w:suppressLineNumbers w:val="0"/>
              <w:jc w:val="both"/>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384.00</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0698F8">
            <w:pPr>
              <w:rPr>
                <w:rFonts w:hint="eastAsia" w:ascii="宋体" w:hAnsi="宋体" w:eastAsia="宋体" w:cs="宋体"/>
                <w:i w:val="0"/>
                <w:iCs w:val="0"/>
                <w:color w:val="auto"/>
                <w:sz w:val="22"/>
                <w:szCs w:val="22"/>
                <w:u w:val="none"/>
              </w:rPr>
            </w:pPr>
          </w:p>
        </w:tc>
      </w:tr>
      <w:tr w14:paraId="3099BE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5"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82DEE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13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C6519">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增值税</w:t>
            </w:r>
          </w:p>
        </w:tc>
        <w:tc>
          <w:tcPr>
            <w:tcW w:w="29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93786">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增值税9%</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4EFA4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项</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6AEB5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D6ADE5">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1,221.12 </w:t>
            </w: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884EF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1,221.12</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1B8BC">
            <w:pPr>
              <w:rPr>
                <w:rFonts w:hint="eastAsia" w:ascii="宋体" w:hAnsi="宋体" w:eastAsia="宋体" w:cs="宋体"/>
                <w:i w:val="0"/>
                <w:iCs w:val="0"/>
                <w:color w:val="auto"/>
                <w:sz w:val="22"/>
                <w:szCs w:val="22"/>
                <w:u w:val="none"/>
              </w:rPr>
            </w:pPr>
          </w:p>
        </w:tc>
      </w:tr>
      <w:tr w14:paraId="02ABCA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8"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1291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13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78D9A">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合计</w:t>
            </w:r>
          </w:p>
        </w:tc>
        <w:tc>
          <w:tcPr>
            <w:tcW w:w="29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2C71E">
            <w:pPr>
              <w:rPr>
                <w:rFonts w:hint="eastAsia" w:ascii="宋体" w:hAnsi="宋体" w:eastAsia="宋体" w:cs="宋体"/>
                <w:i w:val="0"/>
                <w:iCs w:val="0"/>
                <w:color w:val="auto"/>
                <w:sz w:val="22"/>
                <w:szCs w:val="22"/>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A75F93">
            <w:pPr>
              <w:jc w:val="center"/>
              <w:rPr>
                <w:rFonts w:hint="eastAsia" w:ascii="宋体" w:hAnsi="宋体" w:eastAsia="宋体" w:cs="宋体"/>
                <w:i w:val="0"/>
                <w:iCs w:val="0"/>
                <w:color w:val="auto"/>
                <w:sz w:val="22"/>
                <w:szCs w:val="22"/>
                <w:u w:val="none"/>
              </w:rPr>
            </w:pP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79D26">
            <w:pPr>
              <w:jc w:val="center"/>
              <w:rPr>
                <w:rFonts w:hint="eastAsia" w:ascii="宋体" w:hAnsi="宋体" w:eastAsia="宋体" w:cs="宋体"/>
                <w:i w:val="0"/>
                <w:iCs w:val="0"/>
                <w:color w:val="auto"/>
                <w:sz w:val="22"/>
                <w:szCs w:val="22"/>
                <w:u w:val="none"/>
              </w:rPr>
            </w:pP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18B31D">
            <w:pPr>
              <w:rPr>
                <w:rFonts w:hint="eastAsia" w:ascii="宋体" w:hAnsi="宋体" w:eastAsia="宋体" w:cs="宋体"/>
                <w:i w:val="0"/>
                <w:iCs w:val="0"/>
                <w:color w:val="auto"/>
                <w:sz w:val="22"/>
                <w:szCs w:val="22"/>
                <w:u w:val="none"/>
              </w:rPr>
            </w:pPr>
          </w:p>
        </w:tc>
        <w:tc>
          <w:tcPr>
            <w:tcW w:w="12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C7E70">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 14,789.12 </w:t>
            </w:r>
          </w:p>
        </w:tc>
        <w:tc>
          <w:tcPr>
            <w:tcW w:w="8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E6CB8">
            <w:pPr>
              <w:rPr>
                <w:rFonts w:hint="eastAsia" w:ascii="宋体" w:hAnsi="宋体" w:eastAsia="宋体" w:cs="宋体"/>
                <w:i w:val="0"/>
                <w:iCs w:val="0"/>
                <w:color w:val="auto"/>
                <w:sz w:val="22"/>
                <w:szCs w:val="22"/>
                <w:u w:val="none"/>
              </w:rPr>
            </w:pPr>
          </w:p>
        </w:tc>
      </w:tr>
    </w:tbl>
    <w:p w14:paraId="36144FB4">
      <w:pPr>
        <w:pStyle w:val="3"/>
        <w:numPr>
          <w:ilvl w:val="0"/>
          <w:numId w:val="0"/>
        </w:numPr>
        <w:bidi w:val="0"/>
        <w:spacing w:line="360" w:lineRule="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val="en-US" w:eastAsia="zh-CN"/>
        </w:rPr>
        <w:t>八、</w:t>
      </w:r>
      <w:r>
        <w:rPr>
          <w:rFonts w:hint="eastAsia" w:ascii="宋体" w:hAnsi="宋体" w:eastAsia="宋体" w:cs="宋体"/>
          <w:color w:val="auto"/>
          <w:sz w:val="24"/>
          <w:szCs w:val="24"/>
          <w:lang w:val="en-US" w:eastAsia="en-US"/>
        </w:rPr>
        <w:t xml:space="preserve"> </w:t>
      </w:r>
      <w:r>
        <w:rPr>
          <w:rFonts w:hint="eastAsia" w:ascii="宋体" w:hAnsi="宋体" w:eastAsia="宋体" w:cs="宋体"/>
          <w:color w:val="auto"/>
          <w:sz w:val="24"/>
          <w:szCs w:val="24"/>
          <w:lang w:val="en-US" w:eastAsia="zh-CN"/>
        </w:rPr>
        <w:t>施工工期</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7</w:t>
      </w:r>
      <w:r>
        <w:rPr>
          <w:rFonts w:hint="eastAsia" w:ascii="宋体" w:hAnsi="宋体" w:eastAsia="宋体" w:cs="宋体"/>
          <w:color w:val="auto"/>
          <w:sz w:val="24"/>
          <w:szCs w:val="24"/>
        </w:rPr>
        <w:t>个工作日</w:t>
      </w:r>
    </w:p>
    <w:p w14:paraId="71BA4BE4">
      <w:pPr>
        <w:pStyle w:val="4"/>
        <w:numPr>
          <w:ilvl w:val="0"/>
          <w:numId w:val="0"/>
        </w:numPr>
        <w:ind w:left="1120" w:firstLine="0" w:firstLineChars="0"/>
        <w:rPr>
          <w:rFonts w:hint="eastAsia" w:ascii="宋体" w:hAnsi="宋体" w:eastAsia="宋体" w:cs="宋体"/>
          <w:color w:val="auto"/>
          <w:lang w:val="en-US" w:eastAsia="zh-CN"/>
        </w:rPr>
      </w:pPr>
    </w:p>
    <w:p w14:paraId="6AA57404">
      <w:pPr>
        <w:pStyle w:val="2"/>
        <w:numPr>
          <w:ilvl w:val="0"/>
          <w:numId w:val="10"/>
        </w:numPr>
        <w:bidi w:val="0"/>
        <w:ind w:left="0" w:leftChars="0" w:firstLine="0" w:firstLineChars="0"/>
        <w:jc w:val="center"/>
        <w:rPr>
          <w:rFonts w:hint="eastAsia" w:ascii="宋体" w:hAnsi="宋体" w:eastAsia="宋体" w:cs="宋体"/>
          <w:color w:val="auto"/>
          <w:lang w:val="en-US" w:eastAsia="zh-CN"/>
        </w:rPr>
      </w:pPr>
      <w:bookmarkStart w:id="15" w:name="_Toc5102"/>
      <w:r>
        <w:rPr>
          <w:rFonts w:hint="eastAsia" w:ascii="宋体" w:hAnsi="宋体" w:eastAsia="宋体" w:cs="宋体"/>
          <w:color w:val="auto"/>
          <w:lang w:val="en-US" w:eastAsia="zh-CN"/>
        </w:rPr>
        <w:t>深圳市湖中南餐饮管理有限公司增容方案</w:t>
      </w:r>
      <w:bookmarkEnd w:id="15"/>
    </w:p>
    <w:p w14:paraId="419E6663">
      <w:pPr>
        <w:rPr>
          <w:rFonts w:hint="eastAsia" w:ascii="宋体" w:hAnsi="宋体" w:eastAsia="宋体" w:cs="宋体"/>
          <w:color w:val="auto"/>
          <w:lang w:val="en-US" w:eastAsia="zh-CN"/>
        </w:rPr>
      </w:pPr>
    </w:p>
    <w:p w14:paraId="5D4552A6">
      <w:pPr>
        <w:numPr>
          <w:ilvl w:val="0"/>
          <w:numId w:val="0"/>
        </w:numPr>
        <w:spacing w:after="200" w:line="360" w:lineRule="auto"/>
        <w:rPr>
          <w:rFonts w:hint="eastAsia" w:ascii="宋体" w:hAnsi="宋体" w:eastAsia="宋体" w:cs="宋体"/>
          <w:b/>
          <w:bCs/>
          <w:color w:val="auto"/>
        </w:rPr>
      </w:pPr>
      <w:r>
        <w:rPr>
          <w:rFonts w:hint="eastAsia" w:ascii="宋体" w:hAnsi="宋体" w:eastAsia="宋体" w:cs="宋体"/>
          <w:b/>
          <w:bCs/>
          <w:color w:val="auto"/>
          <w:lang w:val="en-US" w:eastAsia="zh-CN"/>
        </w:rPr>
        <w:t>一、供电现状</w:t>
      </w:r>
    </w:p>
    <w:p w14:paraId="36E91DFF">
      <w:pPr>
        <w:pStyle w:val="28"/>
        <w:numPr>
          <w:ilvl w:val="0"/>
          <w:numId w:val="4"/>
        </w:numPr>
        <w:spacing w:line="360" w:lineRule="auto"/>
        <w:rPr>
          <w:rFonts w:hint="eastAsia" w:ascii="宋体" w:hAnsi="宋体" w:eastAsia="宋体" w:cs="宋体"/>
          <w:color w:val="auto"/>
        </w:rPr>
      </w:pPr>
      <w:r>
        <w:rPr>
          <w:rFonts w:hint="eastAsia" w:ascii="宋体" w:hAnsi="宋体" w:eastAsia="宋体" w:cs="宋体"/>
          <w:color w:val="auto"/>
        </w:rPr>
        <w:t xml:space="preserve">原负荷： </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e</m:t>
            </m:r>
            <m:ctrlPr>
              <w:rPr>
                <w:rFonts w:hint="eastAsia" w:ascii="Cambria Math" w:hAnsi="Cambria Math" w:eastAsia="宋体" w:cs="宋体"/>
                <w:color w:val="auto"/>
              </w:rPr>
            </m:ctrlPr>
          </m:sub>
        </m:sSub>
        <m:r>
          <m:rPr>
            <m:sty m:val="p"/>
          </m:rPr>
          <w:rPr>
            <w:rFonts w:hint="eastAsia" w:ascii="Cambria Math" w:hAnsi="Cambria Math" w:eastAsia="宋体" w:cs="宋体"/>
            <w:color w:val="auto"/>
          </w:rPr>
          <m:t>=</m:t>
        </m:r>
        <m:r>
          <m:rPr/>
          <w:rPr>
            <w:rFonts w:hint="eastAsia" w:ascii="Cambria Math" w:hAnsi="Cambria Math" w:eastAsia="宋体" w:cs="宋体"/>
            <w:color w:val="auto"/>
          </w:rPr>
          <m:t>110 </m:t>
        </m:r>
        <m:r>
          <m:rPr>
            <m:nor/>
            <m:sty m:val="p"/>
          </m:rPr>
          <w:rPr>
            <w:rFonts w:hint="eastAsia" w:ascii="Cambria Math" w:hAnsi="Cambria Math" w:eastAsia="宋体" w:cs="宋体"/>
            <w:b w:val="0"/>
            <w:i w:val="0"/>
            <w:color w:val="auto"/>
          </w:rPr>
          <m:t>kW</m:t>
        </m:r>
      </m:oMath>
      <w:r>
        <w:rPr>
          <w:rFonts w:hint="eastAsia" w:ascii="宋体" w:hAnsi="宋体" w:eastAsia="宋体" w:cs="宋体"/>
          <w:color w:val="auto"/>
        </w:rPr>
        <w:t>，</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K</m:t>
            </m:r>
            <m:ctrlPr>
              <w:rPr>
                <w:rFonts w:hint="eastAsia" w:ascii="Cambria Math" w:hAnsi="Cambria Math" w:eastAsia="宋体" w:cs="宋体"/>
                <w:color w:val="auto"/>
              </w:rPr>
            </m:ctrlPr>
          </m:e>
          <m:sub>
            <m:r>
              <m:rPr/>
              <w:rPr>
                <w:rFonts w:hint="eastAsia" w:ascii="Cambria Math" w:hAnsi="Cambria Math" w:eastAsia="宋体" w:cs="宋体"/>
                <w:color w:val="auto"/>
              </w:rPr>
              <m:t>x</m:t>
            </m:r>
            <m:ctrlPr>
              <w:rPr>
                <w:rFonts w:hint="eastAsia" w:ascii="Cambria Math" w:hAnsi="Cambria Math" w:eastAsia="宋体" w:cs="宋体"/>
                <w:color w:val="auto"/>
              </w:rPr>
            </m:ctrlPr>
          </m:sub>
        </m:sSub>
        <m:r>
          <m:rPr>
            <m:sty m:val="p"/>
          </m:rPr>
          <w:rPr>
            <w:rFonts w:hint="eastAsia" w:ascii="Cambria Math" w:hAnsi="Cambria Math" w:eastAsia="宋体" w:cs="宋体"/>
            <w:color w:val="auto"/>
          </w:rPr>
          <m:t>=</m:t>
        </m:r>
        <m:r>
          <m:rPr/>
          <w:rPr>
            <w:rFonts w:hint="eastAsia" w:ascii="Cambria Math" w:hAnsi="Cambria Math" w:eastAsia="宋体" w:cs="宋体"/>
            <w:color w:val="auto"/>
          </w:rPr>
          <m:t>0.8</m:t>
        </m:r>
      </m:oMath>
      <w:r>
        <w:rPr>
          <w:rFonts w:hint="eastAsia" w:ascii="宋体" w:hAnsi="宋体" w:eastAsia="宋体" w:cs="宋体"/>
          <w:color w:val="auto"/>
        </w:rPr>
        <w:t xml:space="preserve"> → </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P</m:t>
            </m:r>
            <m:ctrlPr>
              <w:rPr>
                <w:rFonts w:hint="eastAsia" w:ascii="Cambria Math" w:hAnsi="Cambria Math" w:eastAsia="宋体" w:cs="宋体"/>
                <w:color w:val="auto"/>
              </w:rPr>
            </m:ctrlPr>
          </m:e>
          <m:sub>
            <m:r>
              <m:rPr/>
              <w:rPr>
                <w:rFonts w:hint="eastAsia" w:ascii="Cambria Math" w:hAnsi="Cambria Math" w:eastAsia="宋体" w:cs="宋体"/>
                <w:color w:val="auto"/>
              </w:rPr>
              <m:t>js</m:t>
            </m:r>
            <m:ctrlPr>
              <w:rPr>
                <w:rFonts w:hint="eastAsia" w:ascii="Cambria Math" w:hAnsi="Cambria Math" w:eastAsia="宋体" w:cs="宋体"/>
                <w:color w:val="auto"/>
              </w:rPr>
            </m:ctrlPr>
          </m:sub>
        </m:sSub>
        <m:r>
          <m:rPr>
            <m:sty m:val="p"/>
          </m:rPr>
          <w:rPr>
            <w:rFonts w:hint="eastAsia" w:ascii="Cambria Math" w:hAnsi="Cambria Math" w:eastAsia="宋体" w:cs="宋体"/>
            <w:color w:val="auto"/>
          </w:rPr>
          <m:t>=</m:t>
        </m:r>
        <m:r>
          <m:rPr/>
          <w:rPr>
            <w:rFonts w:hint="eastAsia" w:ascii="Cambria Math" w:hAnsi="Cambria Math" w:eastAsia="宋体" w:cs="宋体"/>
            <w:color w:val="auto"/>
          </w:rPr>
          <m:t>88 </m:t>
        </m:r>
        <m:r>
          <m:rPr>
            <m:nor/>
            <m:sty m:val="p"/>
          </m:rPr>
          <w:rPr>
            <w:rFonts w:hint="eastAsia" w:ascii="Cambria Math" w:hAnsi="Cambria Math" w:eastAsia="宋体" w:cs="宋体"/>
            <w:b w:val="0"/>
            <w:i w:val="0"/>
            <w:color w:val="auto"/>
          </w:rPr>
          <m:t>kW</m:t>
        </m:r>
      </m:oMath>
      <w:r>
        <w:rPr>
          <w:rFonts w:hint="eastAsia" w:ascii="宋体" w:hAnsi="宋体" w:eastAsia="宋体" w:cs="宋体"/>
          <w:color w:val="auto"/>
        </w:rPr>
        <w:t>，</w:t>
      </w:r>
      <m:oMath>
        <m:r>
          <m:rPr>
            <m:sty m:val="p"/>
          </m:rPr>
          <w:rPr>
            <w:rFonts w:hint="eastAsia" w:ascii="Cambria Math" w:hAnsi="Cambria Math" w:eastAsia="宋体" w:cs="宋体"/>
            <w:color w:val="auto"/>
          </w:rPr>
          <m:t>cos</m:t>
        </m:r>
        <m:r>
          <m:rPr/>
          <w:rPr>
            <w:rFonts w:hint="eastAsia" w:ascii="Cambria Math" w:hAnsi="Cambria Math" w:eastAsia="宋体" w:cs="宋体"/>
            <w:color w:val="auto"/>
          </w:rPr>
          <m:t>φ</m:t>
        </m:r>
        <m:r>
          <m:rPr>
            <m:sty m:val="p"/>
          </m:rPr>
          <w:rPr>
            <w:rFonts w:hint="eastAsia" w:ascii="Cambria Math" w:hAnsi="Cambria Math" w:eastAsia="宋体" w:cs="宋体"/>
            <w:color w:val="auto"/>
          </w:rPr>
          <m:t>=</m:t>
        </m:r>
        <m:r>
          <m:rPr/>
          <w:rPr>
            <w:rFonts w:hint="eastAsia" w:ascii="Cambria Math" w:hAnsi="Cambria Math" w:eastAsia="宋体" w:cs="宋体"/>
            <w:color w:val="auto"/>
          </w:rPr>
          <m:t>0.8</m:t>
        </m:r>
      </m:oMath>
      <w:r>
        <w:rPr>
          <w:rFonts w:hint="eastAsia" w:ascii="宋体" w:hAnsi="宋体" w:eastAsia="宋体" w:cs="宋体"/>
          <w:color w:val="auto"/>
        </w:rPr>
        <w:t xml:space="preserve"> → </w:t>
      </w: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w:rPr>
                <w:rFonts w:hint="eastAsia" w:ascii="Cambria Math" w:hAnsi="Cambria Math" w:eastAsia="宋体" w:cs="宋体"/>
                <w:color w:val="auto"/>
              </w:rPr>
              <m:t>js</m:t>
            </m:r>
            <m:ctrlPr>
              <w:rPr>
                <w:rFonts w:hint="eastAsia" w:ascii="Cambria Math" w:hAnsi="Cambria Math" w:eastAsia="宋体" w:cs="宋体"/>
                <w:color w:val="auto"/>
              </w:rPr>
            </m:ctrlPr>
          </m:sub>
        </m:sSub>
        <m:r>
          <m:rPr>
            <m:sty m:val="p"/>
          </m:rPr>
          <w:rPr>
            <w:rFonts w:hint="eastAsia" w:ascii="Cambria Math" w:hAnsi="Cambria Math" w:eastAsia="宋体" w:cs="宋体"/>
            <w:color w:val="auto"/>
          </w:rPr>
          <m:t>=</m:t>
        </m:r>
        <m:r>
          <m:rPr/>
          <w:rPr>
            <w:rFonts w:hint="eastAsia" w:ascii="Cambria Math" w:hAnsi="Cambria Math" w:eastAsia="宋体" w:cs="宋体"/>
            <w:color w:val="auto"/>
          </w:rPr>
          <m:t>167.1 </m:t>
        </m:r>
        <m:r>
          <m:rPr>
            <m:nor/>
            <m:sty m:val="p"/>
          </m:rPr>
          <w:rPr>
            <w:rFonts w:hint="eastAsia" w:ascii="Cambria Math" w:hAnsi="Cambria Math" w:eastAsia="宋体" w:cs="宋体"/>
            <w:b w:val="0"/>
            <w:i w:val="0"/>
            <w:color w:val="auto"/>
          </w:rPr>
          <m:t>A</m:t>
        </m:r>
      </m:oMath>
      <w:r>
        <w:rPr>
          <w:rFonts w:hint="eastAsia" w:ascii="宋体" w:hAnsi="宋体" w:eastAsia="宋体" w:cs="宋体"/>
          <w:color w:val="auto"/>
        </w:rPr>
        <w:br w:type="textWrapping"/>
      </w:r>
      <w:r>
        <w:rPr>
          <w:rFonts w:hint="eastAsia" w:ascii="宋体" w:hAnsi="宋体" w:eastAsia="宋体" w:cs="宋体"/>
          <w:color w:val="auto"/>
        </w:rPr>
        <w:t xml:space="preserve">原电缆： </w:t>
      </w:r>
      <w:r>
        <w:rPr>
          <w:rFonts w:hint="eastAsia" w:ascii="宋体" w:hAnsi="宋体" w:eastAsia="宋体" w:cs="宋体"/>
          <w:b/>
          <w:bCs/>
          <w:color w:val="auto"/>
        </w:rPr>
        <w:t>WDZ-YJY-4×120+1×70</w:t>
      </w:r>
      <w:r>
        <w:rPr>
          <w:rFonts w:hint="eastAsia" w:ascii="宋体" w:hAnsi="宋体" w:eastAsia="宋体" w:cs="宋体"/>
          <w:color w:val="auto"/>
        </w:rPr>
        <w:t>（铜芯无卤低烟阻燃交联聚乙烯绝缘）</w:t>
      </w:r>
    </w:p>
    <w:p w14:paraId="1122670C">
      <w:pPr>
        <w:pStyle w:val="28"/>
        <w:numPr>
          <w:ilvl w:val="0"/>
          <w:numId w:val="4"/>
        </w:numPr>
        <w:spacing w:line="360" w:lineRule="auto"/>
        <w:rPr>
          <w:rFonts w:hint="eastAsia" w:ascii="宋体" w:hAnsi="宋体" w:eastAsia="宋体" w:cs="宋体"/>
          <w:color w:val="auto"/>
          <w:lang w:val="en-US" w:eastAsia="zh-CN"/>
        </w:rPr>
      </w:pPr>
      <w:r>
        <w:rPr>
          <w:rFonts w:hint="eastAsia" w:ascii="宋体" w:hAnsi="宋体" w:eastAsia="宋体" w:cs="宋体"/>
          <w:color w:val="auto"/>
        </w:rPr>
        <w:drawing>
          <wp:anchor distT="0" distB="0" distL="114300" distR="114300" simplePos="0" relativeHeight="251663360" behindDoc="0" locked="0" layoutInCell="1" allowOverlap="1">
            <wp:simplePos x="0" y="0"/>
            <wp:positionH relativeFrom="column">
              <wp:posOffset>87630</wp:posOffset>
            </wp:positionH>
            <wp:positionV relativeFrom="paragraph">
              <wp:posOffset>1657350</wp:posOffset>
            </wp:positionV>
            <wp:extent cx="5257800" cy="2037080"/>
            <wp:effectExtent l="0" t="0" r="0" b="7620"/>
            <wp:wrapTopAndBottom/>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25"/>
                    <a:stretch>
                      <a:fillRect/>
                    </a:stretch>
                  </pic:blipFill>
                  <pic:spPr>
                    <a:xfrm>
                      <a:off x="0" y="0"/>
                      <a:ext cx="5257800" cy="2037080"/>
                    </a:xfrm>
                    <a:prstGeom prst="rect">
                      <a:avLst/>
                    </a:prstGeom>
                    <a:noFill/>
                    <a:ln>
                      <a:noFill/>
                    </a:ln>
                  </pic:spPr>
                </pic:pic>
              </a:graphicData>
            </a:graphic>
          </wp:anchor>
        </w:drawing>
      </w:r>
      <w:r>
        <w:rPr>
          <w:rFonts w:hint="eastAsia" w:ascii="宋体" w:hAnsi="宋体" w:eastAsia="宋体" w:cs="宋体"/>
          <w:color w:val="auto"/>
        </w:rPr>
        <w:t>系统电压：U = 380V （三相）</w:t>
      </w:r>
      <w:r>
        <w:rPr>
          <w:rFonts w:hint="eastAsia" w:ascii="宋体" w:hAnsi="宋体" w:eastAsia="宋体" w:cs="宋体"/>
          <w:color w:val="auto"/>
          <w:lang w:eastAsia="zh-CN"/>
        </w:rPr>
        <w:t>，</w:t>
      </w:r>
      <w:r>
        <w:rPr>
          <w:rFonts w:hint="eastAsia" w:ascii="宋体" w:hAnsi="宋体" w:eastAsia="宋体" w:cs="宋体"/>
          <w:color w:val="auto"/>
        </w:rPr>
        <w:t>计算电流：I = 250A （由电缆载流量决定，并作为断路器整定值）</w:t>
      </w:r>
      <w:r>
        <w:rPr>
          <w:rFonts w:hint="eastAsia" w:ascii="宋体" w:hAnsi="宋体" w:eastAsia="宋体" w:cs="宋体"/>
          <w:color w:val="auto"/>
          <w:lang w:eastAsia="zh-CN"/>
        </w:rPr>
        <w:t>，</w:t>
      </w:r>
      <w:r>
        <w:rPr>
          <w:rFonts w:hint="eastAsia" w:ascii="宋体" w:hAnsi="宋体" w:eastAsia="宋体" w:cs="宋体"/>
          <w:color w:val="auto"/>
        </w:rPr>
        <w:t>功率因数：cosφ = 0.8</w:t>
      </w:r>
      <w:r>
        <w:rPr>
          <w:rFonts w:hint="eastAsia" w:ascii="宋体" w:hAnsi="宋体" w:eastAsia="宋体" w:cs="宋体"/>
          <w:color w:val="auto"/>
          <w:lang w:eastAsia="zh-CN"/>
        </w:rPr>
        <w:t>，</w:t>
      </w:r>
      <w:r>
        <w:rPr>
          <w:rFonts w:hint="eastAsia" w:ascii="宋体" w:hAnsi="宋体" w:eastAsia="宋体" w:cs="宋体"/>
          <w:color w:val="auto"/>
        </w:rPr>
        <w:t xml:space="preserve">三相有功功率 </w:t>
      </w:r>
      <w:r>
        <w:rPr>
          <w:rFonts w:hint="eastAsia" w:ascii="宋体" w:hAnsi="宋体" w:eastAsia="宋体" w:cs="宋体"/>
          <w:color w:val="auto"/>
          <w:lang w:val="en-US" w:eastAsia="zh-CN"/>
        </w:rPr>
        <w:t>P=1.732×380V×250A×0.8≈132kW。本电箱其他出线负荷是60kW（30kW+30kW=60kW）,剩余负荷72kW（132-60=72），客户总需求220</w:t>
      </w:r>
      <m:oMath>
        <m:r>
          <m:rPr>
            <m:nor/>
            <m:sty m:val="p"/>
          </m:rPr>
          <w:rPr>
            <w:rFonts w:hint="eastAsia" w:ascii="Cambria Math" w:hAnsi="Cambria Math" w:eastAsia="宋体" w:cs="宋体"/>
            <w:b w:val="0"/>
            <w:i w:val="0"/>
            <w:color w:val="auto"/>
          </w:rPr>
          <m:t>kW</m:t>
        </m:r>
      </m:oMath>
      <w:r>
        <w:rPr>
          <w:rFonts w:hint="eastAsia" w:ascii="宋体" w:hAnsi="宋体" w:eastAsia="宋体" w:cs="宋体"/>
          <w:color w:val="auto"/>
        </w:rPr>
        <w:t>，</w:t>
      </w:r>
      <w:r>
        <w:rPr>
          <w:rFonts w:hint="eastAsia" w:ascii="宋体" w:hAnsi="宋体" w:eastAsia="宋体" w:cs="宋体"/>
          <w:color w:val="auto"/>
          <w:lang w:val="en-US" w:eastAsia="zh-CN"/>
        </w:rPr>
        <w:t>现有配电箱的电缆和开关无法满足。</w:t>
      </w:r>
    </w:p>
    <w:p w14:paraId="1CF699A9">
      <w:pPr>
        <w:pStyle w:val="28"/>
        <w:numPr>
          <w:ilvl w:val="-1"/>
          <w:numId w:val="0"/>
        </w:numPr>
        <w:spacing w:line="360" w:lineRule="auto"/>
        <w:ind w:left="0" w:leftChars="0" w:firstLine="0" w:firstLineChars="0"/>
        <w:rPr>
          <w:rFonts w:hint="eastAsia" w:ascii="宋体" w:hAnsi="宋体" w:eastAsia="宋体" w:cs="宋体"/>
          <w:b/>
          <w:bCs/>
          <w:color w:val="auto"/>
          <w:lang w:val="en-US" w:eastAsia="zh-CN"/>
        </w:rPr>
      </w:pPr>
      <w:r>
        <w:rPr>
          <w:rFonts w:hint="eastAsia" w:ascii="宋体" w:hAnsi="宋体" w:eastAsia="宋体" w:cs="宋体"/>
          <w:b/>
          <w:bCs/>
          <w:color w:val="auto"/>
          <w:lang w:val="en-US" w:eastAsia="zh-CN"/>
        </w:rPr>
        <w:t>二、客户总需求220</w:t>
      </w:r>
      <m:oMath>
        <m:r>
          <m:rPr>
            <m:nor/>
            <m:sty m:val="b"/>
          </m:rPr>
          <w:rPr>
            <w:rFonts w:hint="eastAsia" w:ascii="Cambria Math" w:hAnsi="Cambria Math" w:eastAsia="宋体" w:cs="宋体"/>
            <w:b/>
            <w:bCs/>
            <w:i w:val="0"/>
            <w:color w:val="auto"/>
          </w:rPr>
          <m:t>kW</m:t>
        </m:r>
      </m:oMath>
    </w:p>
    <w:p w14:paraId="5F067EFA">
      <w:pPr>
        <w:pStyle w:val="28"/>
        <w:numPr>
          <w:ilvl w:val="-1"/>
          <w:numId w:val="0"/>
        </w:numPr>
        <w:spacing w:line="360" w:lineRule="auto"/>
        <w:ind w:left="0" w:leftChars="0" w:firstLine="0" w:firstLineChars="0"/>
        <w:rPr>
          <w:rFonts w:hint="eastAsia" w:ascii="宋体" w:hAnsi="宋体" w:eastAsia="宋体" w:cs="宋体"/>
          <w:color w:val="auto"/>
          <w:lang w:val="en-US" w:eastAsia="zh-CN"/>
        </w:rPr>
      </w:pPr>
      <w:r>
        <w:rPr>
          <w:rFonts w:hint="eastAsia" w:ascii="宋体" w:hAnsi="宋体" w:eastAsia="宋体" w:cs="宋体"/>
          <w:color w:val="auto"/>
          <w:lang w:val="en-US" w:eastAsia="zh-CN"/>
        </w:rPr>
        <w:t>客户总需求220</w:t>
      </w:r>
      <m:oMath>
        <m:r>
          <m:rPr>
            <m:nor/>
            <m:sty m:val="p"/>
          </m:rPr>
          <w:rPr>
            <w:rFonts w:hint="eastAsia" w:ascii="Cambria Math" w:hAnsi="Cambria Math" w:eastAsia="宋体" w:cs="宋体"/>
            <w:b w:val="0"/>
            <w:i w:val="0"/>
            <w:color w:val="auto"/>
          </w:rPr>
          <m:t>kW</m:t>
        </m:r>
      </m:oMath>
      <w:r>
        <w:rPr>
          <w:rFonts w:hint="eastAsia" w:ascii="宋体" w:hAnsi="宋体" w:eastAsia="宋体" w:cs="宋体"/>
          <w:color w:val="auto"/>
        </w:rPr>
        <w:t>，</w:t>
      </w:r>
      <w:r>
        <w:rPr>
          <w:rFonts w:hint="eastAsia" w:ascii="宋体" w:hAnsi="宋体" w:eastAsia="宋体" w:cs="宋体"/>
          <w:color w:val="auto"/>
          <w:lang w:val="en-US" w:eastAsia="zh-CN"/>
        </w:rPr>
        <w:t>现有线路提供负荷50kW，需要新增负荷180kW,</w:t>
      </w:r>
      <m:oMath>
        <m:r>
          <m:rPr>
            <m:sty m:val="p"/>
          </m:rPr>
          <w:rPr>
            <w:rFonts w:hint="eastAsia" w:ascii="Cambria Math" w:hAnsi="Cambria Math" w:eastAsia="宋体" w:cs="宋体"/>
            <w:color w:val="auto"/>
          </w:rPr>
          <m:t>cos</m:t>
        </m:r>
        <m:r>
          <m:rPr/>
          <w:rPr>
            <w:rFonts w:hint="eastAsia" w:ascii="Cambria Math" w:hAnsi="Cambria Math" w:eastAsia="宋体" w:cs="宋体"/>
            <w:color w:val="auto"/>
          </w:rPr>
          <m:t>φ</m:t>
        </m:r>
        <m:r>
          <m:rPr>
            <m:sty m:val="p"/>
          </m:rPr>
          <w:rPr>
            <w:rFonts w:hint="eastAsia" w:ascii="Cambria Math" w:hAnsi="Cambria Math" w:eastAsia="宋体" w:cs="宋体"/>
            <w:color w:val="auto"/>
          </w:rPr>
          <m:t>=</m:t>
        </m:r>
        <m:r>
          <m:rPr/>
          <w:rPr>
            <w:rFonts w:hint="eastAsia" w:ascii="Cambria Math" w:hAnsi="Cambria Math" w:eastAsia="宋体" w:cs="宋体"/>
            <w:color w:val="auto"/>
          </w:rPr>
          <m:t>0.8</m:t>
        </m:r>
      </m:oMath>
      <w:r>
        <w:rPr>
          <w:rFonts w:hint="eastAsia" w:ascii="宋体" w:hAnsi="宋体" w:eastAsia="宋体" w:cs="宋体"/>
          <w:i w:val="0"/>
          <w:color w:val="auto"/>
          <w:lang w:eastAsia="zh-CN"/>
        </w:rPr>
        <w:t>，</w:t>
      </w:r>
      <w:r>
        <w:rPr>
          <w:rFonts w:hint="eastAsia" w:ascii="宋体" w:hAnsi="宋体" w:eastAsia="宋体" w:cs="宋体"/>
          <w:b/>
          <w:bCs/>
          <w:color w:val="auto"/>
        </w:rPr>
        <w:t>新增负荷的计算电流</w:t>
      </w:r>
      <w:r>
        <w:rPr>
          <w:rFonts w:hint="eastAsia" w:ascii="宋体" w:hAnsi="宋体" w:eastAsia="宋体" w:cs="宋体"/>
          <w:b/>
          <w:bCs/>
          <w:color w:val="auto"/>
          <w:lang w:eastAsia="zh-CN"/>
        </w:rPr>
        <w:t>：</w:t>
      </w:r>
    </w:p>
    <w:p w14:paraId="0D1BB109">
      <w:pPr>
        <w:pStyle w:val="27"/>
        <w:rPr>
          <w:rFonts w:hint="eastAsia" w:ascii="宋体" w:hAnsi="宋体" w:eastAsia="宋体" w:cs="宋体"/>
          <w:b w:val="0"/>
          <w:i w:val="0"/>
          <w:iCs w:val="0"/>
          <w:color w:val="auto"/>
        </w:rPr>
      </w:pPr>
      <m:oMathPara>
        <m:oMathParaPr>
          <m:jc m:val="center"/>
        </m:oMathParaP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m:nor/>
                  <m:sty m:val="p"/>
                </m:rPr>
                <w:rPr>
                  <w:rFonts w:hint="eastAsia" w:ascii="Cambria Math" w:hAnsi="Cambria Math" w:eastAsia="宋体" w:cs="宋体"/>
                  <w:b w:val="0"/>
                  <w:i w:val="0"/>
                  <w:color w:val="auto"/>
                </w:rPr>
                <m:t>new</m:t>
              </m:r>
              <m:ctrlPr>
                <w:rPr>
                  <w:rFonts w:hint="eastAsia" w:ascii="Cambria Math" w:hAnsi="Cambria Math" w:eastAsia="宋体" w:cs="宋体"/>
                  <w:color w:val="auto"/>
                </w:rPr>
              </m:ctrlPr>
            </m:sub>
          </m:sSub>
          <m:r>
            <m:rPr>
              <m:sty m:val="p"/>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w:rPr>
                  <w:rFonts w:hint="eastAsia" w:ascii="Cambria Math" w:hAnsi="Cambria Math" w:eastAsia="宋体" w:cs="宋体"/>
                  <w:color w:val="auto"/>
                </w:rPr>
                <m:t>180</m:t>
              </m:r>
              <m:r>
                <m:rPr>
                  <m:sty m:val="p"/>
                </m:rPr>
                <w:rPr>
                  <w:rFonts w:hint="eastAsia" w:ascii="Cambria Math" w:hAnsi="Cambria Math" w:eastAsia="宋体" w:cs="宋体"/>
                  <w:color w:val="auto"/>
                </w:rPr>
                <m:t>×</m:t>
              </m:r>
              <m:r>
                <m:rPr/>
                <w:rPr>
                  <w:rFonts w:hint="eastAsia" w:ascii="Cambria Math" w:hAnsi="Cambria Math" w:eastAsia="宋体" w:cs="宋体"/>
                  <w:color w:val="auto"/>
                </w:rPr>
                <m:t>1000</m:t>
              </m:r>
              <m:ctrlPr>
                <w:rPr>
                  <w:rFonts w:hint="eastAsia" w:ascii="Cambria Math" w:hAnsi="Cambria Math" w:eastAsia="宋体" w:cs="宋体"/>
                  <w:color w:val="auto"/>
                </w:rPr>
              </m:ctrlPr>
            </m:num>
            <m:den>
              <m:rad>
                <m:radPr>
                  <m:degHide m:val="1"/>
                  <m:ctrlPr>
                    <w:rPr>
                      <w:rFonts w:hint="eastAsia" w:ascii="Cambria Math" w:hAnsi="Cambria Math" w:eastAsia="宋体" w:cs="宋体"/>
                      <w:color w:val="auto"/>
                    </w:rPr>
                  </m:ctrlPr>
                </m:radPr>
                <m:deg>
                  <m:ctrlPr>
                    <w:rPr>
                      <w:rFonts w:hint="eastAsia" w:ascii="Cambria Math" w:hAnsi="Cambria Math" w:eastAsia="宋体" w:cs="宋体"/>
                      <w:color w:val="auto"/>
                    </w:rPr>
                  </m:ctrlPr>
                </m:deg>
                <m:e>
                  <m:r>
                    <m:rPr/>
                    <w:rPr>
                      <w:rFonts w:hint="eastAsia" w:ascii="Cambria Math" w:hAnsi="Cambria Math" w:eastAsia="宋体" w:cs="宋体"/>
                      <w:color w:val="auto"/>
                    </w:rPr>
                    <m:t>3</m:t>
                  </m:r>
                  <m:ctrlPr>
                    <w:rPr>
                      <w:rFonts w:hint="eastAsia" w:ascii="Cambria Math" w:hAnsi="Cambria Math" w:eastAsia="宋体" w:cs="宋体"/>
                      <w:color w:val="auto"/>
                    </w:rPr>
                  </m:ctrlPr>
                </m:e>
              </m:rad>
              <m:r>
                <m:rPr>
                  <m:sty m:val="p"/>
                </m:rPr>
                <w:rPr>
                  <w:rFonts w:hint="eastAsia" w:ascii="Cambria Math" w:hAnsi="Cambria Math" w:eastAsia="宋体" w:cs="宋体"/>
                  <w:color w:val="auto"/>
                </w:rPr>
                <m:t>×</m:t>
              </m:r>
              <m:r>
                <m:rPr/>
                <w:rPr>
                  <w:rFonts w:hint="eastAsia" w:ascii="Cambria Math" w:hAnsi="Cambria Math" w:eastAsia="宋体" w:cs="宋体"/>
                  <w:color w:val="auto"/>
                </w:rPr>
                <m:t>380</m:t>
              </m:r>
              <m:r>
                <m:rPr>
                  <m:sty m:val="p"/>
                </m:rPr>
                <w:rPr>
                  <w:rFonts w:hint="eastAsia" w:ascii="Cambria Math" w:hAnsi="Cambria Math" w:eastAsia="宋体" w:cs="宋体"/>
                  <w:color w:val="auto"/>
                </w:rPr>
                <m:t>×</m:t>
              </m:r>
              <m:r>
                <m:rPr/>
                <w:rPr>
                  <w:rFonts w:hint="eastAsia" w:ascii="Cambria Math" w:hAnsi="Cambria Math" w:eastAsia="宋体" w:cs="宋体"/>
                  <w:color w:val="auto"/>
                </w:rPr>
                <m:t>0.8</m:t>
              </m:r>
              <m:ctrlPr>
                <w:rPr>
                  <w:rFonts w:hint="eastAsia" w:ascii="Cambria Math" w:hAnsi="Cambria Math" w:eastAsia="宋体" w:cs="宋体"/>
                  <w:color w:val="auto"/>
                </w:rPr>
              </m:ctrlPr>
            </m:den>
          </m:f>
          <m:r>
            <m:rPr>
              <m:sty m:val="p"/>
            </m:rPr>
            <w:rPr>
              <w:rFonts w:hint="eastAsia" w:ascii="Cambria Math" w:hAnsi="Cambria Math" w:eastAsia="宋体" w:cs="宋体"/>
              <w:color w:val="auto"/>
            </w:rPr>
            <m:t>=</m:t>
          </m:r>
          <m:f>
            <m:fPr>
              <m:ctrlPr>
                <w:rPr>
                  <w:rFonts w:hint="eastAsia" w:ascii="Cambria Math" w:hAnsi="Cambria Math" w:eastAsia="宋体" w:cs="宋体"/>
                  <w:i/>
                  <w:iCs/>
                  <w:color w:val="auto"/>
                </w:rPr>
              </m:ctrlPr>
            </m:fPr>
            <m:num>
              <m:r>
                <m:rPr/>
                <w:rPr>
                  <w:rFonts w:hint="eastAsia" w:ascii="Cambria Math" w:hAnsi="Cambria Math" w:eastAsia="宋体" w:cs="宋体"/>
                  <w:color w:val="auto"/>
                </w:rPr>
                <m:t>180000</m:t>
              </m:r>
              <m:ctrlPr>
                <w:rPr>
                  <w:rFonts w:hint="eastAsia" w:ascii="Cambria Math" w:hAnsi="Cambria Math" w:eastAsia="宋体" w:cs="宋体"/>
                  <w:i/>
                  <w:iCs/>
                  <w:color w:val="auto"/>
                </w:rPr>
              </m:ctrlPr>
            </m:num>
            <m:den>
              <m:r>
                <m:rPr/>
                <w:rPr>
                  <w:rFonts w:hint="eastAsia" w:ascii="Cambria Math" w:hAnsi="Cambria Math" w:eastAsia="宋体" w:cs="宋体"/>
                  <w:color w:val="auto"/>
                </w:rPr>
                <m:t>5</m:t>
              </m:r>
              <m:r>
                <m:rPr/>
                <w:rPr>
                  <w:rFonts w:hint="eastAsia" w:ascii="Cambria Math" w:hAnsi="Cambria Math" w:eastAsia="宋体" w:cs="宋体"/>
                  <w:color w:val="auto"/>
                  <w:lang w:val="en-US" w:eastAsia="zh-CN"/>
                </w:rPr>
                <m:t>26</m:t>
              </m:r>
              <m:r>
                <m:rPr/>
                <w:rPr>
                  <w:rFonts w:hint="eastAsia" w:ascii="Cambria Math" w:hAnsi="Cambria Math" w:eastAsia="宋体" w:cs="宋体"/>
                  <w:color w:val="auto"/>
                </w:rPr>
                <m:t>.</m:t>
              </m:r>
              <m:r>
                <m:rPr/>
                <w:rPr>
                  <w:rFonts w:hint="eastAsia" w:ascii="Cambria Math" w:hAnsi="Cambria Math" w:eastAsia="宋体" w:cs="宋体"/>
                  <w:color w:val="auto"/>
                  <w:lang w:val="en-US" w:eastAsia="zh-CN"/>
                </w:rPr>
                <m:t>53</m:t>
              </m:r>
              <m:ctrlPr>
                <w:rPr>
                  <w:rFonts w:hint="eastAsia" w:ascii="Cambria Math" w:hAnsi="Cambria Math" w:eastAsia="宋体" w:cs="宋体"/>
                  <w:i/>
                  <w:iCs/>
                  <w:color w:val="auto"/>
                </w:rPr>
              </m:ctrlPr>
            </m:den>
          </m:f>
          <m:r>
            <m:rPr>
              <m:sty m:val="p"/>
            </m:rPr>
            <w:rPr>
              <w:rFonts w:hint="eastAsia" w:ascii="Cambria Math" w:hAnsi="Cambria Math" w:eastAsia="宋体" w:cs="宋体"/>
              <w:color w:val="auto"/>
            </w:rPr>
            <m:t>≈</m:t>
          </m:r>
          <m:r>
            <m:rPr/>
            <w:rPr>
              <w:rFonts w:hint="eastAsia" w:ascii="Cambria Math" w:hAnsi="Cambria Math" w:eastAsia="宋体" w:cs="宋体"/>
              <w:color w:val="auto"/>
            </w:rPr>
            <m:t>3</m:t>
          </m:r>
          <m:r>
            <m:rPr/>
            <w:rPr>
              <w:rFonts w:hint="eastAsia" w:ascii="Cambria Math" w:hAnsi="Cambria Math" w:eastAsia="宋体" w:cs="宋体"/>
              <w:color w:val="auto"/>
              <w:lang w:val="en-US" w:eastAsia="zh-CN"/>
            </w:rPr>
            <m:t>4</m:t>
          </m:r>
          <m:r>
            <m:rPr/>
            <w:rPr>
              <w:rFonts w:hint="eastAsia" w:ascii="Cambria Math" w:hAnsi="Cambria Math" w:eastAsia="宋体" w:cs="宋体"/>
              <w:color w:val="auto"/>
            </w:rPr>
            <m:t>1.8</m:t>
          </m:r>
          <m:r>
            <m:rPr/>
            <w:rPr>
              <w:rFonts w:hint="eastAsia" w:ascii="Cambria Math" w:hAnsi="Cambria Math" w:eastAsia="宋体" w:cs="宋体"/>
              <w:color w:val="auto"/>
              <w:lang w:val="en-US" w:eastAsia="zh-CN"/>
            </w:rPr>
            <m:t>6</m:t>
          </m:r>
          <m:r>
            <m:rPr>
              <m:nor/>
            </m:rPr>
            <w:rPr>
              <w:rFonts w:hint="eastAsia" w:ascii="Cambria Math" w:hAnsi="Cambria Math" w:eastAsia="宋体" w:cs="宋体"/>
              <w:b w:val="0"/>
              <w:i/>
              <w:iCs w:val="0"/>
              <w:color w:val="auto"/>
            </w:rPr>
            <m:t>A</m:t>
          </m:r>
        </m:oMath>
      </m:oMathPara>
    </w:p>
    <w:p w14:paraId="7459A353">
      <w:pPr>
        <w:pStyle w:val="28"/>
        <w:numPr>
          <w:ilvl w:val="-1"/>
          <w:numId w:val="0"/>
        </w:numPr>
        <w:ind w:left="0" w:leftChars="0" w:firstLine="0" w:firstLineChars="0"/>
        <w:rPr>
          <w:rFonts w:hint="eastAsia" w:ascii="宋体" w:hAnsi="宋体" w:eastAsia="宋体" w:cs="宋体"/>
          <w:color w:val="auto"/>
          <w:lang w:val="en-US" w:eastAsia="zh-CN"/>
        </w:rPr>
      </w:pPr>
      <w:r>
        <w:rPr>
          <w:rFonts w:hint="eastAsia" w:ascii="宋体" w:hAnsi="宋体" w:eastAsia="宋体" w:cs="宋体"/>
          <w:color w:val="auto"/>
          <w:lang w:val="en-US" w:eastAsia="zh-CN"/>
        </w:rPr>
        <w:t>专线总负荷220kW,</w:t>
      </w:r>
      <m:oMath>
        <m:r>
          <m:rPr>
            <m:sty m:val="p"/>
          </m:rPr>
          <w:rPr>
            <w:rFonts w:hint="eastAsia" w:ascii="Cambria Math" w:hAnsi="Cambria Math" w:eastAsia="宋体" w:cs="宋体"/>
            <w:color w:val="auto"/>
          </w:rPr>
          <m:t>cos</m:t>
        </m:r>
        <m:r>
          <m:rPr/>
          <w:rPr>
            <w:rFonts w:hint="eastAsia" w:ascii="Cambria Math" w:hAnsi="Cambria Math" w:eastAsia="宋体" w:cs="宋体"/>
            <w:color w:val="auto"/>
          </w:rPr>
          <m:t>φ</m:t>
        </m:r>
        <m:r>
          <m:rPr>
            <m:sty m:val="p"/>
          </m:rPr>
          <w:rPr>
            <w:rFonts w:hint="eastAsia" w:ascii="Cambria Math" w:hAnsi="Cambria Math" w:eastAsia="宋体" w:cs="宋体"/>
            <w:color w:val="auto"/>
          </w:rPr>
          <m:t>=</m:t>
        </m:r>
        <m:r>
          <m:rPr/>
          <w:rPr>
            <w:rFonts w:hint="eastAsia" w:ascii="Cambria Math" w:hAnsi="Cambria Math" w:eastAsia="宋体" w:cs="宋体"/>
            <w:color w:val="auto"/>
          </w:rPr>
          <m:t>0.8</m:t>
        </m:r>
      </m:oMath>
      <w:r>
        <w:rPr>
          <w:rFonts w:hint="eastAsia" w:ascii="宋体" w:hAnsi="宋体" w:eastAsia="宋体" w:cs="宋体"/>
          <w:i w:val="0"/>
          <w:color w:val="auto"/>
          <w:lang w:eastAsia="zh-CN"/>
        </w:rPr>
        <w:t>，</w:t>
      </w:r>
      <w:r>
        <w:rPr>
          <w:rFonts w:hint="eastAsia" w:ascii="宋体" w:hAnsi="宋体" w:eastAsia="宋体" w:cs="宋体"/>
          <w:b/>
          <w:bCs/>
          <w:color w:val="auto"/>
        </w:rPr>
        <w:t>新增负荷的计算电流</w:t>
      </w:r>
      <w:r>
        <w:rPr>
          <w:rFonts w:hint="eastAsia" w:ascii="宋体" w:hAnsi="宋体" w:eastAsia="宋体" w:cs="宋体"/>
          <w:b/>
          <w:bCs/>
          <w:color w:val="auto"/>
          <w:lang w:eastAsia="zh-CN"/>
        </w:rPr>
        <w:t>：</w:t>
      </w:r>
    </w:p>
    <w:p w14:paraId="2E39F695">
      <w:pPr>
        <w:pStyle w:val="27"/>
        <w:rPr>
          <w:rFonts w:hint="eastAsia" w:ascii="宋体" w:hAnsi="宋体" w:eastAsia="宋体" w:cs="宋体"/>
          <w:b w:val="0"/>
          <w:i w:val="0"/>
          <w:iCs w:val="0"/>
          <w:color w:val="auto"/>
        </w:rPr>
      </w:pPr>
      <m:oMathPara>
        <m:oMathParaPr>
          <m:jc m:val="center"/>
        </m:oMathParaPr>
        <m:oMath>
          <m:sSub>
            <m:sSubPr>
              <m:ctrlPr>
                <w:rPr>
                  <w:rFonts w:hint="eastAsia" w:ascii="Cambria Math" w:hAnsi="Cambria Math" w:eastAsia="宋体" w:cs="宋体"/>
                  <w:color w:val="auto"/>
                </w:rPr>
              </m:ctrlPr>
            </m:sSubPr>
            <m:e>
              <m:r>
                <m:rPr/>
                <w:rPr>
                  <w:rFonts w:hint="eastAsia" w:ascii="Cambria Math" w:hAnsi="Cambria Math" w:eastAsia="宋体" w:cs="宋体"/>
                  <w:color w:val="auto"/>
                </w:rPr>
                <m:t>I</m:t>
              </m:r>
              <m:ctrlPr>
                <w:rPr>
                  <w:rFonts w:hint="eastAsia" w:ascii="Cambria Math" w:hAnsi="Cambria Math" w:eastAsia="宋体" w:cs="宋体"/>
                  <w:color w:val="auto"/>
                </w:rPr>
              </m:ctrlPr>
            </m:e>
            <m:sub>
              <m:r>
                <m:rPr>
                  <m:nor/>
                  <m:sty m:val="p"/>
                </m:rPr>
                <w:rPr>
                  <w:rFonts w:hint="eastAsia" w:ascii="Cambria Math" w:hAnsi="Cambria Math" w:eastAsia="宋体" w:cs="宋体"/>
                  <w:b w:val="0"/>
                  <w:i w:val="0"/>
                  <w:color w:val="auto"/>
                </w:rPr>
                <m:t>new</m:t>
              </m:r>
              <m:ctrlPr>
                <w:rPr>
                  <w:rFonts w:hint="eastAsia" w:ascii="Cambria Math" w:hAnsi="Cambria Math" w:eastAsia="宋体" w:cs="宋体"/>
                  <w:color w:val="auto"/>
                </w:rPr>
              </m:ctrlPr>
            </m:sub>
          </m:sSub>
          <m:r>
            <m:rPr>
              <m:sty m:val="p"/>
            </m:rPr>
            <w:rPr>
              <w:rFonts w:hint="eastAsia" w:ascii="Cambria Math" w:hAnsi="Cambria Math" w:eastAsia="宋体" w:cs="宋体"/>
              <w:color w:val="auto"/>
            </w:rPr>
            <m:t>=</m:t>
          </m:r>
          <m:f>
            <m:fPr>
              <m:ctrlPr>
                <w:rPr>
                  <w:rFonts w:hint="eastAsia" w:ascii="Cambria Math" w:hAnsi="Cambria Math" w:eastAsia="宋体" w:cs="宋体"/>
                  <w:color w:val="auto"/>
                </w:rPr>
              </m:ctrlPr>
            </m:fPr>
            <m:num>
              <m:r>
                <m:rPr>
                  <m:sty m:val="p"/>
                </m:rPr>
                <w:rPr>
                  <w:rFonts w:hint="eastAsia" w:ascii="Cambria Math" w:hAnsi="Cambria Math" w:eastAsia="宋体" w:cs="宋体"/>
                  <w:color w:val="auto"/>
                  <w:lang w:val="en-US" w:eastAsia="zh-CN"/>
                </w:rPr>
                <m:t>220</m:t>
              </m:r>
              <m:r>
                <m:rPr>
                  <m:sty m:val="p"/>
                </m:rPr>
                <w:rPr>
                  <w:rFonts w:hint="eastAsia" w:ascii="Cambria Math" w:hAnsi="Cambria Math" w:eastAsia="宋体" w:cs="宋体"/>
                  <w:color w:val="auto"/>
                </w:rPr>
                <m:t>×</m:t>
              </m:r>
              <m:r>
                <m:rPr/>
                <w:rPr>
                  <w:rFonts w:hint="eastAsia" w:ascii="Cambria Math" w:hAnsi="Cambria Math" w:eastAsia="宋体" w:cs="宋体"/>
                  <w:color w:val="auto"/>
                </w:rPr>
                <m:t>1000</m:t>
              </m:r>
              <m:ctrlPr>
                <w:rPr>
                  <w:rFonts w:hint="eastAsia" w:ascii="Cambria Math" w:hAnsi="Cambria Math" w:eastAsia="宋体" w:cs="宋体"/>
                  <w:color w:val="auto"/>
                </w:rPr>
              </m:ctrlPr>
            </m:num>
            <m:den>
              <m:rad>
                <m:radPr>
                  <m:degHide m:val="1"/>
                  <m:ctrlPr>
                    <w:rPr>
                      <w:rFonts w:hint="eastAsia" w:ascii="Cambria Math" w:hAnsi="Cambria Math" w:eastAsia="宋体" w:cs="宋体"/>
                      <w:color w:val="auto"/>
                    </w:rPr>
                  </m:ctrlPr>
                </m:radPr>
                <m:deg>
                  <m:ctrlPr>
                    <w:rPr>
                      <w:rFonts w:hint="eastAsia" w:ascii="Cambria Math" w:hAnsi="Cambria Math" w:eastAsia="宋体" w:cs="宋体"/>
                      <w:color w:val="auto"/>
                    </w:rPr>
                  </m:ctrlPr>
                </m:deg>
                <m:e>
                  <m:r>
                    <m:rPr/>
                    <w:rPr>
                      <w:rFonts w:hint="eastAsia" w:ascii="Cambria Math" w:hAnsi="Cambria Math" w:eastAsia="宋体" w:cs="宋体"/>
                      <w:color w:val="auto"/>
                    </w:rPr>
                    <m:t>3</m:t>
                  </m:r>
                  <m:ctrlPr>
                    <w:rPr>
                      <w:rFonts w:hint="eastAsia" w:ascii="Cambria Math" w:hAnsi="Cambria Math" w:eastAsia="宋体" w:cs="宋体"/>
                      <w:color w:val="auto"/>
                    </w:rPr>
                  </m:ctrlPr>
                </m:e>
              </m:rad>
              <m:r>
                <m:rPr>
                  <m:sty m:val="p"/>
                </m:rPr>
                <w:rPr>
                  <w:rFonts w:hint="eastAsia" w:ascii="Cambria Math" w:hAnsi="Cambria Math" w:eastAsia="宋体" w:cs="宋体"/>
                  <w:color w:val="auto"/>
                </w:rPr>
                <m:t>×</m:t>
              </m:r>
              <m:r>
                <m:rPr/>
                <w:rPr>
                  <w:rFonts w:hint="eastAsia" w:ascii="Cambria Math" w:hAnsi="Cambria Math" w:eastAsia="宋体" w:cs="宋体"/>
                  <w:color w:val="auto"/>
                </w:rPr>
                <m:t>380</m:t>
              </m:r>
              <m:r>
                <m:rPr>
                  <m:sty m:val="p"/>
                </m:rPr>
                <w:rPr>
                  <w:rFonts w:hint="eastAsia" w:ascii="Cambria Math" w:hAnsi="Cambria Math" w:eastAsia="宋体" w:cs="宋体"/>
                  <w:color w:val="auto"/>
                </w:rPr>
                <m:t>×</m:t>
              </m:r>
              <m:r>
                <m:rPr/>
                <w:rPr>
                  <w:rFonts w:hint="eastAsia" w:ascii="Cambria Math" w:hAnsi="Cambria Math" w:eastAsia="宋体" w:cs="宋体"/>
                  <w:color w:val="auto"/>
                </w:rPr>
                <m:t>0.8</m:t>
              </m:r>
              <m:ctrlPr>
                <w:rPr>
                  <w:rFonts w:hint="eastAsia" w:ascii="Cambria Math" w:hAnsi="Cambria Math" w:eastAsia="宋体" w:cs="宋体"/>
                  <w:color w:val="auto"/>
                </w:rPr>
              </m:ctrlPr>
            </m:den>
          </m:f>
          <m:r>
            <m:rPr>
              <m:sty m:val="p"/>
            </m:rPr>
            <w:rPr>
              <w:rFonts w:hint="eastAsia" w:ascii="Cambria Math" w:hAnsi="Cambria Math" w:eastAsia="宋体" w:cs="宋体"/>
              <w:color w:val="auto"/>
            </w:rPr>
            <m:t>=</m:t>
          </m:r>
          <m:f>
            <m:fPr>
              <m:ctrlPr>
                <w:rPr>
                  <w:rFonts w:hint="eastAsia" w:ascii="Cambria Math" w:hAnsi="Cambria Math" w:eastAsia="宋体" w:cs="宋体"/>
                  <w:i/>
                  <w:iCs/>
                  <w:color w:val="auto"/>
                </w:rPr>
              </m:ctrlPr>
            </m:fPr>
            <m:num>
              <m:r>
                <m:rPr>
                  <m:sty m:val="p"/>
                </m:rPr>
                <w:rPr>
                  <w:rFonts w:hint="eastAsia" w:ascii="Cambria Math" w:hAnsi="Cambria Math" w:eastAsia="宋体" w:cs="宋体"/>
                  <w:color w:val="auto"/>
                  <w:lang w:val="en-US" w:eastAsia="zh-CN"/>
                </w:rPr>
                <m:t>22</m:t>
              </m:r>
              <m:r>
                <m:rPr/>
                <w:rPr>
                  <w:rFonts w:hint="eastAsia" w:ascii="Cambria Math" w:hAnsi="Cambria Math" w:eastAsia="宋体" w:cs="宋体"/>
                  <w:color w:val="auto"/>
                </w:rPr>
                <m:t>0000</m:t>
              </m:r>
              <m:ctrlPr>
                <w:rPr>
                  <w:rFonts w:hint="eastAsia" w:ascii="Cambria Math" w:hAnsi="Cambria Math" w:eastAsia="宋体" w:cs="宋体"/>
                  <w:i/>
                  <w:iCs/>
                  <w:color w:val="auto"/>
                </w:rPr>
              </m:ctrlPr>
            </m:num>
            <m:den>
              <m:r>
                <m:rPr/>
                <w:rPr>
                  <w:rFonts w:hint="eastAsia" w:ascii="Cambria Math" w:hAnsi="Cambria Math" w:eastAsia="宋体" w:cs="宋体"/>
                  <w:color w:val="auto"/>
                </w:rPr>
                <m:t>5</m:t>
              </m:r>
              <m:r>
                <m:rPr/>
                <w:rPr>
                  <w:rFonts w:hint="eastAsia" w:ascii="Cambria Math" w:hAnsi="Cambria Math" w:eastAsia="宋体" w:cs="宋体"/>
                  <w:color w:val="auto"/>
                  <w:lang w:val="en-US" w:eastAsia="zh-CN"/>
                </w:rPr>
                <m:t>26</m:t>
              </m:r>
              <m:r>
                <m:rPr/>
                <w:rPr>
                  <w:rFonts w:hint="eastAsia" w:ascii="Cambria Math" w:hAnsi="Cambria Math" w:eastAsia="宋体" w:cs="宋体"/>
                  <w:color w:val="auto"/>
                </w:rPr>
                <m:t>.</m:t>
              </m:r>
              <m:r>
                <m:rPr/>
                <w:rPr>
                  <w:rFonts w:hint="eastAsia" w:ascii="Cambria Math" w:hAnsi="Cambria Math" w:eastAsia="宋体" w:cs="宋体"/>
                  <w:color w:val="auto"/>
                  <w:lang w:val="en-US" w:eastAsia="zh-CN"/>
                </w:rPr>
                <m:t>53</m:t>
              </m:r>
              <m:ctrlPr>
                <w:rPr>
                  <w:rFonts w:hint="eastAsia" w:ascii="Cambria Math" w:hAnsi="Cambria Math" w:eastAsia="宋体" w:cs="宋体"/>
                  <w:i/>
                  <w:iCs/>
                  <w:color w:val="auto"/>
                </w:rPr>
              </m:ctrlPr>
            </m:den>
          </m:f>
          <m:r>
            <m:rPr>
              <m:sty m:val="p"/>
            </m:rPr>
            <w:rPr>
              <w:rFonts w:hint="eastAsia" w:ascii="Cambria Math" w:hAnsi="Cambria Math" w:eastAsia="宋体" w:cs="宋体"/>
              <w:color w:val="auto"/>
            </w:rPr>
            <m:t>≈</m:t>
          </m:r>
          <m:r>
            <m:rPr>
              <m:sty m:val="p"/>
            </m:rPr>
            <w:rPr>
              <w:rFonts w:hint="eastAsia" w:ascii="Cambria Math" w:hAnsi="Cambria Math" w:eastAsia="宋体" w:cs="宋体"/>
              <w:color w:val="auto"/>
              <w:lang w:val="en-US" w:eastAsia="zh-CN"/>
            </w:rPr>
            <m:t>417.83</m:t>
          </m:r>
          <m:r>
            <m:rPr>
              <m:nor/>
            </m:rPr>
            <w:rPr>
              <w:rFonts w:hint="eastAsia" w:ascii="Cambria Math" w:hAnsi="Cambria Math" w:eastAsia="宋体" w:cs="宋体"/>
              <w:b w:val="0"/>
              <w:i/>
              <w:iCs w:val="0"/>
              <w:color w:val="auto"/>
            </w:rPr>
            <m:t>A</m:t>
          </m:r>
        </m:oMath>
      </m:oMathPara>
    </w:p>
    <w:p w14:paraId="1F5CF73F">
      <w:pPr>
        <w:pStyle w:val="4"/>
        <w:rPr>
          <w:rFonts w:hint="eastAsia" w:ascii="宋体" w:hAnsi="宋体" w:eastAsia="宋体" w:cs="宋体"/>
          <w:color w:val="auto"/>
        </w:rPr>
      </w:pPr>
    </w:p>
    <w:p w14:paraId="340FBCD0">
      <w:pPr>
        <w:pStyle w:val="4"/>
        <w:ind w:firstLine="0" w:firstLineChars="0"/>
        <w:rPr>
          <w:rFonts w:hint="eastAsia" w:ascii="宋体" w:hAnsi="宋体" w:eastAsia="宋体" w:cs="宋体"/>
          <w:color w:val="auto"/>
          <w:lang w:val="en-US" w:eastAsia="zh-CN"/>
        </w:rPr>
      </w:pPr>
      <w:r>
        <w:rPr>
          <w:rFonts w:hint="eastAsia" w:ascii="宋体" w:hAnsi="宋体" w:eastAsia="宋体" w:cs="宋体"/>
          <w:b/>
          <w:bCs/>
          <w:color w:val="auto"/>
          <w:sz w:val="28"/>
          <w:szCs w:val="28"/>
          <w:lang w:val="en-US" w:eastAsia="zh-CN"/>
        </w:rPr>
        <w:t>三、推荐配置，原有线路不变，新增的负荷180kW新建专线</w:t>
      </w:r>
      <w:r>
        <w:rPr>
          <w:rFonts w:hint="eastAsia" w:ascii="宋体" w:hAnsi="宋体" w:eastAsia="宋体" w:cs="宋体"/>
          <w:color w:val="auto"/>
          <w:lang w:val="en-US" w:eastAsia="zh-CN"/>
        </w:rPr>
        <w:t>。</w:t>
      </w:r>
    </w:p>
    <w:tbl>
      <w:tblPr>
        <w:tblStyle w:val="21"/>
        <w:tblW w:w="5283" w:type="pct"/>
        <w:tblInd w:w="-243" w:type="dxa"/>
        <w:tblLayout w:type="autofit"/>
        <w:tblCellMar>
          <w:top w:w="0" w:type="dxa"/>
          <w:left w:w="108" w:type="dxa"/>
          <w:bottom w:w="0" w:type="dxa"/>
          <w:right w:w="108" w:type="dxa"/>
        </w:tblCellMar>
      </w:tblPr>
      <w:tblGrid>
        <w:gridCol w:w="2390"/>
        <w:gridCol w:w="3977"/>
        <w:gridCol w:w="2990"/>
      </w:tblGrid>
      <w:tr w14:paraId="24EC78E1">
        <w:trPr>
          <w:trHeight w:val="501" w:hRule="atLeast"/>
          <w:tblHeader/>
        </w:trPr>
        <w:tc>
          <w:tcPr>
            <w:tcW w:w="1277" w:type="pct"/>
          </w:tcPr>
          <w:p w14:paraId="1943B941">
            <w:pPr>
              <w:pStyle w:val="28"/>
              <w:jc w:val="left"/>
              <w:rPr>
                <w:rFonts w:hint="eastAsia" w:ascii="宋体" w:hAnsi="宋体" w:eastAsia="宋体" w:cs="宋体"/>
                <w:b/>
                <w:bCs/>
                <w:color w:val="auto"/>
              </w:rPr>
            </w:pPr>
            <w:r>
              <w:rPr>
                <w:rFonts w:hint="eastAsia" w:ascii="宋体" w:hAnsi="宋体" w:eastAsia="宋体" w:cs="宋体"/>
                <w:b/>
                <w:bCs/>
                <w:color w:val="auto"/>
              </w:rPr>
              <w:t>项目</w:t>
            </w:r>
          </w:p>
        </w:tc>
        <w:tc>
          <w:tcPr>
            <w:tcW w:w="2124" w:type="pct"/>
          </w:tcPr>
          <w:p w14:paraId="26436C0B">
            <w:pPr>
              <w:pStyle w:val="28"/>
              <w:jc w:val="left"/>
              <w:rPr>
                <w:rFonts w:hint="eastAsia" w:ascii="宋体" w:hAnsi="宋体" w:eastAsia="宋体" w:cs="宋体"/>
                <w:b/>
                <w:bCs/>
                <w:color w:val="auto"/>
              </w:rPr>
            </w:pPr>
            <w:r>
              <w:rPr>
                <w:rFonts w:hint="eastAsia" w:ascii="宋体" w:hAnsi="宋体" w:eastAsia="宋体" w:cs="宋体"/>
                <w:b/>
                <w:bCs/>
                <w:color w:val="auto"/>
              </w:rPr>
              <w:t>配置</w:t>
            </w:r>
          </w:p>
        </w:tc>
        <w:tc>
          <w:tcPr>
            <w:tcW w:w="1597" w:type="pct"/>
          </w:tcPr>
          <w:p w14:paraId="55FB27E6">
            <w:pPr>
              <w:pStyle w:val="28"/>
              <w:jc w:val="left"/>
              <w:rPr>
                <w:rFonts w:hint="eastAsia" w:ascii="宋体" w:hAnsi="宋体" w:eastAsia="宋体" w:cs="宋体"/>
                <w:b/>
                <w:bCs/>
                <w:color w:val="auto"/>
              </w:rPr>
            </w:pPr>
            <w:r>
              <w:rPr>
                <w:rFonts w:hint="eastAsia" w:ascii="宋体" w:hAnsi="宋体" w:eastAsia="宋体" w:cs="宋体"/>
                <w:b/>
                <w:bCs/>
                <w:color w:val="auto"/>
              </w:rPr>
              <w:t>备注</w:t>
            </w:r>
          </w:p>
        </w:tc>
      </w:tr>
      <w:tr w14:paraId="3E767907">
        <w:tblPrEx>
          <w:tblCellMar>
            <w:top w:w="0" w:type="dxa"/>
            <w:left w:w="108" w:type="dxa"/>
            <w:bottom w:w="0" w:type="dxa"/>
            <w:right w:w="108" w:type="dxa"/>
          </w:tblCellMar>
        </w:tblPrEx>
        <w:trPr>
          <w:trHeight w:val="501" w:hRule="atLeast"/>
        </w:trPr>
        <w:tc>
          <w:tcPr>
            <w:tcW w:w="1277" w:type="pct"/>
          </w:tcPr>
          <w:p w14:paraId="073E5944">
            <w:pPr>
              <w:pStyle w:val="28"/>
              <w:ind w:firstLine="0" w:firstLineChars="0"/>
              <w:jc w:val="left"/>
              <w:rPr>
                <w:rFonts w:hint="eastAsia" w:ascii="宋体" w:hAnsi="宋体" w:eastAsia="宋体" w:cs="宋体"/>
                <w:color w:val="auto"/>
              </w:rPr>
            </w:pPr>
            <w:r>
              <w:rPr>
                <w:rFonts w:hint="eastAsia" w:ascii="宋体" w:hAnsi="宋体" w:eastAsia="宋体" w:cs="宋体"/>
                <w:b/>
                <w:bCs/>
                <w:color w:val="auto"/>
              </w:rPr>
              <w:t>计算电流 (Ic)</w:t>
            </w:r>
          </w:p>
        </w:tc>
        <w:tc>
          <w:tcPr>
            <w:tcW w:w="2124" w:type="pct"/>
          </w:tcPr>
          <w:p w14:paraId="1950E427">
            <w:pPr>
              <w:pStyle w:val="28"/>
              <w:jc w:val="left"/>
              <w:rPr>
                <w:rFonts w:hint="eastAsia" w:ascii="宋体" w:hAnsi="宋体" w:eastAsia="宋体" w:cs="宋体"/>
                <w:b w:val="0"/>
                <w:bCs w:val="0"/>
                <w:color w:val="auto"/>
              </w:rPr>
            </w:pPr>
            <w:r>
              <w:rPr>
                <w:rFonts w:hint="eastAsia" w:ascii="宋体" w:hAnsi="宋体" w:eastAsia="宋体" w:cs="宋体"/>
                <w:b w:val="0"/>
                <w:bCs w:val="0"/>
                <w:color w:val="auto"/>
              </w:rPr>
              <w:t>约342A</w:t>
            </w:r>
          </w:p>
        </w:tc>
        <w:tc>
          <w:tcPr>
            <w:tcW w:w="1597" w:type="pct"/>
          </w:tcPr>
          <w:p w14:paraId="1652FF78">
            <w:pPr>
              <w:pStyle w:val="28"/>
              <w:jc w:val="left"/>
              <w:rPr>
                <w:rFonts w:hint="eastAsia" w:ascii="宋体" w:hAnsi="宋体" w:eastAsia="宋体" w:cs="宋体"/>
                <w:b w:val="0"/>
                <w:bCs w:val="0"/>
                <w:color w:val="auto"/>
              </w:rPr>
            </w:pPr>
          </w:p>
        </w:tc>
      </w:tr>
      <w:tr w14:paraId="3FD727B5">
        <w:tblPrEx>
          <w:tblCellMar>
            <w:top w:w="0" w:type="dxa"/>
            <w:left w:w="108" w:type="dxa"/>
            <w:bottom w:w="0" w:type="dxa"/>
            <w:right w:w="108" w:type="dxa"/>
          </w:tblCellMar>
        </w:tblPrEx>
        <w:trPr>
          <w:trHeight w:val="501" w:hRule="atLeast"/>
        </w:trPr>
        <w:tc>
          <w:tcPr>
            <w:tcW w:w="1277" w:type="pct"/>
          </w:tcPr>
          <w:p w14:paraId="26810E12">
            <w:pPr>
              <w:pStyle w:val="28"/>
              <w:ind w:firstLine="0" w:firstLineChars="0"/>
              <w:jc w:val="left"/>
              <w:rPr>
                <w:rFonts w:hint="eastAsia" w:ascii="宋体" w:hAnsi="宋体" w:eastAsia="宋体" w:cs="宋体"/>
                <w:color w:val="auto"/>
              </w:rPr>
            </w:pPr>
            <w:r>
              <w:rPr>
                <w:rFonts w:hint="eastAsia" w:ascii="宋体" w:hAnsi="宋体" w:eastAsia="宋体" w:cs="宋体"/>
                <w:b/>
                <w:bCs/>
                <w:color w:val="auto"/>
              </w:rPr>
              <w:t>主断路器</w:t>
            </w:r>
          </w:p>
        </w:tc>
        <w:tc>
          <w:tcPr>
            <w:tcW w:w="2124" w:type="pct"/>
          </w:tcPr>
          <w:p w14:paraId="336BF27F">
            <w:pPr>
              <w:pStyle w:val="28"/>
              <w:ind w:firstLine="0" w:firstLineChars="0"/>
              <w:jc w:val="left"/>
              <w:rPr>
                <w:rFonts w:hint="eastAsia" w:ascii="宋体" w:hAnsi="宋体" w:eastAsia="宋体" w:cs="宋体"/>
                <w:b w:val="0"/>
                <w:bCs w:val="0"/>
                <w:color w:val="auto"/>
              </w:rPr>
            </w:pPr>
            <w:r>
              <w:rPr>
                <w:rFonts w:hint="eastAsia" w:ascii="宋体" w:hAnsi="宋体" w:eastAsia="宋体" w:cs="宋体"/>
                <w:b w:val="0"/>
                <w:bCs w:val="0"/>
                <w:color w:val="auto"/>
              </w:rPr>
              <w:t xml:space="preserve">400A, 3P, 塑壳断路器 </w:t>
            </w:r>
          </w:p>
        </w:tc>
        <w:tc>
          <w:tcPr>
            <w:tcW w:w="1597" w:type="pct"/>
          </w:tcPr>
          <w:p w14:paraId="74E91D85">
            <w:pPr>
              <w:pStyle w:val="28"/>
              <w:jc w:val="left"/>
              <w:rPr>
                <w:rFonts w:hint="eastAsia" w:ascii="宋体" w:hAnsi="宋体" w:eastAsia="宋体" w:cs="宋体"/>
                <w:b w:val="0"/>
                <w:bCs w:val="0"/>
                <w:color w:val="auto"/>
              </w:rPr>
            </w:pPr>
          </w:p>
        </w:tc>
      </w:tr>
      <w:tr w14:paraId="0C311B2C">
        <w:tblPrEx>
          <w:tblCellMar>
            <w:top w:w="0" w:type="dxa"/>
            <w:left w:w="108" w:type="dxa"/>
            <w:bottom w:w="0" w:type="dxa"/>
            <w:right w:w="108" w:type="dxa"/>
          </w:tblCellMar>
        </w:tblPrEx>
        <w:trPr>
          <w:trHeight w:val="909" w:hRule="atLeast"/>
        </w:trPr>
        <w:tc>
          <w:tcPr>
            <w:tcW w:w="1277" w:type="pct"/>
          </w:tcPr>
          <w:p w14:paraId="170A14B0">
            <w:pPr>
              <w:pStyle w:val="28"/>
              <w:ind w:firstLine="0" w:firstLineChars="0"/>
              <w:jc w:val="left"/>
              <w:rPr>
                <w:rFonts w:hint="eastAsia" w:ascii="宋体" w:hAnsi="宋体" w:eastAsia="宋体" w:cs="宋体"/>
                <w:color w:val="auto"/>
              </w:rPr>
            </w:pPr>
            <w:r>
              <w:rPr>
                <w:rFonts w:hint="eastAsia" w:ascii="宋体" w:hAnsi="宋体" w:eastAsia="宋体" w:cs="宋体"/>
                <w:b/>
                <w:bCs/>
                <w:color w:val="auto"/>
              </w:rPr>
              <w:t>主电缆</w:t>
            </w:r>
          </w:p>
        </w:tc>
        <w:tc>
          <w:tcPr>
            <w:tcW w:w="2124" w:type="pct"/>
          </w:tcPr>
          <w:p w14:paraId="000B0FD8">
            <w:pPr>
              <w:pStyle w:val="28"/>
              <w:ind w:firstLine="0" w:firstLineChars="0"/>
              <w:jc w:val="left"/>
              <w:rPr>
                <w:rFonts w:hint="eastAsia" w:ascii="宋体" w:hAnsi="宋体" w:eastAsia="宋体" w:cs="宋体"/>
                <w:b w:val="0"/>
                <w:bCs w:val="0"/>
                <w:color w:val="auto"/>
              </w:rPr>
            </w:pPr>
            <w:r>
              <w:rPr>
                <w:rFonts w:hint="eastAsia" w:ascii="宋体" w:hAnsi="宋体" w:eastAsia="宋体" w:cs="宋体"/>
                <w:b w:val="0"/>
                <w:bCs w:val="0"/>
                <w:color w:val="auto"/>
              </w:rPr>
              <w:t xml:space="preserve">YJV-0.6/1kV </w:t>
            </w:r>
            <w:r>
              <w:rPr>
                <w:rFonts w:hint="eastAsia" w:ascii="宋体" w:hAnsi="宋体" w:eastAsia="宋体" w:cs="宋体"/>
                <w:b w:val="0"/>
                <w:bCs w:val="0"/>
                <w:color w:val="auto"/>
                <w:lang w:val="en-US" w:eastAsia="zh-CN"/>
              </w:rPr>
              <w:t>4</w:t>
            </w:r>
            <w:r>
              <w:rPr>
                <w:rFonts w:hint="eastAsia" w:ascii="宋体" w:hAnsi="宋体" w:eastAsia="宋体" w:cs="宋体"/>
                <w:b w:val="0"/>
                <w:bCs w:val="0"/>
                <w:color w:val="auto"/>
              </w:rPr>
              <w:t xml:space="preserve">×185mm² + 1×95mm²  </w:t>
            </w:r>
          </w:p>
        </w:tc>
        <w:tc>
          <w:tcPr>
            <w:tcW w:w="1597" w:type="pct"/>
          </w:tcPr>
          <w:p w14:paraId="3E539FE1">
            <w:pPr>
              <w:pStyle w:val="28"/>
              <w:ind w:firstLine="0" w:firstLineChars="0"/>
              <w:jc w:val="left"/>
              <w:rPr>
                <w:rFonts w:hint="eastAsia" w:ascii="宋体" w:hAnsi="宋体" w:eastAsia="宋体" w:cs="宋体"/>
                <w:b w:val="0"/>
                <w:bCs w:val="0"/>
                <w:color w:val="auto"/>
                <w:lang w:eastAsia="zh-CN"/>
              </w:rPr>
            </w:pPr>
            <w:r>
              <w:rPr>
                <w:rFonts w:hint="eastAsia" w:ascii="宋体" w:hAnsi="宋体" w:eastAsia="宋体" w:cs="宋体"/>
                <w:b w:val="0"/>
                <w:bCs w:val="0"/>
                <w:color w:val="auto"/>
                <w:lang w:val="en-US" w:eastAsia="zh-CN"/>
              </w:rPr>
              <w:t>长度64米，</w:t>
            </w:r>
            <w:r>
              <w:rPr>
                <w:rFonts w:hint="eastAsia" w:ascii="宋体" w:hAnsi="宋体" w:eastAsia="宋体" w:cs="宋体"/>
                <w:b w:val="0"/>
                <w:bCs w:val="0"/>
                <w:color w:val="auto"/>
              </w:rPr>
              <w:t>载流量420A，有约23%的余量</w:t>
            </w:r>
            <w:r>
              <w:rPr>
                <w:rFonts w:hint="eastAsia" w:ascii="宋体" w:hAnsi="宋体" w:eastAsia="宋体" w:cs="宋体"/>
                <w:b w:val="0"/>
                <w:bCs w:val="0"/>
                <w:color w:val="auto"/>
                <w:lang w:eastAsia="zh-CN"/>
              </w:rPr>
              <w:t>。</w:t>
            </w:r>
          </w:p>
        </w:tc>
      </w:tr>
      <w:tr w14:paraId="6F6711D5">
        <w:tblPrEx>
          <w:tblCellMar>
            <w:top w:w="0" w:type="dxa"/>
            <w:left w:w="108" w:type="dxa"/>
            <w:bottom w:w="0" w:type="dxa"/>
            <w:right w:w="108" w:type="dxa"/>
          </w:tblCellMar>
        </w:tblPrEx>
        <w:trPr>
          <w:trHeight w:val="501" w:hRule="atLeast"/>
        </w:trPr>
        <w:tc>
          <w:tcPr>
            <w:tcW w:w="1277" w:type="pct"/>
          </w:tcPr>
          <w:p w14:paraId="0A39B542">
            <w:pPr>
              <w:pStyle w:val="28"/>
              <w:ind w:firstLine="0" w:firstLineChars="0"/>
              <w:jc w:val="left"/>
              <w:rPr>
                <w:rFonts w:hint="eastAsia" w:ascii="宋体" w:hAnsi="宋体" w:eastAsia="宋体" w:cs="宋体"/>
                <w:color w:val="auto"/>
              </w:rPr>
            </w:pPr>
            <w:r>
              <w:rPr>
                <w:rFonts w:hint="eastAsia" w:ascii="宋体" w:hAnsi="宋体" w:eastAsia="宋体" w:cs="宋体"/>
                <w:b/>
                <w:bCs/>
                <w:color w:val="auto"/>
              </w:rPr>
              <w:t>敷设方式</w:t>
            </w:r>
          </w:p>
        </w:tc>
        <w:tc>
          <w:tcPr>
            <w:tcW w:w="2124" w:type="pct"/>
          </w:tcPr>
          <w:p w14:paraId="020E2EAD">
            <w:pPr>
              <w:pStyle w:val="28"/>
              <w:jc w:val="left"/>
              <w:rPr>
                <w:rFonts w:hint="eastAsia" w:ascii="宋体" w:hAnsi="宋体" w:eastAsia="宋体" w:cs="宋体"/>
                <w:b w:val="0"/>
                <w:bCs w:val="0"/>
                <w:color w:val="auto"/>
              </w:rPr>
            </w:pPr>
            <w:r>
              <w:rPr>
                <w:rFonts w:hint="eastAsia" w:ascii="宋体" w:hAnsi="宋体" w:eastAsia="宋体" w:cs="宋体"/>
                <w:b w:val="0"/>
                <w:bCs w:val="0"/>
                <w:color w:val="auto"/>
              </w:rPr>
              <w:t>桥架</w:t>
            </w:r>
          </w:p>
        </w:tc>
        <w:tc>
          <w:tcPr>
            <w:tcW w:w="1597" w:type="pct"/>
          </w:tcPr>
          <w:p w14:paraId="4E4FDB17">
            <w:pPr>
              <w:pStyle w:val="28"/>
              <w:jc w:val="left"/>
              <w:rPr>
                <w:rFonts w:hint="eastAsia" w:ascii="宋体" w:hAnsi="宋体" w:eastAsia="宋体" w:cs="宋体"/>
                <w:b w:val="0"/>
                <w:bCs w:val="0"/>
                <w:color w:val="auto"/>
              </w:rPr>
            </w:pPr>
          </w:p>
        </w:tc>
      </w:tr>
    </w:tbl>
    <w:p w14:paraId="32A7D18E">
      <w:pPr>
        <w:pStyle w:val="4"/>
        <w:numPr>
          <w:ilvl w:val="-1"/>
          <w:numId w:val="0"/>
        </w:numPr>
        <w:ind w:firstLine="0" w:firstLineChars="0"/>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四、接火点系统图</w:t>
      </w:r>
    </w:p>
    <w:p w14:paraId="75646A61">
      <w:pPr>
        <w:pStyle w:val="4"/>
        <w:numPr>
          <w:ilvl w:val="0"/>
          <w:numId w:val="0"/>
        </w:numPr>
        <w:spacing w:line="360" w:lineRule="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rPr>
        <w:drawing>
          <wp:anchor distT="0" distB="0" distL="114300" distR="114300" simplePos="0" relativeHeight="251664384" behindDoc="0" locked="0" layoutInCell="1" allowOverlap="1">
            <wp:simplePos x="0" y="0"/>
            <wp:positionH relativeFrom="column">
              <wp:posOffset>297815</wp:posOffset>
            </wp:positionH>
            <wp:positionV relativeFrom="paragraph">
              <wp:posOffset>67310</wp:posOffset>
            </wp:positionV>
            <wp:extent cx="3552825" cy="5080635"/>
            <wp:effectExtent l="0" t="0" r="3175" b="12065"/>
            <wp:wrapTopAndBottom/>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26"/>
                    <a:stretch>
                      <a:fillRect/>
                    </a:stretch>
                  </pic:blipFill>
                  <pic:spPr>
                    <a:xfrm>
                      <a:off x="0" y="0"/>
                      <a:ext cx="3552825" cy="5080635"/>
                    </a:xfrm>
                    <a:prstGeom prst="rect">
                      <a:avLst/>
                    </a:prstGeom>
                    <a:noFill/>
                    <a:ln>
                      <a:noFill/>
                    </a:ln>
                  </pic:spPr>
                </pic:pic>
              </a:graphicData>
            </a:graphic>
          </wp:anchor>
        </w:drawing>
      </w:r>
      <w:r>
        <w:rPr>
          <w:rFonts w:hint="eastAsia" w:ascii="宋体" w:hAnsi="宋体" w:eastAsia="宋体" w:cs="宋体"/>
          <w:color w:val="auto"/>
          <w:sz w:val="28"/>
          <w:szCs w:val="28"/>
          <w:lang w:val="en-US" w:eastAsia="zh-CN"/>
        </w:rPr>
        <w:t>接火点：1栋E座</w:t>
      </w:r>
      <w:r>
        <w:rPr>
          <w:rFonts w:hint="eastAsia" w:ascii="宋体" w:hAnsi="宋体" w:eastAsia="宋体" w:cs="宋体"/>
          <w:color w:val="auto"/>
          <w:sz w:val="28"/>
          <w:szCs w:val="28"/>
        </w:rPr>
        <w:t>3#低压配电房3-4AA</w:t>
      </w:r>
      <w:r>
        <w:rPr>
          <w:rFonts w:hint="eastAsia" w:ascii="宋体" w:hAnsi="宋体" w:eastAsia="宋体" w:cs="宋体"/>
          <w:color w:val="auto"/>
          <w:sz w:val="28"/>
          <w:szCs w:val="28"/>
          <w:lang w:val="en-US" w:eastAsia="zh-CN"/>
        </w:rPr>
        <w:t>2</w:t>
      </w:r>
      <w:r>
        <w:rPr>
          <w:rFonts w:hint="eastAsia" w:ascii="宋体" w:hAnsi="宋体" w:eastAsia="宋体" w:cs="宋体"/>
          <w:color w:val="auto"/>
          <w:sz w:val="28"/>
          <w:szCs w:val="28"/>
        </w:rPr>
        <w:t>柜</w:t>
      </w:r>
      <w:r>
        <w:rPr>
          <w:rFonts w:hint="eastAsia" w:ascii="宋体" w:hAnsi="宋体" w:eastAsia="宋体" w:cs="宋体"/>
          <w:color w:val="auto"/>
          <w:sz w:val="28"/>
          <w:szCs w:val="28"/>
          <w:lang w:val="en-US" w:eastAsia="zh-CN"/>
        </w:rPr>
        <w:t>新改造开关400A。</w:t>
      </w:r>
    </w:p>
    <w:p w14:paraId="657706D6">
      <w:pPr>
        <w:pStyle w:val="4"/>
        <w:spacing w:line="360" w:lineRule="auto"/>
        <w:ind w:firstLine="0" w:firstLineChars="0"/>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改造方案：把备用3-4AA2-5(250A)、开关3-4AA2-6(200A)拆除，利用两个开关位改造成1个400A抽屉开关，设置计量装置1套（电表规格：3x220V/380V，0.5s，互感器400/5,0.2S  3只，接线盒1个，二次线BVV-4mm</w:t>
      </w:r>
      <w:r>
        <w:rPr>
          <w:rFonts w:hint="eastAsia" w:ascii="宋体" w:hAnsi="宋体" w:eastAsia="宋体" w:cs="宋体"/>
          <w:color w:val="auto"/>
          <w:sz w:val="28"/>
          <w:szCs w:val="28"/>
          <w:vertAlign w:val="superscript"/>
          <w:lang w:val="en-US" w:eastAsia="zh-CN"/>
        </w:rPr>
        <w:t>2</w:t>
      </w:r>
      <w:r>
        <w:rPr>
          <w:rFonts w:hint="eastAsia" w:ascii="宋体" w:hAnsi="宋体" w:eastAsia="宋体" w:cs="宋体"/>
          <w:color w:val="auto"/>
          <w:sz w:val="28"/>
          <w:szCs w:val="28"/>
          <w:lang w:val="en-US" w:eastAsia="zh-CN"/>
        </w:rPr>
        <w:t>长56米。）。</w:t>
      </w:r>
    </w:p>
    <w:p w14:paraId="37417997">
      <w:pPr>
        <w:pStyle w:val="4"/>
        <w:spacing w:line="360" w:lineRule="auto"/>
        <w:ind w:firstLine="0" w:firstLineChars="0"/>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电井末端设置户内配电箱：</w:t>
      </w:r>
    </w:p>
    <w:p w14:paraId="7DB2F5FF">
      <w:pPr>
        <w:pStyle w:val="4"/>
        <w:spacing w:line="360" w:lineRule="auto"/>
        <w:ind w:firstLine="0" w:firstLineChars="0"/>
        <w:rPr>
          <w:rFonts w:hint="default" w:ascii="宋体" w:hAnsi="宋体" w:eastAsia="宋体" w:cs="宋体"/>
          <w:color w:val="auto"/>
          <w:sz w:val="28"/>
          <w:szCs w:val="28"/>
          <w:lang w:val="en-US" w:eastAsia="zh-CN"/>
        </w:rPr>
      </w:pPr>
      <w:r>
        <w:drawing>
          <wp:inline distT="0" distB="0" distL="114300" distR="114300">
            <wp:extent cx="5464810" cy="3053715"/>
            <wp:effectExtent l="0" t="0" r="8890" b="6985"/>
            <wp:docPr id="1880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6" name="图片 12"/>
                    <pic:cNvPicPr>
                      <a:picLocks noChangeAspect="1"/>
                    </pic:cNvPicPr>
                  </pic:nvPicPr>
                  <pic:blipFill>
                    <a:blip r:embed="rId27"/>
                    <a:stretch>
                      <a:fillRect/>
                    </a:stretch>
                  </pic:blipFill>
                  <pic:spPr>
                    <a:xfrm>
                      <a:off x="0" y="0"/>
                      <a:ext cx="5464810" cy="3053715"/>
                    </a:xfrm>
                    <a:prstGeom prst="rect">
                      <a:avLst/>
                    </a:prstGeom>
                    <a:noFill/>
                    <a:ln w="9525">
                      <a:noFill/>
                    </a:ln>
                  </pic:spPr>
                </pic:pic>
              </a:graphicData>
            </a:graphic>
          </wp:inline>
        </w:drawing>
      </w:r>
    </w:p>
    <w:p w14:paraId="763D03DB">
      <w:pPr>
        <w:pStyle w:val="5"/>
        <w:ind w:firstLine="0" w:firstLineChars="0"/>
        <w:rPr>
          <w:rFonts w:hint="eastAsia" w:ascii="宋体" w:hAnsi="宋体" w:eastAsia="宋体" w:cs="宋体"/>
          <w:color w:val="auto"/>
          <w:sz w:val="28"/>
          <w:szCs w:val="28"/>
        </w:rPr>
      </w:pPr>
      <w:r>
        <w:rPr>
          <w:rFonts w:hint="eastAsia" w:ascii="宋体" w:hAnsi="宋体" w:eastAsia="宋体" w:cs="宋体"/>
          <w:b/>
          <w:bCs/>
          <w:color w:val="auto"/>
          <w:sz w:val="28"/>
          <w:szCs w:val="28"/>
          <w:lang w:val="en-US" w:eastAsia="zh-CN"/>
        </w:rPr>
        <w:t>五、</w:t>
      </w:r>
      <w:r>
        <w:rPr>
          <w:rFonts w:hint="eastAsia" w:ascii="宋体" w:hAnsi="宋体" w:eastAsia="宋体" w:cs="宋体"/>
          <w:b/>
          <w:bCs/>
          <w:color w:val="auto"/>
          <w:sz w:val="28"/>
          <w:szCs w:val="28"/>
          <w:lang w:eastAsia="zh-CN"/>
        </w:rPr>
        <w:t>项目预算书</w:t>
      </w:r>
    </w:p>
    <w:tbl>
      <w:tblPr>
        <w:tblStyle w:val="21"/>
        <w:tblW w:w="8936"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29"/>
        <w:gridCol w:w="1338"/>
        <w:gridCol w:w="2478"/>
        <w:gridCol w:w="745"/>
        <w:gridCol w:w="761"/>
        <w:gridCol w:w="1174"/>
        <w:gridCol w:w="1398"/>
        <w:gridCol w:w="413"/>
      </w:tblGrid>
      <w:tr w14:paraId="65B8E2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1195" w:hRule="atLeast"/>
        </w:trPr>
        <w:tc>
          <w:tcPr>
            <w:tcW w:w="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3DD85">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序号</w:t>
            </w:r>
          </w:p>
        </w:tc>
        <w:tc>
          <w:tcPr>
            <w:tcW w:w="13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FA4621">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项目内容及设备名称</w:t>
            </w:r>
          </w:p>
        </w:tc>
        <w:tc>
          <w:tcPr>
            <w:tcW w:w="2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31E57">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规格型号</w:t>
            </w:r>
          </w:p>
        </w:tc>
        <w:tc>
          <w:tcPr>
            <w:tcW w:w="7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C765DA">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单位</w:t>
            </w:r>
          </w:p>
        </w:tc>
        <w:tc>
          <w:tcPr>
            <w:tcW w:w="7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3FCAB">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数量</w:t>
            </w:r>
          </w:p>
        </w:tc>
        <w:tc>
          <w:tcPr>
            <w:tcW w:w="11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452A3B">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单价（元）</w:t>
            </w:r>
          </w:p>
        </w:tc>
        <w:tc>
          <w:tcPr>
            <w:tcW w:w="13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48844">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合价（元）</w:t>
            </w:r>
          </w:p>
        </w:tc>
        <w:tc>
          <w:tcPr>
            <w:tcW w:w="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B1859">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备注</w:t>
            </w:r>
          </w:p>
        </w:tc>
      </w:tr>
      <w:tr w14:paraId="5903DD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975" w:hRule="atLeast"/>
        </w:trPr>
        <w:tc>
          <w:tcPr>
            <w:tcW w:w="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4455A1">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1</w:t>
            </w:r>
          </w:p>
        </w:tc>
        <w:tc>
          <w:tcPr>
            <w:tcW w:w="13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D39DB3">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开关箱</w:t>
            </w:r>
          </w:p>
        </w:tc>
        <w:tc>
          <w:tcPr>
            <w:tcW w:w="2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EA5F3">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总开关塑壳断路器400A/3P,含母排、安装底板、电度表位、铜排、线缆、端子、标号等</w:t>
            </w:r>
          </w:p>
        </w:tc>
        <w:tc>
          <w:tcPr>
            <w:tcW w:w="7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160D33">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台</w:t>
            </w:r>
          </w:p>
        </w:tc>
        <w:tc>
          <w:tcPr>
            <w:tcW w:w="7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70B17">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1</w:t>
            </w:r>
          </w:p>
        </w:tc>
        <w:tc>
          <w:tcPr>
            <w:tcW w:w="11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285B05">
            <w:pPr>
              <w:keepNext w:val="0"/>
              <w:keepLines w:val="0"/>
              <w:widowControl/>
              <w:suppressLineNumbers w:val="0"/>
              <w:jc w:val="both"/>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000000"/>
                <w:kern w:val="0"/>
                <w:sz w:val="24"/>
                <w:szCs w:val="24"/>
                <w:u w:val="none"/>
                <w:lang w:val="en-US" w:eastAsia="zh-CN" w:bidi="ar"/>
              </w:rPr>
              <w:t xml:space="preserve">13,800.00 </w:t>
            </w:r>
          </w:p>
        </w:tc>
        <w:tc>
          <w:tcPr>
            <w:tcW w:w="13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E4E622">
            <w:pPr>
              <w:keepNext w:val="0"/>
              <w:keepLines w:val="0"/>
              <w:widowControl/>
              <w:suppressLineNumbers w:val="0"/>
              <w:jc w:val="both"/>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000000"/>
                <w:kern w:val="0"/>
                <w:sz w:val="24"/>
                <w:szCs w:val="24"/>
                <w:u w:val="none"/>
                <w:lang w:val="en-US" w:eastAsia="zh-CN" w:bidi="ar"/>
              </w:rPr>
              <w:t xml:space="preserve">13,800.00 </w:t>
            </w:r>
          </w:p>
        </w:tc>
        <w:tc>
          <w:tcPr>
            <w:tcW w:w="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7A3783">
            <w:pPr>
              <w:rPr>
                <w:rFonts w:hint="eastAsia" w:ascii="宋体" w:hAnsi="宋体" w:eastAsia="宋体" w:cs="宋体"/>
                <w:i w:val="0"/>
                <w:iCs w:val="0"/>
                <w:color w:val="auto"/>
                <w:sz w:val="24"/>
                <w:szCs w:val="24"/>
                <w:u w:val="none"/>
              </w:rPr>
            </w:pPr>
          </w:p>
        </w:tc>
      </w:tr>
      <w:tr w14:paraId="5B7DCA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29" w:hRule="atLeast"/>
        </w:trPr>
        <w:tc>
          <w:tcPr>
            <w:tcW w:w="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F8688">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2</w:t>
            </w:r>
          </w:p>
        </w:tc>
        <w:tc>
          <w:tcPr>
            <w:tcW w:w="13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A07913">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改造抽屉开关</w:t>
            </w:r>
          </w:p>
        </w:tc>
        <w:tc>
          <w:tcPr>
            <w:tcW w:w="2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129AE0">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抽屉式塑壳断路器，400A/3P，改造及安装，含旧开关拆卸</w:t>
            </w:r>
          </w:p>
        </w:tc>
        <w:tc>
          <w:tcPr>
            <w:tcW w:w="7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9AAC12">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个</w:t>
            </w:r>
          </w:p>
        </w:tc>
        <w:tc>
          <w:tcPr>
            <w:tcW w:w="7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67B9E0">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1</w:t>
            </w:r>
          </w:p>
        </w:tc>
        <w:tc>
          <w:tcPr>
            <w:tcW w:w="11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EF70A">
            <w:pPr>
              <w:keepNext w:val="0"/>
              <w:keepLines w:val="0"/>
              <w:widowControl/>
              <w:suppressLineNumbers w:val="0"/>
              <w:jc w:val="both"/>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000000"/>
                <w:kern w:val="0"/>
                <w:sz w:val="24"/>
                <w:szCs w:val="24"/>
                <w:u w:val="none"/>
                <w:lang w:val="en-US" w:eastAsia="zh-CN" w:bidi="ar"/>
              </w:rPr>
              <w:t xml:space="preserve">6,900.00 </w:t>
            </w:r>
          </w:p>
        </w:tc>
        <w:tc>
          <w:tcPr>
            <w:tcW w:w="13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24B4D">
            <w:pPr>
              <w:keepNext w:val="0"/>
              <w:keepLines w:val="0"/>
              <w:widowControl/>
              <w:suppressLineNumbers w:val="0"/>
              <w:jc w:val="both"/>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000000"/>
                <w:kern w:val="0"/>
                <w:sz w:val="24"/>
                <w:szCs w:val="24"/>
                <w:u w:val="none"/>
                <w:lang w:val="en-US" w:eastAsia="zh-CN" w:bidi="ar"/>
              </w:rPr>
              <w:t xml:space="preserve">6,900.00 </w:t>
            </w:r>
          </w:p>
        </w:tc>
        <w:tc>
          <w:tcPr>
            <w:tcW w:w="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A457A">
            <w:pPr>
              <w:rPr>
                <w:rFonts w:hint="eastAsia" w:ascii="宋体" w:hAnsi="宋体" w:eastAsia="宋体" w:cs="宋体"/>
                <w:i w:val="0"/>
                <w:iCs w:val="0"/>
                <w:color w:val="auto"/>
                <w:sz w:val="24"/>
                <w:szCs w:val="24"/>
                <w:u w:val="none"/>
              </w:rPr>
            </w:pPr>
          </w:p>
        </w:tc>
      </w:tr>
      <w:tr w14:paraId="0C7304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66" w:hRule="atLeast"/>
        </w:trPr>
        <w:tc>
          <w:tcPr>
            <w:tcW w:w="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2C5ED0">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3</w:t>
            </w:r>
          </w:p>
        </w:tc>
        <w:tc>
          <w:tcPr>
            <w:tcW w:w="13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76CC6">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电缆敷设</w:t>
            </w:r>
          </w:p>
        </w:tc>
        <w:tc>
          <w:tcPr>
            <w:tcW w:w="2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98A97">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YJV-0.6/1kV 4×185mm² + 1×95mm²</w:t>
            </w:r>
          </w:p>
        </w:tc>
        <w:tc>
          <w:tcPr>
            <w:tcW w:w="7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C040C">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米</w:t>
            </w:r>
          </w:p>
        </w:tc>
        <w:tc>
          <w:tcPr>
            <w:tcW w:w="7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82AEF">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64</w:t>
            </w:r>
          </w:p>
        </w:tc>
        <w:tc>
          <w:tcPr>
            <w:tcW w:w="11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120ED">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000000"/>
                <w:kern w:val="0"/>
                <w:sz w:val="24"/>
                <w:szCs w:val="24"/>
                <w:u w:val="none"/>
                <w:lang w:val="en-US" w:eastAsia="zh-CN" w:bidi="ar"/>
              </w:rPr>
              <w:t xml:space="preserve">978.90 </w:t>
            </w:r>
          </w:p>
        </w:tc>
        <w:tc>
          <w:tcPr>
            <w:tcW w:w="13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215A37">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000000"/>
                <w:kern w:val="0"/>
                <w:sz w:val="24"/>
                <w:szCs w:val="24"/>
                <w:u w:val="none"/>
                <w:lang w:val="en-US" w:eastAsia="zh-CN" w:bidi="ar"/>
              </w:rPr>
              <w:t xml:space="preserve"> 62,649.60 </w:t>
            </w:r>
          </w:p>
        </w:tc>
        <w:tc>
          <w:tcPr>
            <w:tcW w:w="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FC7628">
            <w:pPr>
              <w:rPr>
                <w:rFonts w:hint="eastAsia" w:ascii="宋体" w:hAnsi="宋体" w:eastAsia="宋体" w:cs="宋体"/>
                <w:i w:val="0"/>
                <w:iCs w:val="0"/>
                <w:color w:val="auto"/>
                <w:sz w:val="24"/>
                <w:szCs w:val="24"/>
                <w:u w:val="none"/>
              </w:rPr>
            </w:pPr>
          </w:p>
        </w:tc>
      </w:tr>
      <w:tr w14:paraId="6DF4D6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36" w:hRule="atLeast"/>
        </w:trPr>
        <w:tc>
          <w:tcPr>
            <w:tcW w:w="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0B52F7">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4</w:t>
            </w:r>
          </w:p>
        </w:tc>
        <w:tc>
          <w:tcPr>
            <w:tcW w:w="13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1BB38">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电缆头制作</w:t>
            </w:r>
          </w:p>
        </w:tc>
        <w:tc>
          <w:tcPr>
            <w:tcW w:w="2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6E5FF">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配4×185mm² + 1×95mm²</w:t>
            </w:r>
          </w:p>
        </w:tc>
        <w:tc>
          <w:tcPr>
            <w:tcW w:w="7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5E8F4D">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套</w:t>
            </w:r>
          </w:p>
        </w:tc>
        <w:tc>
          <w:tcPr>
            <w:tcW w:w="7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9C1506">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2</w:t>
            </w:r>
          </w:p>
        </w:tc>
        <w:tc>
          <w:tcPr>
            <w:tcW w:w="11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E061A0">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000000"/>
                <w:kern w:val="0"/>
                <w:sz w:val="24"/>
                <w:szCs w:val="24"/>
                <w:u w:val="none"/>
                <w:lang w:val="en-US" w:eastAsia="zh-CN" w:bidi="ar"/>
              </w:rPr>
              <w:t>460</w:t>
            </w:r>
          </w:p>
        </w:tc>
        <w:tc>
          <w:tcPr>
            <w:tcW w:w="13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B686E">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000000"/>
                <w:kern w:val="0"/>
                <w:sz w:val="24"/>
                <w:szCs w:val="24"/>
                <w:u w:val="none"/>
                <w:lang w:val="en-US" w:eastAsia="zh-CN" w:bidi="ar"/>
              </w:rPr>
              <w:t xml:space="preserve"> 920.00 </w:t>
            </w:r>
          </w:p>
        </w:tc>
        <w:tc>
          <w:tcPr>
            <w:tcW w:w="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9956FA">
            <w:pPr>
              <w:rPr>
                <w:rFonts w:hint="eastAsia" w:ascii="宋体" w:hAnsi="宋体" w:eastAsia="宋体" w:cs="宋体"/>
                <w:i w:val="0"/>
                <w:iCs w:val="0"/>
                <w:color w:val="auto"/>
                <w:sz w:val="24"/>
                <w:szCs w:val="24"/>
                <w:u w:val="none"/>
              </w:rPr>
            </w:pPr>
          </w:p>
        </w:tc>
      </w:tr>
      <w:tr w14:paraId="1EFDF8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36" w:hRule="atLeast"/>
        </w:trPr>
        <w:tc>
          <w:tcPr>
            <w:tcW w:w="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CD518">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5</w:t>
            </w:r>
          </w:p>
        </w:tc>
        <w:tc>
          <w:tcPr>
            <w:tcW w:w="13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2713F">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原有电缆驳接</w:t>
            </w:r>
          </w:p>
        </w:tc>
        <w:tc>
          <w:tcPr>
            <w:tcW w:w="2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4DCAEB">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原有YJV-5×16电缆接入新开关箱</w:t>
            </w:r>
          </w:p>
        </w:tc>
        <w:tc>
          <w:tcPr>
            <w:tcW w:w="7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1D76AF">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项</w:t>
            </w:r>
          </w:p>
        </w:tc>
        <w:tc>
          <w:tcPr>
            <w:tcW w:w="7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C2993E">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1</w:t>
            </w:r>
          </w:p>
        </w:tc>
        <w:tc>
          <w:tcPr>
            <w:tcW w:w="11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461E5E">
            <w:pPr>
              <w:keepNext w:val="0"/>
              <w:keepLines w:val="0"/>
              <w:widowControl/>
              <w:suppressLineNumbers w:val="0"/>
              <w:jc w:val="righ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000000"/>
                <w:kern w:val="0"/>
                <w:sz w:val="24"/>
                <w:szCs w:val="24"/>
                <w:u w:val="none"/>
                <w:lang w:val="en-US" w:eastAsia="zh-CN" w:bidi="ar"/>
              </w:rPr>
              <w:t xml:space="preserve"> 900.00 </w:t>
            </w:r>
          </w:p>
        </w:tc>
        <w:tc>
          <w:tcPr>
            <w:tcW w:w="13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8FEC79">
            <w:pPr>
              <w:keepNext w:val="0"/>
              <w:keepLines w:val="0"/>
              <w:widowControl/>
              <w:suppressLineNumbers w:val="0"/>
              <w:jc w:val="righ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000000"/>
                <w:kern w:val="0"/>
                <w:sz w:val="24"/>
                <w:szCs w:val="24"/>
                <w:u w:val="none"/>
                <w:lang w:val="en-US" w:eastAsia="zh-CN" w:bidi="ar"/>
              </w:rPr>
              <w:t xml:space="preserve"> 900.00 </w:t>
            </w:r>
          </w:p>
        </w:tc>
        <w:tc>
          <w:tcPr>
            <w:tcW w:w="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EFF83">
            <w:pPr>
              <w:rPr>
                <w:rFonts w:hint="eastAsia" w:ascii="宋体" w:hAnsi="宋体" w:eastAsia="宋体" w:cs="宋体"/>
                <w:i w:val="0"/>
                <w:iCs w:val="0"/>
                <w:color w:val="auto"/>
                <w:sz w:val="24"/>
                <w:szCs w:val="24"/>
                <w:u w:val="none"/>
              </w:rPr>
            </w:pPr>
          </w:p>
        </w:tc>
      </w:tr>
      <w:tr w14:paraId="142ECE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9" w:hRule="atLeast"/>
        </w:trPr>
        <w:tc>
          <w:tcPr>
            <w:tcW w:w="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CB0525">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6</w:t>
            </w:r>
          </w:p>
        </w:tc>
        <w:tc>
          <w:tcPr>
            <w:tcW w:w="13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70DBC7">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调试</w:t>
            </w:r>
          </w:p>
        </w:tc>
        <w:tc>
          <w:tcPr>
            <w:tcW w:w="2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D68E05">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系统调试</w:t>
            </w:r>
          </w:p>
        </w:tc>
        <w:tc>
          <w:tcPr>
            <w:tcW w:w="7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D8AFCB">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项</w:t>
            </w:r>
          </w:p>
        </w:tc>
        <w:tc>
          <w:tcPr>
            <w:tcW w:w="7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B01E79">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1</w:t>
            </w:r>
          </w:p>
        </w:tc>
        <w:tc>
          <w:tcPr>
            <w:tcW w:w="11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04B617">
            <w:pPr>
              <w:keepNext w:val="0"/>
              <w:keepLines w:val="0"/>
              <w:widowControl/>
              <w:suppressLineNumbers w:val="0"/>
              <w:jc w:val="righ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000000"/>
                <w:kern w:val="0"/>
                <w:sz w:val="24"/>
                <w:szCs w:val="24"/>
                <w:u w:val="none"/>
                <w:lang w:val="en-US" w:eastAsia="zh-CN" w:bidi="ar"/>
              </w:rPr>
              <w:t xml:space="preserve"> 800.00 </w:t>
            </w:r>
          </w:p>
        </w:tc>
        <w:tc>
          <w:tcPr>
            <w:tcW w:w="13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086CC3">
            <w:pPr>
              <w:keepNext w:val="0"/>
              <w:keepLines w:val="0"/>
              <w:widowControl/>
              <w:suppressLineNumbers w:val="0"/>
              <w:jc w:val="righ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000000"/>
                <w:kern w:val="0"/>
                <w:sz w:val="24"/>
                <w:szCs w:val="24"/>
                <w:u w:val="none"/>
                <w:lang w:val="en-US" w:eastAsia="zh-CN" w:bidi="ar"/>
              </w:rPr>
              <w:t xml:space="preserve"> 800.00 </w:t>
            </w:r>
          </w:p>
        </w:tc>
        <w:tc>
          <w:tcPr>
            <w:tcW w:w="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495A8">
            <w:pPr>
              <w:rPr>
                <w:rFonts w:hint="eastAsia" w:ascii="宋体" w:hAnsi="宋体" w:eastAsia="宋体" w:cs="宋体"/>
                <w:i w:val="0"/>
                <w:iCs w:val="0"/>
                <w:color w:val="auto"/>
                <w:sz w:val="24"/>
                <w:szCs w:val="24"/>
                <w:u w:val="none"/>
              </w:rPr>
            </w:pPr>
          </w:p>
        </w:tc>
      </w:tr>
      <w:tr w14:paraId="1FDC02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82" w:hRule="atLeast"/>
        </w:trPr>
        <w:tc>
          <w:tcPr>
            <w:tcW w:w="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978E64">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7</w:t>
            </w:r>
          </w:p>
        </w:tc>
        <w:tc>
          <w:tcPr>
            <w:tcW w:w="13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F0AE19">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工程保险</w:t>
            </w:r>
          </w:p>
        </w:tc>
        <w:tc>
          <w:tcPr>
            <w:tcW w:w="2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50E79">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工程保险</w:t>
            </w:r>
          </w:p>
        </w:tc>
        <w:tc>
          <w:tcPr>
            <w:tcW w:w="7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70593">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项</w:t>
            </w:r>
          </w:p>
        </w:tc>
        <w:tc>
          <w:tcPr>
            <w:tcW w:w="7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B45F2">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1</w:t>
            </w:r>
          </w:p>
        </w:tc>
        <w:tc>
          <w:tcPr>
            <w:tcW w:w="11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300E8A">
            <w:pPr>
              <w:keepNext w:val="0"/>
              <w:keepLines w:val="0"/>
              <w:widowControl/>
              <w:suppressLineNumbers w:val="0"/>
              <w:jc w:val="righ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000000"/>
                <w:kern w:val="0"/>
                <w:sz w:val="24"/>
                <w:szCs w:val="24"/>
                <w:u w:val="none"/>
                <w:lang w:val="en-US" w:eastAsia="zh-CN" w:bidi="ar"/>
              </w:rPr>
              <w:t xml:space="preserve"> 3,500.00 </w:t>
            </w:r>
          </w:p>
        </w:tc>
        <w:tc>
          <w:tcPr>
            <w:tcW w:w="13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525279">
            <w:pPr>
              <w:keepNext w:val="0"/>
              <w:keepLines w:val="0"/>
              <w:widowControl/>
              <w:suppressLineNumbers w:val="0"/>
              <w:jc w:val="righ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000000"/>
                <w:kern w:val="0"/>
                <w:sz w:val="24"/>
                <w:szCs w:val="24"/>
                <w:u w:val="none"/>
                <w:lang w:val="en-US" w:eastAsia="zh-CN" w:bidi="ar"/>
              </w:rPr>
              <w:t xml:space="preserve"> 3,500.00 </w:t>
            </w:r>
          </w:p>
        </w:tc>
        <w:tc>
          <w:tcPr>
            <w:tcW w:w="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C228BC">
            <w:pPr>
              <w:rPr>
                <w:rFonts w:hint="eastAsia" w:ascii="宋体" w:hAnsi="宋体" w:eastAsia="宋体" w:cs="宋体"/>
                <w:i w:val="0"/>
                <w:iCs w:val="0"/>
                <w:color w:val="auto"/>
                <w:sz w:val="24"/>
                <w:szCs w:val="24"/>
                <w:u w:val="none"/>
              </w:rPr>
            </w:pPr>
          </w:p>
        </w:tc>
      </w:tr>
      <w:tr w14:paraId="77922B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36" w:hRule="atLeast"/>
        </w:trPr>
        <w:tc>
          <w:tcPr>
            <w:tcW w:w="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28E4C">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8</w:t>
            </w:r>
          </w:p>
        </w:tc>
        <w:tc>
          <w:tcPr>
            <w:tcW w:w="13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C7502">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小计</w:t>
            </w:r>
          </w:p>
        </w:tc>
        <w:tc>
          <w:tcPr>
            <w:tcW w:w="2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23B1B1">
            <w:pPr>
              <w:rPr>
                <w:rFonts w:hint="eastAsia" w:ascii="宋体" w:hAnsi="宋体" w:eastAsia="宋体" w:cs="宋体"/>
                <w:i w:val="0"/>
                <w:iCs w:val="0"/>
                <w:color w:val="auto"/>
                <w:sz w:val="24"/>
                <w:szCs w:val="24"/>
                <w:u w:val="none"/>
              </w:rPr>
            </w:pPr>
          </w:p>
        </w:tc>
        <w:tc>
          <w:tcPr>
            <w:tcW w:w="7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935B2">
            <w:pPr>
              <w:jc w:val="center"/>
              <w:rPr>
                <w:rFonts w:hint="eastAsia" w:ascii="宋体" w:hAnsi="宋体" w:eastAsia="宋体" w:cs="宋体"/>
                <w:i w:val="0"/>
                <w:iCs w:val="0"/>
                <w:color w:val="auto"/>
                <w:sz w:val="24"/>
                <w:szCs w:val="24"/>
                <w:u w:val="none"/>
              </w:rPr>
            </w:pPr>
          </w:p>
        </w:tc>
        <w:tc>
          <w:tcPr>
            <w:tcW w:w="7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C6B4E">
            <w:pPr>
              <w:jc w:val="center"/>
              <w:rPr>
                <w:rFonts w:hint="eastAsia" w:ascii="宋体" w:hAnsi="宋体" w:eastAsia="宋体" w:cs="宋体"/>
                <w:i w:val="0"/>
                <w:iCs w:val="0"/>
                <w:color w:val="auto"/>
                <w:sz w:val="24"/>
                <w:szCs w:val="24"/>
                <w:u w:val="none"/>
              </w:rPr>
            </w:pPr>
          </w:p>
        </w:tc>
        <w:tc>
          <w:tcPr>
            <w:tcW w:w="11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F1D9CA">
            <w:pPr>
              <w:rPr>
                <w:rFonts w:hint="eastAsia" w:ascii="宋体" w:hAnsi="宋体" w:eastAsia="宋体" w:cs="宋体"/>
                <w:i w:val="0"/>
                <w:iCs w:val="0"/>
                <w:color w:val="auto"/>
                <w:sz w:val="24"/>
                <w:szCs w:val="24"/>
                <w:u w:val="none"/>
              </w:rPr>
            </w:pPr>
          </w:p>
        </w:tc>
        <w:tc>
          <w:tcPr>
            <w:tcW w:w="13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3F3BF4">
            <w:pPr>
              <w:keepNext w:val="0"/>
              <w:keepLines w:val="0"/>
              <w:widowControl/>
              <w:suppressLineNumbers w:val="0"/>
              <w:jc w:val="righ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000000"/>
                <w:kern w:val="0"/>
                <w:sz w:val="24"/>
                <w:szCs w:val="24"/>
                <w:u w:val="none"/>
                <w:lang w:val="en-US" w:eastAsia="zh-CN" w:bidi="ar"/>
              </w:rPr>
              <w:t xml:space="preserve"> 89,469.60 </w:t>
            </w:r>
          </w:p>
        </w:tc>
        <w:tc>
          <w:tcPr>
            <w:tcW w:w="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3821B">
            <w:pPr>
              <w:rPr>
                <w:rFonts w:hint="eastAsia" w:ascii="宋体" w:hAnsi="宋体" w:eastAsia="宋体" w:cs="宋体"/>
                <w:i w:val="0"/>
                <w:iCs w:val="0"/>
                <w:color w:val="auto"/>
                <w:sz w:val="24"/>
                <w:szCs w:val="24"/>
                <w:u w:val="none"/>
              </w:rPr>
            </w:pPr>
          </w:p>
        </w:tc>
      </w:tr>
      <w:tr w14:paraId="625AFE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82" w:hRule="atLeast"/>
        </w:trPr>
        <w:tc>
          <w:tcPr>
            <w:tcW w:w="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A1D341">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9</w:t>
            </w:r>
          </w:p>
        </w:tc>
        <w:tc>
          <w:tcPr>
            <w:tcW w:w="13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1B3F69">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措施项目费</w:t>
            </w:r>
          </w:p>
        </w:tc>
        <w:tc>
          <w:tcPr>
            <w:tcW w:w="2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833E1">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措施项目费3%</w:t>
            </w:r>
          </w:p>
        </w:tc>
        <w:tc>
          <w:tcPr>
            <w:tcW w:w="7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973BD6">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项</w:t>
            </w:r>
          </w:p>
        </w:tc>
        <w:tc>
          <w:tcPr>
            <w:tcW w:w="7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398053">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1</w:t>
            </w:r>
          </w:p>
        </w:tc>
        <w:tc>
          <w:tcPr>
            <w:tcW w:w="11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D361AB">
            <w:pPr>
              <w:keepNext w:val="0"/>
              <w:keepLines w:val="0"/>
              <w:widowControl/>
              <w:suppressLineNumbers w:val="0"/>
              <w:jc w:val="righ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000000"/>
                <w:kern w:val="0"/>
                <w:sz w:val="24"/>
                <w:szCs w:val="24"/>
                <w:u w:val="none"/>
                <w:lang w:val="en-US" w:eastAsia="zh-CN" w:bidi="ar"/>
              </w:rPr>
              <w:t xml:space="preserve"> 2,684.09 </w:t>
            </w:r>
          </w:p>
        </w:tc>
        <w:tc>
          <w:tcPr>
            <w:tcW w:w="13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324A6C">
            <w:pPr>
              <w:keepNext w:val="0"/>
              <w:keepLines w:val="0"/>
              <w:widowControl/>
              <w:suppressLineNumbers w:val="0"/>
              <w:jc w:val="righ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000000"/>
                <w:kern w:val="0"/>
                <w:sz w:val="24"/>
                <w:szCs w:val="24"/>
                <w:u w:val="none"/>
                <w:lang w:val="en-US" w:eastAsia="zh-CN" w:bidi="ar"/>
              </w:rPr>
              <w:t xml:space="preserve"> 2,684.09 </w:t>
            </w:r>
          </w:p>
        </w:tc>
        <w:tc>
          <w:tcPr>
            <w:tcW w:w="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7BB903">
            <w:pPr>
              <w:rPr>
                <w:rFonts w:hint="eastAsia" w:ascii="宋体" w:hAnsi="宋体" w:eastAsia="宋体" w:cs="宋体"/>
                <w:i w:val="0"/>
                <w:iCs w:val="0"/>
                <w:color w:val="auto"/>
                <w:sz w:val="24"/>
                <w:szCs w:val="24"/>
                <w:u w:val="none"/>
              </w:rPr>
            </w:pPr>
          </w:p>
        </w:tc>
      </w:tr>
      <w:tr w14:paraId="3F59F5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82" w:hRule="atLeast"/>
        </w:trPr>
        <w:tc>
          <w:tcPr>
            <w:tcW w:w="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2B4530">
            <w:pPr>
              <w:keepNext w:val="0"/>
              <w:keepLines w:val="0"/>
              <w:widowControl/>
              <w:suppressLineNumbers w:val="0"/>
              <w:jc w:val="center"/>
              <w:textAlignment w:val="center"/>
              <w:rPr>
                <w:rFonts w:hint="eastAsia" w:ascii="宋体" w:hAnsi="宋体" w:eastAsia="宋体" w:cs="宋体"/>
                <w:i w:val="0"/>
                <w:iCs w:val="0"/>
                <w:color w:val="auto"/>
                <w:kern w:val="0"/>
                <w:sz w:val="24"/>
                <w:szCs w:val="24"/>
                <w:u w:val="none"/>
                <w:lang w:val="en-US" w:eastAsia="zh-CN" w:bidi="ar"/>
              </w:rPr>
            </w:pPr>
            <w:r>
              <w:rPr>
                <w:rFonts w:hint="eastAsia" w:ascii="宋体" w:hAnsi="宋体" w:eastAsia="宋体" w:cs="宋体"/>
                <w:i w:val="0"/>
                <w:iCs w:val="0"/>
                <w:color w:val="auto"/>
                <w:kern w:val="0"/>
                <w:sz w:val="24"/>
                <w:szCs w:val="24"/>
                <w:u w:val="none"/>
                <w:lang w:val="en-US" w:eastAsia="zh-CN" w:bidi="ar"/>
              </w:rPr>
              <w:t>10</w:t>
            </w:r>
          </w:p>
        </w:tc>
        <w:tc>
          <w:tcPr>
            <w:tcW w:w="13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E6A1F">
            <w:pPr>
              <w:keepNext w:val="0"/>
              <w:keepLines w:val="0"/>
              <w:widowControl/>
              <w:suppressLineNumbers w:val="0"/>
              <w:jc w:val="left"/>
              <w:textAlignment w:val="center"/>
              <w:rPr>
                <w:rFonts w:hint="eastAsia" w:ascii="宋体" w:hAnsi="宋体" w:eastAsia="宋体" w:cs="宋体"/>
                <w:i w:val="0"/>
                <w:iCs w:val="0"/>
                <w:color w:val="auto"/>
                <w:kern w:val="0"/>
                <w:sz w:val="24"/>
                <w:szCs w:val="24"/>
                <w:u w:val="none"/>
                <w:lang w:val="en-US" w:eastAsia="zh-CN" w:bidi="ar"/>
              </w:rPr>
            </w:pPr>
            <w:r>
              <w:rPr>
                <w:rFonts w:hint="eastAsia" w:ascii="宋体" w:hAnsi="宋体" w:eastAsia="宋体" w:cs="宋体"/>
                <w:i w:val="0"/>
                <w:iCs w:val="0"/>
                <w:color w:val="auto"/>
                <w:kern w:val="0"/>
                <w:sz w:val="24"/>
                <w:szCs w:val="24"/>
                <w:u w:val="none"/>
                <w:lang w:val="en-US" w:eastAsia="zh-CN" w:bidi="ar"/>
              </w:rPr>
              <w:t>规费</w:t>
            </w:r>
          </w:p>
        </w:tc>
        <w:tc>
          <w:tcPr>
            <w:tcW w:w="2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E4AC8">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规费3%</w:t>
            </w:r>
          </w:p>
        </w:tc>
        <w:tc>
          <w:tcPr>
            <w:tcW w:w="7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6324E5">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项</w:t>
            </w:r>
          </w:p>
        </w:tc>
        <w:tc>
          <w:tcPr>
            <w:tcW w:w="7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7DB8B5">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1</w:t>
            </w:r>
          </w:p>
        </w:tc>
        <w:tc>
          <w:tcPr>
            <w:tcW w:w="11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49421">
            <w:pPr>
              <w:keepNext w:val="0"/>
              <w:keepLines w:val="0"/>
              <w:widowControl/>
              <w:suppressLineNumbers w:val="0"/>
              <w:jc w:val="righ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000000"/>
                <w:kern w:val="0"/>
                <w:sz w:val="24"/>
                <w:szCs w:val="24"/>
                <w:u w:val="none"/>
                <w:lang w:val="en-US" w:eastAsia="zh-CN" w:bidi="ar"/>
              </w:rPr>
              <w:t xml:space="preserve"> 2,684.09 </w:t>
            </w:r>
          </w:p>
        </w:tc>
        <w:tc>
          <w:tcPr>
            <w:tcW w:w="13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53E89">
            <w:pPr>
              <w:keepNext w:val="0"/>
              <w:keepLines w:val="0"/>
              <w:widowControl/>
              <w:suppressLineNumbers w:val="0"/>
              <w:jc w:val="right"/>
              <w:textAlignment w:val="center"/>
              <w:rPr>
                <w:rFonts w:hint="eastAsia" w:ascii="宋体" w:hAnsi="宋体" w:eastAsia="宋体" w:cs="宋体"/>
                <w:i w:val="0"/>
                <w:iCs w:val="0"/>
                <w:color w:val="auto"/>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 xml:space="preserve"> 2,684.09 </w:t>
            </w:r>
          </w:p>
        </w:tc>
        <w:tc>
          <w:tcPr>
            <w:tcW w:w="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41DC56">
            <w:pPr>
              <w:rPr>
                <w:rFonts w:hint="eastAsia" w:ascii="宋体" w:hAnsi="宋体" w:eastAsia="宋体" w:cs="宋体"/>
                <w:i w:val="0"/>
                <w:iCs w:val="0"/>
                <w:color w:val="auto"/>
                <w:sz w:val="24"/>
                <w:szCs w:val="24"/>
                <w:u w:val="none"/>
              </w:rPr>
            </w:pPr>
          </w:p>
        </w:tc>
      </w:tr>
      <w:tr w14:paraId="360311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82" w:hRule="atLeast"/>
        </w:trPr>
        <w:tc>
          <w:tcPr>
            <w:tcW w:w="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3B732">
            <w:pPr>
              <w:keepNext w:val="0"/>
              <w:keepLines w:val="0"/>
              <w:widowControl/>
              <w:suppressLineNumbers w:val="0"/>
              <w:jc w:val="center"/>
              <w:textAlignment w:val="center"/>
              <w:rPr>
                <w:rFonts w:hint="eastAsia" w:ascii="宋体" w:hAnsi="宋体" w:eastAsia="宋体" w:cs="宋体"/>
                <w:i w:val="0"/>
                <w:iCs w:val="0"/>
                <w:color w:val="auto"/>
                <w:kern w:val="0"/>
                <w:sz w:val="24"/>
                <w:szCs w:val="24"/>
                <w:u w:val="none"/>
                <w:lang w:val="en-US" w:eastAsia="zh-CN" w:bidi="ar"/>
              </w:rPr>
            </w:pPr>
            <w:r>
              <w:rPr>
                <w:rFonts w:hint="eastAsia" w:ascii="宋体" w:hAnsi="宋体" w:eastAsia="宋体" w:cs="宋体"/>
                <w:i w:val="0"/>
                <w:iCs w:val="0"/>
                <w:color w:val="auto"/>
                <w:kern w:val="0"/>
                <w:sz w:val="24"/>
                <w:szCs w:val="24"/>
                <w:u w:val="none"/>
                <w:lang w:val="en-US" w:eastAsia="zh-CN" w:bidi="ar"/>
              </w:rPr>
              <w:t>11</w:t>
            </w:r>
          </w:p>
        </w:tc>
        <w:tc>
          <w:tcPr>
            <w:tcW w:w="13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C5C95F">
            <w:pPr>
              <w:keepNext w:val="0"/>
              <w:keepLines w:val="0"/>
              <w:widowControl/>
              <w:suppressLineNumbers w:val="0"/>
              <w:jc w:val="left"/>
              <w:textAlignment w:val="center"/>
              <w:rPr>
                <w:rFonts w:hint="eastAsia" w:ascii="宋体" w:hAnsi="宋体" w:eastAsia="宋体" w:cs="宋体"/>
                <w:i w:val="0"/>
                <w:iCs w:val="0"/>
                <w:color w:val="auto"/>
                <w:kern w:val="0"/>
                <w:sz w:val="24"/>
                <w:szCs w:val="24"/>
                <w:u w:val="none"/>
                <w:lang w:val="en-US" w:eastAsia="zh-CN" w:bidi="ar"/>
              </w:rPr>
            </w:pPr>
            <w:r>
              <w:rPr>
                <w:rFonts w:hint="eastAsia" w:ascii="宋体" w:hAnsi="宋体" w:eastAsia="宋体" w:cs="宋体"/>
                <w:i w:val="0"/>
                <w:iCs w:val="0"/>
                <w:color w:val="auto"/>
                <w:kern w:val="0"/>
                <w:sz w:val="24"/>
                <w:szCs w:val="24"/>
                <w:u w:val="none"/>
                <w:lang w:val="en-US" w:eastAsia="zh-CN" w:bidi="ar"/>
              </w:rPr>
              <w:t>增值税</w:t>
            </w:r>
          </w:p>
        </w:tc>
        <w:tc>
          <w:tcPr>
            <w:tcW w:w="2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49C46">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增值税9%</w:t>
            </w:r>
          </w:p>
        </w:tc>
        <w:tc>
          <w:tcPr>
            <w:tcW w:w="7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7A3A27">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项</w:t>
            </w:r>
          </w:p>
        </w:tc>
        <w:tc>
          <w:tcPr>
            <w:tcW w:w="7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AA5737">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1</w:t>
            </w:r>
          </w:p>
        </w:tc>
        <w:tc>
          <w:tcPr>
            <w:tcW w:w="11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60240">
            <w:pPr>
              <w:keepNext w:val="0"/>
              <w:keepLines w:val="0"/>
              <w:widowControl/>
              <w:suppressLineNumbers w:val="0"/>
              <w:jc w:val="righ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000000"/>
                <w:kern w:val="0"/>
                <w:sz w:val="24"/>
                <w:szCs w:val="24"/>
                <w:u w:val="none"/>
                <w:lang w:val="en-US" w:eastAsia="zh-CN" w:bidi="ar"/>
              </w:rPr>
              <w:t xml:space="preserve"> 8,535.40 </w:t>
            </w:r>
          </w:p>
        </w:tc>
        <w:tc>
          <w:tcPr>
            <w:tcW w:w="13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DE2A2">
            <w:pPr>
              <w:keepNext w:val="0"/>
              <w:keepLines w:val="0"/>
              <w:widowControl/>
              <w:suppressLineNumbers w:val="0"/>
              <w:jc w:val="right"/>
              <w:textAlignment w:val="center"/>
              <w:rPr>
                <w:rFonts w:hint="eastAsia" w:ascii="宋体" w:hAnsi="宋体" w:eastAsia="宋体" w:cs="宋体"/>
                <w:i w:val="0"/>
                <w:iCs w:val="0"/>
                <w:color w:val="auto"/>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 xml:space="preserve"> 8,535.40 </w:t>
            </w:r>
          </w:p>
        </w:tc>
        <w:tc>
          <w:tcPr>
            <w:tcW w:w="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317EE">
            <w:pPr>
              <w:rPr>
                <w:rFonts w:hint="eastAsia" w:ascii="宋体" w:hAnsi="宋体" w:eastAsia="宋体" w:cs="宋体"/>
                <w:i w:val="0"/>
                <w:iCs w:val="0"/>
                <w:color w:val="auto"/>
                <w:sz w:val="24"/>
                <w:szCs w:val="24"/>
                <w:u w:val="none"/>
              </w:rPr>
            </w:pPr>
          </w:p>
        </w:tc>
      </w:tr>
      <w:tr w14:paraId="06D8F3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4" w:hRule="atLeast"/>
        </w:trPr>
        <w:tc>
          <w:tcPr>
            <w:tcW w:w="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F1D73C">
            <w:pPr>
              <w:keepNext w:val="0"/>
              <w:keepLines w:val="0"/>
              <w:widowControl/>
              <w:suppressLineNumbers w:val="0"/>
              <w:jc w:val="center"/>
              <w:textAlignment w:val="center"/>
              <w:rPr>
                <w:rFonts w:hint="eastAsia" w:ascii="宋体" w:hAnsi="宋体" w:eastAsia="宋体" w:cs="宋体"/>
                <w:i w:val="0"/>
                <w:iCs w:val="0"/>
                <w:color w:val="auto"/>
                <w:kern w:val="0"/>
                <w:sz w:val="24"/>
                <w:szCs w:val="24"/>
                <w:u w:val="none"/>
                <w:lang w:val="en-US" w:eastAsia="zh-CN" w:bidi="ar"/>
              </w:rPr>
            </w:pPr>
            <w:r>
              <w:rPr>
                <w:rFonts w:hint="eastAsia" w:ascii="宋体" w:hAnsi="宋体" w:eastAsia="宋体" w:cs="宋体"/>
                <w:i w:val="0"/>
                <w:iCs w:val="0"/>
                <w:color w:val="auto"/>
                <w:kern w:val="0"/>
                <w:sz w:val="24"/>
                <w:szCs w:val="24"/>
                <w:u w:val="none"/>
                <w:lang w:val="en-US" w:eastAsia="zh-CN" w:bidi="ar"/>
              </w:rPr>
              <w:t>12</w:t>
            </w:r>
          </w:p>
        </w:tc>
        <w:tc>
          <w:tcPr>
            <w:tcW w:w="13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9BA25">
            <w:pPr>
              <w:keepNext w:val="0"/>
              <w:keepLines w:val="0"/>
              <w:widowControl/>
              <w:suppressLineNumbers w:val="0"/>
              <w:jc w:val="left"/>
              <w:textAlignment w:val="center"/>
              <w:rPr>
                <w:rFonts w:hint="eastAsia" w:ascii="宋体" w:hAnsi="宋体" w:eastAsia="宋体" w:cs="宋体"/>
                <w:i w:val="0"/>
                <w:iCs w:val="0"/>
                <w:color w:val="auto"/>
                <w:kern w:val="0"/>
                <w:sz w:val="24"/>
                <w:szCs w:val="24"/>
                <w:u w:val="none"/>
                <w:lang w:val="en-US" w:eastAsia="zh-CN" w:bidi="ar"/>
              </w:rPr>
            </w:pPr>
            <w:r>
              <w:rPr>
                <w:rFonts w:hint="eastAsia" w:ascii="宋体" w:hAnsi="宋体" w:eastAsia="宋体" w:cs="宋体"/>
                <w:i w:val="0"/>
                <w:iCs w:val="0"/>
                <w:color w:val="auto"/>
                <w:kern w:val="0"/>
                <w:sz w:val="24"/>
                <w:szCs w:val="24"/>
                <w:u w:val="none"/>
                <w:lang w:val="en-US" w:eastAsia="zh-CN" w:bidi="ar"/>
              </w:rPr>
              <w:t>合计</w:t>
            </w:r>
          </w:p>
        </w:tc>
        <w:tc>
          <w:tcPr>
            <w:tcW w:w="2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9E86C">
            <w:pPr>
              <w:rPr>
                <w:rFonts w:hint="eastAsia" w:ascii="宋体" w:hAnsi="宋体" w:eastAsia="宋体" w:cs="宋体"/>
                <w:i w:val="0"/>
                <w:iCs w:val="0"/>
                <w:color w:val="auto"/>
                <w:sz w:val="24"/>
                <w:szCs w:val="24"/>
                <w:u w:val="none"/>
              </w:rPr>
            </w:pPr>
          </w:p>
        </w:tc>
        <w:tc>
          <w:tcPr>
            <w:tcW w:w="7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D32532">
            <w:pPr>
              <w:jc w:val="center"/>
              <w:rPr>
                <w:rFonts w:hint="eastAsia" w:ascii="宋体" w:hAnsi="宋体" w:eastAsia="宋体" w:cs="宋体"/>
                <w:i w:val="0"/>
                <w:iCs w:val="0"/>
                <w:color w:val="auto"/>
                <w:sz w:val="24"/>
                <w:szCs w:val="24"/>
                <w:u w:val="none"/>
              </w:rPr>
            </w:pPr>
          </w:p>
        </w:tc>
        <w:tc>
          <w:tcPr>
            <w:tcW w:w="7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052ABB">
            <w:pPr>
              <w:jc w:val="center"/>
              <w:rPr>
                <w:rFonts w:hint="eastAsia" w:ascii="宋体" w:hAnsi="宋体" w:eastAsia="宋体" w:cs="宋体"/>
                <w:i w:val="0"/>
                <w:iCs w:val="0"/>
                <w:color w:val="auto"/>
                <w:sz w:val="24"/>
                <w:szCs w:val="24"/>
                <w:u w:val="none"/>
              </w:rPr>
            </w:pPr>
          </w:p>
        </w:tc>
        <w:tc>
          <w:tcPr>
            <w:tcW w:w="11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2805C">
            <w:pPr>
              <w:rPr>
                <w:rFonts w:hint="eastAsia" w:ascii="宋体" w:hAnsi="宋体" w:eastAsia="宋体" w:cs="宋体"/>
                <w:i w:val="0"/>
                <w:iCs w:val="0"/>
                <w:color w:val="auto"/>
                <w:sz w:val="24"/>
                <w:szCs w:val="24"/>
                <w:u w:val="none"/>
              </w:rPr>
            </w:pPr>
          </w:p>
        </w:tc>
        <w:tc>
          <w:tcPr>
            <w:tcW w:w="13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DFBCC">
            <w:pPr>
              <w:keepNext w:val="0"/>
              <w:keepLines w:val="0"/>
              <w:widowControl/>
              <w:suppressLineNumbers w:val="0"/>
              <w:jc w:val="right"/>
              <w:textAlignment w:val="center"/>
              <w:rPr>
                <w:rFonts w:hint="eastAsia" w:ascii="宋体" w:hAnsi="宋体" w:eastAsia="宋体" w:cs="宋体"/>
                <w:i w:val="0"/>
                <w:iCs w:val="0"/>
                <w:color w:val="auto"/>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 xml:space="preserve"> 103,373.18 </w:t>
            </w:r>
          </w:p>
        </w:tc>
        <w:tc>
          <w:tcPr>
            <w:tcW w:w="4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72AE30">
            <w:pPr>
              <w:rPr>
                <w:rFonts w:hint="eastAsia" w:ascii="宋体" w:hAnsi="宋体" w:eastAsia="宋体" w:cs="宋体"/>
                <w:i w:val="0"/>
                <w:iCs w:val="0"/>
                <w:color w:val="auto"/>
                <w:sz w:val="24"/>
                <w:szCs w:val="24"/>
                <w:u w:val="none"/>
              </w:rPr>
            </w:pPr>
          </w:p>
        </w:tc>
      </w:tr>
    </w:tbl>
    <w:p w14:paraId="24BE7114">
      <w:pPr>
        <w:pStyle w:val="3"/>
        <w:numPr>
          <w:ilvl w:val="0"/>
          <w:numId w:val="0"/>
        </w:numPr>
        <w:bidi w:val="0"/>
        <w:spacing w:line="360" w:lineRule="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val="en-US" w:eastAsia="zh-CN"/>
        </w:rPr>
        <w:t>六、</w:t>
      </w:r>
      <w:r>
        <w:rPr>
          <w:rFonts w:hint="eastAsia" w:ascii="宋体" w:hAnsi="宋体" w:eastAsia="宋体" w:cs="宋体"/>
          <w:color w:val="auto"/>
          <w:sz w:val="24"/>
          <w:szCs w:val="24"/>
          <w:lang w:val="en-US" w:eastAsia="en-US"/>
        </w:rPr>
        <w:t xml:space="preserve"> </w:t>
      </w:r>
      <w:r>
        <w:rPr>
          <w:rFonts w:hint="eastAsia" w:ascii="宋体" w:hAnsi="宋体" w:eastAsia="宋体" w:cs="宋体"/>
          <w:color w:val="auto"/>
          <w:sz w:val="24"/>
          <w:szCs w:val="24"/>
          <w:lang w:val="en-US" w:eastAsia="zh-CN"/>
        </w:rPr>
        <w:t>施工工期</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7</w:t>
      </w:r>
      <w:r>
        <w:rPr>
          <w:rFonts w:hint="eastAsia" w:ascii="宋体" w:hAnsi="宋体" w:eastAsia="宋体" w:cs="宋体"/>
          <w:color w:val="auto"/>
          <w:sz w:val="24"/>
          <w:szCs w:val="24"/>
        </w:rPr>
        <w:t>个工作日</w:t>
      </w:r>
    </w:p>
    <w:p w14:paraId="00D89E37">
      <w:pPr>
        <w:numPr>
          <w:ilvl w:val="0"/>
          <w:numId w:val="0"/>
        </w:numPr>
        <w:spacing w:after="200"/>
        <w:rPr>
          <w:rFonts w:hint="eastAsia" w:ascii="宋体" w:hAnsi="宋体" w:eastAsia="宋体" w:cs="宋体"/>
          <w:color w:val="auto"/>
          <w:lang w:val="en-US" w:eastAsia="zh-CN"/>
        </w:rPr>
      </w:pPr>
    </w:p>
    <w:p w14:paraId="7EB25915">
      <w:pPr>
        <w:pStyle w:val="2"/>
        <w:numPr>
          <w:ilvl w:val="0"/>
          <w:numId w:val="10"/>
        </w:numPr>
        <w:bidi w:val="0"/>
        <w:ind w:left="0" w:leftChars="0" w:firstLine="0" w:firstLineChars="0"/>
        <w:jc w:val="center"/>
        <w:rPr>
          <w:rFonts w:hint="eastAsia" w:ascii="宋体" w:hAnsi="宋体" w:eastAsia="宋体" w:cs="宋体"/>
          <w:color w:val="auto"/>
          <w:lang w:val="en-US" w:eastAsia="zh-CN"/>
        </w:rPr>
      </w:pPr>
      <w:bookmarkStart w:id="16" w:name="_Toc3153"/>
      <w:r>
        <w:rPr>
          <w:rFonts w:hint="eastAsia" w:ascii="宋体" w:hAnsi="宋体" w:eastAsia="宋体" w:cs="宋体"/>
          <w:color w:val="auto"/>
          <w:lang w:val="en-US" w:eastAsia="zh-CN"/>
        </w:rPr>
        <w:t>深圳市嘉园百味餐饮管理有限公司增容方案</w:t>
      </w:r>
      <w:bookmarkEnd w:id="16"/>
    </w:p>
    <w:p w14:paraId="241DEFD9">
      <w:pPr>
        <w:numPr>
          <w:ilvl w:val="0"/>
          <w:numId w:val="0"/>
        </w:numPr>
        <w:spacing w:after="200"/>
        <w:rPr>
          <w:rFonts w:hint="eastAsia" w:ascii="宋体" w:hAnsi="宋体" w:eastAsia="宋体" w:cs="宋体"/>
          <w:color w:val="auto"/>
          <w:lang w:val="en-US" w:eastAsia="zh-CN"/>
        </w:rPr>
      </w:pPr>
    </w:p>
    <w:p w14:paraId="1CEEC5B9">
      <w:pPr>
        <w:pStyle w:val="28"/>
        <w:numPr>
          <w:ilvl w:val="-1"/>
          <w:numId w:val="0"/>
        </w:numPr>
        <w:ind w:left="480" w:leftChars="200" w:firstLine="0" w:firstLineChars="0"/>
        <w:rPr>
          <w:rFonts w:hint="eastAsia" w:ascii="宋体" w:hAnsi="宋体" w:eastAsia="宋体" w:cs="宋体"/>
          <w:b/>
          <w:bCs/>
          <w:color w:val="auto"/>
          <w:lang w:val="en-US" w:eastAsia="zh-CN"/>
        </w:rPr>
      </w:pPr>
      <w:r>
        <w:rPr>
          <w:rFonts w:hint="eastAsia" w:ascii="宋体" w:hAnsi="宋体" w:eastAsia="宋体" w:cs="宋体"/>
          <w:b/>
          <w:bCs/>
          <w:color w:val="auto"/>
          <w:lang w:val="en-US" w:eastAsia="zh-CN"/>
        </w:rPr>
        <w:t>一、供电现状</w:t>
      </w:r>
    </w:p>
    <w:p w14:paraId="3937B227">
      <w:pPr>
        <w:pStyle w:val="28"/>
        <w:numPr>
          <w:ilvl w:val="-1"/>
          <w:numId w:val="0"/>
        </w:numPr>
        <w:rPr>
          <w:rFonts w:hint="eastAsia" w:ascii="宋体" w:hAnsi="宋体" w:eastAsia="宋体" w:cs="宋体"/>
          <w:color w:val="auto"/>
          <w:lang w:val="en-US" w:eastAsia="zh-CN"/>
        </w:rPr>
      </w:pPr>
      <w:r>
        <w:rPr>
          <w:rFonts w:hint="eastAsia" w:ascii="宋体" w:hAnsi="宋体" w:eastAsia="宋体" w:cs="宋体"/>
          <w:color w:val="auto"/>
          <w:lang w:val="en-US" w:eastAsia="zh-CN"/>
        </w:rPr>
        <w:t>电箱进线</w:t>
      </w:r>
      <w:r>
        <w:rPr>
          <w:rFonts w:hint="eastAsia" w:ascii="宋体" w:hAnsi="宋体" w:eastAsia="宋体" w:cs="宋体"/>
          <w:color w:val="auto"/>
        </w:rPr>
        <w:t xml:space="preserve">原电缆： </w:t>
      </w:r>
      <w:r>
        <w:rPr>
          <w:rFonts w:hint="eastAsia" w:ascii="宋体" w:hAnsi="宋体" w:eastAsia="宋体" w:cs="宋体"/>
          <w:b/>
          <w:bCs/>
          <w:color w:val="auto"/>
        </w:rPr>
        <w:t>WDZ-YJY-4×120+1×70</w:t>
      </w:r>
      <w:r>
        <w:rPr>
          <w:rFonts w:hint="eastAsia" w:ascii="宋体" w:hAnsi="宋体" w:eastAsia="宋体" w:cs="宋体"/>
          <w:b/>
          <w:bCs/>
          <w:color w:val="auto"/>
          <w:lang w:val="en-US" w:eastAsia="zh-CN"/>
        </w:rPr>
        <w:t>mm2</w:t>
      </w:r>
    </w:p>
    <w:p w14:paraId="75D472A2">
      <w:pPr>
        <w:rPr>
          <w:rFonts w:hint="eastAsia" w:ascii="宋体" w:hAnsi="宋体" w:eastAsia="宋体" w:cs="宋体"/>
          <w:color w:val="auto"/>
          <w:lang w:val="en-US" w:eastAsia="zh-CN"/>
        </w:rPr>
      </w:pPr>
      <w:r>
        <w:rPr>
          <w:rFonts w:hint="eastAsia" w:ascii="宋体" w:hAnsi="宋体" w:eastAsia="宋体" w:cs="宋体"/>
          <w:color w:val="auto"/>
        </w:rPr>
        <w:t>系统电压：U = 380V （三相）</w:t>
      </w:r>
      <w:r>
        <w:rPr>
          <w:rFonts w:hint="eastAsia" w:ascii="宋体" w:hAnsi="宋体" w:eastAsia="宋体" w:cs="宋体"/>
          <w:color w:val="auto"/>
          <w:lang w:eastAsia="zh-CN"/>
        </w:rPr>
        <w:t>，</w:t>
      </w:r>
      <w:r>
        <w:rPr>
          <w:rFonts w:hint="eastAsia" w:ascii="宋体" w:hAnsi="宋体" w:eastAsia="宋体" w:cs="宋体"/>
          <w:color w:val="auto"/>
        </w:rPr>
        <w:t>计算电流：I = 250A （由电缆载流量决定，并作为断路器整定值）</w:t>
      </w:r>
      <w:r>
        <w:rPr>
          <w:rFonts w:hint="eastAsia" w:ascii="宋体" w:hAnsi="宋体" w:eastAsia="宋体" w:cs="宋体"/>
          <w:color w:val="auto"/>
          <w:lang w:eastAsia="zh-CN"/>
        </w:rPr>
        <w:t>，</w:t>
      </w:r>
      <w:r>
        <w:rPr>
          <w:rFonts w:hint="eastAsia" w:ascii="宋体" w:hAnsi="宋体" w:eastAsia="宋体" w:cs="宋体"/>
          <w:color w:val="auto"/>
        </w:rPr>
        <w:t>功率因数：cosφ = 0.8</w:t>
      </w:r>
      <w:r>
        <w:rPr>
          <w:rFonts w:hint="eastAsia" w:ascii="宋体" w:hAnsi="宋体" w:eastAsia="宋体" w:cs="宋体"/>
          <w:color w:val="auto"/>
          <w:lang w:eastAsia="zh-CN"/>
        </w:rPr>
        <w:t>，</w:t>
      </w:r>
      <w:r>
        <w:rPr>
          <w:rFonts w:hint="eastAsia" w:ascii="宋体" w:hAnsi="宋体" w:eastAsia="宋体" w:cs="宋体"/>
          <w:color w:val="auto"/>
        </w:rPr>
        <w:t xml:space="preserve">三相有功功率 </w:t>
      </w:r>
      <w:r>
        <w:rPr>
          <w:rFonts w:hint="eastAsia" w:ascii="宋体" w:hAnsi="宋体" w:eastAsia="宋体" w:cs="宋体"/>
          <w:color w:val="auto"/>
          <w:lang w:val="en-US" w:eastAsia="zh-CN"/>
        </w:rPr>
        <w:t>P=1.732×380V×250A×0.8≈132kW。</w:t>
      </w:r>
    </w:p>
    <w:p w14:paraId="2C422F99">
      <w:pPr>
        <w:rPr>
          <w:rFonts w:hint="eastAsia" w:ascii="宋体" w:hAnsi="宋体" w:eastAsia="宋体" w:cs="宋体"/>
          <w:color w:val="auto"/>
          <w:lang w:val="en-US" w:eastAsia="zh-CN"/>
        </w:rPr>
      </w:pPr>
      <w:r>
        <w:rPr>
          <w:rFonts w:hint="eastAsia" w:ascii="宋体" w:hAnsi="宋体" w:eastAsia="宋体" w:cs="宋体"/>
          <w:color w:val="auto"/>
          <w:lang w:val="en-US" w:eastAsia="zh-CN"/>
        </w:rPr>
        <w:t>本电箱其他出线负荷是100kW（4*15kW+2*20kW=100kW）,剩余负荷32kW（132-100=32），客户总需求80</w:t>
      </w:r>
      <m:oMath>
        <m:r>
          <m:rPr>
            <m:nor/>
            <m:sty m:val="p"/>
          </m:rPr>
          <w:rPr>
            <w:rFonts w:hint="eastAsia" w:ascii="Cambria Math" w:hAnsi="Cambria Math" w:eastAsia="宋体" w:cs="宋体"/>
            <w:b w:val="0"/>
            <w:i w:val="0"/>
            <w:color w:val="auto"/>
          </w:rPr>
          <m:t>kW</m:t>
        </m:r>
      </m:oMath>
      <w:r>
        <w:rPr>
          <w:rFonts w:hint="eastAsia" w:ascii="宋体" w:hAnsi="宋体" w:eastAsia="宋体" w:cs="宋体"/>
          <w:color w:val="auto"/>
        </w:rPr>
        <w:t>，</w:t>
      </w:r>
      <w:r>
        <w:rPr>
          <w:rFonts w:hint="eastAsia" w:ascii="宋体" w:hAnsi="宋体" w:eastAsia="宋体" w:cs="宋体"/>
          <w:color w:val="auto"/>
          <w:lang w:val="en-US" w:eastAsia="zh-CN"/>
        </w:rPr>
        <w:t>现有配电箱的电缆和开关无法满足。</w:t>
      </w:r>
    </w:p>
    <w:p w14:paraId="6809C707">
      <w:pPr>
        <w:pStyle w:val="28"/>
        <w:numPr>
          <w:ilvl w:val="-1"/>
          <w:numId w:val="0"/>
        </w:numPr>
        <w:rPr>
          <w:rFonts w:hint="eastAsia" w:ascii="宋体" w:hAnsi="宋体" w:eastAsia="宋体" w:cs="宋体"/>
          <w:b/>
          <w:bCs/>
          <w:color w:val="auto"/>
          <w:lang w:val="en-US" w:eastAsia="zh-CN"/>
        </w:rPr>
      </w:pPr>
      <w:r>
        <w:rPr>
          <w:rFonts w:hint="eastAsia" w:ascii="宋体" w:hAnsi="宋体" w:eastAsia="宋体" w:cs="宋体"/>
          <w:b/>
          <w:bCs/>
          <w:color w:val="auto"/>
          <w:lang w:val="en-US" w:eastAsia="zh-CN"/>
        </w:rPr>
        <w:drawing>
          <wp:anchor distT="0" distB="0" distL="114300" distR="114300" simplePos="0" relativeHeight="251665408" behindDoc="0" locked="0" layoutInCell="1" allowOverlap="1">
            <wp:simplePos x="0" y="0"/>
            <wp:positionH relativeFrom="column">
              <wp:posOffset>-314960</wp:posOffset>
            </wp:positionH>
            <wp:positionV relativeFrom="paragraph">
              <wp:posOffset>50800</wp:posOffset>
            </wp:positionV>
            <wp:extent cx="5269230" cy="3477260"/>
            <wp:effectExtent l="0" t="0" r="1270" b="2540"/>
            <wp:wrapTopAndBottom/>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28"/>
                    <a:stretch>
                      <a:fillRect/>
                    </a:stretch>
                  </pic:blipFill>
                  <pic:spPr>
                    <a:xfrm>
                      <a:off x="0" y="0"/>
                      <a:ext cx="5269230" cy="3477260"/>
                    </a:xfrm>
                    <a:prstGeom prst="rect">
                      <a:avLst/>
                    </a:prstGeom>
                    <a:noFill/>
                    <a:ln>
                      <a:noFill/>
                    </a:ln>
                  </pic:spPr>
                </pic:pic>
              </a:graphicData>
            </a:graphic>
          </wp:anchor>
        </w:drawing>
      </w:r>
      <w:r>
        <w:rPr>
          <w:rFonts w:hint="eastAsia" w:ascii="宋体" w:hAnsi="宋体" w:eastAsia="宋体" w:cs="宋体"/>
          <w:b/>
          <w:bCs/>
          <w:color w:val="auto"/>
          <w:lang w:val="en-US" w:eastAsia="zh-CN"/>
        </w:rPr>
        <w:t>二、现有电缆和开关改造</w:t>
      </w:r>
    </w:p>
    <w:tbl>
      <w:tblPr>
        <w:tblStyle w:val="21"/>
        <w:tblW w:w="5484" w:type="pct"/>
        <w:tblInd w:w="0" w:type="dxa"/>
        <w:tblLayout w:type="fixed"/>
        <w:tblCellMar>
          <w:top w:w="0" w:type="dxa"/>
          <w:left w:w="108" w:type="dxa"/>
          <w:bottom w:w="0" w:type="dxa"/>
          <w:right w:w="108" w:type="dxa"/>
        </w:tblCellMar>
      </w:tblPr>
      <w:tblGrid>
        <w:gridCol w:w="3422"/>
        <w:gridCol w:w="3032"/>
        <w:gridCol w:w="3259"/>
      </w:tblGrid>
      <w:tr w14:paraId="651A7DBE">
        <w:tblPrEx>
          <w:tblCellMar>
            <w:top w:w="0" w:type="dxa"/>
            <w:left w:w="108" w:type="dxa"/>
            <w:bottom w:w="0" w:type="dxa"/>
            <w:right w:w="108" w:type="dxa"/>
          </w:tblCellMar>
        </w:tblPrEx>
        <w:trPr>
          <w:tblHeader/>
        </w:trPr>
        <w:tc>
          <w:tcPr>
            <w:tcW w:w="1761" w:type="pct"/>
          </w:tcPr>
          <w:p w14:paraId="78BDD5B7">
            <w:pPr>
              <w:pStyle w:val="28"/>
              <w:jc w:val="left"/>
              <w:rPr>
                <w:rFonts w:hint="eastAsia" w:ascii="宋体" w:hAnsi="宋体" w:eastAsia="宋体" w:cs="宋体"/>
                <w:b/>
                <w:bCs/>
                <w:color w:val="auto"/>
              </w:rPr>
            </w:pPr>
            <w:r>
              <w:rPr>
                <w:rFonts w:hint="eastAsia" w:ascii="宋体" w:hAnsi="宋体" w:eastAsia="宋体" w:cs="宋体"/>
                <w:b/>
                <w:bCs/>
                <w:color w:val="auto"/>
              </w:rPr>
              <w:t>项目</w:t>
            </w:r>
          </w:p>
        </w:tc>
        <w:tc>
          <w:tcPr>
            <w:tcW w:w="1560" w:type="pct"/>
          </w:tcPr>
          <w:p w14:paraId="78374413">
            <w:pPr>
              <w:pStyle w:val="28"/>
              <w:jc w:val="left"/>
              <w:rPr>
                <w:rFonts w:hint="eastAsia" w:ascii="宋体" w:hAnsi="宋体" w:eastAsia="宋体" w:cs="宋体"/>
                <w:b/>
                <w:bCs/>
                <w:color w:val="auto"/>
              </w:rPr>
            </w:pPr>
            <w:r>
              <w:rPr>
                <w:rFonts w:hint="eastAsia" w:ascii="宋体" w:hAnsi="宋体" w:eastAsia="宋体" w:cs="宋体"/>
                <w:b/>
                <w:bCs/>
                <w:color w:val="auto"/>
              </w:rPr>
              <w:t>参数</w:t>
            </w:r>
          </w:p>
        </w:tc>
        <w:tc>
          <w:tcPr>
            <w:tcW w:w="1677" w:type="pct"/>
          </w:tcPr>
          <w:p w14:paraId="367CA090">
            <w:pPr>
              <w:pStyle w:val="28"/>
              <w:jc w:val="left"/>
              <w:rPr>
                <w:rFonts w:hint="eastAsia" w:ascii="宋体" w:hAnsi="宋体" w:eastAsia="宋体" w:cs="宋体"/>
                <w:b/>
                <w:bCs/>
                <w:color w:val="auto"/>
              </w:rPr>
            </w:pPr>
            <w:r>
              <w:rPr>
                <w:rFonts w:hint="eastAsia" w:ascii="宋体" w:hAnsi="宋体" w:eastAsia="宋体" w:cs="宋体"/>
                <w:b/>
                <w:bCs/>
                <w:color w:val="auto"/>
              </w:rPr>
              <w:t>说明</w:t>
            </w:r>
          </w:p>
        </w:tc>
      </w:tr>
      <w:tr w14:paraId="1BFE6348">
        <w:tblPrEx>
          <w:tblCellMar>
            <w:top w:w="0" w:type="dxa"/>
            <w:left w:w="108" w:type="dxa"/>
            <w:bottom w:w="0" w:type="dxa"/>
            <w:right w:w="108" w:type="dxa"/>
          </w:tblCellMar>
        </w:tblPrEx>
        <w:tc>
          <w:tcPr>
            <w:tcW w:w="1761" w:type="pct"/>
          </w:tcPr>
          <w:p w14:paraId="40A08E41">
            <w:pPr>
              <w:pStyle w:val="28"/>
              <w:ind w:firstLine="0" w:firstLineChars="0"/>
              <w:jc w:val="left"/>
              <w:rPr>
                <w:rFonts w:hint="eastAsia" w:ascii="宋体" w:hAnsi="宋体" w:eastAsia="宋体" w:cs="宋体"/>
                <w:color w:val="auto"/>
              </w:rPr>
            </w:pPr>
            <w:r>
              <w:rPr>
                <w:rFonts w:hint="eastAsia" w:ascii="宋体" w:hAnsi="宋体" w:eastAsia="宋体" w:cs="宋体"/>
                <w:b/>
                <w:bCs/>
                <w:color w:val="auto"/>
              </w:rPr>
              <w:t>有功功率 (P)</w:t>
            </w:r>
          </w:p>
        </w:tc>
        <w:tc>
          <w:tcPr>
            <w:tcW w:w="1560" w:type="pct"/>
          </w:tcPr>
          <w:p w14:paraId="5A87798D">
            <w:pPr>
              <w:pStyle w:val="28"/>
              <w:jc w:val="left"/>
              <w:rPr>
                <w:rFonts w:hint="eastAsia" w:ascii="宋体" w:hAnsi="宋体" w:eastAsia="宋体" w:cs="宋体"/>
                <w:b w:val="0"/>
                <w:bCs w:val="0"/>
                <w:color w:val="auto"/>
              </w:rPr>
            </w:pPr>
            <w:r>
              <w:rPr>
                <w:rFonts w:hint="eastAsia" w:ascii="宋体" w:hAnsi="宋体" w:eastAsia="宋体" w:cs="宋体"/>
                <w:b w:val="0"/>
                <w:bCs w:val="0"/>
                <w:color w:val="auto"/>
              </w:rPr>
              <w:t>32 kW</w:t>
            </w:r>
          </w:p>
        </w:tc>
        <w:tc>
          <w:tcPr>
            <w:tcW w:w="1677" w:type="pct"/>
          </w:tcPr>
          <w:p w14:paraId="06CE9F4E">
            <w:pPr>
              <w:pStyle w:val="28"/>
              <w:ind w:firstLine="0" w:firstLineChars="0"/>
              <w:jc w:val="left"/>
              <w:rPr>
                <w:rFonts w:hint="eastAsia" w:ascii="宋体" w:hAnsi="宋体" w:eastAsia="宋体" w:cs="宋体"/>
                <w:b w:val="0"/>
                <w:bCs w:val="0"/>
                <w:color w:val="auto"/>
              </w:rPr>
            </w:pPr>
          </w:p>
        </w:tc>
      </w:tr>
      <w:tr w14:paraId="6E2FAF41">
        <w:tblPrEx>
          <w:tblCellMar>
            <w:top w:w="0" w:type="dxa"/>
            <w:left w:w="108" w:type="dxa"/>
            <w:bottom w:w="0" w:type="dxa"/>
            <w:right w:w="108" w:type="dxa"/>
          </w:tblCellMar>
        </w:tblPrEx>
        <w:tc>
          <w:tcPr>
            <w:tcW w:w="1761" w:type="pct"/>
          </w:tcPr>
          <w:p w14:paraId="577E5BFE">
            <w:pPr>
              <w:pStyle w:val="28"/>
              <w:ind w:firstLine="0" w:firstLineChars="0"/>
              <w:jc w:val="left"/>
              <w:rPr>
                <w:rFonts w:hint="eastAsia" w:ascii="宋体" w:hAnsi="宋体" w:eastAsia="宋体" w:cs="宋体"/>
                <w:color w:val="auto"/>
              </w:rPr>
            </w:pPr>
            <w:r>
              <w:rPr>
                <w:rFonts w:hint="eastAsia" w:ascii="宋体" w:hAnsi="宋体" w:eastAsia="宋体" w:cs="宋体"/>
                <w:b/>
                <w:bCs/>
                <w:color w:val="auto"/>
              </w:rPr>
              <w:t>系统电压 (U)</w:t>
            </w:r>
          </w:p>
        </w:tc>
        <w:tc>
          <w:tcPr>
            <w:tcW w:w="1560" w:type="pct"/>
          </w:tcPr>
          <w:p w14:paraId="1E32900E">
            <w:pPr>
              <w:pStyle w:val="28"/>
              <w:jc w:val="left"/>
              <w:rPr>
                <w:rFonts w:hint="eastAsia" w:ascii="宋体" w:hAnsi="宋体" w:eastAsia="宋体" w:cs="宋体"/>
                <w:b w:val="0"/>
                <w:bCs w:val="0"/>
                <w:color w:val="auto"/>
              </w:rPr>
            </w:pPr>
            <w:r>
              <w:rPr>
                <w:rFonts w:hint="eastAsia" w:ascii="宋体" w:hAnsi="宋体" w:eastAsia="宋体" w:cs="宋体"/>
                <w:b w:val="0"/>
                <w:bCs w:val="0"/>
                <w:color w:val="auto"/>
              </w:rPr>
              <w:t>380 V</w:t>
            </w:r>
          </w:p>
        </w:tc>
        <w:tc>
          <w:tcPr>
            <w:tcW w:w="1677" w:type="pct"/>
          </w:tcPr>
          <w:p w14:paraId="61020BDA">
            <w:pPr>
              <w:pStyle w:val="28"/>
              <w:ind w:firstLine="0" w:firstLineChars="0"/>
              <w:jc w:val="left"/>
              <w:rPr>
                <w:rFonts w:hint="eastAsia" w:ascii="宋体" w:hAnsi="宋体" w:eastAsia="宋体" w:cs="宋体"/>
                <w:b w:val="0"/>
                <w:bCs w:val="0"/>
                <w:color w:val="auto"/>
              </w:rPr>
            </w:pPr>
          </w:p>
        </w:tc>
      </w:tr>
      <w:tr w14:paraId="5A37A03E">
        <w:tblPrEx>
          <w:tblCellMar>
            <w:top w:w="0" w:type="dxa"/>
            <w:left w:w="108" w:type="dxa"/>
            <w:bottom w:w="0" w:type="dxa"/>
            <w:right w:w="108" w:type="dxa"/>
          </w:tblCellMar>
        </w:tblPrEx>
        <w:tc>
          <w:tcPr>
            <w:tcW w:w="1761" w:type="pct"/>
          </w:tcPr>
          <w:p w14:paraId="47DE296A">
            <w:pPr>
              <w:pStyle w:val="28"/>
              <w:ind w:firstLine="0" w:firstLineChars="0"/>
              <w:jc w:val="left"/>
              <w:rPr>
                <w:rFonts w:hint="eastAsia" w:ascii="宋体" w:hAnsi="宋体" w:eastAsia="宋体" w:cs="宋体"/>
                <w:color w:val="auto"/>
              </w:rPr>
            </w:pPr>
            <w:r>
              <w:rPr>
                <w:rFonts w:hint="eastAsia" w:ascii="宋体" w:hAnsi="宋体" w:eastAsia="宋体" w:cs="宋体"/>
                <w:b/>
                <w:bCs/>
                <w:color w:val="auto"/>
              </w:rPr>
              <w:t>功率因数 (cosφ)</w:t>
            </w:r>
          </w:p>
        </w:tc>
        <w:tc>
          <w:tcPr>
            <w:tcW w:w="1560" w:type="pct"/>
          </w:tcPr>
          <w:p w14:paraId="21B34B59">
            <w:pPr>
              <w:pStyle w:val="28"/>
              <w:jc w:val="left"/>
              <w:rPr>
                <w:rFonts w:hint="eastAsia" w:ascii="宋体" w:hAnsi="宋体" w:eastAsia="宋体" w:cs="宋体"/>
                <w:b w:val="0"/>
                <w:bCs w:val="0"/>
                <w:color w:val="auto"/>
              </w:rPr>
            </w:pPr>
            <w:r>
              <w:rPr>
                <w:rFonts w:hint="eastAsia" w:ascii="宋体" w:hAnsi="宋体" w:eastAsia="宋体" w:cs="宋体"/>
                <w:b w:val="0"/>
                <w:bCs w:val="0"/>
                <w:color w:val="auto"/>
              </w:rPr>
              <w:t>0.8</w:t>
            </w:r>
          </w:p>
        </w:tc>
        <w:tc>
          <w:tcPr>
            <w:tcW w:w="1677" w:type="pct"/>
          </w:tcPr>
          <w:p w14:paraId="4B64E89A">
            <w:pPr>
              <w:pStyle w:val="28"/>
              <w:ind w:firstLine="0" w:firstLineChars="0"/>
              <w:jc w:val="left"/>
              <w:rPr>
                <w:rFonts w:hint="eastAsia" w:ascii="宋体" w:hAnsi="宋体" w:eastAsia="宋体" w:cs="宋体"/>
                <w:b w:val="0"/>
                <w:bCs w:val="0"/>
                <w:color w:val="auto"/>
              </w:rPr>
            </w:pPr>
            <w:r>
              <w:rPr>
                <w:rFonts w:hint="eastAsia" w:ascii="宋体" w:hAnsi="宋体" w:eastAsia="宋体" w:cs="宋体"/>
                <w:b w:val="0"/>
                <w:bCs w:val="0"/>
                <w:color w:val="auto"/>
              </w:rPr>
              <w:t>给定的功率因数</w:t>
            </w:r>
          </w:p>
        </w:tc>
      </w:tr>
      <w:tr w14:paraId="2FBAECFA">
        <w:tblPrEx>
          <w:tblCellMar>
            <w:top w:w="0" w:type="dxa"/>
            <w:left w:w="108" w:type="dxa"/>
            <w:bottom w:w="0" w:type="dxa"/>
            <w:right w:w="108" w:type="dxa"/>
          </w:tblCellMar>
        </w:tblPrEx>
        <w:tc>
          <w:tcPr>
            <w:tcW w:w="1761" w:type="pct"/>
          </w:tcPr>
          <w:p w14:paraId="516C2DC3">
            <w:pPr>
              <w:pStyle w:val="28"/>
              <w:ind w:firstLine="0" w:firstLineChars="0"/>
              <w:jc w:val="left"/>
              <w:rPr>
                <w:rFonts w:hint="eastAsia" w:ascii="宋体" w:hAnsi="宋体" w:eastAsia="宋体" w:cs="宋体"/>
                <w:color w:val="auto"/>
              </w:rPr>
            </w:pPr>
            <w:r>
              <w:rPr>
                <w:rFonts w:hint="eastAsia" w:ascii="宋体" w:hAnsi="宋体" w:eastAsia="宋体" w:cs="宋体"/>
                <w:b/>
                <w:bCs/>
                <w:color w:val="auto"/>
              </w:rPr>
              <w:t>计算电流 (I)</w:t>
            </w:r>
          </w:p>
        </w:tc>
        <w:tc>
          <w:tcPr>
            <w:tcW w:w="1560" w:type="pct"/>
          </w:tcPr>
          <w:p w14:paraId="62E62F50">
            <w:pPr>
              <w:pStyle w:val="28"/>
              <w:jc w:val="left"/>
              <w:rPr>
                <w:rFonts w:hint="eastAsia" w:ascii="宋体" w:hAnsi="宋体" w:eastAsia="宋体" w:cs="宋体"/>
                <w:b w:val="0"/>
                <w:bCs w:val="0"/>
                <w:color w:val="auto"/>
              </w:rPr>
            </w:pPr>
            <w:r>
              <w:rPr>
                <w:rFonts w:hint="eastAsia" w:ascii="宋体" w:hAnsi="宋体" w:eastAsia="宋体" w:cs="宋体"/>
                <w:b w:val="0"/>
                <w:bCs w:val="0"/>
                <w:color w:val="auto"/>
              </w:rPr>
              <w:t>≈ 60.8 A</w:t>
            </w:r>
          </w:p>
        </w:tc>
        <w:tc>
          <w:tcPr>
            <w:tcW w:w="1677" w:type="pct"/>
          </w:tcPr>
          <w:p w14:paraId="559C7B5C">
            <w:pPr>
              <w:pStyle w:val="28"/>
              <w:ind w:firstLine="0" w:firstLineChars="0"/>
              <w:jc w:val="left"/>
              <w:rPr>
                <w:rFonts w:hint="eastAsia" w:ascii="宋体" w:hAnsi="宋体" w:eastAsia="宋体" w:cs="宋体"/>
                <w:b w:val="0"/>
                <w:bCs w:val="0"/>
                <w:color w:val="auto"/>
              </w:rPr>
            </w:pPr>
            <w:r>
              <w:rPr>
                <w:rFonts w:hint="eastAsia" w:ascii="宋体" w:hAnsi="宋体" w:eastAsia="宋体" w:cs="宋体"/>
                <w:b w:val="0"/>
                <w:bCs w:val="0"/>
                <w:color w:val="auto"/>
              </w:rPr>
              <w:t>核心计算结果</w:t>
            </w:r>
          </w:p>
        </w:tc>
      </w:tr>
      <w:tr w14:paraId="73B2E644">
        <w:tblPrEx>
          <w:tblCellMar>
            <w:top w:w="0" w:type="dxa"/>
            <w:left w:w="108" w:type="dxa"/>
            <w:bottom w:w="0" w:type="dxa"/>
            <w:right w:w="108" w:type="dxa"/>
          </w:tblCellMar>
        </w:tblPrEx>
        <w:tc>
          <w:tcPr>
            <w:tcW w:w="1761" w:type="pct"/>
          </w:tcPr>
          <w:p w14:paraId="259AAE52">
            <w:pPr>
              <w:pStyle w:val="28"/>
              <w:ind w:firstLine="0" w:firstLineChars="0"/>
              <w:jc w:val="left"/>
              <w:rPr>
                <w:rFonts w:hint="eastAsia" w:ascii="宋体" w:hAnsi="宋体" w:eastAsia="宋体" w:cs="宋体"/>
                <w:color w:val="auto"/>
              </w:rPr>
            </w:pPr>
            <w:r>
              <w:rPr>
                <w:rFonts w:hint="eastAsia" w:ascii="宋体" w:hAnsi="宋体" w:eastAsia="宋体" w:cs="宋体"/>
                <w:b/>
                <w:bCs/>
                <w:color w:val="auto"/>
              </w:rPr>
              <w:t>电缆</w:t>
            </w:r>
          </w:p>
        </w:tc>
        <w:tc>
          <w:tcPr>
            <w:tcW w:w="1560" w:type="pct"/>
          </w:tcPr>
          <w:p w14:paraId="3929FB4C">
            <w:pPr>
              <w:pStyle w:val="28"/>
              <w:ind w:firstLine="0" w:firstLineChars="0"/>
              <w:jc w:val="left"/>
              <w:rPr>
                <w:rFonts w:hint="eastAsia" w:ascii="宋体" w:hAnsi="宋体" w:eastAsia="宋体" w:cs="宋体"/>
                <w:b w:val="0"/>
                <w:bCs w:val="0"/>
                <w:color w:val="auto"/>
              </w:rPr>
            </w:pPr>
            <w:r>
              <w:rPr>
                <w:rFonts w:hint="eastAsia" w:ascii="宋体" w:hAnsi="宋体" w:eastAsia="宋体" w:cs="宋体"/>
                <w:b w:val="0"/>
                <w:bCs w:val="0"/>
                <w:color w:val="auto"/>
              </w:rPr>
              <w:t>YJV-5×16mm²</w:t>
            </w:r>
          </w:p>
        </w:tc>
        <w:tc>
          <w:tcPr>
            <w:tcW w:w="1677" w:type="pct"/>
          </w:tcPr>
          <w:p w14:paraId="73C5E09E">
            <w:pPr>
              <w:pStyle w:val="28"/>
              <w:ind w:firstLine="0" w:firstLineChars="0"/>
              <w:jc w:val="left"/>
              <w:rPr>
                <w:rFonts w:hint="eastAsia" w:ascii="宋体" w:hAnsi="宋体" w:eastAsia="宋体" w:cs="宋体"/>
                <w:b w:val="0"/>
                <w:bCs w:val="0"/>
                <w:color w:val="auto"/>
              </w:rPr>
            </w:pPr>
            <w:r>
              <w:rPr>
                <w:rFonts w:hint="eastAsia" w:ascii="宋体" w:hAnsi="宋体" w:eastAsia="宋体" w:cs="宋体"/>
                <w:b w:val="0"/>
                <w:bCs w:val="0"/>
                <w:color w:val="auto"/>
              </w:rPr>
              <w:t>载流量充足，安全可靠</w:t>
            </w:r>
            <w:r>
              <w:rPr>
                <w:rFonts w:hint="eastAsia" w:ascii="宋体" w:hAnsi="宋体" w:eastAsia="宋体" w:cs="宋体"/>
                <w:b w:val="0"/>
                <w:bCs w:val="0"/>
                <w:color w:val="auto"/>
                <w:lang w:eastAsia="zh-CN"/>
              </w:rPr>
              <w:t>，</w:t>
            </w:r>
            <w:r>
              <w:rPr>
                <w:rFonts w:hint="eastAsia" w:ascii="宋体" w:hAnsi="宋体" w:eastAsia="宋体" w:cs="宋体"/>
                <w:b w:val="0"/>
                <w:bCs w:val="0"/>
                <w:color w:val="auto"/>
                <w:lang w:val="en-US" w:eastAsia="zh-CN"/>
              </w:rPr>
              <w:t>原有电缆保留。</w:t>
            </w:r>
          </w:p>
        </w:tc>
      </w:tr>
      <w:tr w14:paraId="0F69C93E">
        <w:tblPrEx>
          <w:tblCellMar>
            <w:top w:w="0" w:type="dxa"/>
            <w:left w:w="108" w:type="dxa"/>
            <w:bottom w:w="0" w:type="dxa"/>
            <w:right w:w="108" w:type="dxa"/>
          </w:tblCellMar>
        </w:tblPrEx>
        <w:tc>
          <w:tcPr>
            <w:tcW w:w="1761" w:type="pct"/>
          </w:tcPr>
          <w:p w14:paraId="6FAFEAC0">
            <w:pPr>
              <w:pStyle w:val="28"/>
              <w:ind w:firstLine="0" w:firstLineChars="0"/>
              <w:jc w:val="left"/>
              <w:rPr>
                <w:rFonts w:hint="eastAsia" w:ascii="宋体" w:hAnsi="宋体" w:eastAsia="宋体" w:cs="宋体"/>
                <w:color w:val="auto"/>
              </w:rPr>
            </w:pPr>
            <w:r>
              <w:rPr>
                <w:rFonts w:hint="eastAsia" w:ascii="宋体" w:hAnsi="宋体" w:eastAsia="宋体" w:cs="宋体"/>
                <w:b/>
                <w:bCs/>
                <w:color w:val="auto"/>
              </w:rPr>
              <w:t>主开关</w:t>
            </w:r>
          </w:p>
        </w:tc>
        <w:tc>
          <w:tcPr>
            <w:tcW w:w="1560" w:type="pct"/>
          </w:tcPr>
          <w:p w14:paraId="55523AD8">
            <w:pPr>
              <w:pStyle w:val="28"/>
              <w:ind w:firstLine="0" w:firstLineChars="0"/>
              <w:jc w:val="left"/>
              <w:rPr>
                <w:rFonts w:hint="eastAsia" w:ascii="宋体" w:hAnsi="宋体" w:eastAsia="宋体" w:cs="宋体"/>
                <w:b w:val="0"/>
                <w:bCs w:val="0"/>
                <w:color w:val="auto"/>
              </w:rPr>
            </w:pPr>
            <w:r>
              <w:rPr>
                <w:rFonts w:hint="eastAsia" w:ascii="宋体" w:hAnsi="宋体" w:eastAsia="宋体" w:cs="宋体"/>
                <w:b w:val="0"/>
                <w:bCs w:val="0"/>
                <w:color w:val="auto"/>
              </w:rPr>
              <w:t>80A 三相断路器</w:t>
            </w:r>
          </w:p>
        </w:tc>
        <w:tc>
          <w:tcPr>
            <w:tcW w:w="1677" w:type="pct"/>
          </w:tcPr>
          <w:p w14:paraId="7B45F878">
            <w:pPr>
              <w:pStyle w:val="28"/>
              <w:ind w:firstLine="0" w:firstLineChars="0"/>
              <w:jc w:val="left"/>
              <w:rPr>
                <w:rFonts w:hint="eastAsia" w:ascii="宋体" w:hAnsi="宋体" w:eastAsia="宋体" w:cs="宋体"/>
                <w:b w:val="0"/>
                <w:bCs w:val="0"/>
                <w:color w:val="auto"/>
              </w:rPr>
            </w:pPr>
            <w:r>
              <w:rPr>
                <w:rFonts w:hint="eastAsia" w:ascii="宋体" w:hAnsi="宋体" w:eastAsia="宋体" w:cs="宋体"/>
                <w:b w:val="0"/>
                <w:bCs w:val="0"/>
                <w:color w:val="auto"/>
                <w:lang w:val="en-US" w:eastAsia="zh-CN"/>
              </w:rPr>
              <w:t>现有50A更换为</w:t>
            </w:r>
            <w:r>
              <w:rPr>
                <w:rFonts w:hint="eastAsia" w:ascii="宋体" w:hAnsi="宋体" w:eastAsia="宋体" w:cs="宋体"/>
                <w:b w:val="0"/>
                <w:bCs w:val="0"/>
                <w:color w:val="auto"/>
              </w:rPr>
              <w:t>80A</w:t>
            </w:r>
          </w:p>
        </w:tc>
      </w:tr>
      <w:tr w14:paraId="34C96F3C">
        <w:tblPrEx>
          <w:tblCellMar>
            <w:top w:w="0" w:type="dxa"/>
            <w:left w:w="108" w:type="dxa"/>
            <w:bottom w:w="0" w:type="dxa"/>
            <w:right w:w="108" w:type="dxa"/>
          </w:tblCellMar>
        </w:tblPrEx>
        <w:tc>
          <w:tcPr>
            <w:tcW w:w="1761" w:type="pct"/>
          </w:tcPr>
          <w:p w14:paraId="5C35D955">
            <w:pPr>
              <w:pStyle w:val="28"/>
              <w:ind w:firstLine="0" w:firstLineChars="0"/>
              <w:jc w:val="left"/>
              <w:rPr>
                <w:rFonts w:hint="eastAsia" w:ascii="宋体" w:hAnsi="宋体" w:eastAsia="宋体" w:cs="宋体"/>
                <w:color w:val="auto"/>
              </w:rPr>
            </w:pPr>
            <w:r>
              <w:rPr>
                <w:rFonts w:hint="eastAsia" w:ascii="宋体" w:hAnsi="宋体" w:eastAsia="宋体" w:cs="宋体"/>
                <w:b/>
                <w:bCs/>
                <w:color w:val="auto"/>
              </w:rPr>
              <w:t>计量方式</w:t>
            </w:r>
          </w:p>
        </w:tc>
        <w:tc>
          <w:tcPr>
            <w:tcW w:w="1560" w:type="pct"/>
          </w:tcPr>
          <w:p w14:paraId="163FDF73">
            <w:pPr>
              <w:pStyle w:val="28"/>
              <w:ind w:firstLine="0" w:firstLineChars="0"/>
              <w:jc w:val="left"/>
              <w:rPr>
                <w:rFonts w:hint="eastAsia" w:ascii="宋体" w:hAnsi="宋体" w:eastAsia="宋体" w:cs="宋体"/>
                <w:b w:val="0"/>
                <w:bCs w:val="0"/>
                <w:color w:val="auto"/>
              </w:rPr>
            </w:pPr>
            <w:r>
              <w:rPr>
                <w:rFonts w:hint="eastAsia" w:ascii="宋体" w:hAnsi="宋体" w:eastAsia="宋体" w:cs="宋体"/>
                <w:b w:val="0"/>
                <w:bCs w:val="0"/>
                <w:color w:val="auto"/>
              </w:rPr>
              <w:t>3x220V/380V，0.5s电表 + 互感器 75/5</w:t>
            </w:r>
          </w:p>
        </w:tc>
        <w:tc>
          <w:tcPr>
            <w:tcW w:w="1677" w:type="pct"/>
          </w:tcPr>
          <w:p w14:paraId="2E37C3B1">
            <w:pPr>
              <w:pStyle w:val="28"/>
              <w:ind w:firstLine="0" w:firstLineChars="0"/>
              <w:jc w:val="left"/>
              <w:rPr>
                <w:rFonts w:hint="eastAsia" w:ascii="宋体" w:hAnsi="宋体" w:eastAsia="宋体" w:cs="宋体"/>
                <w:b w:val="0"/>
                <w:bCs w:val="0"/>
                <w:color w:val="auto"/>
              </w:rPr>
            </w:pPr>
            <w:r>
              <w:rPr>
                <w:rFonts w:hint="eastAsia" w:ascii="宋体" w:hAnsi="宋体" w:eastAsia="宋体" w:cs="宋体"/>
                <w:b w:val="0"/>
                <w:bCs w:val="0"/>
                <w:color w:val="auto"/>
              </w:rPr>
              <w:t xml:space="preserve"> 3×</w:t>
            </w:r>
            <w:r>
              <w:rPr>
                <w:rFonts w:hint="eastAsia" w:ascii="宋体" w:hAnsi="宋体" w:eastAsia="宋体" w:cs="宋体"/>
                <w:b w:val="0"/>
                <w:bCs w:val="0"/>
                <w:color w:val="auto"/>
                <w:lang w:val="en-US" w:eastAsia="zh-CN"/>
              </w:rPr>
              <w:t>15</w:t>
            </w:r>
            <w:r>
              <w:rPr>
                <w:rFonts w:hint="eastAsia" w:ascii="宋体" w:hAnsi="宋体" w:eastAsia="宋体" w:cs="宋体"/>
                <w:b w:val="0"/>
                <w:bCs w:val="0"/>
                <w:color w:val="auto"/>
              </w:rPr>
              <w:t>(6</w:t>
            </w:r>
            <w:r>
              <w:rPr>
                <w:rFonts w:hint="eastAsia" w:ascii="宋体" w:hAnsi="宋体" w:eastAsia="宋体" w:cs="宋体"/>
                <w:b w:val="0"/>
                <w:bCs w:val="0"/>
                <w:color w:val="auto"/>
                <w:lang w:val="en-US" w:eastAsia="zh-CN"/>
              </w:rPr>
              <w:t>0</w:t>
            </w:r>
            <w:r>
              <w:rPr>
                <w:rFonts w:hint="eastAsia" w:ascii="宋体" w:hAnsi="宋体" w:eastAsia="宋体" w:cs="宋体"/>
                <w:b w:val="0"/>
                <w:bCs w:val="0"/>
                <w:color w:val="auto"/>
              </w:rPr>
              <w:t>)A</w:t>
            </w:r>
            <w:r>
              <w:rPr>
                <w:rFonts w:hint="eastAsia" w:ascii="宋体" w:hAnsi="宋体" w:eastAsia="宋体" w:cs="宋体"/>
                <w:b w:val="0"/>
                <w:bCs w:val="0"/>
                <w:color w:val="auto"/>
                <w:lang w:val="en-US" w:eastAsia="zh-CN"/>
              </w:rPr>
              <w:t>电表更换为</w:t>
            </w:r>
            <w:r>
              <w:rPr>
                <w:rFonts w:hint="eastAsia" w:ascii="宋体" w:hAnsi="宋体" w:eastAsia="宋体" w:cs="宋体"/>
                <w:b w:val="0"/>
                <w:bCs w:val="0"/>
                <w:color w:val="auto"/>
              </w:rPr>
              <w:t>3x220V/380V，0.5s</w:t>
            </w:r>
            <w:r>
              <w:rPr>
                <w:rFonts w:hint="eastAsia" w:ascii="宋体" w:hAnsi="宋体" w:eastAsia="宋体" w:cs="宋体"/>
                <w:b w:val="0"/>
                <w:bCs w:val="0"/>
                <w:color w:val="auto"/>
                <w:lang w:val="en-US" w:eastAsia="zh-CN"/>
              </w:rPr>
              <w:t>+</w:t>
            </w:r>
            <w:r>
              <w:rPr>
                <w:rFonts w:hint="eastAsia" w:ascii="宋体" w:hAnsi="宋体" w:eastAsia="宋体" w:cs="宋体"/>
                <w:b w:val="0"/>
                <w:bCs w:val="0"/>
                <w:color w:val="auto"/>
              </w:rPr>
              <w:t>互感器 75/5的计量方案</w:t>
            </w:r>
          </w:p>
        </w:tc>
      </w:tr>
    </w:tbl>
    <w:p w14:paraId="085A055B">
      <w:pPr>
        <w:pStyle w:val="28"/>
        <w:numPr>
          <w:ilvl w:val="-1"/>
          <w:numId w:val="0"/>
        </w:numPr>
        <w:rPr>
          <w:rFonts w:hint="eastAsia" w:ascii="宋体" w:hAnsi="宋体" w:eastAsia="宋体" w:cs="宋体"/>
          <w:b w:val="0"/>
          <w:bCs w:val="0"/>
          <w:color w:val="auto"/>
          <w:lang w:val="en-US" w:eastAsia="zh-CN"/>
        </w:rPr>
      </w:pPr>
      <w:r>
        <w:rPr>
          <w:rFonts w:hint="eastAsia" w:ascii="宋体" w:hAnsi="宋体" w:eastAsia="宋体" w:cs="宋体"/>
          <w:b/>
          <w:bCs/>
          <w:color w:val="auto"/>
          <w:lang w:val="en-US" w:eastAsia="zh-CN"/>
        </w:rPr>
        <w:t>第一回路32 kW</w:t>
      </w:r>
      <w:r>
        <w:rPr>
          <w:rFonts w:hint="eastAsia" w:ascii="宋体" w:hAnsi="宋体" w:eastAsia="宋体" w:cs="宋体"/>
          <w:b w:val="0"/>
          <w:bCs w:val="0"/>
          <w:color w:val="auto"/>
          <w:lang w:val="en-US" w:eastAsia="zh-CN"/>
        </w:rPr>
        <w:t>开关改为80A/3P，电表需要更换，增加计量箱一台（含75/5的互感器3只、</w:t>
      </w:r>
      <w:r>
        <w:rPr>
          <w:rFonts w:hint="eastAsia"/>
          <w:lang w:val="en-US" w:eastAsia="zh-CN"/>
        </w:rPr>
        <w:t>三相智能电表、接线盒和二次线</w:t>
      </w:r>
      <w:r>
        <w:rPr>
          <w:rFonts w:hint="eastAsia" w:ascii="宋体" w:hAnsi="宋体" w:eastAsia="宋体" w:cs="宋体"/>
          <w:b w:val="0"/>
          <w:bCs w:val="0"/>
          <w:color w:val="auto"/>
          <w:lang w:val="en-US" w:eastAsia="zh-CN"/>
        </w:rPr>
        <w:t>），增加电箱进线电缆(</w:t>
      </w:r>
      <w:r>
        <w:rPr>
          <w:rFonts w:hint="eastAsia" w:ascii="宋体" w:hAnsi="宋体" w:eastAsia="宋体" w:cs="宋体"/>
          <w:i w:val="0"/>
          <w:iCs w:val="0"/>
          <w:color w:val="auto"/>
          <w:kern w:val="0"/>
          <w:sz w:val="22"/>
          <w:szCs w:val="22"/>
          <w:u w:val="none"/>
          <w:lang w:val="en-US" w:eastAsia="zh-CN" w:bidi="ar"/>
        </w:rPr>
        <w:t>YJV-5×16mm²)</w:t>
      </w:r>
      <w:r>
        <w:rPr>
          <w:rFonts w:hint="eastAsia" w:ascii="宋体" w:hAnsi="宋体" w:eastAsia="宋体" w:cs="宋体"/>
          <w:b w:val="0"/>
          <w:bCs w:val="0"/>
          <w:color w:val="auto"/>
          <w:lang w:val="en-US" w:eastAsia="zh-CN"/>
        </w:rPr>
        <w:t>8米及电缆终端头（</w:t>
      </w:r>
      <w:r>
        <w:rPr>
          <w:rFonts w:hint="eastAsia" w:ascii="宋体" w:hAnsi="宋体" w:eastAsia="宋体" w:cs="宋体"/>
          <w:i w:val="0"/>
          <w:iCs w:val="0"/>
          <w:color w:val="auto"/>
          <w:kern w:val="0"/>
          <w:sz w:val="22"/>
          <w:szCs w:val="22"/>
          <w:u w:val="none"/>
          <w:lang w:val="en-US" w:eastAsia="zh-CN" w:bidi="ar"/>
        </w:rPr>
        <w:t>5×16mm²</w:t>
      </w:r>
      <w:r>
        <w:rPr>
          <w:rFonts w:hint="eastAsia" w:ascii="宋体" w:hAnsi="宋体" w:eastAsia="宋体" w:cs="宋体"/>
          <w:b w:val="0"/>
          <w:bCs w:val="0"/>
          <w:color w:val="auto"/>
          <w:lang w:val="en-US" w:eastAsia="zh-CN"/>
        </w:rPr>
        <w:t>）2套。</w:t>
      </w:r>
    </w:p>
    <w:p w14:paraId="45F9BCDE">
      <w:pPr>
        <w:pStyle w:val="28"/>
        <w:numPr>
          <w:ilvl w:val="-1"/>
          <w:numId w:val="0"/>
        </w:numPr>
        <w:rPr>
          <w:rFonts w:hint="eastAsia" w:ascii="宋体" w:hAnsi="宋体" w:eastAsia="宋体" w:cs="宋体"/>
          <w:b w:val="0"/>
          <w:bCs w:val="0"/>
          <w:color w:val="auto"/>
          <w:lang w:val="en-US" w:eastAsia="zh-CN"/>
        </w:rPr>
      </w:pPr>
      <w:r>
        <w:drawing>
          <wp:inline distT="0" distB="0" distL="114300" distR="114300">
            <wp:extent cx="5470525" cy="2505075"/>
            <wp:effectExtent l="0" t="0" r="3175" b="9525"/>
            <wp:docPr id="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2"/>
                    <pic:cNvPicPr>
                      <a:picLocks noChangeAspect="1"/>
                    </pic:cNvPicPr>
                  </pic:nvPicPr>
                  <pic:blipFill>
                    <a:blip r:embed="rId29"/>
                    <a:stretch>
                      <a:fillRect/>
                    </a:stretch>
                  </pic:blipFill>
                  <pic:spPr>
                    <a:xfrm>
                      <a:off x="0" y="0"/>
                      <a:ext cx="5470525" cy="2505075"/>
                    </a:xfrm>
                    <a:prstGeom prst="rect">
                      <a:avLst/>
                    </a:prstGeom>
                    <a:noFill/>
                    <a:ln>
                      <a:noFill/>
                    </a:ln>
                  </pic:spPr>
                </pic:pic>
              </a:graphicData>
            </a:graphic>
          </wp:inline>
        </w:drawing>
      </w:r>
    </w:p>
    <w:p w14:paraId="1ACC2201">
      <w:pPr>
        <w:pStyle w:val="28"/>
        <w:numPr>
          <w:ilvl w:val="-1"/>
          <w:numId w:val="0"/>
        </w:numPr>
        <w:rPr>
          <w:rFonts w:hint="eastAsia" w:ascii="宋体" w:hAnsi="宋体" w:eastAsia="宋体" w:cs="宋体"/>
          <w:b w:val="0"/>
          <w:bCs w:val="0"/>
          <w:color w:val="auto"/>
          <w:lang w:val="en-US" w:eastAsia="zh-CN"/>
        </w:rPr>
      </w:pPr>
    </w:p>
    <w:p w14:paraId="1339BD55">
      <w:pPr>
        <w:pStyle w:val="28"/>
        <w:numPr>
          <w:ilvl w:val="-1"/>
          <w:numId w:val="0"/>
        </w:numPr>
        <w:rPr>
          <w:rFonts w:hint="eastAsia" w:ascii="宋体" w:hAnsi="宋体" w:eastAsia="宋体" w:cs="宋体"/>
          <w:b/>
          <w:bCs/>
          <w:color w:val="auto"/>
          <w:lang w:val="en-US" w:eastAsia="zh-CN"/>
        </w:rPr>
      </w:pPr>
      <w:r>
        <w:rPr>
          <w:rFonts w:hint="eastAsia" w:ascii="宋体" w:hAnsi="宋体" w:eastAsia="宋体" w:cs="宋体"/>
          <w:b/>
          <w:bCs/>
          <w:color w:val="auto"/>
          <w:lang w:val="en-US" w:eastAsia="zh-CN"/>
        </w:rPr>
        <w:t>三、增容规划</w:t>
      </w:r>
    </w:p>
    <w:p w14:paraId="6E19F062">
      <w:pPr>
        <w:pStyle w:val="28"/>
        <w:numPr>
          <w:ilvl w:val="-1"/>
          <w:numId w:val="0"/>
        </w:numPr>
        <w:ind w:left="480" w:leftChars="200" w:firstLine="0" w:firstLineChars="0"/>
        <w:rPr>
          <w:rFonts w:hint="eastAsia" w:ascii="宋体" w:hAnsi="宋体" w:eastAsia="宋体" w:cs="宋体"/>
          <w:b/>
          <w:bCs/>
          <w:color w:val="auto"/>
          <w:lang w:val="en-US" w:eastAsia="zh-CN"/>
        </w:rPr>
      </w:pPr>
      <w:r>
        <w:rPr>
          <w:rFonts w:hint="eastAsia" w:ascii="宋体" w:hAnsi="宋体" w:eastAsia="宋体" w:cs="宋体"/>
          <w:b/>
          <w:bCs/>
          <w:color w:val="auto"/>
          <w:lang w:val="en-US" w:eastAsia="zh-CN"/>
        </w:rPr>
        <w:t>客户总需求80</w:t>
      </w:r>
      <m:oMath>
        <m:r>
          <m:rPr>
            <m:nor/>
            <m:sty m:val="b"/>
          </m:rPr>
          <w:rPr>
            <w:rFonts w:hint="eastAsia" w:ascii="Cambria Math" w:hAnsi="Cambria Math" w:eastAsia="宋体" w:cs="宋体"/>
            <w:b/>
            <w:bCs/>
            <w:color w:val="auto"/>
            <w:lang w:val="en-US" w:eastAsia="zh-CN"/>
          </w:rPr>
          <m:t>kW</m:t>
        </m:r>
      </m:oMath>
      <w:r>
        <w:rPr>
          <w:rFonts w:hint="eastAsia" w:ascii="宋体" w:hAnsi="宋体" w:eastAsia="宋体" w:cs="宋体"/>
          <w:b/>
          <w:bCs/>
          <w:color w:val="auto"/>
          <w:lang w:val="en-US" w:eastAsia="zh-CN"/>
        </w:rPr>
        <w:t>，现第一回路32 kW，需要增加第二回路，第二回路功率48kW。</w:t>
      </w:r>
    </w:p>
    <w:tbl>
      <w:tblPr>
        <w:tblStyle w:val="21"/>
        <w:tblW w:w="5495" w:type="pct"/>
        <w:tblInd w:w="0" w:type="dxa"/>
        <w:tblLayout w:type="fixed"/>
        <w:tblCellMar>
          <w:top w:w="0" w:type="dxa"/>
          <w:left w:w="108" w:type="dxa"/>
          <w:bottom w:w="0" w:type="dxa"/>
          <w:right w:w="108" w:type="dxa"/>
        </w:tblCellMar>
      </w:tblPr>
      <w:tblGrid>
        <w:gridCol w:w="3451"/>
        <w:gridCol w:w="3023"/>
        <w:gridCol w:w="3259"/>
      </w:tblGrid>
      <w:tr w14:paraId="5ECADEE6">
        <w:tblPrEx>
          <w:tblCellMar>
            <w:top w:w="0" w:type="dxa"/>
            <w:left w:w="108" w:type="dxa"/>
            <w:bottom w:w="0" w:type="dxa"/>
            <w:right w:w="108" w:type="dxa"/>
          </w:tblCellMar>
        </w:tblPrEx>
        <w:trPr>
          <w:tblHeader/>
        </w:trPr>
        <w:tc>
          <w:tcPr>
            <w:tcW w:w="1772" w:type="pct"/>
          </w:tcPr>
          <w:p w14:paraId="305017C0">
            <w:pPr>
              <w:pStyle w:val="28"/>
              <w:jc w:val="left"/>
              <w:rPr>
                <w:rFonts w:hint="eastAsia" w:ascii="宋体" w:hAnsi="宋体" w:eastAsia="宋体" w:cs="宋体"/>
                <w:color w:val="auto"/>
              </w:rPr>
            </w:pPr>
            <w:r>
              <w:rPr>
                <w:rFonts w:hint="eastAsia" w:ascii="宋体" w:hAnsi="宋体" w:eastAsia="宋体" w:cs="宋体"/>
                <w:color w:val="auto"/>
              </w:rPr>
              <w:t>项目</w:t>
            </w:r>
          </w:p>
        </w:tc>
        <w:tc>
          <w:tcPr>
            <w:tcW w:w="1552" w:type="pct"/>
          </w:tcPr>
          <w:p w14:paraId="1C451908">
            <w:pPr>
              <w:pStyle w:val="28"/>
              <w:jc w:val="left"/>
              <w:rPr>
                <w:rFonts w:hint="eastAsia" w:ascii="宋体" w:hAnsi="宋体" w:eastAsia="宋体" w:cs="宋体"/>
                <w:color w:val="auto"/>
              </w:rPr>
            </w:pPr>
            <w:r>
              <w:rPr>
                <w:rFonts w:hint="eastAsia" w:ascii="宋体" w:hAnsi="宋体" w:eastAsia="宋体" w:cs="宋体"/>
                <w:color w:val="auto"/>
              </w:rPr>
              <w:t>参数</w:t>
            </w:r>
          </w:p>
        </w:tc>
        <w:tc>
          <w:tcPr>
            <w:tcW w:w="1674" w:type="pct"/>
          </w:tcPr>
          <w:p w14:paraId="139E80A3">
            <w:pPr>
              <w:pStyle w:val="28"/>
              <w:jc w:val="left"/>
              <w:rPr>
                <w:rFonts w:hint="eastAsia" w:ascii="宋体" w:hAnsi="宋体" w:eastAsia="宋体" w:cs="宋体"/>
                <w:color w:val="auto"/>
              </w:rPr>
            </w:pPr>
            <w:r>
              <w:rPr>
                <w:rFonts w:hint="eastAsia" w:ascii="宋体" w:hAnsi="宋体" w:eastAsia="宋体" w:cs="宋体"/>
                <w:color w:val="auto"/>
              </w:rPr>
              <w:t>说明</w:t>
            </w:r>
          </w:p>
        </w:tc>
      </w:tr>
      <w:tr w14:paraId="0960F5C1">
        <w:tblPrEx>
          <w:tblCellMar>
            <w:top w:w="0" w:type="dxa"/>
            <w:left w:w="108" w:type="dxa"/>
            <w:bottom w:w="0" w:type="dxa"/>
            <w:right w:w="108" w:type="dxa"/>
          </w:tblCellMar>
        </w:tblPrEx>
        <w:tc>
          <w:tcPr>
            <w:tcW w:w="1772" w:type="pct"/>
          </w:tcPr>
          <w:p w14:paraId="0876EB8D">
            <w:pPr>
              <w:pStyle w:val="28"/>
              <w:ind w:firstLine="0" w:firstLineChars="0"/>
              <w:jc w:val="left"/>
              <w:rPr>
                <w:rFonts w:hint="eastAsia" w:ascii="宋体" w:hAnsi="宋体" w:eastAsia="宋体" w:cs="宋体"/>
                <w:color w:val="auto"/>
                <w:sz w:val="28"/>
                <w:szCs w:val="28"/>
              </w:rPr>
            </w:pPr>
            <w:r>
              <w:rPr>
                <w:rFonts w:hint="eastAsia" w:ascii="宋体" w:hAnsi="宋体" w:eastAsia="宋体" w:cs="宋体"/>
                <w:b/>
                <w:bCs/>
                <w:color w:val="auto"/>
                <w:sz w:val="28"/>
                <w:szCs w:val="28"/>
              </w:rPr>
              <w:t>有功功率 (P)</w:t>
            </w:r>
          </w:p>
        </w:tc>
        <w:tc>
          <w:tcPr>
            <w:tcW w:w="1552" w:type="pct"/>
          </w:tcPr>
          <w:p w14:paraId="2876D34E">
            <w:pPr>
              <w:pStyle w:val="28"/>
              <w:jc w:val="left"/>
              <w:rPr>
                <w:rFonts w:hint="eastAsia" w:ascii="宋体" w:hAnsi="宋体" w:eastAsia="宋体" w:cs="宋体"/>
                <w:color w:val="auto"/>
                <w:sz w:val="28"/>
                <w:szCs w:val="28"/>
              </w:rPr>
            </w:pPr>
            <w:r>
              <w:rPr>
                <w:rFonts w:hint="eastAsia" w:ascii="宋体" w:hAnsi="宋体" w:eastAsia="宋体" w:cs="宋体"/>
                <w:color w:val="auto"/>
                <w:sz w:val="28"/>
                <w:szCs w:val="28"/>
              </w:rPr>
              <w:t>48 kW</w:t>
            </w:r>
          </w:p>
        </w:tc>
        <w:tc>
          <w:tcPr>
            <w:tcW w:w="1674" w:type="pct"/>
          </w:tcPr>
          <w:p w14:paraId="0FDBA841">
            <w:pPr>
              <w:pStyle w:val="28"/>
              <w:ind w:firstLine="0" w:firstLineChars="0"/>
              <w:jc w:val="left"/>
              <w:rPr>
                <w:rFonts w:hint="eastAsia" w:ascii="宋体" w:hAnsi="宋体" w:eastAsia="宋体" w:cs="宋体"/>
                <w:color w:val="auto"/>
                <w:sz w:val="28"/>
                <w:szCs w:val="28"/>
              </w:rPr>
            </w:pPr>
            <w:r>
              <w:rPr>
                <w:rFonts w:hint="eastAsia" w:ascii="宋体" w:hAnsi="宋体" w:eastAsia="宋体" w:cs="宋体"/>
                <w:color w:val="auto"/>
                <w:sz w:val="28"/>
                <w:szCs w:val="28"/>
              </w:rPr>
              <w:t>给定的负载功率</w:t>
            </w:r>
          </w:p>
        </w:tc>
      </w:tr>
      <w:tr w14:paraId="5F375AFB">
        <w:tblPrEx>
          <w:tblCellMar>
            <w:top w:w="0" w:type="dxa"/>
            <w:left w:w="108" w:type="dxa"/>
            <w:bottom w:w="0" w:type="dxa"/>
            <w:right w:w="108" w:type="dxa"/>
          </w:tblCellMar>
        </w:tblPrEx>
        <w:tc>
          <w:tcPr>
            <w:tcW w:w="1772" w:type="pct"/>
          </w:tcPr>
          <w:p w14:paraId="069509EB">
            <w:pPr>
              <w:pStyle w:val="28"/>
              <w:ind w:firstLine="0" w:firstLineChars="0"/>
              <w:jc w:val="left"/>
              <w:rPr>
                <w:rFonts w:hint="eastAsia" w:ascii="宋体" w:hAnsi="宋体" w:eastAsia="宋体" w:cs="宋体"/>
                <w:color w:val="auto"/>
                <w:sz w:val="28"/>
                <w:szCs w:val="28"/>
              </w:rPr>
            </w:pPr>
            <w:r>
              <w:rPr>
                <w:rFonts w:hint="eastAsia" w:ascii="宋体" w:hAnsi="宋体" w:eastAsia="宋体" w:cs="宋体"/>
                <w:b/>
                <w:bCs/>
                <w:color w:val="auto"/>
                <w:sz w:val="28"/>
                <w:szCs w:val="28"/>
              </w:rPr>
              <w:t>系统电压 (U)</w:t>
            </w:r>
          </w:p>
        </w:tc>
        <w:tc>
          <w:tcPr>
            <w:tcW w:w="1552" w:type="pct"/>
          </w:tcPr>
          <w:p w14:paraId="3019D724">
            <w:pPr>
              <w:pStyle w:val="28"/>
              <w:jc w:val="left"/>
              <w:rPr>
                <w:rFonts w:hint="eastAsia" w:ascii="宋体" w:hAnsi="宋体" w:eastAsia="宋体" w:cs="宋体"/>
                <w:color w:val="auto"/>
                <w:sz w:val="28"/>
                <w:szCs w:val="28"/>
              </w:rPr>
            </w:pPr>
            <w:r>
              <w:rPr>
                <w:rFonts w:hint="eastAsia" w:ascii="宋体" w:hAnsi="宋体" w:eastAsia="宋体" w:cs="宋体"/>
                <w:color w:val="auto"/>
                <w:sz w:val="28"/>
                <w:szCs w:val="28"/>
              </w:rPr>
              <w:t>380 V</w:t>
            </w:r>
          </w:p>
        </w:tc>
        <w:tc>
          <w:tcPr>
            <w:tcW w:w="1674" w:type="pct"/>
          </w:tcPr>
          <w:p w14:paraId="56B68E88">
            <w:pPr>
              <w:pStyle w:val="28"/>
              <w:ind w:firstLine="0" w:firstLineChars="0"/>
              <w:jc w:val="left"/>
              <w:rPr>
                <w:rFonts w:hint="eastAsia" w:ascii="宋体" w:hAnsi="宋体" w:eastAsia="宋体" w:cs="宋体"/>
                <w:color w:val="auto"/>
                <w:sz w:val="28"/>
                <w:szCs w:val="28"/>
              </w:rPr>
            </w:pPr>
            <w:r>
              <w:rPr>
                <w:rFonts w:hint="eastAsia" w:ascii="宋体" w:hAnsi="宋体" w:eastAsia="宋体" w:cs="宋体"/>
                <w:color w:val="auto"/>
                <w:sz w:val="28"/>
                <w:szCs w:val="28"/>
              </w:rPr>
              <w:t>三相四线制标准电压</w:t>
            </w:r>
          </w:p>
        </w:tc>
      </w:tr>
      <w:tr w14:paraId="40C833F6">
        <w:tblPrEx>
          <w:tblCellMar>
            <w:top w:w="0" w:type="dxa"/>
            <w:left w:w="108" w:type="dxa"/>
            <w:bottom w:w="0" w:type="dxa"/>
            <w:right w:w="108" w:type="dxa"/>
          </w:tblCellMar>
        </w:tblPrEx>
        <w:tc>
          <w:tcPr>
            <w:tcW w:w="1772" w:type="pct"/>
          </w:tcPr>
          <w:p w14:paraId="21181C86">
            <w:pPr>
              <w:pStyle w:val="28"/>
              <w:ind w:firstLine="0" w:firstLineChars="0"/>
              <w:jc w:val="left"/>
              <w:rPr>
                <w:rFonts w:hint="eastAsia" w:ascii="宋体" w:hAnsi="宋体" w:eastAsia="宋体" w:cs="宋体"/>
                <w:color w:val="auto"/>
                <w:sz w:val="28"/>
                <w:szCs w:val="28"/>
              </w:rPr>
            </w:pPr>
            <w:r>
              <w:rPr>
                <w:rFonts w:hint="eastAsia" w:ascii="宋体" w:hAnsi="宋体" w:eastAsia="宋体" w:cs="宋体"/>
                <w:b/>
                <w:bCs/>
                <w:color w:val="auto"/>
                <w:sz w:val="28"/>
                <w:szCs w:val="28"/>
              </w:rPr>
              <w:t>功率因数(cosφ)</w:t>
            </w:r>
          </w:p>
        </w:tc>
        <w:tc>
          <w:tcPr>
            <w:tcW w:w="1552" w:type="pct"/>
          </w:tcPr>
          <w:p w14:paraId="1AF63DD7">
            <w:pPr>
              <w:pStyle w:val="28"/>
              <w:jc w:val="left"/>
              <w:rPr>
                <w:rFonts w:hint="eastAsia" w:ascii="宋体" w:hAnsi="宋体" w:eastAsia="宋体" w:cs="宋体"/>
                <w:color w:val="auto"/>
                <w:sz w:val="28"/>
                <w:szCs w:val="28"/>
              </w:rPr>
            </w:pPr>
            <w:r>
              <w:rPr>
                <w:rFonts w:hint="eastAsia" w:ascii="宋体" w:hAnsi="宋体" w:eastAsia="宋体" w:cs="宋体"/>
                <w:color w:val="auto"/>
                <w:sz w:val="28"/>
                <w:szCs w:val="28"/>
              </w:rPr>
              <w:t>0.8</w:t>
            </w:r>
          </w:p>
        </w:tc>
        <w:tc>
          <w:tcPr>
            <w:tcW w:w="1674" w:type="pct"/>
          </w:tcPr>
          <w:p w14:paraId="6807D442">
            <w:pPr>
              <w:pStyle w:val="28"/>
              <w:ind w:firstLine="0" w:firstLineChars="0"/>
              <w:jc w:val="left"/>
              <w:rPr>
                <w:rFonts w:hint="eastAsia" w:ascii="宋体" w:hAnsi="宋体" w:eastAsia="宋体" w:cs="宋体"/>
                <w:color w:val="auto"/>
                <w:sz w:val="28"/>
                <w:szCs w:val="28"/>
              </w:rPr>
            </w:pPr>
            <w:r>
              <w:rPr>
                <w:rFonts w:hint="eastAsia" w:ascii="宋体" w:hAnsi="宋体" w:eastAsia="宋体" w:cs="宋体"/>
                <w:color w:val="auto"/>
                <w:sz w:val="28"/>
                <w:szCs w:val="28"/>
              </w:rPr>
              <w:t>给定的功率因数</w:t>
            </w:r>
          </w:p>
        </w:tc>
      </w:tr>
      <w:tr w14:paraId="30EECB4A">
        <w:tblPrEx>
          <w:tblCellMar>
            <w:top w:w="0" w:type="dxa"/>
            <w:left w:w="108" w:type="dxa"/>
            <w:bottom w:w="0" w:type="dxa"/>
            <w:right w:w="108" w:type="dxa"/>
          </w:tblCellMar>
        </w:tblPrEx>
        <w:tc>
          <w:tcPr>
            <w:tcW w:w="1772" w:type="pct"/>
          </w:tcPr>
          <w:p w14:paraId="2A5C465C">
            <w:pPr>
              <w:pStyle w:val="28"/>
              <w:ind w:firstLine="0" w:firstLineChars="0"/>
              <w:jc w:val="left"/>
              <w:rPr>
                <w:rFonts w:hint="eastAsia" w:ascii="宋体" w:hAnsi="宋体" w:eastAsia="宋体" w:cs="宋体"/>
                <w:color w:val="auto"/>
                <w:sz w:val="28"/>
                <w:szCs w:val="28"/>
              </w:rPr>
            </w:pPr>
            <w:r>
              <w:rPr>
                <w:rFonts w:hint="eastAsia" w:ascii="宋体" w:hAnsi="宋体" w:eastAsia="宋体" w:cs="宋体"/>
                <w:b/>
                <w:bCs/>
                <w:color w:val="auto"/>
                <w:sz w:val="28"/>
                <w:szCs w:val="28"/>
              </w:rPr>
              <w:t>计算电流 (I)</w:t>
            </w:r>
          </w:p>
        </w:tc>
        <w:tc>
          <w:tcPr>
            <w:tcW w:w="1552" w:type="pct"/>
          </w:tcPr>
          <w:p w14:paraId="0CADC811">
            <w:pPr>
              <w:pStyle w:val="28"/>
              <w:jc w:val="left"/>
              <w:rPr>
                <w:rFonts w:hint="eastAsia" w:ascii="宋体" w:hAnsi="宋体" w:eastAsia="宋体" w:cs="宋体"/>
                <w:color w:val="auto"/>
                <w:sz w:val="28"/>
                <w:szCs w:val="28"/>
              </w:rPr>
            </w:pPr>
            <w:r>
              <w:rPr>
                <w:rFonts w:hint="eastAsia" w:ascii="宋体" w:hAnsi="宋体" w:eastAsia="宋体" w:cs="宋体"/>
                <w:b/>
                <w:bCs/>
                <w:color w:val="auto"/>
                <w:sz w:val="28"/>
                <w:szCs w:val="28"/>
              </w:rPr>
              <w:t>≈ 91.2 A</w:t>
            </w:r>
          </w:p>
        </w:tc>
        <w:tc>
          <w:tcPr>
            <w:tcW w:w="1674" w:type="pct"/>
          </w:tcPr>
          <w:p w14:paraId="43075712">
            <w:pPr>
              <w:pStyle w:val="28"/>
              <w:jc w:val="left"/>
              <w:rPr>
                <w:rFonts w:hint="eastAsia" w:ascii="宋体" w:hAnsi="宋体" w:eastAsia="宋体" w:cs="宋体"/>
                <w:color w:val="auto"/>
                <w:sz w:val="28"/>
                <w:szCs w:val="28"/>
              </w:rPr>
            </w:pPr>
          </w:p>
        </w:tc>
      </w:tr>
      <w:tr w14:paraId="301506EB">
        <w:tblPrEx>
          <w:tblCellMar>
            <w:top w:w="0" w:type="dxa"/>
            <w:left w:w="108" w:type="dxa"/>
            <w:bottom w:w="0" w:type="dxa"/>
            <w:right w:w="108" w:type="dxa"/>
          </w:tblCellMar>
        </w:tblPrEx>
        <w:tc>
          <w:tcPr>
            <w:tcW w:w="1772" w:type="pct"/>
          </w:tcPr>
          <w:p w14:paraId="52B6C987">
            <w:pPr>
              <w:pStyle w:val="28"/>
              <w:jc w:val="left"/>
              <w:rPr>
                <w:rFonts w:hint="eastAsia" w:ascii="宋体" w:hAnsi="宋体" w:eastAsia="宋体" w:cs="宋体"/>
                <w:color w:val="auto"/>
                <w:sz w:val="28"/>
                <w:szCs w:val="28"/>
              </w:rPr>
            </w:pPr>
            <w:r>
              <w:rPr>
                <w:rFonts w:hint="eastAsia" w:ascii="宋体" w:hAnsi="宋体" w:eastAsia="宋体" w:cs="宋体"/>
                <w:b/>
                <w:bCs/>
                <w:color w:val="auto"/>
                <w:sz w:val="28"/>
                <w:szCs w:val="28"/>
              </w:rPr>
              <w:t>推荐电缆</w:t>
            </w:r>
          </w:p>
        </w:tc>
        <w:tc>
          <w:tcPr>
            <w:tcW w:w="1552" w:type="pct"/>
          </w:tcPr>
          <w:p w14:paraId="310BDC6C">
            <w:pPr>
              <w:pStyle w:val="28"/>
              <w:ind w:firstLine="0" w:firstLineChars="0"/>
              <w:jc w:val="left"/>
              <w:rPr>
                <w:rFonts w:hint="eastAsia" w:ascii="宋体" w:hAnsi="宋体" w:eastAsia="宋体" w:cs="宋体"/>
                <w:color w:val="auto"/>
                <w:sz w:val="28"/>
                <w:szCs w:val="28"/>
              </w:rPr>
            </w:pPr>
            <w:r>
              <w:rPr>
                <w:rFonts w:hint="eastAsia" w:ascii="宋体" w:hAnsi="宋体" w:eastAsia="宋体" w:cs="宋体"/>
                <w:b/>
                <w:bCs/>
                <w:color w:val="auto"/>
                <w:sz w:val="28"/>
                <w:szCs w:val="28"/>
              </w:rPr>
              <w:t>YJV-4×25+1×16mm²</w:t>
            </w:r>
          </w:p>
        </w:tc>
        <w:tc>
          <w:tcPr>
            <w:tcW w:w="1674" w:type="pct"/>
          </w:tcPr>
          <w:p w14:paraId="22E12D2E">
            <w:pPr>
              <w:pStyle w:val="28"/>
              <w:ind w:firstLine="0" w:firstLineChars="0"/>
              <w:jc w:val="left"/>
              <w:rPr>
                <w:rFonts w:hint="eastAsia" w:ascii="宋体" w:hAnsi="宋体" w:eastAsia="宋体" w:cs="宋体"/>
                <w:color w:val="auto"/>
                <w:sz w:val="28"/>
                <w:szCs w:val="28"/>
              </w:rPr>
            </w:pPr>
            <w:r>
              <w:rPr>
                <w:rFonts w:hint="eastAsia" w:ascii="宋体" w:hAnsi="宋体" w:eastAsia="宋体" w:cs="宋体"/>
                <w:color w:val="auto"/>
                <w:sz w:val="28"/>
                <w:szCs w:val="28"/>
              </w:rPr>
              <w:t>载流量100A~110A充足，安全可靠</w:t>
            </w:r>
          </w:p>
        </w:tc>
      </w:tr>
      <w:tr w14:paraId="6A498206">
        <w:tblPrEx>
          <w:tblCellMar>
            <w:top w:w="0" w:type="dxa"/>
            <w:left w:w="108" w:type="dxa"/>
            <w:bottom w:w="0" w:type="dxa"/>
            <w:right w:w="108" w:type="dxa"/>
          </w:tblCellMar>
        </w:tblPrEx>
        <w:tc>
          <w:tcPr>
            <w:tcW w:w="1772" w:type="pct"/>
          </w:tcPr>
          <w:p w14:paraId="3394E015">
            <w:pPr>
              <w:pStyle w:val="28"/>
              <w:jc w:val="left"/>
              <w:rPr>
                <w:rFonts w:hint="eastAsia" w:ascii="宋体" w:hAnsi="宋体" w:eastAsia="宋体" w:cs="宋体"/>
                <w:color w:val="auto"/>
                <w:sz w:val="28"/>
                <w:szCs w:val="28"/>
              </w:rPr>
            </w:pPr>
            <w:r>
              <w:rPr>
                <w:rFonts w:hint="eastAsia" w:ascii="宋体" w:hAnsi="宋体" w:eastAsia="宋体" w:cs="宋体"/>
                <w:b/>
                <w:bCs/>
                <w:color w:val="auto"/>
                <w:sz w:val="28"/>
                <w:szCs w:val="28"/>
              </w:rPr>
              <w:t>推荐主开关</w:t>
            </w:r>
          </w:p>
        </w:tc>
        <w:tc>
          <w:tcPr>
            <w:tcW w:w="1552" w:type="pct"/>
          </w:tcPr>
          <w:p w14:paraId="63223DFE">
            <w:pPr>
              <w:pStyle w:val="28"/>
              <w:jc w:val="left"/>
              <w:rPr>
                <w:rFonts w:hint="eastAsia" w:ascii="宋体" w:hAnsi="宋体" w:eastAsia="宋体" w:cs="宋体"/>
                <w:color w:val="auto"/>
                <w:sz w:val="28"/>
                <w:szCs w:val="28"/>
              </w:rPr>
            </w:pPr>
            <w:r>
              <w:rPr>
                <w:rFonts w:hint="eastAsia" w:ascii="宋体" w:hAnsi="宋体" w:eastAsia="宋体" w:cs="宋体"/>
                <w:b/>
                <w:bCs/>
                <w:color w:val="auto"/>
                <w:sz w:val="28"/>
                <w:szCs w:val="28"/>
              </w:rPr>
              <w:t>100A 三相断路器</w:t>
            </w:r>
          </w:p>
        </w:tc>
        <w:tc>
          <w:tcPr>
            <w:tcW w:w="1674" w:type="pct"/>
          </w:tcPr>
          <w:p w14:paraId="5A8D49CB">
            <w:pPr>
              <w:pStyle w:val="28"/>
              <w:jc w:val="left"/>
              <w:rPr>
                <w:rFonts w:hint="eastAsia" w:ascii="宋体" w:hAnsi="宋体" w:eastAsia="宋体" w:cs="宋体"/>
                <w:color w:val="auto"/>
                <w:sz w:val="28"/>
                <w:szCs w:val="28"/>
              </w:rPr>
            </w:pPr>
            <w:r>
              <w:rPr>
                <w:rFonts w:hint="eastAsia" w:ascii="宋体" w:hAnsi="宋体" w:eastAsia="宋体" w:cs="宋体"/>
                <w:color w:val="auto"/>
                <w:sz w:val="28"/>
                <w:szCs w:val="28"/>
              </w:rPr>
              <w:t>标准匹配选择</w:t>
            </w:r>
          </w:p>
        </w:tc>
      </w:tr>
      <w:tr w14:paraId="2DE6449D">
        <w:tblPrEx>
          <w:tblCellMar>
            <w:top w:w="0" w:type="dxa"/>
            <w:left w:w="108" w:type="dxa"/>
            <w:bottom w:w="0" w:type="dxa"/>
            <w:right w:w="108" w:type="dxa"/>
          </w:tblCellMar>
        </w:tblPrEx>
        <w:tc>
          <w:tcPr>
            <w:tcW w:w="1772" w:type="pct"/>
          </w:tcPr>
          <w:p w14:paraId="18B5FB3F">
            <w:pPr>
              <w:pStyle w:val="28"/>
              <w:jc w:val="left"/>
              <w:rPr>
                <w:rFonts w:hint="eastAsia" w:ascii="宋体" w:hAnsi="宋体" w:eastAsia="宋体" w:cs="宋体"/>
                <w:color w:val="auto"/>
                <w:sz w:val="28"/>
                <w:szCs w:val="28"/>
              </w:rPr>
            </w:pPr>
            <w:r>
              <w:rPr>
                <w:rFonts w:hint="eastAsia" w:ascii="宋体" w:hAnsi="宋体" w:eastAsia="宋体" w:cs="宋体"/>
                <w:b/>
                <w:bCs/>
                <w:color w:val="auto"/>
                <w:sz w:val="28"/>
                <w:szCs w:val="28"/>
              </w:rPr>
              <w:t>推荐计量方式</w:t>
            </w:r>
          </w:p>
        </w:tc>
        <w:tc>
          <w:tcPr>
            <w:tcW w:w="1552" w:type="pct"/>
          </w:tcPr>
          <w:p w14:paraId="562D10D0">
            <w:pPr>
              <w:pStyle w:val="28"/>
              <w:ind w:firstLine="0" w:firstLineChars="0"/>
              <w:jc w:val="left"/>
              <w:rPr>
                <w:rFonts w:hint="eastAsia" w:ascii="宋体" w:hAnsi="宋体" w:eastAsia="宋体" w:cs="宋体"/>
                <w:color w:val="auto"/>
                <w:sz w:val="28"/>
                <w:szCs w:val="28"/>
              </w:rPr>
            </w:pPr>
            <w:r>
              <w:rPr>
                <w:rFonts w:hint="eastAsia" w:ascii="宋体" w:hAnsi="宋体" w:eastAsia="宋体" w:cs="宋体"/>
                <w:b/>
                <w:bCs/>
                <w:color w:val="auto"/>
                <w:sz w:val="28"/>
                <w:szCs w:val="28"/>
              </w:rPr>
              <w:t>电表 3×1.5(6)A + 互感器 1</w:t>
            </w:r>
            <w:r>
              <w:rPr>
                <w:rFonts w:hint="eastAsia" w:ascii="宋体" w:hAnsi="宋体" w:eastAsia="宋体" w:cs="宋体"/>
                <w:b/>
                <w:bCs/>
                <w:color w:val="auto"/>
                <w:sz w:val="28"/>
                <w:szCs w:val="28"/>
                <w:lang w:val="en-US" w:eastAsia="zh-CN"/>
              </w:rPr>
              <w:t>0</w:t>
            </w:r>
            <w:r>
              <w:rPr>
                <w:rFonts w:hint="eastAsia" w:ascii="宋体" w:hAnsi="宋体" w:eastAsia="宋体" w:cs="宋体"/>
                <w:b/>
                <w:bCs/>
                <w:color w:val="auto"/>
                <w:sz w:val="28"/>
                <w:szCs w:val="28"/>
              </w:rPr>
              <w:t>0/5</w:t>
            </w:r>
          </w:p>
        </w:tc>
        <w:tc>
          <w:tcPr>
            <w:tcW w:w="1674" w:type="pct"/>
          </w:tcPr>
          <w:p w14:paraId="7CBE6F42">
            <w:pPr>
              <w:pStyle w:val="28"/>
              <w:ind w:firstLine="0" w:firstLineChars="0"/>
              <w:jc w:val="left"/>
              <w:rPr>
                <w:rFonts w:hint="eastAsia" w:ascii="宋体" w:hAnsi="宋体" w:eastAsia="宋体" w:cs="宋体"/>
                <w:color w:val="auto"/>
                <w:sz w:val="28"/>
                <w:szCs w:val="28"/>
              </w:rPr>
            </w:pPr>
            <w:r>
              <w:rPr>
                <w:rFonts w:hint="eastAsia" w:ascii="宋体" w:hAnsi="宋体" w:eastAsia="宋体" w:cs="宋体"/>
                <w:color w:val="auto"/>
                <w:sz w:val="28"/>
                <w:szCs w:val="28"/>
                <w:lang w:val="en-US" w:eastAsia="zh-CN"/>
              </w:rPr>
              <w:t>现状满足</w:t>
            </w:r>
          </w:p>
        </w:tc>
      </w:tr>
    </w:tbl>
    <w:p w14:paraId="44CAE276">
      <w:pPr>
        <w:pStyle w:val="4"/>
        <w:numPr>
          <w:ilvl w:val="-1"/>
          <w:numId w:val="0"/>
        </w:numPr>
        <w:ind w:firstLine="0" w:firstLineChars="0"/>
        <w:rPr>
          <w:rFonts w:hint="eastAsia" w:ascii="宋体" w:hAnsi="宋体" w:eastAsia="宋体" w:cs="宋体"/>
          <w:b/>
          <w:bCs/>
          <w:color w:val="auto"/>
          <w:sz w:val="24"/>
          <w:szCs w:val="24"/>
          <w:lang w:val="en-US" w:eastAsia="zh-CN"/>
        </w:rPr>
      </w:pPr>
      <w:r>
        <w:rPr>
          <w:rFonts w:hint="eastAsia" w:ascii="宋体" w:hAnsi="宋体" w:eastAsia="宋体" w:cs="宋体"/>
          <w:b/>
          <w:bCs/>
          <w:color w:val="auto"/>
          <w:lang w:val="en-US" w:eastAsia="zh-CN"/>
        </w:rPr>
        <w:t>4.</w:t>
      </w:r>
      <w:r>
        <w:rPr>
          <w:rFonts w:hint="eastAsia" w:ascii="宋体" w:hAnsi="宋体" w:eastAsia="宋体" w:cs="宋体"/>
          <w:b/>
          <w:bCs/>
          <w:color w:val="auto"/>
          <w:sz w:val="24"/>
          <w:szCs w:val="24"/>
          <w:lang w:val="en-US" w:eastAsia="zh-CN"/>
        </w:rPr>
        <w:t>接火点系统图</w:t>
      </w:r>
    </w:p>
    <w:p w14:paraId="31BEC75E">
      <w:pPr>
        <w:rPr>
          <w:rFonts w:hint="eastAsia" w:ascii="宋体" w:hAnsi="宋体" w:eastAsia="宋体" w:cs="宋体"/>
          <w:color w:val="auto"/>
          <w:lang w:val="en-US" w:eastAsia="zh-CN"/>
        </w:rPr>
      </w:pPr>
      <w:r>
        <w:rPr>
          <w:rFonts w:hint="eastAsia" w:ascii="宋体" w:hAnsi="宋体" w:eastAsia="宋体" w:cs="宋体"/>
          <w:color w:val="auto"/>
          <w:lang w:val="en-US" w:eastAsia="zh-CN"/>
        </w:rPr>
        <w:t>第二回路（新线路）接入1A-DSAW4备用回路FWP2。</w:t>
      </w:r>
    </w:p>
    <w:p w14:paraId="1B568FD4">
      <w:pPr>
        <w:rPr>
          <w:rFonts w:hint="eastAsia" w:ascii="宋体" w:hAnsi="宋体" w:eastAsia="宋体" w:cs="宋体"/>
          <w:color w:val="auto"/>
          <w:lang w:val="en-US" w:eastAsia="zh-CN"/>
        </w:rPr>
      </w:pPr>
      <w:r>
        <w:rPr>
          <w:rFonts w:hint="eastAsia" w:ascii="宋体" w:hAnsi="宋体" w:eastAsia="宋体" w:cs="宋体"/>
          <w:color w:val="auto"/>
        </w:rPr>
        <w:drawing>
          <wp:anchor distT="0" distB="0" distL="114300" distR="114300" simplePos="0" relativeHeight="251666432" behindDoc="0" locked="0" layoutInCell="1" allowOverlap="1">
            <wp:simplePos x="0" y="0"/>
            <wp:positionH relativeFrom="column">
              <wp:posOffset>53975</wp:posOffset>
            </wp:positionH>
            <wp:positionV relativeFrom="paragraph">
              <wp:posOffset>200660</wp:posOffset>
            </wp:positionV>
            <wp:extent cx="5261610" cy="1882775"/>
            <wp:effectExtent l="0" t="0" r="8890" b="9525"/>
            <wp:wrapTopAndBottom/>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30"/>
                    <a:stretch>
                      <a:fillRect/>
                    </a:stretch>
                  </pic:blipFill>
                  <pic:spPr>
                    <a:xfrm>
                      <a:off x="0" y="0"/>
                      <a:ext cx="5261610" cy="1882775"/>
                    </a:xfrm>
                    <a:prstGeom prst="rect">
                      <a:avLst/>
                    </a:prstGeom>
                    <a:noFill/>
                    <a:ln>
                      <a:noFill/>
                    </a:ln>
                  </pic:spPr>
                </pic:pic>
              </a:graphicData>
            </a:graphic>
          </wp:anchor>
        </w:drawing>
      </w:r>
    </w:p>
    <w:p w14:paraId="16154BA3">
      <w:pPr>
        <w:pStyle w:val="5"/>
        <w:ind w:firstLine="0" w:firstLineChars="0"/>
        <w:rPr>
          <w:rFonts w:hint="eastAsia" w:ascii="宋体" w:hAnsi="宋体" w:eastAsia="宋体" w:cs="宋体"/>
          <w:color w:val="auto"/>
          <w:sz w:val="28"/>
          <w:szCs w:val="28"/>
        </w:rPr>
      </w:pPr>
      <w:r>
        <w:rPr>
          <w:rFonts w:hint="eastAsia" w:ascii="宋体" w:hAnsi="宋体" w:eastAsia="宋体" w:cs="宋体"/>
          <w:b/>
          <w:bCs/>
          <w:color w:val="auto"/>
          <w:sz w:val="28"/>
          <w:szCs w:val="28"/>
          <w:lang w:val="en-US" w:eastAsia="zh-CN"/>
        </w:rPr>
        <w:t>五、</w:t>
      </w:r>
      <w:r>
        <w:rPr>
          <w:rFonts w:hint="eastAsia" w:ascii="宋体" w:hAnsi="宋体" w:eastAsia="宋体" w:cs="宋体"/>
          <w:b/>
          <w:bCs/>
          <w:color w:val="auto"/>
          <w:sz w:val="28"/>
          <w:szCs w:val="28"/>
          <w:lang w:eastAsia="zh-CN"/>
        </w:rPr>
        <w:t>项目预算书</w:t>
      </w:r>
    </w:p>
    <w:tbl>
      <w:tblPr>
        <w:tblStyle w:val="21"/>
        <w:tblW w:w="9777"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89"/>
        <w:gridCol w:w="1464"/>
        <w:gridCol w:w="2709"/>
        <w:gridCol w:w="815"/>
        <w:gridCol w:w="833"/>
        <w:gridCol w:w="1285"/>
        <w:gridCol w:w="1377"/>
        <w:gridCol w:w="605"/>
      </w:tblGrid>
      <w:tr w14:paraId="5C3D17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08"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D2AC7">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序号</w:t>
            </w:r>
          </w:p>
        </w:tc>
        <w:tc>
          <w:tcPr>
            <w:tcW w:w="1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388A1A">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项目内容及设备名称</w:t>
            </w:r>
          </w:p>
        </w:tc>
        <w:tc>
          <w:tcPr>
            <w:tcW w:w="2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0DF1C">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规格型号</w:t>
            </w:r>
          </w:p>
        </w:tc>
        <w:tc>
          <w:tcPr>
            <w:tcW w:w="8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783EAD">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单位</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7C4075">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数量</w:t>
            </w:r>
          </w:p>
        </w:tc>
        <w:tc>
          <w:tcPr>
            <w:tcW w:w="12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760F40">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单价（元）</w:t>
            </w: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93500B">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合价（元）</w:t>
            </w:r>
          </w:p>
        </w:tc>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AE2288">
            <w:pPr>
              <w:keepNext w:val="0"/>
              <w:keepLines w:val="0"/>
              <w:widowControl/>
              <w:suppressLineNumbers w:val="0"/>
              <w:spacing w:line="240" w:lineRule="auto"/>
              <w:ind w:firstLine="0" w:firstLineChars="0"/>
              <w:jc w:val="both"/>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备注</w:t>
            </w:r>
          </w:p>
        </w:tc>
      </w:tr>
      <w:tr w14:paraId="602A65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26"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9A9E6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C7DFC">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开关更换</w:t>
            </w:r>
          </w:p>
        </w:tc>
        <w:tc>
          <w:tcPr>
            <w:tcW w:w="2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A3CB3">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固定式塑壳断路器，80A/3P，改造及安装，含旧开关拆卸</w:t>
            </w:r>
          </w:p>
        </w:tc>
        <w:tc>
          <w:tcPr>
            <w:tcW w:w="8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ADEC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个</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4AA7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2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ACDCC3">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 1,800.00 </w:t>
            </w: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A2D9A2">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 1,800.00 </w:t>
            </w:r>
          </w:p>
        </w:tc>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0A21BF">
            <w:pPr>
              <w:rPr>
                <w:rFonts w:hint="eastAsia" w:ascii="宋体" w:hAnsi="宋体" w:eastAsia="宋体" w:cs="宋体"/>
                <w:i w:val="0"/>
                <w:iCs w:val="0"/>
                <w:color w:val="auto"/>
                <w:sz w:val="22"/>
                <w:szCs w:val="22"/>
                <w:u w:val="none"/>
              </w:rPr>
            </w:pPr>
          </w:p>
        </w:tc>
      </w:tr>
      <w:tr w14:paraId="3C18E3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70"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0F0E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w:t>
            </w:r>
          </w:p>
        </w:tc>
        <w:tc>
          <w:tcPr>
            <w:tcW w:w="1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B453D">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原有电缆驳接</w:t>
            </w:r>
          </w:p>
        </w:tc>
        <w:tc>
          <w:tcPr>
            <w:tcW w:w="2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E82E04">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原有YJV-5×16电缆接入新开关箱</w:t>
            </w:r>
          </w:p>
        </w:tc>
        <w:tc>
          <w:tcPr>
            <w:tcW w:w="8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5DCFC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项</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C7A43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2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F616A">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 900.00 </w:t>
            </w: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323F3">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 900.00 </w:t>
            </w:r>
          </w:p>
        </w:tc>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6601D">
            <w:pPr>
              <w:rPr>
                <w:rFonts w:hint="eastAsia" w:ascii="宋体" w:hAnsi="宋体" w:eastAsia="宋体" w:cs="宋体"/>
                <w:i w:val="0"/>
                <w:iCs w:val="0"/>
                <w:color w:val="auto"/>
                <w:sz w:val="22"/>
                <w:szCs w:val="22"/>
                <w:u w:val="none"/>
              </w:rPr>
            </w:pPr>
          </w:p>
        </w:tc>
      </w:tr>
      <w:tr w14:paraId="510A1E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F22DF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w:t>
            </w:r>
          </w:p>
        </w:tc>
        <w:tc>
          <w:tcPr>
            <w:tcW w:w="1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7A7F74">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调试</w:t>
            </w:r>
          </w:p>
        </w:tc>
        <w:tc>
          <w:tcPr>
            <w:tcW w:w="2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9B70F">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系统调</w:t>
            </w:r>
          </w:p>
        </w:tc>
        <w:tc>
          <w:tcPr>
            <w:tcW w:w="8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A01E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项</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F647E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2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B152B">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 800.00 </w:t>
            </w: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386117">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 800.00 </w:t>
            </w:r>
          </w:p>
        </w:tc>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58FB4">
            <w:pPr>
              <w:rPr>
                <w:rFonts w:hint="eastAsia" w:ascii="宋体" w:hAnsi="宋体" w:eastAsia="宋体" w:cs="宋体"/>
                <w:i w:val="0"/>
                <w:iCs w:val="0"/>
                <w:color w:val="auto"/>
                <w:sz w:val="22"/>
                <w:szCs w:val="22"/>
                <w:u w:val="none"/>
              </w:rPr>
            </w:pPr>
          </w:p>
        </w:tc>
      </w:tr>
      <w:tr w14:paraId="113AF8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D36B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w:t>
            </w:r>
          </w:p>
        </w:tc>
        <w:tc>
          <w:tcPr>
            <w:tcW w:w="1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A1B7E">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工程保险</w:t>
            </w:r>
          </w:p>
        </w:tc>
        <w:tc>
          <w:tcPr>
            <w:tcW w:w="2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742013">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工程保险</w:t>
            </w:r>
          </w:p>
        </w:tc>
        <w:tc>
          <w:tcPr>
            <w:tcW w:w="8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C135E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项</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9D8A8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2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2E2670">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 1,500.00 </w:t>
            </w: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21A865">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 1,500.00 </w:t>
            </w:r>
          </w:p>
        </w:tc>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851973">
            <w:pPr>
              <w:rPr>
                <w:rFonts w:hint="eastAsia" w:ascii="宋体" w:hAnsi="宋体" w:eastAsia="宋体" w:cs="宋体"/>
                <w:i w:val="0"/>
                <w:iCs w:val="0"/>
                <w:color w:val="auto"/>
                <w:sz w:val="22"/>
                <w:szCs w:val="22"/>
                <w:u w:val="none"/>
              </w:rPr>
            </w:pPr>
          </w:p>
        </w:tc>
      </w:tr>
      <w:tr w14:paraId="1DAABD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C0BD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c>
          <w:tcPr>
            <w:tcW w:w="1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906AA">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小计</w:t>
            </w:r>
          </w:p>
        </w:tc>
        <w:tc>
          <w:tcPr>
            <w:tcW w:w="2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D04E7">
            <w:pPr>
              <w:rPr>
                <w:rFonts w:hint="eastAsia" w:ascii="宋体" w:hAnsi="宋体" w:eastAsia="宋体" w:cs="宋体"/>
                <w:i w:val="0"/>
                <w:iCs w:val="0"/>
                <w:color w:val="auto"/>
                <w:sz w:val="22"/>
                <w:szCs w:val="22"/>
                <w:u w:val="none"/>
              </w:rPr>
            </w:pPr>
          </w:p>
        </w:tc>
        <w:tc>
          <w:tcPr>
            <w:tcW w:w="8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8FDA4C">
            <w:pPr>
              <w:jc w:val="center"/>
              <w:rPr>
                <w:rFonts w:hint="eastAsia" w:ascii="宋体" w:hAnsi="宋体" w:eastAsia="宋体" w:cs="宋体"/>
                <w:i w:val="0"/>
                <w:iCs w:val="0"/>
                <w:color w:val="auto"/>
                <w:sz w:val="22"/>
                <w:szCs w:val="22"/>
                <w:u w:val="none"/>
              </w:rPr>
            </w:pP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536BD">
            <w:pPr>
              <w:jc w:val="center"/>
              <w:rPr>
                <w:rFonts w:hint="eastAsia" w:ascii="宋体" w:hAnsi="宋体" w:eastAsia="宋体" w:cs="宋体"/>
                <w:i w:val="0"/>
                <w:iCs w:val="0"/>
                <w:color w:val="auto"/>
                <w:sz w:val="22"/>
                <w:szCs w:val="22"/>
                <w:u w:val="none"/>
              </w:rPr>
            </w:pPr>
          </w:p>
        </w:tc>
        <w:tc>
          <w:tcPr>
            <w:tcW w:w="12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617B2F">
            <w:pPr>
              <w:rPr>
                <w:rFonts w:hint="eastAsia" w:ascii="宋体" w:hAnsi="宋体" w:eastAsia="宋体" w:cs="宋体"/>
                <w:i w:val="0"/>
                <w:iCs w:val="0"/>
                <w:color w:val="auto"/>
                <w:sz w:val="22"/>
                <w:szCs w:val="22"/>
                <w:u w:val="none"/>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3D96D">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 5,000.00 </w:t>
            </w:r>
          </w:p>
        </w:tc>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5FFACB">
            <w:pPr>
              <w:rPr>
                <w:rFonts w:hint="eastAsia" w:ascii="宋体" w:hAnsi="宋体" w:eastAsia="宋体" w:cs="宋体"/>
                <w:i w:val="0"/>
                <w:iCs w:val="0"/>
                <w:color w:val="auto"/>
                <w:sz w:val="22"/>
                <w:szCs w:val="22"/>
                <w:u w:val="none"/>
              </w:rPr>
            </w:pPr>
          </w:p>
        </w:tc>
      </w:tr>
      <w:tr w14:paraId="117076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01BB1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w:t>
            </w:r>
          </w:p>
        </w:tc>
        <w:tc>
          <w:tcPr>
            <w:tcW w:w="1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9D0CBD">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措施项目费</w:t>
            </w:r>
          </w:p>
        </w:tc>
        <w:tc>
          <w:tcPr>
            <w:tcW w:w="2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1465FA">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措施项目费3%</w:t>
            </w:r>
          </w:p>
        </w:tc>
        <w:tc>
          <w:tcPr>
            <w:tcW w:w="8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935CD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项</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2AFD5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2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F74C85">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 150.00 </w:t>
            </w: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BEA92">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 150.00 </w:t>
            </w:r>
          </w:p>
        </w:tc>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81466">
            <w:pPr>
              <w:rPr>
                <w:rFonts w:hint="eastAsia" w:ascii="宋体" w:hAnsi="宋体" w:eastAsia="宋体" w:cs="宋体"/>
                <w:i w:val="0"/>
                <w:iCs w:val="0"/>
                <w:color w:val="auto"/>
                <w:sz w:val="22"/>
                <w:szCs w:val="22"/>
                <w:u w:val="none"/>
              </w:rPr>
            </w:pPr>
          </w:p>
        </w:tc>
      </w:tr>
      <w:tr w14:paraId="333730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D154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w:t>
            </w:r>
          </w:p>
        </w:tc>
        <w:tc>
          <w:tcPr>
            <w:tcW w:w="1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CCCAA8">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规费</w:t>
            </w:r>
          </w:p>
        </w:tc>
        <w:tc>
          <w:tcPr>
            <w:tcW w:w="2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E0FCC">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规费3%</w:t>
            </w:r>
          </w:p>
        </w:tc>
        <w:tc>
          <w:tcPr>
            <w:tcW w:w="8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7656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项</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DCA99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2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D12901">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 150.00 </w:t>
            </w: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608E0">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 150.00 </w:t>
            </w:r>
          </w:p>
        </w:tc>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2FE93">
            <w:pPr>
              <w:rPr>
                <w:rFonts w:hint="eastAsia" w:ascii="宋体" w:hAnsi="宋体" w:eastAsia="宋体" w:cs="宋体"/>
                <w:i w:val="0"/>
                <w:iCs w:val="0"/>
                <w:color w:val="auto"/>
                <w:sz w:val="22"/>
                <w:szCs w:val="22"/>
                <w:u w:val="none"/>
              </w:rPr>
            </w:pPr>
          </w:p>
        </w:tc>
      </w:tr>
      <w:tr w14:paraId="624A2B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E7F5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w:t>
            </w:r>
          </w:p>
        </w:tc>
        <w:tc>
          <w:tcPr>
            <w:tcW w:w="1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7AD6EA">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增值税</w:t>
            </w:r>
          </w:p>
        </w:tc>
        <w:tc>
          <w:tcPr>
            <w:tcW w:w="2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C0F6ED">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增值税9%</w:t>
            </w:r>
          </w:p>
        </w:tc>
        <w:tc>
          <w:tcPr>
            <w:tcW w:w="8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584B0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项</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44E65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w:t>
            </w:r>
          </w:p>
        </w:tc>
        <w:tc>
          <w:tcPr>
            <w:tcW w:w="12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C3F813">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 477.00 </w:t>
            </w: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7388B">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 477.00 </w:t>
            </w:r>
          </w:p>
        </w:tc>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14DE5A">
            <w:pPr>
              <w:rPr>
                <w:rFonts w:hint="eastAsia" w:ascii="宋体" w:hAnsi="宋体" w:eastAsia="宋体" w:cs="宋体"/>
                <w:i w:val="0"/>
                <w:iCs w:val="0"/>
                <w:color w:val="auto"/>
                <w:sz w:val="22"/>
                <w:szCs w:val="22"/>
                <w:u w:val="none"/>
              </w:rPr>
            </w:pPr>
          </w:p>
        </w:tc>
      </w:tr>
      <w:tr w14:paraId="508788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3C68D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w:t>
            </w:r>
          </w:p>
        </w:tc>
        <w:tc>
          <w:tcPr>
            <w:tcW w:w="1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94407">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合计</w:t>
            </w:r>
          </w:p>
        </w:tc>
        <w:tc>
          <w:tcPr>
            <w:tcW w:w="2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83CEA">
            <w:pPr>
              <w:rPr>
                <w:rFonts w:hint="eastAsia" w:ascii="宋体" w:hAnsi="宋体" w:eastAsia="宋体" w:cs="宋体"/>
                <w:i w:val="0"/>
                <w:iCs w:val="0"/>
                <w:color w:val="auto"/>
                <w:sz w:val="22"/>
                <w:szCs w:val="22"/>
                <w:u w:val="none"/>
              </w:rPr>
            </w:pPr>
          </w:p>
        </w:tc>
        <w:tc>
          <w:tcPr>
            <w:tcW w:w="8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54B3C">
            <w:pPr>
              <w:jc w:val="center"/>
              <w:rPr>
                <w:rFonts w:hint="eastAsia" w:ascii="宋体" w:hAnsi="宋体" w:eastAsia="宋体" w:cs="宋体"/>
                <w:i w:val="0"/>
                <w:iCs w:val="0"/>
                <w:color w:val="auto"/>
                <w:sz w:val="22"/>
                <w:szCs w:val="22"/>
                <w:u w:val="none"/>
              </w:rPr>
            </w:pP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5B4BA8">
            <w:pPr>
              <w:jc w:val="center"/>
              <w:rPr>
                <w:rFonts w:hint="eastAsia" w:ascii="宋体" w:hAnsi="宋体" w:eastAsia="宋体" w:cs="宋体"/>
                <w:i w:val="0"/>
                <w:iCs w:val="0"/>
                <w:color w:val="auto"/>
                <w:sz w:val="22"/>
                <w:szCs w:val="22"/>
                <w:u w:val="none"/>
              </w:rPr>
            </w:pPr>
          </w:p>
        </w:tc>
        <w:tc>
          <w:tcPr>
            <w:tcW w:w="12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7B06CE">
            <w:pPr>
              <w:rPr>
                <w:rFonts w:hint="eastAsia" w:ascii="宋体" w:hAnsi="宋体" w:eastAsia="宋体" w:cs="宋体"/>
                <w:i w:val="0"/>
                <w:iCs w:val="0"/>
                <w:color w:val="auto"/>
                <w:sz w:val="22"/>
                <w:szCs w:val="22"/>
                <w:u w:val="none"/>
              </w:rPr>
            </w:pPr>
          </w:p>
        </w:tc>
        <w:tc>
          <w:tcPr>
            <w:tcW w:w="1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1C282">
            <w:pPr>
              <w:keepNext w:val="0"/>
              <w:keepLines w:val="0"/>
              <w:widowControl/>
              <w:suppressLineNumbers w:val="0"/>
              <w:jc w:val="righ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 5,777.00 </w:t>
            </w:r>
          </w:p>
        </w:tc>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FE5E31">
            <w:pPr>
              <w:rPr>
                <w:rFonts w:hint="eastAsia" w:ascii="宋体" w:hAnsi="宋体" w:eastAsia="宋体" w:cs="宋体"/>
                <w:i w:val="0"/>
                <w:iCs w:val="0"/>
                <w:color w:val="auto"/>
                <w:sz w:val="22"/>
                <w:szCs w:val="22"/>
                <w:u w:val="none"/>
              </w:rPr>
            </w:pPr>
          </w:p>
        </w:tc>
      </w:tr>
    </w:tbl>
    <w:p w14:paraId="3A85009A">
      <w:pPr>
        <w:rPr>
          <w:rFonts w:hint="eastAsia" w:ascii="宋体" w:hAnsi="宋体" w:eastAsia="宋体" w:cs="宋体"/>
          <w:b/>
          <w:bCs/>
          <w:color w:val="auto"/>
          <w:sz w:val="24"/>
          <w:szCs w:val="24"/>
          <w:lang w:val="en-US" w:eastAsia="zh-CN" w:bidi="ar-SA"/>
        </w:rPr>
      </w:pPr>
      <w:r>
        <w:rPr>
          <w:rFonts w:hint="eastAsia" w:ascii="宋体" w:hAnsi="宋体" w:eastAsia="宋体" w:cs="宋体"/>
          <w:b/>
          <w:bCs/>
          <w:color w:val="auto"/>
          <w:sz w:val="24"/>
          <w:szCs w:val="24"/>
          <w:lang w:val="en-US" w:eastAsia="zh-CN" w:bidi="ar-SA"/>
        </w:rPr>
        <w:t>六、</w:t>
      </w:r>
      <w:r>
        <w:rPr>
          <w:rFonts w:hint="eastAsia" w:ascii="宋体" w:hAnsi="宋体" w:eastAsia="宋体" w:cs="宋体"/>
          <w:b/>
          <w:bCs/>
          <w:color w:val="auto"/>
          <w:sz w:val="24"/>
          <w:szCs w:val="24"/>
          <w:lang w:val="en-US" w:eastAsia="en-US" w:bidi="ar-SA"/>
        </w:rPr>
        <w:t xml:space="preserve"> </w:t>
      </w:r>
      <w:r>
        <w:rPr>
          <w:rFonts w:hint="eastAsia" w:ascii="宋体" w:hAnsi="宋体" w:eastAsia="宋体" w:cs="宋体"/>
          <w:b/>
          <w:bCs/>
          <w:color w:val="auto"/>
          <w:sz w:val="24"/>
          <w:szCs w:val="24"/>
          <w:lang w:val="en-US" w:eastAsia="zh-CN" w:bidi="ar-SA"/>
        </w:rPr>
        <w:t>施工工期：7个工作日。</w:t>
      </w:r>
    </w:p>
    <w:bookmarkEnd w:id="2"/>
    <w:bookmarkEnd w:id="7"/>
    <w:sectPr>
      <w:pgBorders>
        <w:top w:val="none" w:sz="0" w:space="0"/>
        <w:left w:val="none" w:sz="0" w:space="0"/>
        <w:bottom w:val="none" w:sz="0" w:space="0"/>
        <w:right w:val="none" w:sz="0" w:space="0"/>
      </w:pgBorders>
      <w:pgNumType w:fmt="decimal"/>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86"/>
    <w:family w:val="auto"/>
    <w:pitch w:val="default"/>
    <w:sig w:usb0="E00006FF" w:usb1="420024FF" w:usb2="02000000" w:usb3="00000000" w:csb0="2000019F" w:csb1="00000000"/>
  </w:font>
  <w:font w:name="Consolas">
    <w:panose1 w:val="020B0609020204030204"/>
    <w:charset w:val="00"/>
    <w:family w:val="auto"/>
    <w:pitch w:val="default"/>
    <w:sig w:usb0="E00006FF" w:usb1="0000FCFF" w:usb2="00000001" w:usb3="00000000" w:csb0="6000019F" w:csb1="DFD70000"/>
  </w:font>
  <w:font w:name="Cambria Math">
    <w:panose1 w:val="02040503050406030204"/>
    <w:charset w:val="00"/>
    <w:family w:val="auto"/>
    <w:pitch w:val="default"/>
    <w:sig w:usb0="E00006FF" w:usb1="420024FF" w:usb2="02000000" w:usb3="00000000" w:csb0="2000019F" w:csb1="00000000"/>
  </w:font>
  <w:font w:name="Cambria">
    <w:panose1 w:val="02040503050406030204"/>
    <w:charset w:val="00"/>
    <w:family w:val="auto"/>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E97153">
    <w:pPr>
      <w:pStyle w:val="15"/>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ln>
                    </wps:spPr>
                    <wps:txbx>
                      <w:txbxContent>
                        <w:p w14:paraId="5733BD6E">
                          <w:pPr>
                            <w:pStyle w:val="15"/>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6</w:t>
                          </w:r>
                          <w:r>
                            <w:fldChar w:fldCharType="end"/>
                          </w:r>
                          <w:r>
                            <w:t xml:space="preserve"> 页</w:t>
                          </w:r>
                        </w:p>
                      </w:txbxContent>
                    </wps:txbx>
                    <wps:bodyPr vert="horz" wrap="none" lIns="0" tIns="0" rIns="0" bIns="0" anchor="t" anchorCtr="0" upright="0">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M6pebnPAAAABQEAAA8A&#10;AAAAAAAAAQAgAAAAIgAAAGRycy9kb3ducmV2LnhtbFBLAQIUABQAAAAIAIdO4kDRsxSm5wEAAMcD&#10;AAAOAAAAAAAAAAEAIAAAAB4BAABkcnMvZTJvRG9jLnhtbFBLBQYAAAAABgAGAFkBAAB3BQAAAAA=&#10;">
              <v:fill on="f" focussize="0,0"/>
              <v:stroke on="f"/>
              <v:imagedata o:title=""/>
              <o:lock v:ext="edit" aspectratio="f"/>
              <v:textbox inset="0mm,0mm,0mm,0mm" style="mso-fit-shape-to-text:t;">
                <w:txbxContent>
                  <w:p w14:paraId="5733BD6E">
                    <w:pPr>
                      <w:pStyle w:val="15"/>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6</w:t>
                    </w:r>
                    <w:r>
                      <w:fldChar w:fldCharType="end"/>
                    </w:r>
                    <w:r>
                      <w:t xml:space="preserve"> 页</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4B69973"/>
    <w:multiLevelType w:val="singleLevel"/>
    <w:tmpl w:val="84B69973"/>
    <w:lvl w:ilvl="0" w:tentative="0">
      <w:start w:val="3"/>
      <w:numFmt w:val="chineseCounting"/>
      <w:suff w:val="space"/>
      <w:lvlText w:val="%1、"/>
      <w:lvlJc w:val="left"/>
      <w:rPr>
        <w:rFonts w:hint="eastAsia"/>
      </w:rPr>
    </w:lvl>
  </w:abstractNum>
  <w:abstractNum w:abstractNumId="1">
    <w:nsid w:val="94BC8350"/>
    <w:multiLevelType w:val="singleLevel"/>
    <w:tmpl w:val="94BC8350"/>
    <w:lvl w:ilvl="0" w:tentative="0">
      <w:start w:val="1"/>
      <w:numFmt w:val="decimal"/>
      <w:suff w:val="space"/>
      <w:lvlText w:val="%1."/>
      <w:lvlJc w:val="left"/>
    </w:lvl>
  </w:abstractNum>
  <w:abstractNum w:abstractNumId="2">
    <w:nsid w:val="AF409273"/>
    <w:multiLevelType w:val="singleLevel"/>
    <w:tmpl w:val="AF409273"/>
    <w:lvl w:ilvl="0" w:tentative="0">
      <w:start w:val="1"/>
      <w:numFmt w:val="decimal"/>
      <w:suff w:val="nothing"/>
      <w:lvlText w:val="%1）"/>
      <w:lvlJc w:val="left"/>
    </w:lvl>
  </w:abstractNum>
  <w:abstractNum w:abstractNumId="3">
    <w:nsid w:val="AF5F23A0"/>
    <w:multiLevelType w:val="multilevel"/>
    <w:tmpl w:val="AF5F23A0"/>
    <w:lvl w:ilvl="0" w:tentative="0">
      <w:start w:val="1"/>
      <w:numFmt w:val="decimal"/>
      <w:lvlText w:val="%1."/>
      <w:lvlJc w:val="left"/>
      <w:pPr>
        <w:ind w:left="720" w:hanging="480"/>
      </w:pPr>
    </w:lvl>
    <w:lvl w:ilvl="1" w:tentative="0">
      <w:start w:val="1"/>
      <w:numFmt w:val="decimal"/>
      <w:lvlText w:val="%2."/>
      <w:lvlJc w:val="left"/>
      <w:pPr>
        <w:ind w:left="1440" w:hanging="480"/>
      </w:pPr>
    </w:lvl>
    <w:lvl w:ilvl="2" w:tentative="0">
      <w:start w:val="1"/>
      <w:numFmt w:val="decimal"/>
      <w:lvlText w:val="%3."/>
      <w:lvlJc w:val="left"/>
      <w:pPr>
        <w:ind w:left="2160" w:hanging="480"/>
      </w:pPr>
    </w:lvl>
    <w:lvl w:ilvl="3" w:tentative="0">
      <w:start w:val="1"/>
      <w:numFmt w:val="decimal"/>
      <w:lvlText w:val="%4."/>
      <w:lvlJc w:val="left"/>
      <w:pPr>
        <w:ind w:left="2880" w:hanging="480"/>
      </w:pPr>
    </w:lvl>
    <w:lvl w:ilvl="4" w:tentative="0">
      <w:start w:val="1"/>
      <w:numFmt w:val="decimal"/>
      <w:lvlText w:val="%5."/>
      <w:lvlJc w:val="left"/>
      <w:pPr>
        <w:ind w:left="3600" w:hanging="480"/>
      </w:pPr>
    </w:lvl>
    <w:lvl w:ilvl="5" w:tentative="0">
      <w:start w:val="1"/>
      <w:numFmt w:val="decimal"/>
      <w:lvlText w:val="%6."/>
      <w:lvlJc w:val="left"/>
      <w:pPr>
        <w:ind w:left="4320" w:hanging="480"/>
      </w:pPr>
    </w:lvl>
    <w:lvl w:ilvl="6" w:tentative="0">
      <w:start w:val="1"/>
      <w:numFmt w:val="decimal"/>
      <w:lvlText w:val="%7."/>
      <w:lvlJc w:val="left"/>
      <w:pPr>
        <w:ind w:left="5040" w:hanging="480"/>
      </w:pPr>
    </w:lvl>
    <w:lvl w:ilvl="7" w:tentative="0">
      <w:start w:val="1"/>
      <w:numFmt w:val="decimal"/>
      <w:lvlText w:val="%8."/>
      <w:lvlJc w:val="left"/>
      <w:pPr>
        <w:ind w:left="5760" w:hanging="480"/>
      </w:pPr>
    </w:lvl>
    <w:lvl w:ilvl="8" w:tentative="0">
      <w:start w:val="1"/>
      <w:numFmt w:val="decimal"/>
      <w:lvlText w:val="%9."/>
      <w:lvlJc w:val="left"/>
      <w:pPr>
        <w:ind w:left="6480" w:hanging="480"/>
      </w:pPr>
    </w:lvl>
  </w:abstractNum>
  <w:abstractNum w:abstractNumId="4">
    <w:nsid w:val="B4D100A3"/>
    <w:multiLevelType w:val="singleLevel"/>
    <w:tmpl w:val="B4D100A3"/>
    <w:lvl w:ilvl="0" w:tentative="0">
      <w:start w:val="2"/>
      <w:numFmt w:val="chineseCounting"/>
      <w:suff w:val="space"/>
      <w:lvlText w:val="第%1章"/>
      <w:lvlJc w:val="left"/>
      <w:rPr>
        <w:rFonts w:hint="eastAsia"/>
      </w:rPr>
    </w:lvl>
  </w:abstractNum>
  <w:abstractNum w:abstractNumId="5">
    <w:nsid w:val="C8E67332"/>
    <w:multiLevelType w:val="singleLevel"/>
    <w:tmpl w:val="C8E67332"/>
    <w:lvl w:ilvl="0" w:tentative="0">
      <w:start w:val="1"/>
      <w:numFmt w:val="decimal"/>
      <w:suff w:val="space"/>
      <w:lvlText w:val="%1."/>
      <w:lvlJc w:val="left"/>
      <w:pPr>
        <w:ind w:left="160" w:leftChars="0" w:firstLine="0" w:firstLineChars="0"/>
      </w:pPr>
    </w:lvl>
  </w:abstractNum>
  <w:abstractNum w:abstractNumId="6">
    <w:nsid w:val="E2A4C069"/>
    <w:multiLevelType w:val="multilevel"/>
    <w:tmpl w:val="E2A4C069"/>
    <w:lvl w:ilvl="0" w:tentative="0">
      <w:start w:val="1"/>
      <w:numFmt w:val="decimal"/>
      <w:lvlText w:val="%1."/>
      <w:lvlJc w:val="left"/>
      <w:pPr>
        <w:ind w:left="720" w:hanging="480"/>
      </w:pPr>
    </w:lvl>
    <w:lvl w:ilvl="1" w:tentative="0">
      <w:start w:val="1"/>
      <w:numFmt w:val="decimal"/>
      <w:lvlText w:val="%2."/>
      <w:lvlJc w:val="left"/>
      <w:pPr>
        <w:ind w:left="1440" w:hanging="480"/>
      </w:pPr>
    </w:lvl>
    <w:lvl w:ilvl="2" w:tentative="0">
      <w:start w:val="1"/>
      <w:numFmt w:val="decimal"/>
      <w:lvlText w:val="%3."/>
      <w:lvlJc w:val="left"/>
      <w:pPr>
        <w:ind w:left="2160" w:hanging="480"/>
      </w:pPr>
    </w:lvl>
    <w:lvl w:ilvl="3" w:tentative="0">
      <w:start w:val="1"/>
      <w:numFmt w:val="decimal"/>
      <w:lvlText w:val="%4."/>
      <w:lvlJc w:val="left"/>
      <w:pPr>
        <w:ind w:left="2880" w:hanging="480"/>
      </w:pPr>
    </w:lvl>
    <w:lvl w:ilvl="4" w:tentative="0">
      <w:start w:val="1"/>
      <w:numFmt w:val="decimal"/>
      <w:lvlText w:val="%5."/>
      <w:lvlJc w:val="left"/>
      <w:pPr>
        <w:ind w:left="3600" w:hanging="480"/>
      </w:pPr>
    </w:lvl>
    <w:lvl w:ilvl="5" w:tentative="0">
      <w:start w:val="1"/>
      <w:numFmt w:val="decimal"/>
      <w:lvlText w:val="%6."/>
      <w:lvlJc w:val="left"/>
      <w:pPr>
        <w:ind w:left="4320" w:hanging="480"/>
      </w:pPr>
    </w:lvl>
    <w:lvl w:ilvl="6" w:tentative="0">
      <w:start w:val="1"/>
      <w:numFmt w:val="decimal"/>
      <w:lvlText w:val="%7."/>
      <w:lvlJc w:val="left"/>
      <w:pPr>
        <w:ind w:left="5040" w:hanging="480"/>
      </w:pPr>
    </w:lvl>
    <w:lvl w:ilvl="7" w:tentative="0">
      <w:start w:val="1"/>
      <w:numFmt w:val="decimal"/>
      <w:lvlText w:val="%8."/>
      <w:lvlJc w:val="left"/>
      <w:pPr>
        <w:ind w:left="5760" w:hanging="480"/>
      </w:pPr>
    </w:lvl>
    <w:lvl w:ilvl="8" w:tentative="0">
      <w:start w:val="1"/>
      <w:numFmt w:val="decimal"/>
      <w:lvlText w:val="%9."/>
      <w:lvlJc w:val="left"/>
      <w:pPr>
        <w:ind w:left="6480" w:hanging="480"/>
      </w:pPr>
    </w:lvl>
  </w:abstractNum>
  <w:abstractNum w:abstractNumId="7">
    <w:nsid w:val="FD4C8029"/>
    <w:multiLevelType w:val="singleLevel"/>
    <w:tmpl w:val="FD4C8029"/>
    <w:lvl w:ilvl="0" w:tentative="0">
      <w:start w:val="1"/>
      <w:numFmt w:val="decimal"/>
      <w:suff w:val="space"/>
      <w:lvlText w:val="%1."/>
      <w:lvlJc w:val="left"/>
    </w:lvl>
  </w:abstractNum>
  <w:abstractNum w:abstractNumId="8">
    <w:nsid w:val="0000A991"/>
    <w:multiLevelType w:val="multilevel"/>
    <w:tmpl w:val="0000A991"/>
    <w:lvl w:ilvl="0" w:tentative="0">
      <w:start w:val="0"/>
      <w:numFmt w:val="bullet"/>
      <w:lvlText w:val="•"/>
      <w:lvlJc w:val="left"/>
      <w:pPr>
        <w:ind w:left="720" w:hanging="480"/>
      </w:pPr>
    </w:lvl>
    <w:lvl w:ilvl="1" w:tentative="0">
      <w:start w:val="0"/>
      <w:numFmt w:val="bullet"/>
      <w:lvlText w:val="–"/>
      <w:lvlJc w:val="left"/>
      <w:pPr>
        <w:ind w:left="1440" w:hanging="480"/>
      </w:pPr>
    </w:lvl>
    <w:lvl w:ilvl="2" w:tentative="0">
      <w:start w:val="0"/>
      <w:numFmt w:val="bullet"/>
      <w:lvlText w:val="•"/>
      <w:lvlJc w:val="left"/>
      <w:pPr>
        <w:ind w:left="2160" w:hanging="480"/>
      </w:pPr>
    </w:lvl>
    <w:lvl w:ilvl="3" w:tentative="0">
      <w:start w:val="0"/>
      <w:numFmt w:val="bullet"/>
      <w:lvlText w:val="–"/>
      <w:lvlJc w:val="left"/>
      <w:pPr>
        <w:ind w:left="2880" w:hanging="480"/>
      </w:pPr>
    </w:lvl>
    <w:lvl w:ilvl="4" w:tentative="0">
      <w:start w:val="0"/>
      <w:numFmt w:val="bullet"/>
      <w:lvlText w:val="•"/>
      <w:lvlJc w:val="left"/>
      <w:pPr>
        <w:ind w:left="3600" w:hanging="480"/>
      </w:pPr>
    </w:lvl>
    <w:lvl w:ilvl="5" w:tentative="0">
      <w:start w:val="0"/>
      <w:numFmt w:val="bullet"/>
      <w:lvlText w:val="–"/>
      <w:lvlJc w:val="left"/>
      <w:pPr>
        <w:ind w:left="4320" w:hanging="480"/>
      </w:pPr>
    </w:lvl>
    <w:lvl w:ilvl="6" w:tentative="0">
      <w:start w:val="0"/>
      <w:numFmt w:val="bullet"/>
      <w:lvlText w:val="•"/>
      <w:lvlJc w:val="left"/>
      <w:pPr>
        <w:ind w:left="5040" w:hanging="480"/>
      </w:pPr>
    </w:lvl>
    <w:lvl w:ilvl="7" w:tentative="0">
      <w:start w:val="0"/>
      <w:numFmt w:val="bullet"/>
      <w:lvlText w:val="–"/>
      <w:lvlJc w:val="left"/>
      <w:pPr>
        <w:ind w:left="5760" w:hanging="480"/>
      </w:pPr>
    </w:lvl>
    <w:lvl w:ilvl="8" w:tentative="0">
      <w:start w:val="0"/>
      <w:numFmt w:val="bullet"/>
      <w:lvlText w:val="•"/>
      <w:lvlJc w:val="left"/>
      <w:pPr>
        <w:ind w:left="6480" w:hanging="480"/>
      </w:pPr>
    </w:lvl>
  </w:abstractNum>
  <w:abstractNum w:abstractNumId="9">
    <w:nsid w:val="00A99411"/>
    <w:multiLevelType w:val="multilevel"/>
    <w:tmpl w:val="00A99411"/>
    <w:lvl w:ilvl="0" w:tentative="0">
      <w:start w:val="1"/>
      <w:numFmt w:val="decimal"/>
      <w:lvlText w:val="%1."/>
      <w:lvlJc w:val="left"/>
      <w:pPr>
        <w:ind w:left="720" w:hanging="480"/>
      </w:pPr>
    </w:lvl>
    <w:lvl w:ilvl="1" w:tentative="0">
      <w:start w:val="1"/>
      <w:numFmt w:val="decimal"/>
      <w:lvlText w:val="%2."/>
      <w:lvlJc w:val="left"/>
      <w:pPr>
        <w:ind w:left="1440" w:hanging="480"/>
      </w:pPr>
    </w:lvl>
    <w:lvl w:ilvl="2" w:tentative="0">
      <w:start w:val="1"/>
      <w:numFmt w:val="decimal"/>
      <w:lvlText w:val="%3."/>
      <w:lvlJc w:val="left"/>
      <w:pPr>
        <w:ind w:left="2160" w:hanging="480"/>
      </w:pPr>
    </w:lvl>
    <w:lvl w:ilvl="3" w:tentative="0">
      <w:start w:val="1"/>
      <w:numFmt w:val="decimal"/>
      <w:lvlText w:val="%4."/>
      <w:lvlJc w:val="left"/>
      <w:pPr>
        <w:ind w:left="2880" w:hanging="480"/>
      </w:pPr>
    </w:lvl>
    <w:lvl w:ilvl="4" w:tentative="0">
      <w:start w:val="1"/>
      <w:numFmt w:val="decimal"/>
      <w:lvlText w:val="%5."/>
      <w:lvlJc w:val="left"/>
      <w:pPr>
        <w:ind w:left="3600" w:hanging="480"/>
      </w:pPr>
    </w:lvl>
    <w:lvl w:ilvl="5" w:tentative="0">
      <w:start w:val="1"/>
      <w:numFmt w:val="decimal"/>
      <w:lvlText w:val="%6."/>
      <w:lvlJc w:val="left"/>
      <w:pPr>
        <w:ind w:left="4320" w:hanging="480"/>
      </w:pPr>
    </w:lvl>
    <w:lvl w:ilvl="6" w:tentative="0">
      <w:start w:val="1"/>
      <w:numFmt w:val="decimal"/>
      <w:lvlText w:val="%7."/>
      <w:lvlJc w:val="left"/>
      <w:pPr>
        <w:ind w:left="5040" w:hanging="480"/>
      </w:pPr>
    </w:lvl>
    <w:lvl w:ilvl="7" w:tentative="0">
      <w:start w:val="1"/>
      <w:numFmt w:val="decimal"/>
      <w:lvlText w:val="%8."/>
      <w:lvlJc w:val="left"/>
      <w:pPr>
        <w:ind w:left="5760" w:hanging="480"/>
      </w:pPr>
    </w:lvl>
    <w:lvl w:ilvl="8" w:tentative="0">
      <w:start w:val="1"/>
      <w:numFmt w:val="decimal"/>
      <w:lvlText w:val="%9."/>
      <w:lvlJc w:val="left"/>
      <w:pPr>
        <w:ind w:left="6480" w:hanging="480"/>
      </w:pPr>
    </w:lvl>
  </w:abstractNum>
  <w:abstractNum w:abstractNumId="10">
    <w:nsid w:val="00A99412"/>
    <w:multiLevelType w:val="multilevel"/>
    <w:tmpl w:val="00A99412"/>
    <w:lvl w:ilvl="0" w:tentative="0">
      <w:start w:val="2"/>
      <w:numFmt w:val="decimal"/>
      <w:lvlText w:val="%1."/>
      <w:lvlJc w:val="left"/>
      <w:pPr>
        <w:ind w:left="720" w:hanging="480"/>
      </w:pPr>
    </w:lvl>
    <w:lvl w:ilvl="1" w:tentative="0">
      <w:start w:val="2"/>
      <w:numFmt w:val="decimal"/>
      <w:lvlText w:val="%2."/>
      <w:lvlJc w:val="left"/>
      <w:pPr>
        <w:ind w:left="1440" w:hanging="480"/>
      </w:pPr>
    </w:lvl>
    <w:lvl w:ilvl="2" w:tentative="0">
      <w:start w:val="2"/>
      <w:numFmt w:val="decimal"/>
      <w:lvlText w:val="%3."/>
      <w:lvlJc w:val="left"/>
      <w:pPr>
        <w:ind w:left="2160" w:hanging="480"/>
      </w:pPr>
    </w:lvl>
    <w:lvl w:ilvl="3" w:tentative="0">
      <w:start w:val="2"/>
      <w:numFmt w:val="decimal"/>
      <w:lvlText w:val="%4."/>
      <w:lvlJc w:val="left"/>
      <w:pPr>
        <w:ind w:left="2880" w:hanging="480"/>
      </w:pPr>
    </w:lvl>
    <w:lvl w:ilvl="4" w:tentative="0">
      <w:start w:val="2"/>
      <w:numFmt w:val="decimal"/>
      <w:lvlText w:val="%5."/>
      <w:lvlJc w:val="left"/>
      <w:pPr>
        <w:ind w:left="3600" w:hanging="480"/>
      </w:pPr>
    </w:lvl>
    <w:lvl w:ilvl="5" w:tentative="0">
      <w:start w:val="2"/>
      <w:numFmt w:val="decimal"/>
      <w:lvlText w:val="%6."/>
      <w:lvlJc w:val="left"/>
      <w:pPr>
        <w:ind w:left="4320" w:hanging="480"/>
      </w:pPr>
    </w:lvl>
    <w:lvl w:ilvl="6" w:tentative="0">
      <w:start w:val="2"/>
      <w:numFmt w:val="decimal"/>
      <w:lvlText w:val="%7."/>
      <w:lvlJc w:val="left"/>
      <w:pPr>
        <w:ind w:left="5040" w:hanging="480"/>
      </w:pPr>
    </w:lvl>
    <w:lvl w:ilvl="7" w:tentative="0">
      <w:start w:val="2"/>
      <w:numFmt w:val="decimal"/>
      <w:lvlText w:val="%8."/>
      <w:lvlJc w:val="left"/>
      <w:pPr>
        <w:ind w:left="5760" w:hanging="480"/>
      </w:pPr>
    </w:lvl>
    <w:lvl w:ilvl="8" w:tentative="0">
      <w:start w:val="2"/>
      <w:numFmt w:val="decimal"/>
      <w:lvlText w:val="%9."/>
      <w:lvlJc w:val="left"/>
      <w:pPr>
        <w:ind w:left="6480" w:hanging="480"/>
      </w:pPr>
    </w:lvl>
  </w:abstractNum>
  <w:abstractNum w:abstractNumId="11">
    <w:nsid w:val="07E7AF2E"/>
    <w:multiLevelType w:val="singleLevel"/>
    <w:tmpl w:val="07E7AF2E"/>
    <w:lvl w:ilvl="0" w:tentative="0">
      <w:start w:val="2"/>
      <w:numFmt w:val="chineseCounting"/>
      <w:suff w:val="space"/>
      <w:lvlText w:val="（%1）"/>
      <w:lvlJc w:val="left"/>
      <w:rPr>
        <w:rFonts w:hint="eastAsia"/>
      </w:rPr>
    </w:lvl>
  </w:abstractNum>
  <w:abstractNum w:abstractNumId="12">
    <w:nsid w:val="2D1880DE"/>
    <w:multiLevelType w:val="singleLevel"/>
    <w:tmpl w:val="2D1880DE"/>
    <w:lvl w:ilvl="0" w:tentative="0">
      <w:start w:val="1"/>
      <w:numFmt w:val="decimal"/>
      <w:suff w:val="nothing"/>
      <w:lvlText w:val="%1）"/>
      <w:lvlJc w:val="left"/>
    </w:lvl>
  </w:abstractNum>
  <w:abstractNum w:abstractNumId="13">
    <w:nsid w:val="333CFB78"/>
    <w:multiLevelType w:val="singleLevel"/>
    <w:tmpl w:val="333CFB78"/>
    <w:lvl w:ilvl="0" w:tentative="0">
      <w:start w:val="1"/>
      <w:numFmt w:val="chineseCounting"/>
      <w:suff w:val="space"/>
      <w:lvlText w:val="%1、"/>
      <w:lvlJc w:val="left"/>
      <w:rPr>
        <w:rFonts w:hint="eastAsia"/>
      </w:rPr>
    </w:lvl>
  </w:abstractNum>
  <w:abstractNum w:abstractNumId="14">
    <w:nsid w:val="343A87AC"/>
    <w:multiLevelType w:val="singleLevel"/>
    <w:tmpl w:val="343A87AC"/>
    <w:lvl w:ilvl="0" w:tentative="0">
      <w:start w:val="3"/>
      <w:numFmt w:val="chineseCounting"/>
      <w:suff w:val="space"/>
      <w:lvlText w:val="%1、"/>
      <w:lvlJc w:val="left"/>
      <w:rPr>
        <w:rFonts w:hint="eastAsia"/>
      </w:rPr>
    </w:lvl>
  </w:abstractNum>
  <w:abstractNum w:abstractNumId="15">
    <w:nsid w:val="41E2BD2D"/>
    <w:multiLevelType w:val="singleLevel"/>
    <w:tmpl w:val="41E2BD2D"/>
    <w:lvl w:ilvl="0" w:tentative="0">
      <w:start w:val="1"/>
      <w:numFmt w:val="decimal"/>
      <w:suff w:val="space"/>
      <w:lvlText w:val="%1."/>
      <w:lvlJc w:val="left"/>
    </w:lvl>
  </w:abstractNum>
  <w:abstractNum w:abstractNumId="16">
    <w:nsid w:val="4B857830"/>
    <w:multiLevelType w:val="singleLevel"/>
    <w:tmpl w:val="4B857830"/>
    <w:lvl w:ilvl="0" w:tentative="0">
      <w:start w:val="1"/>
      <w:numFmt w:val="decimal"/>
      <w:suff w:val="space"/>
      <w:lvlText w:val="%1."/>
      <w:lvlJc w:val="left"/>
      <w:pPr>
        <w:ind w:left="52" w:leftChars="0" w:firstLine="0" w:firstLineChars="0"/>
      </w:pPr>
    </w:lvl>
  </w:abstractNum>
  <w:num w:numId="1">
    <w:abstractNumId w:val="13"/>
  </w:num>
  <w:num w:numId="2">
    <w:abstractNumId w:val="7"/>
  </w:num>
  <w:num w:numId="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num>
  <w:num w:numId="5">
    <w:abstractNumId w:val="11"/>
  </w:num>
  <w:num w:numId="6">
    <w:abstractNumId w:val="15"/>
  </w:num>
  <w:num w:numId="7">
    <w:abstractNumId w:val="16"/>
  </w:num>
  <w:num w:numId="8">
    <w:abstractNumId w:val="10"/>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9">
    <w:abstractNumId w:val="1"/>
  </w:num>
  <w:num w:numId="10">
    <w:abstractNumId w:val="4"/>
  </w:num>
  <w:num w:numId="11">
    <w:abstractNumId w:val="5"/>
  </w:num>
  <w:num w:numId="12">
    <w:abstractNumId w:val="6"/>
  </w:num>
  <w:num w:numId="13">
    <w:abstractNumId w:val="12"/>
  </w:num>
  <w:num w:numId="14">
    <w:abstractNumId w:val="2"/>
  </w:num>
  <w:num w:numId="15">
    <w:abstractNumId w:val="3"/>
  </w:num>
  <w:num w:numId="16">
    <w:abstractNumId w:val="14"/>
  </w:num>
  <w:num w:numId="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NotTrackMoves/>
  <w:documentProtection w:enforcement="0"/>
  <w:defaultTabStop w:val="720"/>
  <w:drawingGridHorizontalSpacing w:val="360"/>
  <w:drawingGridVerticalSpacing w:val="360"/>
  <w:displayHorizontalDrawingGridEvery w:val="1"/>
  <w:displayVerticalDrawingGridEvery w:val="1"/>
  <w:noPunctuationKerning w:val="1"/>
  <w:characterSpacingControl w:val="doNotCompress"/>
  <w:footnotePr>
    <w:footnote w:id="0"/>
    <w:footnote w:id="1"/>
  </w:footnotePr>
  <w:compat>
    <w:doNotExpandShiftReturn/>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2662B"/>
    <w:rsid w:val="00A805D8"/>
    <w:rsid w:val="00C91CFF"/>
    <w:rsid w:val="01510884"/>
    <w:rsid w:val="01B70E77"/>
    <w:rsid w:val="020531A4"/>
    <w:rsid w:val="02612F5C"/>
    <w:rsid w:val="03500416"/>
    <w:rsid w:val="035F033E"/>
    <w:rsid w:val="03936A9A"/>
    <w:rsid w:val="03C86237"/>
    <w:rsid w:val="04926F71"/>
    <w:rsid w:val="0543026B"/>
    <w:rsid w:val="05706E25"/>
    <w:rsid w:val="061E4834"/>
    <w:rsid w:val="063B7194"/>
    <w:rsid w:val="0644186E"/>
    <w:rsid w:val="065D3EB9"/>
    <w:rsid w:val="06911A77"/>
    <w:rsid w:val="08513E84"/>
    <w:rsid w:val="08667F86"/>
    <w:rsid w:val="088274F0"/>
    <w:rsid w:val="088B53C9"/>
    <w:rsid w:val="08CA2597"/>
    <w:rsid w:val="09313B73"/>
    <w:rsid w:val="09597CA5"/>
    <w:rsid w:val="09C82C33"/>
    <w:rsid w:val="0A747118"/>
    <w:rsid w:val="0A967461"/>
    <w:rsid w:val="0AB85257"/>
    <w:rsid w:val="0AD32091"/>
    <w:rsid w:val="0B261DB7"/>
    <w:rsid w:val="0B9C06D5"/>
    <w:rsid w:val="0C0424D8"/>
    <w:rsid w:val="0C0B585A"/>
    <w:rsid w:val="0C22507E"/>
    <w:rsid w:val="0C2B3EAC"/>
    <w:rsid w:val="0C767178"/>
    <w:rsid w:val="0C822053"/>
    <w:rsid w:val="0D1A5D55"/>
    <w:rsid w:val="0D1B19F6"/>
    <w:rsid w:val="0D3E3AC5"/>
    <w:rsid w:val="0D791ED6"/>
    <w:rsid w:val="0D9755F8"/>
    <w:rsid w:val="0D98567C"/>
    <w:rsid w:val="0E0D7668"/>
    <w:rsid w:val="0E582D88"/>
    <w:rsid w:val="0E5E6115"/>
    <w:rsid w:val="0F9E7151"/>
    <w:rsid w:val="104B26C9"/>
    <w:rsid w:val="10A225A6"/>
    <w:rsid w:val="10FF2561"/>
    <w:rsid w:val="11930A3C"/>
    <w:rsid w:val="11DA5AB3"/>
    <w:rsid w:val="12573F56"/>
    <w:rsid w:val="127E0B34"/>
    <w:rsid w:val="143B2E41"/>
    <w:rsid w:val="14C87B1E"/>
    <w:rsid w:val="150C12A6"/>
    <w:rsid w:val="16A24CDB"/>
    <w:rsid w:val="16DC407B"/>
    <w:rsid w:val="17A60B24"/>
    <w:rsid w:val="17D11706"/>
    <w:rsid w:val="184F400C"/>
    <w:rsid w:val="18A34477"/>
    <w:rsid w:val="193E0880"/>
    <w:rsid w:val="19C07C84"/>
    <w:rsid w:val="1A355B24"/>
    <w:rsid w:val="1A8F3FBF"/>
    <w:rsid w:val="1AC56074"/>
    <w:rsid w:val="1AD05CA5"/>
    <w:rsid w:val="1B0D6CCD"/>
    <w:rsid w:val="1B724FAE"/>
    <w:rsid w:val="1BDD2D6F"/>
    <w:rsid w:val="1C446E70"/>
    <w:rsid w:val="1C9C6787"/>
    <w:rsid w:val="1CA742E6"/>
    <w:rsid w:val="1CC950A2"/>
    <w:rsid w:val="1CDA72AF"/>
    <w:rsid w:val="1D772D50"/>
    <w:rsid w:val="1D774AFE"/>
    <w:rsid w:val="1DB12267"/>
    <w:rsid w:val="1DB47B00"/>
    <w:rsid w:val="1E1B192D"/>
    <w:rsid w:val="1E5B309D"/>
    <w:rsid w:val="1E666EE7"/>
    <w:rsid w:val="1ECE699F"/>
    <w:rsid w:val="1F775289"/>
    <w:rsid w:val="1FE741BD"/>
    <w:rsid w:val="2209080D"/>
    <w:rsid w:val="22140B6D"/>
    <w:rsid w:val="226323ED"/>
    <w:rsid w:val="227D2BB6"/>
    <w:rsid w:val="22806203"/>
    <w:rsid w:val="22FE6E10"/>
    <w:rsid w:val="2395611D"/>
    <w:rsid w:val="239C706C"/>
    <w:rsid w:val="23BF0FAD"/>
    <w:rsid w:val="23F549CE"/>
    <w:rsid w:val="24032E0B"/>
    <w:rsid w:val="242760A3"/>
    <w:rsid w:val="2435301D"/>
    <w:rsid w:val="24724271"/>
    <w:rsid w:val="250D5954"/>
    <w:rsid w:val="2513335E"/>
    <w:rsid w:val="25535E50"/>
    <w:rsid w:val="26405AAC"/>
    <w:rsid w:val="269E30FB"/>
    <w:rsid w:val="27370721"/>
    <w:rsid w:val="273E664D"/>
    <w:rsid w:val="27767BD4"/>
    <w:rsid w:val="27DD4B45"/>
    <w:rsid w:val="283E2A52"/>
    <w:rsid w:val="292C0E92"/>
    <w:rsid w:val="294837F2"/>
    <w:rsid w:val="299E6F64"/>
    <w:rsid w:val="2A1831C5"/>
    <w:rsid w:val="2A2D6A21"/>
    <w:rsid w:val="2AB06457"/>
    <w:rsid w:val="2AE23476"/>
    <w:rsid w:val="2B6D7F0A"/>
    <w:rsid w:val="2BBC357C"/>
    <w:rsid w:val="2BFD7BFA"/>
    <w:rsid w:val="2DB476A8"/>
    <w:rsid w:val="2DC07DFB"/>
    <w:rsid w:val="2EB76E64"/>
    <w:rsid w:val="2ED6247B"/>
    <w:rsid w:val="2EE47B19"/>
    <w:rsid w:val="2FCA4F61"/>
    <w:rsid w:val="2FF26266"/>
    <w:rsid w:val="308D6C59"/>
    <w:rsid w:val="3120277A"/>
    <w:rsid w:val="314F1BC2"/>
    <w:rsid w:val="31C37EBA"/>
    <w:rsid w:val="31DC0F7C"/>
    <w:rsid w:val="32193F7E"/>
    <w:rsid w:val="32421D2D"/>
    <w:rsid w:val="32A3368D"/>
    <w:rsid w:val="333D0CF3"/>
    <w:rsid w:val="336A595F"/>
    <w:rsid w:val="33837901"/>
    <w:rsid w:val="33FF05DF"/>
    <w:rsid w:val="34A5249B"/>
    <w:rsid w:val="354B26A0"/>
    <w:rsid w:val="3667175C"/>
    <w:rsid w:val="36A90322"/>
    <w:rsid w:val="36E64FE4"/>
    <w:rsid w:val="36E96615"/>
    <w:rsid w:val="370E607B"/>
    <w:rsid w:val="371F2036"/>
    <w:rsid w:val="374B4BD9"/>
    <w:rsid w:val="37691503"/>
    <w:rsid w:val="39162FC5"/>
    <w:rsid w:val="39522F81"/>
    <w:rsid w:val="396E1605"/>
    <w:rsid w:val="398D772B"/>
    <w:rsid w:val="39F63B7A"/>
    <w:rsid w:val="3A240899"/>
    <w:rsid w:val="3AEE41FA"/>
    <w:rsid w:val="3B027F23"/>
    <w:rsid w:val="3B5A363D"/>
    <w:rsid w:val="3BD0571E"/>
    <w:rsid w:val="3C4B567C"/>
    <w:rsid w:val="3D072F81"/>
    <w:rsid w:val="3D622EDA"/>
    <w:rsid w:val="3E5500EC"/>
    <w:rsid w:val="3E862AE7"/>
    <w:rsid w:val="3E871E29"/>
    <w:rsid w:val="3EA3354D"/>
    <w:rsid w:val="3EAE3090"/>
    <w:rsid w:val="3F00274D"/>
    <w:rsid w:val="3F06061B"/>
    <w:rsid w:val="3F2A5A1C"/>
    <w:rsid w:val="3F6F4171"/>
    <w:rsid w:val="3FD634AE"/>
    <w:rsid w:val="3FDB4BBA"/>
    <w:rsid w:val="4047435B"/>
    <w:rsid w:val="40703903"/>
    <w:rsid w:val="41012947"/>
    <w:rsid w:val="421D2C9A"/>
    <w:rsid w:val="42877B22"/>
    <w:rsid w:val="42BF2079"/>
    <w:rsid w:val="42C8359A"/>
    <w:rsid w:val="43562BAD"/>
    <w:rsid w:val="43F72D2F"/>
    <w:rsid w:val="44254A04"/>
    <w:rsid w:val="44284660"/>
    <w:rsid w:val="44586B88"/>
    <w:rsid w:val="44AC2A30"/>
    <w:rsid w:val="44E4041B"/>
    <w:rsid w:val="458659AA"/>
    <w:rsid w:val="459B6D2C"/>
    <w:rsid w:val="460B7B64"/>
    <w:rsid w:val="46690BD8"/>
    <w:rsid w:val="46C15AEF"/>
    <w:rsid w:val="46CD00CF"/>
    <w:rsid w:val="46E53F49"/>
    <w:rsid w:val="475E6263"/>
    <w:rsid w:val="477F61D9"/>
    <w:rsid w:val="47C56F66"/>
    <w:rsid w:val="4869026B"/>
    <w:rsid w:val="488A12DA"/>
    <w:rsid w:val="4A421E6C"/>
    <w:rsid w:val="4AB03279"/>
    <w:rsid w:val="4B2F1531"/>
    <w:rsid w:val="4B3F63AB"/>
    <w:rsid w:val="4BE17463"/>
    <w:rsid w:val="4CD624E5"/>
    <w:rsid w:val="4D61085B"/>
    <w:rsid w:val="4DCB3EBC"/>
    <w:rsid w:val="4E0566F8"/>
    <w:rsid w:val="4E0D7C31"/>
    <w:rsid w:val="4E376061"/>
    <w:rsid w:val="4EA76741"/>
    <w:rsid w:val="4F035942"/>
    <w:rsid w:val="4F042E2A"/>
    <w:rsid w:val="4F4E12B3"/>
    <w:rsid w:val="4F6F20D3"/>
    <w:rsid w:val="50887EE4"/>
    <w:rsid w:val="51324101"/>
    <w:rsid w:val="5139564B"/>
    <w:rsid w:val="52752591"/>
    <w:rsid w:val="52770B21"/>
    <w:rsid w:val="52B61649"/>
    <w:rsid w:val="53236374"/>
    <w:rsid w:val="54ED50CA"/>
    <w:rsid w:val="54FF00EB"/>
    <w:rsid w:val="553714FE"/>
    <w:rsid w:val="554A6079"/>
    <w:rsid w:val="55EB0B67"/>
    <w:rsid w:val="57821531"/>
    <w:rsid w:val="58122CB8"/>
    <w:rsid w:val="584C4556"/>
    <w:rsid w:val="58E6255C"/>
    <w:rsid w:val="59285535"/>
    <w:rsid w:val="59EC3BA2"/>
    <w:rsid w:val="5A251F53"/>
    <w:rsid w:val="5B2479CD"/>
    <w:rsid w:val="5B7B51DE"/>
    <w:rsid w:val="5C2170C6"/>
    <w:rsid w:val="5C3A17E9"/>
    <w:rsid w:val="5C3D2493"/>
    <w:rsid w:val="5C89392A"/>
    <w:rsid w:val="5D977EAC"/>
    <w:rsid w:val="5DA23243"/>
    <w:rsid w:val="5DF278C1"/>
    <w:rsid w:val="5EA66A16"/>
    <w:rsid w:val="5F487ACD"/>
    <w:rsid w:val="5F5A6D0B"/>
    <w:rsid w:val="5F681F57"/>
    <w:rsid w:val="60A019B7"/>
    <w:rsid w:val="61554CED"/>
    <w:rsid w:val="617C5477"/>
    <w:rsid w:val="61AD1F0C"/>
    <w:rsid w:val="61C80A51"/>
    <w:rsid w:val="620F042E"/>
    <w:rsid w:val="62740BD9"/>
    <w:rsid w:val="63323318"/>
    <w:rsid w:val="63C82F8A"/>
    <w:rsid w:val="63D00091"/>
    <w:rsid w:val="63D62D36"/>
    <w:rsid w:val="63F518A5"/>
    <w:rsid w:val="64E4239C"/>
    <w:rsid w:val="64F1206D"/>
    <w:rsid w:val="64F61D79"/>
    <w:rsid w:val="653603C7"/>
    <w:rsid w:val="65872767"/>
    <w:rsid w:val="65DF0A5F"/>
    <w:rsid w:val="668105E7"/>
    <w:rsid w:val="675A23DE"/>
    <w:rsid w:val="678C6138"/>
    <w:rsid w:val="67FA56DC"/>
    <w:rsid w:val="68531C91"/>
    <w:rsid w:val="68F06945"/>
    <w:rsid w:val="69786296"/>
    <w:rsid w:val="69C42446"/>
    <w:rsid w:val="6A353A7B"/>
    <w:rsid w:val="6A4109EA"/>
    <w:rsid w:val="6A427A88"/>
    <w:rsid w:val="6A6B28C1"/>
    <w:rsid w:val="6AA67D9D"/>
    <w:rsid w:val="6AB8673B"/>
    <w:rsid w:val="6AFE1987"/>
    <w:rsid w:val="6B013226"/>
    <w:rsid w:val="6B0F4D73"/>
    <w:rsid w:val="6B180456"/>
    <w:rsid w:val="6B20545A"/>
    <w:rsid w:val="6B6D2669"/>
    <w:rsid w:val="6B8F438D"/>
    <w:rsid w:val="6C3620E0"/>
    <w:rsid w:val="6C79668F"/>
    <w:rsid w:val="6C9854C4"/>
    <w:rsid w:val="6CA21DCB"/>
    <w:rsid w:val="6CC24780"/>
    <w:rsid w:val="6D0662EA"/>
    <w:rsid w:val="6D745F31"/>
    <w:rsid w:val="6E2E0082"/>
    <w:rsid w:val="6E4964BF"/>
    <w:rsid w:val="6EA60822"/>
    <w:rsid w:val="6F44778C"/>
    <w:rsid w:val="705A140E"/>
    <w:rsid w:val="70651B61"/>
    <w:rsid w:val="7082711C"/>
    <w:rsid w:val="70A869A3"/>
    <w:rsid w:val="71265794"/>
    <w:rsid w:val="72273353"/>
    <w:rsid w:val="725145C8"/>
    <w:rsid w:val="74143FCA"/>
    <w:rsid w:val="74717488"/>
    <w:rsid w:val="74AA2CA1"/>
    <w:rsid w:val="74AF5AA0"/>
    <w:rsid w:val="74FE2177"/>
    <w:rsid w:val="7507768A"/>
    <w:rsid w:val="75497CA3"/>
    <w:rsid w:val="76183420"/>
    <w:rsid w:val="768A40CF"/>
    <w:rsid w:val="76925D60"/>
    <w:rsid w:val="76AA651F"/>
    <w:rsid w:val="76DA5057"/>
    <w:rsid w:val="76ED78FA"/>
    <w:rsid w:val="771542E1"/>
    <w:rsid w:val="77827987"/>
    <w:rsid w:val="778E7BEF"/>
    <w:rsid w:val="77BF424C"/>
    <w:rsid w:val="784C2545"/>
    <w:rsid w:val="78913A9D"/>
    <w:rsid w:val="78A551F0"/>
    <w:rsid w:val="79352A18"/>
    <w:rsid w:val="794515DD"/>
    <w:rsid w:val="79B50CA1"/>
    <w:rsid w:val="7A3B289F"/>
    <w:rsid w:val="7AAB0B58"/>
    <w:rsid w:val="7AAD2296"/>
    <w:rsid w:val="7AB23BF5"/>
    <w:rsid w:val="7AE5221C"/>
    <w:rsid w:val="7B6D1114"/>
    <w:rsid w:val="7B9A56E1"/>
    <w:rsid w:val="7BAB0D70"/>
    <w:rsid w:val="7BE10C35"/>
    <w:rsid w:val="7BFA6AF7"/>
    <w:rsid w:val="7C136915"/>
    <w:rsid w:val="7C3E1BE4"/>
    <w:rsid w:val="7CB77559"/>
    <w:rsid w:val="7D3E5A8D"/>
    <w:rsid w:val="7DEA43B4"/>
    <w:rsid w:val="7E3E411D"/>
    <w:rsid w:val="7E503DB0"/>
    <w:rsid w:val="7EB268B9"/>
    <w:rsid w:val="7EB443DF"/>
    <w:rsid w:val="7EC108AA"/>
    <w:rsid w:val="7EC35BFE"/>
    <w:rsid w:val="7EC363D0"/>
    <w:rsid w:val="7FF30F37"/>
    <w:rsid w:val="7FF5F4BB"/>
  </w:rsids>
  <m:mathPr>
    <m:mathFont m:val="Cambria Math"/>
    <m:brkBin m:val="before"/>
    <m:brkBinSub m:val="--"/>
    <m:smallFrac m:val="0"/>
    <m:dispDef/>
    <m:lMargin m:val="0"/>
    <m:rMargin m:val="0"/>
    <m:defJc m:val="centerGroup"/>
    <m:wrapRight m:val="1"/>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semiHidden="0" w:name="heading 7"/>
    <w:lsdException w:qFormat="1" w:uiPriority="9" w:semiHidden="0" w:name="heading 8"/>
    <w:lsdException w:qFormat="1" w:uiPriority="9"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iPriority="9"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qFormat="1" w:uiPriority="9"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pPr>
    <w:rPr>
      <w:rFonts w:asciiTheme="minorHAnsi" w:hAnsiTheme="minorHAnsi" w:eastAsiaTheme="minorHAnsi" w:cstheme="minorBidi"/>
      <w:sz w:val="24"/>
      <w:szCs w:val="24"/>
      <w:lang w:val="en-US" w:eastAsia="en-US" w:bidi="ar-SA"/>
    </w:rPr>
  </w:style>
  <w:style w:type="paragraph" w:styleId="2">
    <w:name w:val="heading 1"/>
    <w:basedOn w:val="1"/>
    <w:next w:val="1"/>
    <w:qFormat/>
    <w:uiPriority w:val="9"/>
    <w:pPr>
      <w:keepNext/>
      <w:keepLines/>
      <w:spacing w:before="480" w:after="0"/>
      <w:outlineLvl w:val="0"/>
    </w:pPr>
    <w:rPr>
      <w:rFonts w:asciiTheme="majorHAnsi" w:hAnsiTheme="majorHAnsi" w:eastAsiaTheme="majorEastAsia" w:cstheme="majorBidi"/>
      <w:b/>
      <w:bCs/>
      <w:color w:val="4F81BD" w:themeColor="accent1"/>
      <w:sz w:val="32"/>
      <w:szCs w:val="32"/>
      <w14:textFill>
        <w14:solidFill>
          <w14:schemeClr w14:val="accent1"/>
        </w14:solidFill>
      </w14:textFill>
    </w:rPr>
  </w:style>
  <w:style w:type="paragraph" w:styleId="3">
    <w:name w:val="heading 2"/>
    <w:basedOn w:val="1"/>
    <w:next w:val="4"/>
    <w:unhideWhenUsed/>
    <w:qFormat/>
    <w:uiPriority w:val="9"/>
    <w:pPr>
      <w:keepNext/>
      <w:keepLines/>
      <w:spacing w:before="200" w:after="0"/>
      <w:outlineLvl w:val="1"/>
    </w:pPr>
    <w:rPr>
      <w:rFonts w:asciiTheme="majorHAnsi" w:hAnsiTheme="majorHAnsi" w:eastAsiaTheme="majorEastAsia" w:cstheme="majorBidi"/>
      <w:b/>
      <w:bCs/>
      <w:color w:val="4F81BD" w:themeColor="accent1"/>
      <w:sz w:val="28"/>
      <w:szCs w:val="28"/>
      <w14:textFill>
        <w14:solidFill>
          <w14:schemeClr w14:val="accent1"/>
        </w14:solidFill>
      </w14:textFill>
    </w:rPr>
  </w:style>
  <w:style w:type="paragraph" w:styleId="5">
    <w:name w:val="heading 3"/>
    <w:basedOn w:val="1"/>
    <w:next w:val="4"/>
    <w:unhideWhenUsed/>
    <w:qFormat/>
    <w:uiPriority w:val="9"/>
    <w:pPr>
      <w:keepNext/>
      <w:keepLines/>
      <w:spacing w:before="200" w:after="0"/>
      <w:outlineLvl w:val="2"/>
    </w:pPr>
    <w:rPr>
      <w:rFonts w:asciiTheme="majorHAnsi" w:hAnsiTheme="majorHAnsi" w:eastAsiaTheme="majorEastAsia" w:cstheme="majorBidi"/>
      <w:b/>
      <w:bCs/>
      <w:color w:val="4F81BD" w:themeColor="accent1"/>
      <w:sz w:val="24"/>
      <w:szCs w:val="24"/>
      <w14:textFill>
        <w14:solidFill>
          <w14:schemeClr w14:val="accent1"/>
        </w14:solidFill>
      </w14:textFill>
    </w:rPr>
  </w:style>
  <w:style w:type="paragraph" w:styleId="6">
    <w:name w:val="heading 4"/>
    <w:basedOn w:val="1"/>
    <w:next w:val="4"/>
    <w:unhideWhenUsed/>
    <w:qFormat/>
    <w:uiPriority w:val="9"/>
    <w:pPr>
      <w:keepNext/>
      <w:keepLines/>
      <w:spacing w:before="200" w:after="0"/>
      <w:outlineLvl w:val="3"/>
    </w:pPr>
    <w:rPr>
      <w:rFonts w:asciiTheme="majorHAnsi" w:hAnsiTheme="majorHAnsi" w:eastAsiaTheme="majorEastAsia" w:cstheme="majorBidi"/>
      <w:bCs/>
      <w:i/>
      <w:color w:val="4F81BD" w:themeColor="accent1"/>
      <w:sz w:val="24"/>
      <w:szCs w:val="24"/>
      <w14:textFill>
        <w14:solidFill>
          <w14:schemeClr w14:val="accent1"/>
        </w14:solidFill>
      </w14:textFill>
    </w:rPr>
  </w:style>
  <w:style w:type="paragraph" w:styleId="7">
    <w:name w:val="heading 5"/>
    <w:basedOn w:val="1"/>
    <w:next w:val="4"/>
    <w:unhideWhenUsed/>
    <w:qFormat/>
    <w:uiPriority w:val="9"/>
    <w:pPr>
      <w:keepNext/>
      <w:keepLines/>
      <w:spacing w:before="200" w:after="0"/>
      <w:outlineLvl w:val="4"/>
    </w:pPr>
    <w:rPr>
      <w:rFonts w:asciiTheme="majorHAnsi" w:hAnsiTheme="majorHAnsi" w:eastAsiaTheme="majorEastAsia" w:cstheme="majorBidi"/>
      <w:iCs/>
      <w:color w:val="4F81BD" w:themeColor="accent1"/>
      <w:sz w:val="24"/>
      <w:szCs w:val="24"/>
      <w14:textFill>
        <w14:solidFill>
          <w14:schemeClr w14:val="accent1"/>
        </w14:solidFill>
      </w14:textFill>
    </w:rPr>
  </w:style>
  <w:style w:type="paragraph" w:styleId="8">
    <w:name w:val="heading 6"/>
    <w:basedOn w:val="1"/>
    <w:next w:val="4"/>
    <w:unhideWhenUsed/>
    <w:qFormat/>
    <w:uiPriority w:val="9"/>
    <w:pPr>
      <w:keepNext/>
      <w:keepLines/>
      <w:spacing w:before="200" w:after="0"/>
      <w:outlineLvl w:val="5"/>
    </w:pPr>
    <w:rPr>
      <w:rFonts w:asciiTheme="majorHAnsi" w:hAnsiTheme="majorHAnsi" w:eastAsiaTheme="majorEastAsia" w:cstheme="majorBidi"/>
      <w:color w:val="4F81BD" w:themeColor="accent1"/>
      <w:sz w:val="24"/>
      <w:szCs w:val="24"/>
      <w14:textFill>
        <w14:solidFill>
          <w14:schemeClr w14:val="accent1"/>
        </w14:solidFill>
      </w14:textFill>
    </w:rPr>
  </w:style>
  <w:style w:type="paragraph" w:styleId="9">
    <w:name w:val="heading 7"/>
    <w:basedOn w:val="1"/>
    <w:next w:val="4"/>
    <w:unhideWhenUsed/>
    <w:qFormat/>
    <w:uiPriority w:val="9"/>
    <w:pPr>
      <w:keepNext/>
      <w:keepLines/>
      <w:spacing w:before="200" w:after="0"/>
      <w:outlineLvl w:val="6"/>
    </w:pPr>
    <w:rPr>
      <w:rFonts w:asciiTheme="majorHAnsi" w:hAnsiTheme="majorHAnsi" w:eastAsiaTheme="majorEastAsia" w:cstheme="majorBidi"/>
      <w:color w:val="4F81BD" w:themeColor="accent1"/>
      <w:sz w:val="24"/>
      <w:szCs w:val="24"/>
      <w14:textFill>
        <w14:solidFill>
          <w14:schemeClr w14:val="accent1"/>
        </w14:solidFill>
      </w14:textFill>
    </w:rPr>
  </w:style>
  <w:style w:type="paragraph" w:styleId="10">
    <w:name w:val="heading 8"/>
    <w:basedOn w:val="1"/>
    <w:next w:val="4"/>
    <w:unhideWhenUsed/>
    <w:qFormat/>
    <w:uiPriority w:val="9"/>
    <w:pPr>
      <w:keepNext/>
      <w:keepLines/>
      <w:spacing w:before="200" w:after="0"/>
      <w:outlineLvl w:val="7"/>
    </w:pPr>
    <w:rPr>
      <w:rFonts w:asciiTheme="majorHAnsi" w:hAnsiTheme="majorHAnsi" w:eastAsiaTheme="majorEastAsia" w:cstheme="majorBidi"/>
      <w:color w:val="4F81BD" w:themeColor="accent1"/>
      <w:sz w:val="24"/>
      <w:szCs w:val="24"/>
      <w14:textFill>
        <w14:solidFill>
          <w14:schemeClr w14:val="accent1"/>
        </w14:solidFill>
      </w14:textFill>
    </w:rPr>
  </w:style>
  <w:style w:type="paragraph" w:styleId="11">
    <w:name w:val="heading 9"/>
    <w:basedOn w:val="1"/>
    <w:next w:val="4"/>
    <w:unhideWhenUsed/>
    <w:qFormat/>
    <w:uiPriority w:val="9"/>
    <w:pPr>
      <w:keepNext/>
      <w:keepLines/>
      <w:spacing w:before="200" w:after="0"/>
      <w:outlineLvl w:val="8"/>
    </w:pPr>
    <w:rPr>
      <w:rFonts w:asciiTheme="majorHAnsi" w:hAnsiTheme="majorHAnsi" w:eastAsiaTheme="majorEastAsia" w:cstheme="majorBidi"/>
      <w:color w:val="4F81BD" w:themeColor="accent1"/>
      <w:sz w:val="24"/>
      <w:szCs w:val="24"/>
      <w14:textFill>
        <w14:solidFill>
          <w14:schemeClr w14:val="accent1"/>
        </w14:solidFill>
      </w14:textFill>
    </w:rPr>
  </w:style>
  <w:style w:type="character" w:default="1" w:styleId="22">
    <w:name w:val="Default Paragraph Font"/>
    <w:semiHidden/>
    <w:unhideWhenUsed/>
    <w:qFormat/>
    <w:uiPriority w:val="0"/>
  </w:style>
  <w:style w:type="table" w:default="1" w:styleId="21">
    <w:name w:val="Normal Table"/>
    <w:qFormat/>
    <w:uiPriority w:val="0"/>
    <w:tblPr>
      <w:tblCellMar>
        <w:top w:w="0" w:type="dxa"/>
        <w:left w:w="108" w:type="dxa"/>
        <w:bottom w:w="0" w:type="dxa"/>
        <w:right w:w="108" w:type="dxa"/>
      </w:tblCellMar>
    </w:tblPr>
  </w:style>
  <w:style w:type="paragraph" w:styleId="4">
    <w:name w:val="Body Text"/>
    <w:basedOn w:val="1"/>
    <w:link w:val="25"/>
    <w:qFormat/>
    <w:uiPriority w:val="0"/>
    <w:pPr>
      <w:spacing w:before="180" w:after="180"/>
    </w:pPr>
  </w:style>
  <w:style w:type="paragraph" w:styleId="12">
    <w:name w:val="caption"/>
    <w:basedOn w:val="1"/>
    <w:qFormat/>
    <w:uiPriority w:val="0"/>
    <w:pPr>
      <w:spacing w:before="0" w:after="120"/>
    </w:pPr>
    <w:rPr>
      <w:i/>
    </w:rPr>
  </w:style>
  <w:style w:type="paragraph" w:styleId="13">
    <w:name w:val="Block Text"/>
    <w:basedOn w:val="4"/>
    <w:next w:val="4"/>
    <w:unhideWhenUsed/>
    <w:qFormat/>
    <w:uiPriority w:val="9"/>
    <w:pPr>
      <w:spacing w:before="100" w:after="100"/>
      <w:ind w:left="480" w:right="480" w:firstLine="0"/>
    </w:pPr>
  </w:style>
  <w:style w:type="paragraph" w:styleId="14">
    <w:name w:val="Date"/>
    <w:next w:val="4"/>
    <w:qFormat/>
    <w:uiPriority w:val="0"/>
    <w:pPr>
      <w:keepNext/>
      <w:keepLines/>
      <w:spacing w:after="200"/>
      <w:jc w:val="center"/>
    </w:pPr>
    <w:rPr>
      <w:rFonts w:asciiTheme="minorHAnsi" w:hAnsiTheme="minorHAnsi" w:eastAsiaTheme="minorHAnsi" w:cstheme="minorBidi"/>
      <w:sz w:val="24"/>
      <w:szCs w:val="24"/>
      <w:lang w:val="en-US" w:eastAsia="en-US" w:bidi="ar-SA"/>
    </w:rPr>
  </w:style>
  <w:style w:type="paragraph" w:styleId="15">
    <w:name w:val="footer"/>
    <w:basedOn w:val="1"/>
    <w:qFormat/>
    <w:uiPriority w:val="0"/>
    <w:pPr>
      <w:tabs>
        <w:tab w:val="center" w:pos="4153"/>
        <w:tab w:val="right" w:pos="8306"/>
      </w:tabs>
      <w:snapToGrid w:val="0"/>
      <w:jc w:val="left"/>
    </w:pPr>
    <w:rPr>
      <w:sz w:val="18"/>
    </w:rPr>
  </w:style>
  <w:style w:type="paragraph" w:styleId="1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7">
    <w:name w:val="toc 1"/>
    <w:basedOn w:val="1"/>
    <w:next w:val="1"/>
    <w:qFormat/>
    <w:uiPriority w:val="0"/>
  </w:style>
  <w:style w:type="paragraph" w:styleId="18">
    <w:name w:val="Subtitle"/>
    <w:basedOn w:val="19"/>
    <w:next w:val="4"/>
    <w:qFormat/>
    <w:uiPriority w:val="0"/>
    <w:pPr>
      <w:keepNext/>
      <w:keepLines/>
      <w:spacing w:before="240" w:after="240"/>
      <w:jc w:val="center"/>
    </w:pPr>
    <w:rPr>
      <w:sz w:val="30"/>
      <w:szCs w:val="30"/>
    </w:rPr>
  </w:style>
  <w:style w:type="paragraph" w:styleId="19">
    <w:name w:val="Title"/>
    <w:basedOn w:val="1"/>
    <w:next w:val="4"/>
    <w:qFormat/>
    <w:uiPriority w:val="0"/>
    <w:pPr>
      <w:keepNext/>
      <w:keepLines/>
      <w:spacing w:before="480" w:after="240"/>
      <w:jc w:val="center"/>
    </w:pPr>
    <w:rPr>
      <w:rFonts w:asciiTheme="majorHAnsi" w:hAnsiTheme="majorHAnsi" w:eastAsiaTheme="majorEastAsia" w:cstheme="majorBidi"/>
      <w:b/>
      <w:bCs/>
      <w:color w:val="345B8A" w:themeColor="accent1" w:themeShade="B5"/>
      <w:sz w:val="36"/>
      <w:szCs w:val="36"/>
    </w:rPr>
  </w:style>
  <w:style w:type="paragraph" w:styleId="20">
    <w:name w:val="footnote text"/>
    <w:basedOn w:val="1"/>
    <w:unhideWhenUsed/>
    <w:qFormat/>
    <w:uiPriority w:val="9"/>
  </w:style>
  <w:style w:type="character" w:styleId="23">
    <w:name w:val="Strong"/>
    <w:basedOn w:val="22"/>
    <w:qFormat/>
    <w:uiPriority w:val="0"/>
    <w:rPr>
      <w:b/>
    </w:rPr>
  </w:style>
  <w:style w:type="character" w:styleId="24">
    <w:name w:val="Hyperlink"/>
    <w:basedOn w:val="25"/>
    <w:qFormat/>
    <w:uiPriority w:val="0"/>
    <w:rPr>
      <w:color w:val="4F81BD" w:themeColor="accent1"/>
      <w14:textFill>
        <w14:solidFill>
          <w14:schemeClr w14:val="accent1"/>
        </w14:solidFill>
      </w14:textFill>
    </w:rPr>
  </w:style>
  <w:style w:type="character" w:customStyle="1" w:styleId="25">
    <w:name w:val="Body Text Char"/>
    <w:basedOn w:val="22"/>
    <w:link w:val="4"/>
    <w:qFormat/>
    <w:uiPriority w:val="0"/>
  </w:style>
  <w:style w:type="character" w:styleId="26">
    <w:name w:val="footnote reference"/>
    <w:basedOn w:val="25"/>
    <w:qFormat/>
    <w:uiPriority w:val="0"/>
    <w:rPr>
      <w:vertAlign w:val="superscript"/>
    </w:rPr>
  </w:style>
  <w:style w:type="paragraph" w:customStyle="1" w:styleId="27">
    <w:name w:val="First Paragraph"/>
    <w:basedOn w:val="4"/>
    <w:next w:val="4"/>
    <w:qFormat/>
    <w:uiPriority w:val="0"/>
  </w:style>
  <w:style w:type="paragraph" w:customStyle="1" w:styleId="28">
    <w:name w:val="Compact"/>
    <w:basedOn w:val="4"/>
    <w:qFormat/>
    <w:uiPriority w:val="0"/>
    <w:pPr>
      <w:spacing w:before="36" w:after="36"/>
    </w:pPr>
  </w:style>
  <w:style w:type="paragraph" w:customStyle="1" w:styleId="29">
    <w:name w:val="Author"/>
    <w:next w:val="4"/>
    <w:qFormat/>
    <w:uiPriority w:val="0"/>
    <w:pPr>
      <w:keepNext/>
      <w:keepLines/>
      <w:spacing w:after="200"/>
      <w:jc w:val="center"/>
    </w:pPr>
    <w:rPr>
      <w:rFonts w:asciiTheme="minorHAnsi" w:hAnsiTheme="minorHAnsi" w:eastAsiaTheme="minorHAnsi" w:cstheme="minorBidi"/>
      <w:sz w:val="24"/>
      <w:szCs w:val="24"/>
      <w:lang w:val="en-US" w:eastAsia="en-US" w:bidi="ar-SA"/>
    </w:rPr>
  </w:style>
  <w:style w:type="paragraph" w:customStyle="1" w:styleId="30">
    <w:name w:val="Abstract"/>
    <w:basedOn w:val="1"/>
    <w:next w:val="4"/>
    <w:qFormat/>
    <w:uiPriority w:val="0"/>
    <w:pPr>
      <w:keepNext/>
      <w:keepLines/>
      <w:spacing w:before="300" w:after="300"/>
    </w:pPr>
    <w:rPr>
      <w:sz w:val="20"/>
      <w:szCs w:val="20"/>
    </w:rPr>
  </w:style>
  <w:style w:type="paragraph" w:customStyle="1" w:styleId="31">
    <w:name w:val="Bibliography"/>
    <w:basedOn w:val="1"/>
    <w:qFormat/>
    <w:uiPriority w:val="0"/>
  </w:style>
  <w:style w:type="table" w:customStyle="1" w:styleId="32">
    <w:name w:val="Table"/>
    <w:semiHidden/>
    <w:unhideWhenUsed/>
    <w:qFormat/>
    <w:uiPriority w:val="0"/>
    <w:tblPr>
      <w:tblCellMar>
        <w:top w:w="0" w:type="dxa"/>
        <w:left w:w="108" w:type="dxa"/>
        <w:bottom w:w="0" w:type="dxa"/>
        <w:right w:w="108" w:type="dxa"/>
      </w:tblCellMar>
    </w:tblPr>
    <w:tblStylePr w:type="firstRow">
      <w:tcPr>
        <w:tcBorders>
          <w:bottom w:val="single" w:color="auto" w:sz="0" w:space="0"/>
        </w:tcBorders>
        <w:vAlign w:val="bottom"/>
      </w:tcPr>
    </w:tblStylePr>
  </w:style>
  <w:style w:type="paragraph" w:customStyle="1" w:styleId="33">
    <w:name w:val="Definition Term"/>
    <w:basedOn w:val="1"/>
    <w:next w:val="34"/>
    <w:qFormat/>
    <w:uiPriority w:val="0"/>
    <w:pPr>
      <w:keepNext/>
      <w:keepLines/>
      <w:spacing w:after="0"/>
    </w:pPr>
    <w:rPr>
      <w:b/>
    </w:rPr>
  </w:style>
  <w:style w:type="paragraph" w:customStyle="1" w:styleId="34">
    <w:name w:val="Definition"/>
    <w:basedOn w:val="1"/>
    <w:qFormat/>
    <w:uiPriority w:val="0"/>
  </w:style>
  <w:style w:type="paragraph" w:customStyle="1" w:styleId="35">
    <w:name w:val="Table Caption"/>
    <w:basedOn w:val="12"/>
    <w:qFormat/>
    <w:uiPriority w:val="0"/>
    <w:pPr>
      <w:keepNext/>
    </w:pPr>
  </w:style>
  <w:style w:type="paragraph" w:customStyle="1" w:styleId="36">
    <w:name w:val="Image Caption"/>
    <w:basedOn w:val="12"/>
    <w:qFormat/>
    <w:uiPriority w:val="0"/>
  </w:style>
  <w:style w:type="paragraph" w:customStyle="1" w:styleId="37">
    <w:name w:val="Figure"/>
    <w:basedOn w:val="1"/>
    <w:qFormat/>
    <w:uiPriority w:val="0"/>
  </w:style>
  <w:style w:type="paragraph" w:customStyle="1" w:styleId="38">
    <w:name w:val="Captioned Figure"/>
    <w:basedOn w:val="37"/>
    <w:qFormat/>
    <w:uiPriority w:val="0"/>
    <w:pPr>
      <w:keepNext/>
    </w:pPr>
  </w:style>
  <w:style w:type="character" w:customStyle="1" w:styleId="39">
    <w:name w:val="Verbatim Char"/>
    <w:basedOn w:val="25"/>
    <w:link w:val="40"/>
    <w:qFormat/>
    <w:uiPriority w:val="0"/>
    <w:rPr>
      <w:rFonts w:ascii="Consolas" w:hAnsi="Consolas"/>
      <w:sz w:val="22"/>
    </w:rPr>
  </w:style>
  <w:style w:type="paragraph" w:customStyle="1" w:styleId="40">
    <w:name w:val="Source Code"/>
    <w:basedOn w:val="1"/>
    <w:link w:val="39"/>
    <w:qFormat/>
    <w:uiPriority w:val="0"/>
    <w:pPr>
      <w:wordWrap w:val="0"/>
    </w:pPr>
  </w:style>
  <w:style w:type="character" w:customStyle="1" w:styleId="41">
    <w:name w:val="Section Number"/>
    <w:basedOn w:val="25"/>
    <w:qFormat/>
    <w:uiPriority w:val="0"/>
  </w:style>
  <w:style w:type="paragraph" w:customStyle="1" w:styleId="42">
    <w:name w:val="TOC Heading"/>
    <w:basedOn w:val="2"/>
    <w:next w:val="4"/>
    <w:unhideWhenUsed/>
    <w:qFormat/>
    <w:uiPriority w:val="39"/>
    <w:pPr>
      <w:spacing w:before="240" w:line="259" w:lineRule="auto"/>
      <w:outlineLvl w:val="9"/>
    </w:pPr>
    <w:rPr>
      <w:rFonts w:asciiTheme="majorHAnsi" w:hAnsiTheme="majorHAnsi" w:eastAsiaTheme="majorEastAsia" w:cstheme="majorBidi"/>
      <w:b w:val="0"/>
      <w:bCs w:val="0"/>
      <w:color w:val="376092" w:themeColor="accent1" w:themeShade="BF"/>
    </w:rPr>
  </w:style>
  <w:style w:type="character" w:customStyle="1" w:styleId="43">
    <w:name w:val="KeywordTok"/>
    <w:basedOn w:val="39"/>
    <w:qFormat/>
    <w:uiPriority w:val="0"/>
    <w:rPr>
      <w:b/>
      <w:color w:val="007020"/>
    </w:rPr>
  </w:style>
  <w:style w:type="character" w:customStyle="1" w:styleId="44">
    <w:name w:val="DataTypeTok"/>
    <w:basedOn w:val="39"/>
    <w:qFormat/>
    <w:uiPriority w:val="0"/>
    <w:rPr>
      <w:color w:val="902000"/>
    </w:rPr>
  </w:style>
  <w:style w:type="character" w:customStyle="1" w:styleId="45">
    <w:name w:val="DecValTok"/>
    <w:basedOn w:val="39"/>
    <w:qFormat/>
    <w:uiPriority w:val="0"/>
    <w:rPr>
      <w:color w:val="40A070"/>
    </w:rPr>
  </w:style>
  <w:style w:type="character" w:customStyle="1" w:styleId="46">
    <w:name w:val="BaseNTok"/>
    <w:basedOn w:val="39"/>
    <w:qFormat/>
    <w:uiPriority w:val="0"/>
    <w:rPr>
      <w:color w:val="40A070"/>
    </w:rPr>
  </w:style>
  <w:style w:type="character" w:customStyle="1" w:styleId="47">
    <w:name w:val="FloatTok"/>
    <w:basedOn w:val="39"/>
    <w:qFormat/>
    <w:uiPriority w:val="0"/>
    <w:rPr>
      <w:color w:val="40A070"/>
    </w:rPr>
  </w:style>
  <w:style w:type="character" w:customStyle="1" w:styleId="48">
    <w:name w:val="ConstantTok"/>
    <w:basedOn w:val="39"/>
    <w:qFormat/>
    <w:uiPriority w:val="0"/>
    <w:rPr>
      <w:color w:val="880000"/>
    </w:rPr>
  </w:style>
  <w:style w:type="character" w:customStyle="1" w:styleId="49">
    <w:name w:val="CharTok"/>
    <w:basedOn w:val="39"/>
    <w:qFormat/>
    <w:uiPriority w:val="0"/>
    <w:rPr>
      <w:color w:val="4070A0"/>
    </w:rPr>
  </w:style>
  <w:style w:type="character" w:customStyle="1" w:styleId="50">
    <w:name w:val="SpecialCharTok"/>
    <w:basedOn w:val="39"/>
    <w:qFormat/>
    <w:uiPriority w:val="0"/>
    <w:rPr>
      <w:color w:val="4070A0"/>
    </w:rPr>
  </w:style>
  <w:style w:type="character" w:customStyle="1" w:styleId="51">
    <w:name w:val="StringTok"/>
    <w:basedOn w:val="39"/>
    <w:qFormat/>
    <w:uiPriority w:val="0"/>
    <w:rPr>
      <w:color w:val="4070A0"/>
    </w:rPr>
  </w:style>
  <w:style w:type="character" w:customStyle="1" w:styleId="52">
    <w:name w:val="VerbatimStringTok"/>
    <w:basedOn w:val="39"/>
    <w:qFormat/>
    <w:uiPriority w:val="0"/>
    <w:rPr>
      <w:color w:val="4070A0"/>
    </w:rPr>
  </w:style>
  <w:style w:type="character" w:customStyle="1" w:styleId="53">
    <w:name w:val="SpecialStringTok"/>
    <w:basedOn w:val="39"/>
    <w:qFormat/>
    <w:uiPriority w:val="0"/>
    <w:rPr>
      <w:color w:val="BB6688"/>
    </w:rPr>
  </w:style>
  <w:style w:type="character" w:customStyle="1" w:styleId="54">
    <w:name w:val="ImportTok"/>
    <w:basedOn w:val="39"/>
    <w:qFormat/>
    <w:uiPriority w:val="0"/>
    <w:rPr>
      <w:b/>
      <w:color w:val="008000"/>
    </w:rPr>
  </w:style>
  <w:style w:type="character" w:customStyle="1" w:styleId="55">
    <w:name w:val="CommentTok"/>
    <w:basedOn w:val="39"/>
    <w:qFormat/>
    <w:uiPriority w:val="0"/>
    <w:rPr>
      <w:i/>
      <w:color w:val="60A0B0"/>
    </w:rPr>
  </w:style>
  <w:style w:type="character" w:customStyle="1" w:styleId="56">
    <w:name w:val="DocumentationTok"/>
    <w:basedOn w:val="39"/>
    <w:qFormat/>
    <w:uiPriority w:val="0"/>
    <w:rPr>
      <w:i/>
      <w:color w:val="BA2121"/>
    </w:rPr>
  </w:style>
  <w:style w:type="character" w:customStyle="1" w:styleId="57">
    <w:name w:val="AnnotationTok"/>
    <w:basedOn w:val="39"/>
    <w:qFormat/>
    <w:uiPriority w:val="0"/>
    <w:rPr>
      <w:b/>
      <w:i/>
      <w:color w:val="60A0B0"/>
    </w:rPr>
  </w:style>
  <w:style w:type="character" w:customStyle="1" w:styleId="58">
    <w:name w:val="CommentVarTok"/>
    <w:basedOn w:val="39"/>
    <w:qFormat/>
    <w:uiPriority w:val="0"/>
    <w:rPr>
      <w:b/>
      <w:i/>
      <w:color w:val="60A0B0"/>
    </w:rPr>
  </w:style>
  <w:style w:type="character" w:customStyle="1" w:styleId="59">
    <w:name w:val="OtherTok"/>
    <w:basedOn w:val="39"/>
    <w:qFormat/>
    <w:uiPriority w:val="0"/>
    <w:rPr>
      <w:color w:val="007020"/>
    </w:rPr>
  </w:style>
  <w:style w:type="character" w:customStyle="1" w:styleId="60">
    <w:name w:val="FunctionTok"/>
    <w:basedOn w:val="39"/>
    <w:qFormat/>
    <w:uiPriority w:val="0"/>
    <w:rPr>
      <w:color w:val="06287E"/>
    </w:rPr>
  </w:style>
  <w:style w:type="character" w:customStyle="1" w:styleId="61">
    <w:name w:val="VariableTok"/>
    <w:basedOn w:val="39"/>
    <w:qFormat/>
    <w:uiPriority w:val="0"/>
    <w:rPr>
      <w:color w:val="19177C"/>
    </w:rPr>
  </w:style>
  <w:style w:type="character" w:customStyle="1" w:styleId="62">
    <w:name w:val="ControlFlowTok"/>
    <w:basedOn w:val="39"/>
    <w:qFormat/>
    <w:uiPriority w:val="0"/>
    <w:rPr>
      <w:b/>
      <w:color w:val="007020"/>
    </w:rPr>
  </w:style>
  <w:style w:type="character" w:customStyle="1" w:styleId="63">
    <w:name w:val="OperatorTok"/>
    <w:basedOn w:val="39"/>
    <w:qFormat/>
    <w:uiPriority w:val="0"/>
    <w:rPr>
      <w:color w:val="666666"/>
    </w:rPr>
  </w:style>
  <w:style w:type="character" w:customStyle="1" w:styleId="64">
    <w:name w:val="BuiltInTok"/>
    <w:basedOn w:val="39"/>
    <w:qFormat/>
    <w:uiPriority w:val="0"/>
    <w:rPr>
      <w:color w:val="008000"/>
    </w:rPr>
  </w:style>
  <w:style w:type="character" w:customStyle="1" w:styleId="65">
    <w:name w:val="ExtensionTok"/>
    <w:basedOn w:val="39"/>
    <w:qFormat/>
    <w:uiPriority w:val="0"/>
  </w:style>
  <w:style w:type="character" w:customStyle="1" w:styleId="66">
    <w:name w:val="PreprocessorTok"/>
    <w:basedOn w:val="39"/>
    <w:qFormat/>
    <w:uiPriority w:val="0"/>
    <w:rPr>
      <w:color w:val="BC7A00"/>
    </w:rPr>
  </w:style>
  <w:style w:type="character" w:customStyle="1" w:styleId="67">
    <w:name w:val="AttributeTok"/>
    <w:basedOn w:val="39"/>
    <w:qFormat/>
    <w:uiPriority w:val="0"/>
    <w:rPr>
      <w:color w:val="7D9029"/>
    </w:rPr>
  </w:style>
  <w:style w:type="character" w:customStyle="1" w:styleId="68">
    <w:name w:val="RegionMarkerTok"/>
    <w:basedOn w:val="39"/>
    <w:qFormat/>
    <w:uiPriority w:val="0"/>
  </w:style>
  <w:style w:type="character" w:customStyle="1" w:styleId="69">
    <w:name w:val="InformationTok"/>
    <w:basedOn w:val="39"/>
    <w:qFormat/>
    <w:uiPriority w:val="0"/>
    <w:rPr>
      <w:b/>
      <w:i/>
      <w:color w:val="60A0B0"/>
    </w:rPr>
  </w:style>
  <w:style w:type="character" w:customStyle="1" w:styleId="70">
    <w:name w:val="WarningTok"/>
    <w:basedOn w:val="39"/>
    <w:qFormat/>
    <w:uiPriority w:val="0"/>
    <w:rPr>
      <w:b/>
      <w:i/>
      <w:color w:val="60A0B0"/>
    </w:rPr>
  </w:style>
  <w:style w:type="character" w:customStyle="1" w:styleId="71">
    <w:name w:val="AlertTok"/>
    <w:basedOn w:val="39"/>
    <w:qFormat/>
    <w:uiPriority w:val="0"/>
    <w:rPr>
      <w:b/>
      <w:color w:val="FF0000"/>
    </w:rPr>
  </w:style>
  <w:style w:type="character" w:customStyle="1" w:styleId="72">
    <w:name w:val="ErrorTok"/>
    <w:basedOn w:val="39"/>
    <w:qFormat/>
    <w:uiPriority w:val="0"/>
    <w:rPr>
      <w:b/>
      <w:color w:val="FF0000"/>
    </w:rPr>
  </w:style>
  <w:style w:type="character" w:customStyle="1" w:styleId="73">
    <w:name w:val="NormalTok"/>
    <w:basedOn w:val="39"/>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3" Type="http://schemas.openxmlformats.org/officeDocument/2006/relationships/fontTable" Target="fontTable.xml"/><Relationship Id="rId32" Type="http://schemas.openxmlformats.org/officeDocument/2006/relationships/numbering" Target="numbering.xml"/><Relationship Id="rId31" Type="http://schemas.openxmlformats.org/officeDocument/2006/relationships/customXml" Target="../customXml/item1.xml"/><Relationship Id="rId30" Type="http://schemas.openxmlformats.org/officeDocument/2006/relationships/image" Target="media/image25.png"/><Relationship Id="rId3" Type="http://schemas.openxmlformats.org/officeDocument/2006/relationships/footnotes" Target="footnotes.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35</Pages>
  <Words>7059</Words>
  <Characters>9289</Characters>
  <Lines>12</Lines>
  <Paragraphs>8</Paragraphs>
  <TotalTime>3</TotalTime>
  <ScaleCrop>false</ScaleCrop>
  <LinksUpToDate>false</LinksUpToDate>
  <CharactersWithSpaces>9752</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2026-04-13T11:14:00Z</dcterms:created>
  <dc:creator>236103786</dc:creator>
  <cp:lastModifiedBy>236103786</cp:lastModifiedBy>
  <dcterms:modified xsi:type="dcterms:W3CDTF">2026-05-19T23:55:32Z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eyJoZGlkIjoiMzEwNTM5NzYwMDRjMzkwZTVkZjY2ODkwMGIxNGU0OTUiLCJ1c2VySWQiOiIyMzYxMDM3ODYifQ==</vt:lpwstr>
  </property>
  <property fmtid="{D5CDD505-2E9C-101B-9397-08002B2CF9AE}" pid="3" name="KSOProductBuildVer">
    <vt:lpwstr>2052-12.1.0.26375</vt:lpwstr>
  </property>
  <property fmtid="{D5CDD505-2E9C-101B-9397-08002B2CF9AE}" pid="4" name="ICV">
    <vt:lpwstr>46F1EF749A1841E6BA2DED24F332BA69_13</vt:lpwstr>
  </property>
</Properties>
</file>