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43C10">
      <w:pPr>
        <w:rPr>
          <w:rFonts w:ascii="仿宋_GB2312" w:eastAsia="仿宋_GB2312"/>
          <w:b/>
          <w:bCs/>
          <w:sz w:val="30"/>
          <w:szCs w:val="30"/>
        </w:rPr>
      </w:pPr>
      <w:r>
        <w:rPr>
          <w:rFonts w:hint="eastAsia" w:ascii="仿宋_GB2312" w:eastAsia="仿宋_GB2312"/>
          <w:b/>
          <w:bCs/>
          <w:sz w:val="30"/>
          <w:szCs w:val="30"/>
        </w:rPr>
        <w:t>附件2：综合评审表</w:t>
      </w:r>
    </w:p>
    <w:p w14:paraId="3563DDB2">
      <w:pPr>
        <w:pStyle w:val="3"/>
        <w:spacing w:line="360" w:lineRule="auto"/>
        <w:jc w:val="center"/>
        <w:rPr>
          <w:rFonts w:ascii="仿宋_GB2312" w:eastAsia="仿宋_GB2312"/>
          <w:b/>
          <w:bCs/>
          <w:sz w:val="30"/>
          <w:szCs w:val="30"/>
        </w:rPr>
      </w:pPr>
      <w:r>
        <w:rPr>
          <w:rFonts w:hint="eastAsia" w:hAnsi="宋体"/>
          <w:sz w:val="36"/>
          <w:szCs w:val="36"/>
        </w:rPr>
        <w:t>综合评审表</w:t>
      </w:r>
    </w:p>
    <w:tbl>
      <w:tblPr>
        <w:tblStyle w:val="6"/>
        <w:tblW w:w="545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65"/>
        <w:gridCol w:w="1460"/>
        <w:gridCol w:w="5731"/>
        <w:gridCol w:w="1202"/>
        <w:gridCol w:w="808"/>
      </w:tblGrid>
      <w:tr w14:paraId="25E83E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1" w:hRule="atLeast"/>
          <w:jc w:val="center"/>
        </w:trPr>
        <w:tc>
          <w:tcPr>
            <w:tcW w:w="337" w:type="pct"/>
            <w:tcBorders>
              <w:tl2br w:val="nil"/>
              <w:tr2bl w:val="nil"/>
            </w:tcBorders>
            <w:shd w:val="clear" w:color="auto" w:fill="DEEAF6"/>
            <w:vAlign w:val="center"/>
          </w:tcPr>
          <w:p w14:paraId="3129C6A1">
            <w:pPr>
              <w:widowControl/>
              <w:adjustRightInd w:val="0"/>
              <w:snapToGrid w:val="0"/>
              <w:spacing w:line="400" w:lineRule="exact"/>
              <w:jc w:val="center"/>
              <w:rPr>
                <w:rFonts w:ascii="宋体" w:hAnsi="宋体" w:cs="宋体"/>
                <w:b/>
                <w:szCs w:val="21"/>
              </w:rPr>
            </w:pPr>
            <w:bookmarkStart w:id="0" w:name="_Hlk17297611"/>
            <w:r>
              <w:rPr>
                <w:rFonts w:hint="eastAsia" w:ascii="宋体" w:hAnsi="宋体" w:cs="宋体"/>
                <w:b/>
                <w:szCs w:val="21"/>
              </w:rPr>
              <w:t>序号</w:t>
            </w:r>
          </w:p>
        </w:tc>
        <w:tc>
          <w:tcPr>
            <w:tcW w:w="740" w:type="pct"/>
            <w:tcBorders>
              <w:tl2br w:val="nil"/>
              <w:tr2bl w:val="nil"/>
            </w:tcBorders>
            <w:shd w:val="clear" w:color="auto" w:fill="DEEAF6"/>
            <w:vAlign w:val="center"/>
          </w:tcPr>
          <w:p w14:paraId="51ED4C30">
            <w:pPr>
              <w:widowControl/>
              <w:adjustRightInd w:val="0"/>
              <w:snapToGrid w:val="0"/>
              <w:spacing w:line="400" w:lineRule="exact"/>
              <w:jc w:val="center"/>
              <w:rPr>
                <w:rFonts w:ascii="宋体" w:hAnsi="宋体" w:cs="宋体"/>
                <w:b/>
                <w:szCs w:val="21"/>
              </w:rPr>
            </w:pPr>
            <w:r>
              <w:rPr>
                <w:rFonts w:hint="eastAsia" w:ascii="宋体" w:hAnsi="宋体" w:cs="宋体"/>
                <w:b/>
                <w:szCs w:val="21"/>
              </w:rPr>
              <w:t>评审项目</w:t>
            </w:r>
          </w:p>
        </w:tc>
        <w:tc>
          <w:tcPr>
            <w:tcW w:w="2904" w:type="pct"/>
            <w:tcBorders>
              <w:tl2br w:val="nil"/>
              <w:tr2bl w:val="nil"/>
            </w:tcBorders>
            <w:shd w:val="clear" w:color="auto" w:fill="DEEAF6"/>
            <w:vAlign w:val="center"/>
          </w:tcPr>
          <w:p w14:paraId="70A0A177">
            <w:pPr>
              <w:widowControl/>
              <w:adjustRightInd w:val="0"/>
              <w:snapToGrid w:val="0"/>
              <w:spacing w:line="400" w:lineRule="exact"/>
              <w:jc w:val="center"/>
              <w:rPr>
                <w:rFonts w:ascii="宋体" w:hAnsi="宋体" w:cs="宋体"/>
                <w:b/>
                <w:szCs w:val="21"/>
              </w:rPr>
            </w:pPr>
            <w:r>
              <w:rPr>
                <w:rFonts w:hint="eastAsia" w:ascii="宋体" w:hAnsi="宋体" w:cs="宋体"/>
                <w:b/>
                <w:szCs w:val="21"/>
              </w:rPr>
              <w:t>评审标准</w:t>
            </w:r>
          </w:p>
        </w:tc>
        <w:tc>
          <w:tcPr>
            <w:tcW w:w="608" w:type="pct"/>
            <w:tcBorders>
              <w:tl2br w:val="nil"/>
              <w:tr2bl w:val="nil"/>
            </w:tcBorders>
            <w:shd w:val="clear" w:color="auto" w:fill="DEEAF6"/>
            <w:vAlign w:val="center"/>
          </w:tcPr>
          <w:p w14:paraId="20A369E1">
            <w:pPr>
              <w:widowControl/>
              <w:adjustRightInd w:val="0"/>
              <w:snapToGrid w:val="0"/>
              <w:spacing w:line="400" w:lineRule="exact"/>
              <w:jc w:val="center"/>
              <w:rPr>
                <w:rFonts w:ascii="宋体" w:hAnsi="宋体" w:cs="宋体"/>
                <w:b/>
                <w:szCs w:val="21"/>
              </w:rPr>
            </w:pPr>
            <w:r>
              <w:rPr>
                <w:rFonts w:hint="eastAsia" w:ascii="宋体" w:hAnsi="宋体" w:cs="宋体"/>
                <w:b/>
                <w:szCs w:val="21"/>
              </w:rPr>
              <w:t>证明材料</w:t>
            </w:r>
          </w:p>
        </w:tc>
        <w:tc>
          <w:tcPr>
            <w:tcW w:w="409" w:type="pct"/>
            <w:tcBorders>
              <w:tl2br w:val="nil"/>
              <w:tr2bl w:val="nil"/>
            </w:tcBorders>
            <w:shd w:val="clear" w:color="auto" w:fill="DEEAF6"/>
            <w:vAlign w:val="center"/>
          </w:tcPr>
          <w:p w14:paraId="2F84ABCB">
            <w:pPr>
              <w:widowControl/>
              <w:adjustRightInd w:val="0"/>
              <w:snapToGrid w:val="0"/>
              <w:spacing w:line="400" w:lineRule="exact"/>
              <w:jc w:val="center"/>
              <w:rPr>
                <w:rFonts w:ascii="宋体" w:hAnsi="宋体" w:cs="宋体"/>
                <w:b/>
                <w:szCs w:val="21"/>
              </w:rPr>
            </w:pPr>
            <w:r>
              <w:rPr>
                <w:rFonts w:hint="eastAsia" w:ascii="宋体" w:hAnsi="宋体" w:cs="宋体"/>
                <w:b/>
                <w:szCs w:val="21"/>
              </w:rPr>
              <w:t>分值</w:t>
            </w:r>
          </w:p>
        </w:tc>
      </w:tr>
      <w:tr w14:paraId="336074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1" w:hRule="atLeast"/>
          <w:jc w:val="center"/>
        </w:trPr>
        <w:tc>
          <w:tcPr>
            <w:tcW w:w="337" w:type="pct"/>
            <w:tcBorders>
              <w:tl2br w:val="nil"/>
              <w:tr2bl w:val="nil"/>
            </w:tcBorders>
            <w:shd w:val="clear" w:color="auto" w:fill="DEEAF6"/>
            <w:vAlign w:val="center"/>
          </w:tcPr>
          <w:p w14:paraId="247997FE">
            <w:pPr>
              <w:widowControl/>
              <w:adjustRightInd w:val="0"/>
              <w:snapToGrid w:val="0"/>
              <w:spacing w:line="400" w:lineRule="exact"/>
              <w:jc w:val="center"/>
              <w:rPr>
                <w:rFonts w:ascii="宋体" w:hAnsi="宋体" w:cs="宋体"/>
                <w:b/>
                <w:szCs w:val="21"/>
              </w:rPr>
            </w:pPr>
            <w:r>
              <w:rPr>
                <w:rFonts w:hint="eastAsia" w:ascii="宋体" w:hAnsi="宋体" w:cs="宋体"/>
                <w:b/>
                <w:szCs w:val="21"/>
              </w:rPr>
              <w:t>一</w:t>
            </w:r>
          </w:p>
        </w:tc>
        <w:tc>
          <w:tcPr>
            <w:tcW w:w="4253" w:type="pct"/>
            <w:gridSpan w:val="3"/>
            <w:tcBorders>
              <w:tl2br w:val="nil"/>
              <w:tr2bl w:val="nil"/>
            </w:tcBorders>
            <w:shd w:val="clear" w:color="auto" w:fill="DEEAF6"/>
            <w:vAlign w:val="center"/>
          </w:tcPr>
          <w:p w14:paraId="129BC486">
            <w:pPr>
              <w:widowControl/>
              <w:adjustRightInd w:val="0"/>
              <w:snapToGrid w:val="0"/>
              <w:spacing w:line="400" w:lineRule="exact"/>
              <w:jc w:val="center"/>
              <w:rPr>
                <w:rFonts w:ascii="宋体" w:hAnsi="宋体" w:cs="宋体"/>
                <w:b/>
                <w:szCs w:val="21"/>
              </w:rPr>
            </w:pPr>
            <w:r>
              <w:rPr>
                <w:rFonts w:hint="eastAsia" w:ascii="宋体" w:hAnsi="宋体" w:cs="宋体"/>
                <w:b/>
                <w:szCs w:val="21"/>
              </w:rPr>
              <w:t>技术部分</w:t>
            </w:r>
          </w:p>
        </w:tc>
        <w:tc>
          <w:tcPr>
            <w:tcW w:w="409" w:type="pct"/>
            <w:tcBorders>
              <w:tl2br w:val="nil"/>
              <w:tr2bl w:val="nil"/>
            </w:tcBorders>
            <w:shd w:val="clear" w:color="auto" w:fill="DEEAF6"/>
            <w:vAlign w:val="center"/>
          </w:tcPr>
          <w:p w14:paraId="2F00F6EB">
            <w:pPr>
              <w:widowControl/>
              <w:adjustRightInd w:val="0"/>
              <w:snapToGrid w:val="0"/>
              <w:spacing w:line="400" w:lineRule="exact"/>
              <w:jc w:val="center"/>
              <w:rPr>
                <w:rFonts w:ascii="宋体" w:hAnsi="宋体" w:cs="宋体"/>
                <w:b/>
                <w:szCs w:val="21"/>
              </w:rPr>
            </w:pPr>
            <w:r>
              <w:rPr>
                <w:rFonts w:hint="eastAsia" w:ascii="宋体" w:hAnsi="宋体" w:cs="宋体"/>
                <w:b/>
                <w:szCs w:val="21"/>
              </w:rPr>
              <w:t>50</w:t>
            </w:r>
          </w:p>
        </w:tc>
      </w:tr>
      <w:tr w14:paraId="7EF7D3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731" w:hRule="atLeast"/>
          <w:jc w:val="center"/>
        </w:trPr>
        <w:tc>
          <w:tcPr>
            <w:tcW w:w="337" w:type="pct"/>
            <w:tcBorders>
              <w:tl2br w:val="nil"/>
              <w:tr2bl w:val="nil"/>
            </w:tcBorders>
            <w:vAlign w:val="center"/>
          </w:tcPr>
          <w:p w14:paraId="09237547">
            <w:pPr>
              <w:widowControl/>
              <w:adjustRightInd w:val="0"/>
              <w:snapToGrid w:val="0"/>
              <w:spacing w:line="400" w:lineRule="exact"/>
              <w:jc w:val="center"/>
              <w:rPr>
                <w:rFonts w:ascii="宋体" w:hAnsi="宋体" w:eastAsia="等线" w:cs="宋体"/>
                <w:szCs w:val="21"/>
              </w:rPr>
            </w:pPr>
            <w:r>
              <w:rPr>
                <w:rFonts w:hint="eastAsia" w:ascii="宋体" w:hAnsi="宋体" w:cs="宋体"/>
                <w:szCs w:val="21"/>
              </w:rPr>
              <w:t>1</w:t>
            </w:r>
          </w:p>
        </w:tc>
        <w:tc>
          <w:tcPr>
            <w:tcW w:w="740" w:type="pct"/>
            <w:tcBorders>
              <w:tl2br w:val="nil"/>
              <w:tr2bl w:val="nil"/>
            </w:tcBorders>
            <w:vAlign w:val="center"/>
          </w:tcPr>
          <w:p w14:paraId="0673B4CE">
            <w:pPr>
              <w:spacing w:line="400" w:lineRule="exact"/>
              <w:jc w:val="center"/>
              <w:rPr>
                <w:rFonts w:ascii="宋体" w:hAnsi="宋体"/>
                <w:sz w:val="24"/>
              </w:rPr>
            </w:pPr>
            <w:r>
              <w:rPr>
                <w:rFonts w:hint="eastAsia" w:ascii="宋体" w:hAnsi="宋体"/>
                <w:sz w:val="24"/>
              </w:rPr>
              <w:t>投标文件的响应程度评价</w:t>
            </w:r>
          </w:p>
        </w:tc>
        <w:tc>
          <w:tcPr>
            <w:tcW w:w="2904" w:type="pct"/>
            <w:tcBorders>
              <w:tl2br w:val="nil"/>
              <w:tr2bl w:val="nil"/>
            </w:tcBorders>
            <w:vAlign w:val="center"/>
          </w:tcPr>
          <w:p w14:paraId="2C14D328">
            <w:pPr>
              <w:adjustRightInd w:val="0"/>
              <w:snapToGrid w:val="0"/>
              <w:spacing w:line="400" w:lineRule="exact"/>
              <w:rPr>
                <w:rFonts w:ascii="宋体" w:hAnsi="宋体" w:cs="宋体"/>
                <w:color w:val="000000"/>
                <w:sz w:val="24"/>
                <w:lang w:bidi="ar"/>
              </w:rPr>
            </w:pPr>
            <w:r>
              <w:rPr>
                <w:rFonts w:hint="eastAsia" w:ascii="宋体" w:hAnsi="宋体" w:cs="宋体"/>
                <w:color w:val="000000"/>
                <w:sz w:val="24"/>
                <w:lang w:bidi="ar"/>
              </w:rPr>
              <w:t>投标人应如实逐条填写《技术要求偏离表》（后附），各项技术参数指标及要求全部满足的得</w:t>
            </w:r>
            <w:r>
              <w:rPr>
                <w:rFonts w:ascii="宋体" w:hAnsi="宋体" w:cs="宋体"/>
                <w:color w:val="000000"/>
                <w:sz w:val="24"/>
                <w:lang w:bidi="ar"/>
              </w:rPr>
              <w:t>36分</w:t>
            </w:r>
            <w:bookmarkStart w:id="1" w:name="_GoBack"/>
            <w:bookmarkEnd w:id="1"/>
            <w:r>
              <w:rPr>
                <w:rFonts w:hint="eastAsia" w:ascii="宋体" w:hAnsi="宋体" w:cs="宋体"/>
                <w:color w:val="000000"/>
                <w:sz w:val="24"/>
                <w:lang w:bidi="ar"/>
              </w:rPr>
              <w:t>，具体评分如下：</w:t>
            </w:r>
          </w:p>
          <w:p w14:paraId="096EAD4E">
            <w:pPr>
              <w:adjustRightInd w:val="0"/>
              <w:snapToGrid w:val="0"/>
              <w:spacing w:line="400" w:lineRule="exact"/>
              <w:rPr>
                <w:rFonts w:ascii="宋体" w:hAnsi="宋体" w:cs="宋体"/>
                <w:color w:val="000000"/>
                <w:sz w:val="24"/>
                <w:lang w:bidi="ar"/>
              </w:rPr>
            </w:pPr>
            <w:r>
              <w:rPr>
                <w:rFonts w:hint="eastAsia" w:ascii="宋体" w:hAnsi="宋体" w:cs="宋体"/>
                <w:color w:val="000000"/>
                <w:sz w:val="24"/>
                <w:lang w:eastAsia="zh-CN" w:bidi="ar"/>
              </w:rPr>
              <w:t>1.</w:t>
            </w:r>
            <w:r>
              <w:rPr>
                <w:rFonts w:hint="eastAsia" w:ascii="宋体" w:hAnsi="宋体" w:cs="宋体"/>
                <w:color w:val="000000"/>
                <w:sz w:val="24"/>
                <w:lang w:bidi="ar"/>
              </w:rPr>
              <w:t>“△”</w:t>
            </w:r>
            <w:r>
              <w:rPr>
                <w:rFonts w:hint="eastAsia" w:ascii="宋体" w:hAnsi="宋体" w:cs="宋体"/>
                <w:bCs/>
                <w:color w:val="000000"/>
                <w:sz w:val="24"/>
                <w:lang w:bidi="ar"/>
              </w:rPr>
              <w:t>标识项为重要指标</w:t>
            </w:r>
            <w:r>
              <w:rPr>
                <w:rFonts w:hint="eastAsia" w:ascii="宋体" w:hAnsi="宋体" w:cs="宋体"/>
                <w:color w:val="000000"/>
                <w:sz w:val="24"/>
                <w:lang w:bidi="ar"/>
              </w:rPr>
              <w:t>参数，每满足一项得</w:t>
            </w:r>
            <w:r>
              <w:rPr>
                <w:rFonts w:ascii="宋体" w:hAnsi="宋体" w:cs="宋体"/>
                <w:color w:val="000000"/>
                <w:sz w:val="24"/>
                <w:lang w:bidi="ar"/>
              </w:rPr>
              <w:t>2</w:t>
            </w:r>
            <w:r>
              <w:rPr>
                <w:rFonts w:hint="eastAsia" w:ascii="宋体" w:hAnsi="宋体" w:cs="宋体"/>
                <w:color w:val="000000"/>
                <w:sz w:val="24"/>
                <w:lang w:bidi="ar"/>
              </w:rPr>
              <w:t>分；全部满足得</w:t>
            </w:r>
            <w:r>
              <w:rPr>
                <w:rFonts w:ascii="宋体" w:hAnsi="宋体" w:cs="宋体"/>
                <w:color w:val="000000"/>
                <w:sz w:val="24"/>
                <w:lang w:bidi="ar"/>
              </w:rPr>
              <w:t>26</w:t>
            </w:r>
            <w:r>
              <w:rPr>
                <w:rFonts w:hint="eastAsia" w:ascii="宋体" w:hAnsi="宋体" w:cs="宋体"/>
                <w:color w:val="000000"/>
                <w:sz w:val="24"/>
                <w:lang w:bidi="ar"/>
              </w:rPr>
              <w:t>分；</w:t>
            </w:r>
          </w:p>
          <w:p w14:paraId="04EDC8A6">
            <w:pPr>
              <w:adjustRightInd w:val="0"/>
              <w:snapToGrid w:val="0"/>
              <w:spacing w:line="400" w:lineRule="exact"/>
              <w:rPr>
                <w:rFonts w:ascii="宋体" w:hAnsi="宋体" w:cs="宋体"/>
                <w:color w:val="000000"/>
                <w:sz w:val="24"/>
                <w:lang w:bidi="ar"/>
              </w:rPr>
            </w:pPr>
            <w:r>
              <w:rPr>
                <w:rFonts w:hint="eastAsia" w:ascii="宋体" w:hAnsi="宋体" w:cs="宋体"/>
                <w:bCs/>
                <w:color w:val="000000"/>
                <w:sz w:val="24"/>
                <w:lang w:eastAsia="zh-CN" w:bidi="ar"/>
              </w:rPr>
              <w:t>2.</w:t>
            </w:r>
            <w:r>
              <w:rPr>
                <w:rFonts w:hint="eastAsia" w:ascii="宋体" w:hAnsi="宋体" w:cs="宋体"/>
                <w:bCs/>
                <w:color w:val="000000"/>
                <w:sz w:val="24"/>
                <w:lang w:bidi="ar"/>
              </w:rPr>
              <w:t>无标识项参数，全部满足得</w:t>
            </w:r>
            <w:r>
              <w:rPr>
                <w:rFonts w:ascii="宋体" w:hAnsi="宋体" w:cs="宋体"/>
                <w:bCs/>
                <w:color w:val="000000"/>
                <w:sz w:val="24"/>
                <w:lang w:bidi="ar"/>
              </w:rPr>
              <w:t>10</w:t>
            </w:r>
            <w:r>
              <w:rPr>
                <w:rFonts w:hint="eastAsia" w:ascii="宋体" w:hAnsi="宋体" w:cs="宋体"/>
                <w:bCs/>
                <w:color w:val="000000"/>
                <w:sz w:val="24"/>
                <w:lang w:bidi="ar"/>
              </w:rPr>
              <w:t>分，一项不满足或负偏离则不得分</w:t>
            </w:r>
            <w:r>
              <w:rPr>
                <w:rFonts w:hint="eastAsia" w:ascii="宋体" w:hAnsi="宋体" w:cs="宋体"/>
                <w:color w:val="000000"/>
                <w:sz w:val="24"/>
                <w:lang w:bidi="ar"/>
              </w:rPr>
              <w:t>。</w:t>
            </w:r>
          </w:p>
          <w:p w14:paraId="216027F9">
            <w:pPr>
              <w:spacing w:line="400" w:lineRule="exact"/>
              <w:jc w:val="left"/>
              <w:rPr>
                <w:rFonts w:ascii="宋体" w:hAnsi="宋体"/>
                <w:sz w:val="24"/>
              </w:rPr>
            </w:pPr>
            <w:r>
              <w:rPr>
                <w:rFonts w:hint="eastAsia" w:ascii="宋体" w:hAnsi="宋体" w:cs="宋体"/>
                <w:color w:val="000000"/>
                <w:sz w:val="24"/>
                <w:lang w:bidi="ar"/>
              </w:rPr>
              <w:t>（以投标文件《技术规格偏离表》为评分依据，投标供应商按招标文件要求提供相应的证明材料复印件，加盖投标供应商公章，并注明证明材料在投标文件中的具体位置。未提供有效证明材料或提供的证明资料显示不符合招标文件要求、模糊不清无法判断，该项技术指标按负偏离处理。未进行逐条应答的此部分为0分。）</w:t>
            </w:r>
          </w:p>
        </w:tc>
        <w:tc>
          <w:tcPr>
            <w:tcW w:w="608" w:type="pct"/>
            <w:tcBorders>
              <w:tl2br w:val="nil"/>
              <w:tr2bl w:val="nil"/>
            </w:tcBorders>
            <w:vAlign w:val="center"/>
          </w:tcPr>
          <w:p w14:paraId="53782B1A">
            <w:pPr>
              <w:adjustRightInd w:val="0"/>
              <w:snapToGrid w:val="0"/>
              <w:spacing w:line="400" w:lineRule="exact"/>
            </w:pPr>
            <w:r>
              <w:rPr>
                <w:rFonts w:hint="eastAsia"/>
              </w:rPr>
              <w:t>填写技术响应表同时提供有关证明文件</w:t>
            </w:r>
          </w:p>
        </w:tc>
        <w:tc>
          <w:tcPr>
            <w:tcW w:w="409" w:type="pct"/>
            <w:tcBorders>
              <w:tl2br w:val="nil"/>
              <w:tr2bl w:val="nil"/>
            </w:tcBorders>
            <w:vAlign w:val="center"/>
          </w:tcPr>
          <w:p w14:paraId="118C2F89">
            <w:pPr>
              <w:spacing w:line="400" w:lineRule="exact"/>
              <w:jc w:val="center"/>
              <w:rPr>
                <w:rFonts w:ascii="宋体" w:hAnsi="宋体"/>
                <w:sz w:val="24"/>
              </w:rPr>
            </w:pPr>
            <w:r>
              <w:rPr>
                <w:rFonts w:ascii="宋体" w:hAnsi="宋体"/>
                <w:sz w:val="24"/>
              </w:rPr>
              <w:t>36</w:t>
            </w:r>
          </w:p>
        </w:tc>
      </w:tr>
      <w:tr w14:paraId="51D528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80" w:hRule="atLeast"/>
          <w:jc w:val="center"/>
        </w:trPr>
        <w:tc>
          <w:tcPr>
            <w:tcW w:w="337" w:type="pct"/>
            <w:tcBorders>
              <w:tl2br w:val="nil"/>
              <w:tr2bl w:val="nil"/>
            </w:tcBorders>
            <w:vAlign w:val="center"/>
          </w:tcPr>
          <w:p w14:paraId="0338A00D">
            <w:pPr>
              <w:widowControl/>
              <w:adjustRightInd w:val="0"/>
              <w:snapToGrid w:val="0"/>
              <w:spacing w:line="400" w:lineRule="exact"/>
              <w:jc w:val="center"/>
              <w:rPr>
                <w:rFonts w:ascii="宋体" w:hAnsi="宋体" w:cs="宋体"/>
                <w:szCs w:val="21"/>
              </w:rPr>
            </w:pPr>
            <w:r>
              <w:rPr>
                <w:rFonts w:ascii="宋体" w:hAnsi="宋体" w:cs="宋体"/>
                <w:szCs w:val="21"/>
              </w:rPr>
              <w:t>2</w:t>
            </w:r>
          </w:p>
        </w:tc>
        <w:tc>
          <w:tcPr>
            <w:tcW w:w="740" w:type="pct"/>
            <w:tcBorders>
              <w:tl2br w:val="nil"/>
              <w:tr2bl w:val="nil"/>
            </w:tcBorders>
            <w:vAlign w:val="center"/>
          </w:tcPr>
          <w:p w14:paraId="59CD95B2">
            <w:pPr>
              <w:spacing w:line="400" w:lineRule="exact"/>
              <w:jc w:val="center"/>
              <w:rPr>
                <w:rFonts w:ascii="宋体" w:hAnsi="宋体"/>
                <w:sz w:val="24"/>
              </w:rPr>
            </w:pPr>
            <w:r>
              <w:rPr>
                <w:rFonts w:hint="eastAsia" w:ascii="宋体" w:hAnsi="宋体"/>
                <w:sz w:val="24"/>
              </w:rPr>
              <w:t>所投产品技术及质量证明</w:t>
            </w:r>
          </w:p>
        </w:tc>
        <w:tc>
          <w:tcPr>
            <w:tcW w:w="2904" w:type="pct"/>
            <w:tcBorders>
              <w:tl2br w:val="nil"/>
              <w:tr2bl w:val="nil"/>
            </w:tcBorders>
            <w:vAlign w:val="center"/>
          </w:tcPr>
          <w:p w14:paraId="0176FCB9">
            <w:pPr>
              <w:spacing w:line="400" w:lineRule="exact"/>
              <w:jc w:val="left"/>
              <w:rPr>
                <w:rFonts w:ascii="宋体" w:hAnsi="宋体"/>
                <w:sz w:val="24"/>
              </w:rPr>
            </w:pPr>
            <w:r>
              <w:rPr>
                <w:rFonts w:hint="eastAsia" w:ascii="宋体" w:hAnsi="宋体"/>
                <w:sz w:val="24"/>
              </w:rPr>
              <w:t>所投车辆具备以下相关证明材料，每提供一项得3分，最高得9分：</w:t>
            </w:r>
          </w:p>
          <w:p w14:paraId="5FD921CB">
            <w:pPr>
              <w:spacing w:line="400" w:lineRule="exact"/>
              <w:jc w:val="left"/>
              <w:rPr>
                <w:rFonts w:ascii="宋体" w:hAnsi="宋体" w:cs="宋体"/>
                <w:sz w:val="24"/>
                <w:shd w:val="clear" w:color="auto" w:fill="FFFFFF"/>
              </w:rPr>
            </w:pPr>
            <w:r>
              <w:rPr>
                <w:rFonts w:hint="eastAsia" w:ascii="宋体" w:hAnsi="宋体"/>
                <w:sz w:val="24"/>
                <w:lang w:eastAsia="zh-CN"/>
              </w:rPr>
              <w:t>1.</w:t>
            </w:r>
            <w:r>
              <w:rPr>
                <w:rFonts w:hint="eastAsia" w:ascii="宋体" w:hAnsi="宋体"/>
                <w:sz w:val="24"/>
              </w:rPr>
              <w:t>所投车辆整车线束进行高温试验，</w:t>
            </w:r>
            <w:r>
              <w:rPr>
                <w:rFonts w:ascii="宋体" w:hAnsi="宋体"/>
                <w:sz w:val="24"/>
              </w:rPr>
              <w:t>125℃热收缩双壁管试验后，拉伸强度不小于25.3MPa</w:t>
            </w:r>
            <w:r>
              <w:rPr>
                <w:rFonts w:hint="eastAsia" w:ascii="宋体" w:hAnsi="宋体"/>
                <w:sz w:val="24"/>
                <w:lang w:eastAsia="zh-CN"/>
              </w:rPr>
              <w:t>；</w:t>
            </w:r>
            <w:r>
              <w:rPr>
                <w:rFonts w:ascii="宋体" w:hAnsi="宋体"/>
                <w:sz w:val="24"/>
              </w:rPr>
              <w:t>断裂伸长率不小于300%。符合T/SHDSGY 152-2023汽车线束技术规范或T/ZS 0319-2022新能源电动汽车线束等要求</w:t>
            </w:r>
            <w:r>
              <w:rPr>
                <w:rFonts w:hint="eastAsia" w:ascii="宋体" w:hAnsi="宋体"/>
                <w:sz w:val="24"/>
              </w:rPr>
              <w:t>，提供</w:t>
            </w:r>
            <w:r>
              <w:rPr>
                <w:rFonts w:ascii="宋体" w:hAnsi="宋体"/>
                <w:sz w:val="24"/>
              </w:rPr>
              <w:t>车辆制造商具备的</w:t>
            </w:r>
            <w:r>
              <w:rPr>
                <w:rFonts w:hint="eastAsia" w:ascii="宋体" w:hAnsi="宋体" w:cs="宋体"/>
                <w:sz w:val="24"/>
                <w:shd w:val="clear" w:color="auto" w:fill="FFFFFF"/>
              </w:rPr>
              <w:t>带有</w:t>
            </w:r>
            <w:r>
              <w:rPr>
                <w:rFonts w:ascii="宋体" w:hAnsi="宋体" w:cs="宋体"/>
                <w:sz w:val="24"/>
                <w:shd w:val="clear" w:color="auto" w:fill="FFFFFF"/>
              </w:rPr>
              <w:t>CMA或CNAS标识</w:t>
            </w:r>
            <w:r>
              <w:rPr>
                <w:rFonts w:hint="eastAsia" w:ascii="宋体" w:hAnsi="宋体" w:cs="宋体"/>
                <w:sz w:val="24"/>
                <w:shd w:val="clear" w:color="auto" w:fill="FFFFFF"/>
              </w:rPr>
              <w:t>的整车线束检测（检验）报告扫描件</w:t>
            </w:r>
            <w:r>
              <w:rPr>
                <w:rFonts w:ascii="宋体" w:hAnsi="宋体"/>
                <w:sz w:val="24"/>
              </w:rPr>
              <w:t>，未提供或提供不符合的不得分</w:t>
            </w:r>
            <w:r>
              <w:rPr>
                <w:rFonts w:hint="eastAsia" w:ascii="宋体" w:hAnsi="宋体" w:cs="宋体"/>
                <w:sz w:val="24"/>
                <w:shd w:val="clear" w:color="auto" w:fill="FFFFFF"/>
              </w:rPr>
              <w:t>；</w:t>
            </w:r>
          </w:p>
          <w:p w14:paraId="3AAA5E09">
            <w:pPr>
              <w:spacing w:line="400" w:lineRule="exact"/>
              <w:jc w:val="left"/>
              <w:rPr>
                <w:rFonts w:ascii="宋体" w:hAnsi="宋体" w:cs="宋体"/>
                <w:sz w:val="24"/>
                <w:shd w:val="clear" w:color="auto" w:fill="FFFFFF"/>
              </w:rPr>
            </w:pPr>
            <w:r>
              <w:rPr>
                <w:rFonts w:hint="eastAsia" w:ascii="宋体" w:hAnsi="宋体"/>
                <w:sz w:val="24"/>
                <w:lang w:eastAsia="zh-CN"/>
              </w:rPr>
              <w:t>2.</w:t>
            </w:r>
            <w:r>
              <w:rPr>
                <w:rFonts w:ascii="宋体" w:hAnsi="宋体"/>
                <w:sz w:val="24"/>
              </w:rPr>
              <w:t>所投车辆原厂车漆涂层工艺及质量优越，车漆涂层耐热、耐酸、耐碱性强，</w:t>
            </w:r>
            <w:r>
              <w:rPr>
                <w:rFonts w:hint="eastAsia" w:ascii="宋体" w:hAnsi="宋体"/>
                <w:sz w:val="24"/>
              </w:rPr>
              <w:t>提供</w:t>
            </w:r>
            <w:r>
              <w:rPr>
                <w:rFonts w:ascii="宋体" w:hAnsi="宋体"/>
                <w:sz w:val="24"/>
              </w:rPr>
              <w:t>车辆制造商具备的</w:t>
            </w:r>
            <w:r>
              <w:rPr>
                <w:rFonts w:hint="eastAsia" w:ascii="宋体" w:hAnsi="宋体" w:cs="宋体"/>
                <w:sz w:val="24"/>
                <w:shd w:val="clear" w:color="auto" w:fill="FFFFFF"/>
              </w:rPr>
              <w:t>带有</w:t>
            </w:r>
            <w:r>
              <w:rPr>
                <w:rFonts w:ascii="宋体" w:hAnsi="宋体" w:cs="宋体"/>
                <w:sz w:val="24"/>
                <w:shd w:val="clear" w:color="auto" w:fill="FFFFFF"/>
              </w:rPr>
              <w:t>CMA或CNAS标识</w:t>
            </w:r>
            <w:r>
              <w:rPr>
                <w:rFonts w:hint="eastAsia" w:ascii="宋体" w:hAnsi="宋体" w:cs="宋体"/>
                <w:sz w:val="24"/>
                <w:shd w:val="clear" w:color="auto" w:fill="FFFFFF"/>
              </w:rPr>
              <w:t>的</w:t>
            </w:r>
            <w:r>
              <w:rPr>
                <w:rFonts w:ascii="宋体" w:hAnsi="宋体" w:cs="宋体"/>
                <w:sz w:val="24"/>
                <w:shd w:val="clear" w:color="auto" w:fill="FFFFFF"/>
              </w:rPr>
              <w:t>车漆涂层</w:t>
            </w:r>
            <w:r>
              <w:rPr>
                <w:rFonts w:hint="eastAsia" w:ascii="宋体" w:hAnsi="宋体" w:cs="宋体"/>
                <w:sz w:val="24"/>
                <w:shd w:val="clear" w:color="auto" w:fill="FFFFFF"/>
              </w:rPr>
              <w:t>检测（检验）报告扫描件</w:t>
            </w:r>
            <w:r>
              <w:rPr>
                <w:rFonts w:ascii="宋体" w:hAnsi="宋体" w:cs="宋体"/>
                <w:sz w:val="24"/>
                <w:shd w:val="clear" w:color="auto" w:fill="FFFFFF"/>
              </w:rPr>
              <w:t>，且须符合GB</w:t>
            </w:r>
            <w:r>
              <w:rPr>
                <w:rFonts w:ascii="宋体" w:hAnsi="宋体"/>
                <w:sz w:val="24"/>
              </w:rPr>
              <w:t>/T 1735-2009国家标准或更高国家标准的，未提供或提供不符合的不得分</w:t>
            </w:r>
            <w:r>
              <w:rPr>
                <w:rFonts w:hint="eastAsia" w:ascii="宋体" w:hAnsi="宋体" w:cs="宋体"/>
                <w:sz w:val="24"/>
                <w:shd w:val="clear" w:color="auto" w:fill="FFFFFF"/>
              </w:rPr>
              <w:t>；</w:t>
            </w:r>
          </w:p>
          <w:p w14:paraId="43FA6CB9">
            <w:pPr>
              <w:spacing w:line="400" w:lineRule="exact"/>
              <w:jc w:val="left"/>
              <w:rPr>
                <w:rFonts w:ascii="宋体" w:hAnsi="宋体"/>
                <w:sz w:val="24"/>
              </w:rPr>
            </w:pPr>
            <w:r>
              <w:rPr>
                <w:rFonts w:hint="eastAsia" w:ascii="宋体" w:hAnsi="宋体" w:cs="宋体"/>
                <w:sz w:val="24"/>
                <w:shd w:val="clear" w:color="auto" w:fill="FFFFFF"/>
                <w:lang w:eastAsia="zh-CN"/>
              </w:rPr>
              <w:t>3.</w:t>
            </w:r>
            <w:r>
              <w:rPr>
                <w:rFonts w:hint="eastAsia" w:ascii="宋体" w:hAnsi="宋体" w:cs="宋体"/>
                <w:sz w:val="24"/>
                <w:shd w:val="clear" w:color="auto" w:fill="FFFFFF"/>
              </w:rPr>
              <w:t>所投车辆从节能环保角度考虑，车辆具备电动车节能环保控制管理系统；提供车辆制造商的具备国家认可的第三方机构出具的节能环保控制管理系统相关证明材料的复印件或扫描件，未提供或提供不符合的不得分；</w:t>
            </w:r>
          </w:p>
        </w:tc>
        <w:tc>
          <w:tcPr>
            <w:tcW w:w="608" w:type="pct"/>
            <w:tcBorders>
              <w:tl2br w:val="nil"/>
              <w:tr2bl w:val="nil"/>
            </w:tcBorders>
            <w:vAlign w:val="center"/>
          </w:tcPr>
          <w:p w14:paraId="006A5C66">
            <w:pPr>
              <w:adjustRightInd w:val="0"/>
              <w:snapToGrid w:val="0"/>
              <w:spacing w:line="400" w:lineRule="exact"/>
            </w:pPr>
            <w:r>
              <w:rPr>
                <w:rFonts w:hint="eastAsia"/>
              </w:rPr>
              <w:t>提供相关证书的复印件加盖公章</w:t>
            </w:r>
          </w:p>
        </w:tc>
        <w:tc>
          <w:tcPr>
            <w:tcW w:w="409" w:type="pct"/>
            <w:tcBorders>
              <w:tl2br w:val="nil"/>
              <w:tr2bl w:val="nil"/>
            </w:tcBorders>
            <w:vAlign w:val="center"/>
          </w:tcPr>
          <w:p w14:paraId="5E772742">
            <w:pPr>
              <w:spacing w:line="400" w:lineRule="exact"/>
              <w:jc w:val="center"/>
              <w:rPr>
                <w:rFonts w:ascii="宋体" w:hAnsi="宋体"/>
                <w:sz w:val="24"/>
              </w:rPr>
            </w:pPr>
            <w:r>
              <w:rPr>
                <w:rFonts w:hint="eastAsia" w:ascii="宋体" w:hAnsi="宋体"/>
                <w:sz w:val="24"/>
              </w:rPr>
              <w:t>9</w:t>
            </w:r>
          </w:p>
        </w:tc>
      </w:tr>
      <w:tr w14:paraId="42A406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194" w:hRule="atLeast"/>
          <w:jc w:val="center"/>
        </w:trPr>
        <w:tc>
          <w:tcPr>
            <w:tcW w:w="337" w:type="pct"/>
            <w:tcBorders>
              <w:tl2br w:val="nil"/>
              <w:tr2bl w:val="nil"/>
            </w:tcBorders>
            <w:vAlign w:val="center"/>
          </w:tcPr>
          <w:p w14:paraId="40F2E9D7">
            <w:pPr>
              <w:widowControl/>
              <w:adjustRightInd w:val="0"/>
              <w:snapToGrid w:val="0"/>
              <w:spacing w:line="400" w:lineRule="exact"/>
              <w:jc w:val="center"/>
              <w:rPr>
                <w:rFonts w:ascii="宋体" w:hAnsi="宋体" w:cs="宋体"/>
                <w:szCs w:val="21"/>
              </w:rPr>
            </w:pPr>
            <w:r>
              <w:rPr>
                <w:rFonts w:hint="eastAsia" w:ascii="宋体" w:hAnsi="宋体" w:cs="宋体"/>
                <w:szCs w:val="21"/>
              </w:rPr>
              <w:t>3</w:t>
            </w:r>
          </w:p>
        </w:tc>
        <w:tc>
          <w:tcPr>
            <w:tcW w:w="740" w:type="pct"/>
            <w:tcBorders>
              <w:tl2br w:val="nil"/>
              <w:tr2bl w:val="nil"/>
            </w:tcBorders>
            <w:vAlign w:val="center"/>
          </w:tcPr>
          <w:p w14:paraId="31748A3C">
            <w:pPr>
              <w:spacing w:line="400" w:lineRule="exact"/>
              <w:jc w:val="center"/>
              <w:rPr>
                <w:rFonts w:ascii="宋体" w:hAnsi="宋体" w:cs="宋体"/>
                <w:szCs w:val="21"/>
              </w:rPr>
            </w:pPr>
            <w:r>
              <w:rPr>
                <w:rFonts w:hint="eastAsia" w:ascii="宋体" w:hAnsi="宋体" w:cs="宋体"/>
                <w:kern w:val="0"/>
                <w:szCs w:val="21"/>
                <w:lang w:bidi="ar"/>
              </w:rPr>
              <w:t>响应</w:t>
            </w:r>
            <w:r>
              <w:rPr>
                <w:rFonts w:ascii="宋体" w:hAnsi="宋体" w:cs="宋体"/>
                <w:kern w:val="0"/>
                <w:szCs w:val="21"/>
                <w:lang w:bidi="ar"/>
              </w:rPr>
              <w:t>文件编制质量</w:t>
            </w:r>
          </w:p>
        </w:tc>
        <w:tc>
          <w:tcPr>
            <w:tcW w:w="2904" w:type="pct"/>
            <w:tcBorders>
              <w:tl2br w:val="nil"/>
              <w:tr2bl w:val="nil"/>
            </w:tcBorders>
            <w:vAlign w:val="center"/>
          </w:tcPr>
          <w:p w14:paraId="3F1C718B">
            <w:pPr>
              <w:spacing w:line="400" w:lineRule="exact"/>
              <w:rPr>
                <w:rFonts w:ascii="宋体" w:hAnsi="宋体" w:cs="宋体"/>
                <w:kern w:val="0"/>
                <w:szCs w:val="21"/>
                <w:lang w:bidi="ar"/>
              </w:rPr>
            </w:pPr>
            <w:r>
              <w:rPr>
                <w:rFonts w:hint="eastAsia" w:ascii="宋体" w:hAnsi="宋体" w:cs="宋体"/>
                <w:kern w:val="0"/>
                <w:szCs w:val="21"/>
                <w:lang w:eastAsia="zh-CN" w:bidi="ar"/>
              </w:rPr>
              <w:t>1.</w:t>
            </w:r>
            <w:r>
              <w:rPr>
                <w:rFonts w:hint="eastAsia" w:ascii="宋体" w:hAnsi="宋体" w:cs="宋体"/>
                <w:kern w:val="0"/>
                <w:szCs w:val="21"/>
                <w:lang w:bidi="ar"/>
              </w:rPr>
              <w:t>响应</w:t>
            </w:r>
            <w:r>
              <w:rPr>
                <w:rFonts w:ascii="宋体" w:hAnsi="宋体" w:cs="宋体"/>
                <w:kern w:val="0"/>
                <w:szCs w:val="21"/>
                <w:lang w:bidi="ar"/>
              </w:rPr>
              <w:t>文件有缺漏项或出现前后不一致但未导致实质性偏离的；</w:t>
            </w:r>
          </w:p>
          <w:p w14:paraId="134D4BA7">
            <w:pPr>
              <w:spacing w:line="400" w:lineRule="exact"/>
              <w:rPr>
                <w:rFonts w:ascii="宋体" w:hAnsi="宋体" w:cs="宋体"/>
                <w:kern w:val="0"/>
                <w:szCs w:val="21"/>
                <w:lang w:bidi="ar"/>
              </w:rPr>
            </w:pPr>
            <w:r>
              <w:rPr>
                <w:rFonts w:hint="eastAsia" w:ascii="宋体" w:hAnsi="宋体" w:cs="宋体"/>
                <w:kern w:val="0"/>
                <w:szCs w:val="21"/>
                <w:lang w:eastAsia="zh-CN" w:bidi="ar"/>
              </w:rPr>
              <w:t>2.</w:t>
            </w:r>
            <w:r>
              <w:rPr>
                <w:rFonts w:hint="eastAsia" w:ascii="宋体" w:hAnsi="宋体" w:cs="宋体"/>
                <w:kern w:val="0"/>
                <w:szCs w:val="21"/>
                <w:lang w:bidi="ar"/>
              </w:rPr>
              <w:t>响应</w:t>
            </w:r>
            <w:r>
              <w:rPr>
                <w:rFonts w:ascii="宋体" w:hAnsi="宋体" w:cs="宋体"/>
                <w:kern w:val="0"/>
                <w:szCs w:val="21"/>
                <w:lang w:bidi="ar"/>
              </w:rPr>
              <w:t>文件资料扫描不清晰的；</w:t>
            </w:r>
          </w:p>
          <w:p w14:paraId="0D39FBCC">
            <w:pPr>
              <w:spacing w:line="400" w:lineRule="exact"/>
              <w:rPr>
                <w:rFonts w:ascii="宋体" w:hAnsi="宋体" w:cs="宋体"/>
                <w:kern w:val="0"/>
                <w:szCs w:val="21"/>
                <w:lang w:bidi="ar"/>
              </w:rPr>
            </w:pPr>
            <w:r>
              <w:rPr>
                <w:rFonts w:hint="eastAsia" w:ascii="宋体" w:hAnsi="宋体" w:cs="宋体"/>
                <w:kern w:val="0"/>
                <w:szCs w:val="21"/>
                <w:lang w:eastAsia="zh-CN" w:bidi="ar"/>
              </w:rPr>
              <w:t>3.</w:t>
            </w:r>
            <w:r>
              <w:rPr>
                <w:rFonts w:hint="eastAsia" w:ascii="宋体" w:hAnsi="宋体" w:cs="宋体"/>
                <w:kern w:val="0"/>
                <w:szCs w:val="21"/>
                <w:lang w:bidi="ar"/>
              </w:rPr>
              <w:t>响应</w:t>
            </w:r>
            <w:r>
              <w:rPr>
                <w:rFonts w:ascii="宋体" w:hAnsi="宋体" w:cs="宋体"/>
                <w:kern w:val="0"/>
                <w:szCs w:val="21"/>
                <w:lang w:bidi="ar"/>
              </w:rPr>
              <w:t>文件未按节点编排的。</w:t>
            </w:r>
          </w:p>
          <w:p w14:paraId="2A957FF0">
            <w:pPr>
              <w:spacing w:line="400" w:lineRule="exact"/>
              <w:rPr>
                <w:lang w:bidi="ar"/>
              </w:rPr>
            </w:pPr>
            <w:r>
              <w:rPr>
                <w:rFonts w:ascii="宋体" w:hAnsi="宋体" w:cs="宋体"/>
                <w:kern w:val="0"/>
                <w:szCs w:val="21"/>
                <w:lang w:bidi="ar"/>
              </w:rPr>
              <w:t>以上情况每出现一种扣</w:t>
            </w:r>
            <w:r>
              <w:rPr>
                <w:rFonts w:hint="eastAsia" w:ascii="宋体" w:hAnsi="宋体" w:cs="宋体"/>
                <w:kern w:val="0"/>
                <w:szCs w:val="21"/>
                <w:lang w:bidi="ar"/>
              </w:rPr>
              <w:t>2</w:t>
            </w:r>
            <w:r>
              <w:rPr>
                <w:rFonts w:ascii="宋体" w:hAnsi="宋体" w:cs="宋体"/>
                <w:kern w:val="0"/>
                <w:szCs w:val="21"/>
                <w:lang w:bidi="ar"/>
              </w:rPr>
              <w:t>分，最低0分。无上述情况本项得</w:t>
            </w:r>
            <w:r>
              <w:rPr>
                <w:rFonts w:hint="eastAsia" w:ascii="宋体" w:hAnsi="宋体" w:cs="宋体"/>
                <w:kern w:val="0"/>
                <w:szCs w:val="21"/>
                <w:lang w:bidi="ar"/>
              </w:rPr>
              <w:t>5分</w:t>
            </w:r>
            <w:r>
              <w:rPr>
                <w:rFonts w:ascii="宋体" w:hAnsi="宋体" w:cs="宋体"/>
                <w:kern w:val="0"/>
                <w:szCs w:val="21"/>
                <w:lang w:bidi="ar"/>
              </w:rPr>
              <w:t>。</w:t>
            </w:r>
          </w:p>
        </w:tc>
        <w:tc>
          <w:tcPr>
            <w:tcW w:w="608" w:type="pct"/>
            <w:tcBorders>
              <w:tl2br w:val="nil"/>
              <w:tr2bl w:val="nil"/>
            </w:tcBorders>
            <w:vAlign w:val="center"/>
          </w:tcPr>
          <w:p w14:paraId="1C724E9E">
            <w:pPr>
              <w:adjustRightInd w:val="0"/>
              <w:snapToGrid w:val="0"/>
              <w:spacing w:line="400" w:lineRule="exact"/>
              <w:jc w:val="center"/>
            </w:pPr>
            <w:r>
              <w:rPr>
                <w:rFonts w:hint="eastAsia" w:ascii="宋体" w:hAnsi="宋体" w:cs="宋体"/>
                <w:kern w:val="0"/>
                <w:szCs w:val="21"/>
                <w:lang w:bidi="ar"/>
              </w:rPr>
              <w:t>提供完整投标文件</w:t>
            </w:r>
          </w:p>
        </w:tc>
        <w:tc>
          <w:tcPr>
            <w:tcW w:w="409" w:type="pct"/>
            <w:tcBorders>
              <w:tl2br w:val="nil"/>
              <w:tr2bl w:val="nil"/>
            </w:tcBorders>
            <w:vAlign w:val="center"/>
          </w:tcPr>
          <w:p w14:paraId="165BE24B">
            <w:pPr>
              <w:spacing w:line="400" w:lineRule="exact"/>
              <w:jc w:val="center"/>
              <w:rPr>
                <w:rFonts w:ascii="宋体" w:hAnsi="宋体" w:cs="宋体"/>
                <w:szCs w:val="21"/>
              </w:rPr>
            </w:pPr>
            <w:r>
              <w:rPr>
                <w:rFonts w:hint="eastAsia" w:ascii="宋体" w:hAnsi="宋体" w:cs="宋体"/>
                <w:szCs w:val="21"/>
              </w:rPr>
              <w:t>5</w:t>
            </w:r>
          </w:p>
        </w:tc>
      </w:tr>
      <w:tr w14:paraId="7889B6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9" w:hRule="atLeast"/>
          <w:jc w:val="center"/>
        </w:trPr>
        <w:tc>
          <w:tcPr>
            <w:tcW w:w="337" w:type="pct"/>
            <w:tcBorders>
              <w:tl2br w:val="nil"/>
              <w:tr2bl w:val="nil"/>
            </w:tcBorders>
            <w:shd w:val="clear" w:color="auto" w:fill="C7DAF1"/>
            <w:vAlign w:val="center"/>
          </w:tcPr>
          <w:p w14:paraId="46C7E1E8">
            <w:pPr>
              <w:widowControl/>
              <w:adjustRightInd w:val="0"/>
              <w:snapToGrid w:val="0"/>
              <w:spacing w:line="400" w:lineRule="exact"/>
              <w:jc w:val="center"/>
              <w:rPr>
                <w:rFonts w:ascii="宋体" w:hAnsi="宋体" w:cs="宋体"/>
                <w:szCs w:val="21"/>
              </w:rPr>
            </w:pPr>
            <w:r>
              <w:rPr>
                <w:rFonts w:hint="eastAsia" w:ascii="宋体" w:hAnsi="宋体" w:cs="宋体"/>
                <w:szCs w:val="21"/>
              </w:rPr>
              <w:t>二</w:t>
            </w:r>
          </w:p>
        </w:tc>
        <w:tc>
          <w:tcPr>
            <w:tcW w:w="4253" w:type="pct"/>
            <w:gridSpan w:val="3"/>
            <w:tcBorders>
              <w:tl2br w:val="nil"/>
              <w:tr2bl w:val="nil"/>
            </w:tcBorders>
            <w:shd w:val="clear" w:color="auto" w:fill="C7DAF1"/>
            <w:vAlign w:val="center"/>
          </w:tcPr>
          <w:p w14:paraId="581CAD48">
            <w:pPr>
              <w:adjustRightInd w:val="0"/>
              <w:snapToGrid w:val="0"/>
              <w:spacing w:line="400" w:lineRule="exact"/>
              <w:jc w:val="center"/>
              <w:rPr>
                <w:rFonts w:ascii="宋体" w:hAnsi="宋体" w:cs="宋体"/>
                <w:kern w:val="0"/>
                <w:szCs w:val="21"/>
                <w:lang w:bidi="ar"/>
              </w:rPr>
            </w:pPr>
            <w:r>
              <w:rPr>
                <w:rFonts w:hint="eastAsia" w:ascii="宋体" w:hAnsi="宋体" w:cs="宋体"/>
                <w:kern w:val="0"/>
                <w:szCs w:val="21"/>
                <w:lang w:bidi="ar"/>
              </w:rPr>
              <w:t>商务部分</w:t>
            </w:r>
          </w:p>
        </w:tc>
        <w:tc>
          <w:tcPr>
            <w:tcW w:w="409" w:type="pct"/>
            <w:tcBorders>
              <w:tl2br w:val="nil"/>
              <w:tr2bl w:val="nil"/>
            </w:tcBorders>
            <w:shd w:val="clear" w:color="auto" w:fill="C7DAF1"/>
            <w:vAlign w:val="center"/>
          </w:tcPr>
          <w:p w14:paraId="2FB5C88D">
            <w:pPr>
              <w:spacing w:line="400" w:lineRule="exact"/>
              <w:jc w:val="center"/>
              <w:rPr>
                <w:rFonts w:ascii="宋体" w:hAnsi="宋体" w:cs="宋体"/>
                <w:szCs w:val="21"/>
              </w:rPr>
            </w:pPr>
            <w:r>
              <w:rPr>
                <w:rFonts w:hint="eastAsia" w:ascii="宋体" w:hAnsi="宋体" w:cs="宋体"/>
                <w:szCs w:val="21"/>
              </w:rPr>
              <w:t>20</w:t>
            </w:r>
          </w:p>
        </w:tc>
      </w:tr>
      <w:tr w14:paraId="0E8F3B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24" w:hRule="atLeast"/>
          <w:jc w:val="center"/>
        </w:trPr>
        <w:tc>
          <w:tcPr>
            <w:tcW w:w="337" w:type="pct"/>
            <w:tcBorders>
              <w:tl2br w:val="nil"/>
              <w:tr2bl w:val="nil"/>
            </w:tcBorders>
            <w:vAlign w:val="center"/>
          </w:tcPr>
          <w:p w14:paraId="7EDDDDC9">
            <w:pPr>
              <w:widowControl/>
              <w:adjustRightInd w:val="0"/>
              <w:snapToGrid w:val="0"/>
              <w:spacing w:line="400" w:lineRule="exact"/>
              <w:jc w:val="center"/>
              <w:rPr>
                <w:rFonts w:ascii="宋体" w:hAnsi="宋体" w:cs="宋体"/>
                <w:szCs w:val="21"/>
              </w:rPr>
            </w:pPr>
            <w:r>
              <w:rPr>
                <w:rFonts w:hint="eastAsia" w:ascii="宋体" w:hAnsi="宋体" w:cs="宋体"/>
                <w:szCs w:val="21"/>
              </w:rPr>
              <w:t>5</w:t>
            </w:r>
          </w:p>
        </w:tc>
        <w:tc>
          <w:tcPr>
            <w:tcW w:w="740" w:type="pct"/>
            <w:tcBorders>
              <w:tl2br w:val="nil"/>
              <w:tr2bl w:val="nil"/>
            </w:tcBorders>
            <w:vAlign w:val="center"/>
          </w:tcPr>
          <w:p w14:paraId="004D094C">
            <w:pPr>
              <w:wordWrap w:val="0"/>
              <w:spacing w:line="400" w:lineRule="exact"/>
              <w:jc w:val="center"/>
              <w:rPr>
                <w:rFonts w:ascii="宋体" w:hAnsi="宋体"/>
                <w:sz w:val="24"/>
              </w:rPr>
            </w:pPr>
            <w:r>
              <w:rPr>
                <w:rFonts w:hint="eastAsia" w:ascii="宋体" w:hAnsi="宋体"/>
                <w:sz w:val="24"/>
              </w:rPr>
              <w:t>认证体系</w:t>
            </w:r>
          </w:p>
        </w:tc>
        <w:tc>
          <w:tcPr>
            <w:tcW w:w="2904" w:type="pct"/>
            <w:tcBorders>
              <w:tl2br w:val="nil"/>
              <w:tr2bl w:val="nil"/>
            </w:tcBorders>
            <w:vAlign w:val="center"/>
          </w:tcPr>
          <w:p w14:paraId="1532F459">
            <w:pPr>
              <w:wordWrap w:val="0"/>
              <w:spacing w:line="400" w:lineRule="exact"/>
              <w:rPr>
                <w:rFonts w:ascii="宋体" w:hAnsi="宋体"/>
                <w:sz w:val="24"/>
              </w:rPr>
            </w:pPr>
            <w:r>
              <w:rPr>
                <w:rFonts w:hint="eastAsia" w:ascii="宋体" w:hAnsi="宋体"/>
                <w:sz w:val="24"/>
              </w:rPr>
              <w:t>所投产品制造商具有质量管理体系认证证书、环境管理体系认证证书、</w:t>
            </w:r>
            <w:r>
              <w:rPr>
                <w:rFonts w:ascii="宋体" w:hAnsi="宋体"/>
                <w:sz w:val="24"/>
              </w:rPr>
              <w:t>职业健康安全</w:t>
            </w:r>
            <w:r>
              <w:rPr>
                <w:rFonts w:hint="eastAsia" w:ascii="宋体" w:hAnsi="宋体"/>
                <w:sz w:val="24"/>
              </w:rPr>
              <w:t>管理体系认证证书、</w:t>
            </w:r>
            <w:r>
              <w:rPr>
                <w:rFonts w:hint="eastAsia" w:ascii="宋体" w:hAnsi="宋体"/>
                <w:color w:val="333333"/>
                <w:sz w:val="24"/>
                <w:shd w:val="clear" w:color="auto" w:fill="FFFFFF"/>
              </w:rPr>
              <w:t>GB/T 31950—2023</w:t>
            </w:r>
            <w:r>
              <w:rPr>
                <w:rFonts w:hint="eastAsia" w:ascii="宋体" w:hAnsi="宋体"/>
                <w:sz w:val="24"/>
              </w:rPr>
              <w:t>企业诚信管理体系认证、能源管理体系认证，具备2项得</w:t>
            </w:r>
            <w:r>
              <w:rPr>
                <w:rFonts w:ascii="宋体" w:hAnsi="宋体"/>
                <w:sz w:val="24"/>
              </w:rPr>
              <w:t>1.5</w:t>
            </w:r>
            <w:r>
              <w:rPr>
                <w:rFonts w:hint="eastAsia" w:ascii="宋体" w:hAnsi="宋体"/>
                <w:sz w:val="24"/>
              </w:rPr>
              <w:t>分，3项得</w:t>
            </w:r>
            <w:r>
              <w:rPr>
                <w:rFonts w:ascii="宋体" w:hAnsi="宋体"/>
                <w:sz w:val="24"/>
              </w:rPr>
              <w:t>3</w:t>
            </w:r>
            <w:r>
              <w:rPr>
                <w:rFonts w:hint="eastAsia" w:ascii="宋体" w:hAnsi="宋体"/>
                <w:sz w:val="24"/>
              </w:rPr>
              <w:t>分，齐全的得满分</w:t>
            </w:r>
            <w:r>
              <w:rPr>
                <w:rFonts w:ascii="宋体" w:hAnsi="宋体"/>
                <w:sz w:val="24"/>
              </w:rPr>
              <w:t>5</w:t>
            </w:r>
            <w:r>
              <w:rPr>
                <w:rFonts w:hint="eastAsia" w:ascii="宋体" w:hAnsi="宋体"/>
                <w:sz w:val="24"/>
              </w:rPr>
              <w:t>分。（以上需提供有效期内的认证证书复印件），同时提供国家市场监督管理总局全国认证认可信息公共服务平台（http://cx.cnca.cn/CertECloud/index/index/page）证书查询截图加盖投标人公章）。须提供认证认可查询平台的有效截图及原件扫描件并加盖公章。</w:t>
            </w:r>
          </w:p>
        </w:tc>
        <w:tc>
          <w:tcPr>
            <w:tcW w:w="608" w:type="pct"/>
            <w:tcBorders>
              <w:tl2br w:val="nil"/>
              <w:tr2bl w:val="nil"/>
            </w:tcBorders>
            <w:vAlign w:val="center"/>
          </w:tcPr>
          <w:p w14:paraId="7CD04CFB">
            <w:pPr>
              <w:adjustRightInd w:val="0"/>
              <w:snapToGrid w:val="0"/>
              <w:spacing w:line="400" w:lineRule="exact"/>
              <w:jc w:val="center"/>
              <w:rPr>
                <w:rFonts w:ascii="宋体" w:hAnsi="宋体" w:cs="宋体"/>
                <w:kern w:val="0"/>
                <w:szCs w:val="21"/>
                <w:lang w:bidi="ar"/>
              </w:rPr>
            </w:pPr>
            <w:r>
              <w:rPr>
                <w:rFonts w:hint="eastAsia"/>
              </w:rPr>
              <w:t>提供相关资质的复印件加盖公章</w:t>
            </w:r>
          </w:p>
        </w:tc>
        <w:tc>
          <w:tcPr>
            <w:tcW w:w="409" w:type="pct"/>
            <w:tcBorders>
              <w:tl2br w:val="nil"/>
              <w:tr2bl w:val="nil"/>
            </w:tcBorders>
            <w:vAlign w:val="center"/>
          </w:tcPr>
          <w:p w14:paraId="6F6225EA">
            <w:pPr>
              <w:wordWrap w:val="0"/>
              <w:spacing w:line="400" w:lineRule="exact"/>
              <w:jc w:val="center"/>
              <w:rPr>
                <w:rFonts w:ascii="宋体" w:hAnsi="宋体"/>
                <w:sz w:val="24"/>
              </w:rPr>
            </w:pPr>
            <w:r>
              <w:rPr>
                <w:rFonts w:ascii="宋体" w:hAnsi="宋体"/>
                <w:sz w:val="24"/>
              </w:rPr>
              <w:t>5</w:t>
            </w:r>
          </w:p>
        </w:tc>
      </w:tr>
      <w:tr w14:paraId="3380E2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24" w:hRule="atLeast"/>
          <w:jc w:val="center"/>
        </w:trPr>
        <w:tc>
          <w:tcPr>
            <w:tcW w:w="337" w:type="pct"/>
            <w:tcBorders>
              <w:tl2br w:val="nil"/>
              <w:tr2bl w:val="nil"/>
            </w:tcBorders>
            <w:vAlign w:val="center"/>
          </w:tcPr>
          <w:p w14:paraId="3BC5DD90">
            <w:pPr>
              <w:widowControl/>
              <w:adjustRightInd w:val="0"/>
              <w:snapToGrid w:val="0"/>
              <w:spacing w:line="400" w:lineRule="exact"/>
              <w:jc w:val="center"/>
              <w:rPr>
                <w:rFonts w:ascii="宋体" w:hAnsi="宋体" w:cs="宋体"/>
                <w:szCs w:val="21"/>
              </w:rPr>
            </w:pPr>
            <w:r>
              <w:rPr>
                <w:rFonts w:hint="eastAsia" w:ascii="宋体" w:hAnsi="宋体" w:cs="宋体"/>
                <w:szCs w:val="21"/>
              </w:rPr>
              <w:t>6</w:t>
            </w:r>
          </w:p>
        </w:tc>
        <w:tc>
          <w:tcPr>
            <w:tcW w:w="740" w:type="pct"/>
            <w:tcBorders>
              <w:tl2br w:val="nil"/>
              <w:tr2bl w:val="nil"/>
            </w:tcBorders>
            <w:vAlign w:val="center"/>
          </w:tcPr>
          <w:p w14:paraId="3E15B509">
            <w:pPr>
              <w:wordWrap w:val="0"/>
              <w:spacing w:line="400" w:lineRule="exact"/>
              <w:jc w:val="center"/>
              <w:rPr>
                <w:rFonts w:ascii="宋体" w:hAnsi="宋体"/>
                <w:sz w:val="24"/>
              </w:rPr>
            </w:pPr>
            <w:r>
              <w:rPr>
                <w:rFonts w:hint="eastAsia" w:ascii="宋体" w:hAnsi="宋体"/>
                <w:sz w:val="24"/>
              </w:rPr>
              <w:t>售后服务能力</w:t>
            </w:r>
          </w:p>
        </w:tc>
        <w:tc>
          <w:tcPr>
            <w:tcW w:w="2904" w:type="pct"/>
            <w:tcBorders>
              <w:tl2br w:val="nil"/>
              <w:tr2bl w:val="nil"/>
            </w:tcBorders>
            <w:vAlign w:val="center"/>
          </w:tcPr>
          <w:p w14:paraId="3773344B">
            <w:pPr>
              <w:spacing w:line="400" w:lineRule="exact"/>
              <w:rPr>
                <w:rFonts w:ascii="宋体" w:hAnsi="宋体"/>
                <w:sz w:val="24"/>
              </w:rPr>
            </w:pPr>
            <w:r>
              <w:rPr>
                <w:rFonts w:hint="eastAsia" w:ascii="宋体" w:hAnsi="宋体"/>
                <w:sz w:val="24"/>
              </w:rPr>
              <w:t>根据投标人或所投产品制造商的售后服务能力保障情况进行横向评审：（满分</w:t>
            </w:r>
            <w:r>
              <w:rPr>
                <w:rFonts w:ascii="宋体" w:hAnsi="宋体"/>
                <w:sz w:val="24"/>
              </w:rPr>
              <w:t>6分</w:t>
            </w:r>
            <w:r>
              <w:rPr>
                <w:rFonts w:hint="eastAsia" w:ascii="宋体" w:hAnsi="宋体"/>
                <w:sz w:val="24"/>
              </w:rPr>
              <w:t>）</w:t>
            </w:r>
          </w:p>
          <w:p w14:paraId="427E60A2">
            <w:pPr>
              <w:spacing w:line="400" w:lineRule="exact"/>
              <w:rPr>
                <w:rFonts w:ascii="宋体" w:hAnsi="宋体"/>
                <w:sz w:val="24"/>
              </w:rPr>
            </w:pPr>
            <w:r>
              <w:rPr>
                <w:rFonts w:hint="eastAsia" w:ascii="宋体" w:hAnsi="宋体"/>
                <w:sz w:val="24"/>
                <w:lang w:eastAsia="zh-CN"/>
              </w:rPr>
              <w:t>1.</w:t>
            </w:r>
            <w:r>
              <w:rPr>
                <w:rFonts w:hint="eastAsia" w:ascii="宋体" w:hAnsi="宋体"/>
                <w:sz w:val="24"/>
              </w:rPr>
              <w:t>通过《CTEAS售后服务体系完善程度认证评价规范》，售后服务体系相关认证达到七星级（含）以上得2分，七星级以下得1分，未提供不得分。</w:t>
            </w:r>
          </w:p>
          <w:p w14:paraId="4340AEFE">
            <w:pPr>
              <w:spacing w:line="400" w:lineRule="exact"/>
              <w:rPr>
                <w:rFonts w:ascii="宋体" w:hAnsi="宋体"/>
                <w:sz w:val="24"/>
              </w:rPr>
            </w:pPr>
            <w:r>
              <w:rPr>
                <w:rFonts w:ascii="宋体" w:hAnsi="宋体"/>
                <w:sz w:val="24"/>
              </w:rPr>
              <w:t>2.</w:t>
            </w:r>
            <w:r>
              <w:rPr>
                <w:rFonts w:hint="eastAsia" w:ascii="宋体" w:hAnsi="宋体"/>
                <w:sz w:val="24"/>
              </w:rPr>
              <w:t xml:space="preserve"> 根据本项目实际情况，编写详细的售后服务方案，包括故障响应时间、响应方式、修复时间、技术人员配置、培训计划。</w:t>
            </w:r>
          </w:p>
          <w:p w14:paraId="4EA11852">
            <w:pPr>
              <w:spacing w:line="400" w:lineRule="exact"/>
              <w:rPr>
                <w:rFonts w:ascii="宋体" w:hAnsi="宋体"/>
                <w:sz w:val="24"/>
              </w:rPr>
            </w:pPr>
            <w:r>
              <w:rPr>
                <w:rFonts w:hint="eastAsia" w:ascii="宋体" w:hAnsi="宋体"/>
                <w:sz w:val="24"/>
              </w:rPr>
              <w:t>（1）方案的可行性好、详细具体、合理视为优，得</w:t>
            </w:r>
            <w:r>
              <w:rPr>
                <w:rFonts w:ascii="宋体" w:hAnsi="宋体"/>
                <w:sz w:val="24"/>
              </w:rPr>
              <w:t>3</w:t>
            </w:r>
            <w:r>
              <w:rPr>
                <w:rFonts w:hint="eastAsia" w:ascii="宋体" w:hAnsi="宋体"/>
                <w:sz w:val="24"/>
                <w:lang w:eastAsia="zh-CN"/>
              </w:rPr>
              <w:t>—</w:t>
            </w:r>
            <w:r>
              <w:rPr>
                <w:rFonts w:ascii="宋体" w:hAnsi="宋体"/>
                <w:sz w:val="24"/>
              </w:rPr>
              <w:t>4</w:t>
            </w:r>
            <w:r>
              <w:rPr>
                <w:rFonts w:hint="eastAsia" w:ascii="宋体" w:hAnsi="宋体"/>
                <w:sz w:val="24"/>
              </w:rPr>
              <w:t>分；</w:t>
            </w:r>
          </w:p>
          <w:p w14:paraId="4BD2E8CA">
            <w:pPr>
              <w:spacing w:line="400" w:lineRule="exact"/>
              <w:rPr>
                <w:rFonts w:ascii="宋体" w:hAnsi="宋体"/>
                <w:sz w:val="24"/>
              </w:rPr>
            </w:pPr>
            <w:r>
              <w:rPr>
                <w:rFonts w:hint="eastAsia" w:ascii="宋体" w:hAnsi="宋体"/>
                <w:sz w:val="24"/>
              </w:rPr>
              <w:t>（2）方案基本具备可行性、较为详细具体、较为合理视为良，得</w:t>
            </w:r>
            <w:r>
              <w:rPr>
                <w:rFonts w:ascii="宋体" w:hAnsi="宋体"/>
                <w:sz w:val="24"/>
              </w:rPr>
              <w:t>1</w:t>
            </w:r>
            <w:r>
              <w:rPr>
                <w:rFonts w:hint="eastAsia" w:ascii="宋体" w:hAnsi="宋体"/>
                <w:sz w:val="24"/>
                <w:lang w:eastAsia="zh-CN"/>
              </w:rPr>
              <w:t>—</w:t>
            </w:r>
            <w:r>
              <w:rPr>
                <w:rFonts w:ascii="宋体" w:hAnsi="宋体"/>
                <w:sz w:val="24"/>
              </w:rPr>
              <w:t>2</w:t>
            </w:r>
            <w:r>
              <w:rPr>
                <w:rFonts w:hint="eastAsia" w:ascii="宋体" w:hAnsi="宋体"/>
                <w:sz w:val="24"/>
              </w:rPr>
              <w:t>分；</w:t>
            </w:r>
          </w:p>
          <w:p w14:paraId="219A4A19">
            <w:pPr>
              <w:spacing w:line="400" w:lineRule="exact"/>
              <w:rPr>
                <w:rFonts w:ascii="宋体" w:hAnsi="宋体"/>
                <w:sz w:val="24"/>
              </w:rPr>
            </w:pPr>
            <w:r>
              <w:rPr>
                <w:rFonts w:hint="eastAsia" w:ascii="宋体" w:hAnsi="宋体"/>
                <w:sz w:val="24"/>
              </w:rPr>
              <w:t>（3）方案可行一般、不够详细具体、不合理视为差，得0</w:t>
            </w:r>
            <w:r>
              <w:rPr>
                <w:rFonts w:ascii="宋体" w:hAnsi="宋体"/>
                <w:sz w:val="24"/>
              </w:rPr>
              <w:t>-</w:t>
            </w:r>
            <w:r>
              <w:rPr>
                <w:rFonts w:hint="eastAsia" w:ascii="宋体" w:hAnsi="宋体"/>
                <w:sz w:val="24"/>
              </w:rPr>
              <w:t>1分；</w:t>
            </w:r>
          </w:p>
          <w:p w14:paraId="7CFBFD75">
            <w:pPr>
              <w:spacing w:line="400" w:lineRule="exact"/>
              <w:rPr>
                <w:rFonts w:ascii="宋体" w:hAnsi="宋体"/>
                <w:sz w:val="24"/>
              </w:rPr>
            </w:pPr>
            <w:r>
              <w:rPr>
                <w:rFonts w:hint="eastAsia" w:ascii="宋体" w:hAnsi="宋体"/>
                <w:sz w:val="24"/>
                <w:lang w:eastAsia="zh-CN"/>
              </w:rPr>
              <w:t>（4）</w:t>
            </w:r>
            <w:r>
              <w:rPr>
                <w:rFonts w:hint="eastAsia" w:ascii="宋体" w:hAnsi="宋体"/>
                <w:sz w:val="24"/>
              </w:rPr>
              <w:t>未提供方案不得分。</w:t>
            </w:r>
          </w:p>
        </w:tc>
        <w:tc>
          <w:tcPr>
            <w:tcW w:w="608" w:type="pct"/>
            <w:tcBorders>
              <w:tl2br w:val="nil"/>
              <w:tr2bl w:val="nil"/>
            </w:tcBorders>
            <w:vAlign w:val="center"/>
          </w:tcPr>
          <w:p w14:paraId="7273AA23">
            <w:pPr>
              <w:adjustRightInd w:val="0"/>
              <w:snapToGrid w:val="0"/>
              <w:spacing w:line="400" w:lineRule="exact"/>
              <w:jc w:val="center"/>
              <w:rPr>
                <w:rFonts w:ascii="宋体" w:hAnsi="宋体" w:cs="宋体"/>
                <w:kern w:val="0"/>
                <w:szCs w:val="21"/>
                <w:lang w:bidi="ar"/>
              </w:rPr>
            </w:pPr>
            <w:r>
              <w:rPr>
                <w:rFonts w:hint="eastAsia" w:ascii="宋体" w:hAnsi="宋体" w:cs="宋体"/>
                <w:kern w:val="0"/>
                <w:szCs w:val="21"/>
                <w:lang w:bidi="ar"/>
              </w:rPr>
              <w:t>提供售后服务方案并加盖公章</w:t>
            </w:r>
          </w:p>
        </w:tc>
        <w:tc>
          <w:tcPr>
            <w:tcW w:w="409" w:type="pct"/>
            <w:tcBorders>
              <w:tl2br w:val="nil"/>
              <w:tr2bl w:val="nil"/>
            </w:tcBorders>
            <w:vAlign w:val="center"/>
          </w:tcPr>
          <w:p w14:paraId="41990382">
            <w:pPr>
              <w:wordWrap w:val="0"/>
              <w:spacing w:line="400" w:lineRule="exact"/>
              <w:jc w:val="center"/>
              <w:rPr>
                <w:rFonts w:ascii="宋体" w:hAnsi="宋体"/>
                <w:sz w:val="24"/>
              </w:rPr>
            </w:pPr>
            <w:r>
              <w:rPr>
                <w:rFonts w:ascii="宋体" w:hAnsi="宋体"/>
                <w:sz w:val="24"/>
              </w:rPr>
              <w:t>6</w:t>
            </w:r>
          </w:p>
        </w:tc>
      </w:tr>
      <w:tr w14:paraId="0E2347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18" w:hRule="atLeast"/>
          <w:jc w:val="center"/>
        </w:trPr>
        <w:tc>
          <w:tcPr>
            <w:tcW w:w="337" w:type="pct"/>
            <w:tcBorders>
              <w:tl2br w:val="nil"/>
              <w:tr2bl w:val="nil"/>
            </w:tcBorders>
            <w:vAlign w:val="center"/>
          </w:tcPr>
          <w:p w14:paraId="104E7F71">
            <w:pPr>
              <w:widowControl/>
              <w:adjustRightInd w:val="0"/>
              <w:snapToGrid w:val="0"/>
              <w:spacing w:line="400" w:lineRule="exact"/>
              <w:jc w:val="center"/>
              <w:rPr>
                <w:rFonts w:ascii="宋体" w:hAnsi="宋体" w:cs="宋体"/>
                <w:szCs w:val="21"/>
              </w:rPr>
            </w:pPr>
            <w:r>
              <w:rPr>
                <w:rFonts w:hint="eastAsia" w:ascii="宋体" w:hAnsi="宋体" w:cs="宋体"/>
                <w:szCs w:val="21"/>
              </w:rPr>
              <w:t>7</w:t>
            </w:r>
          </w:p>
        </w:tc>
        <w:tc>
          <w:tcPr>
            <w:tcW w:w="740" w:type="pct"/>
            <w:tcBorders>
              <w:tl2br w:val="nil"/>
              <w:tr2bl w:val="nil"/>
            </w:tcBorders>
            <w:vAlign w:val="center"/>
          </w:tcPr>
          <w:p w14:paraId="61B0CA23">
            <w:pPr>
              <w:wordWrap w:val="0"/>
              <w:spacing w:line="400" w:lineRule="exact"/>
              <w:jc w:val="center"/>
              <w:rPr>
                <w:rFonts w:ascii="宋体" w:hAnsi="宋体"/>
                <w:sz w:val="24"/>
              </w:rPr>
            </w:pPr>
            <w:r>
              <w:rPr>
                <w:rFonts w:hint="eastAsia" w:ascii="宋体" w:hAnsi="宋体" w:cs="等线 Light"/>
                <w:sz w:val="24"/>
              </w:rPr>
              <w:t>同类业绩</w:t>
            </w:r>
          </w:p>
        </w:tc>
        <w:tc>
          <w:tcPr>
            <w:tcW w:w="2904" w:type="pct"/>
            <w:tcBorders>
              <w:tl2br w:val="nil"/>
              <w:tr2bl w:val="nil"/>
            </w:tcBorders>
            <w:vAlign w:val="center"/>
          </w:tcPr>
          <w:p w14:paraId="523A37A3">
            <w:pPr>
              <w:spacing w:line="400" w:lineRule="exact"/>
              <w:rPr>
                <w:rFonts w:ascii="宋体" w:hAnsi="宋体"/>
                <w:sz w:val="24"/>
                <w:lang w:val="zh-CN"/>
              </w:rPr>
            </w:pPr>
            <w:r>
              <w:rPr>
                <w:rFonts w:hint="eastAsia" w:ascii="宋体" w:hAnsi="宋体"/>
                <w:sz w:val="24"/>
                <w:lang w:val="zh-CN"/>
              </w:rPr>
              <w:t>自20</w:t>
            </w:r>
            <w:r>
              <w:rPr>
                <w:rFonts w:hint="eastAsia" w:ascii="宋体" w:hAnsi="宋体"/>
                <w:sz w:val="24"/>
              </w:rPr>
              <w:t>2</w:t>
            </w:r>
            <w:r>
              <w:rPr>
                <w:rFonts w:ascii="宋体" w:hAnsi="宋体"/>
                <w:sz w:val="24"/>
              </w:rPr>
              <w:t>2</w:t>
            </w:r>
            <w:r>
              <w:rPr>
                <w:rFonts w:hint="eastAsia" w:ascii="宋体" w:hAnsi="宋体"/>
                <w:sz w:val="24"/>
                <w:lang w:val="zh-CN"/>
              </w:rPr>
              <w:t>年1月</w:t>
            </w:r>
            <w:r>
              <w:rPr>
                <w:rFonts w:hint="eastAsia" w:ascii="宋体" w:hAnsi="宋体"/>
                <w:sz w:val="24"/>
              </w:rPr>
              <w:t>以来</w:t>
            </w:r>
            <w:r>
              <w:rPr>
                <w:rFonts w:hint="eastAsia" w:ascii="宋体" w:hAnsi="宋体"/>
                <w:sz w:val="24"/>
                <w:lang w:val="zh-CN"/>
              </w:rPr>
              <w:t>（以合同签订时间为准）</w:t>
            </w:r>
            <w:r>
              <w:rPr>
                <w:rFonts w:hint="eastAsia" w:ascii="宋体" w:hAnsi="宋体"/>
                <w:sz w:val="24"/>
              </w:rPr>
              <w:t>具有同类产品业绩的，每一个得1分，最高</w:t>
            </w:r>
            <w:r>
              <w:rPr>
                <w:rFonts w:ascii="宋体" w:hAnsi="宋体"/>
                <w:sz w:val="24"/>
              </w:rPr>
              <w:t>5</w:t>
            </w:r>
            <w:r>
              <w:rPr>
                <w:rFonts w:hint="eastAsia" w:ascii="宋体" w:hAnsi="宋体"/>
                <w:sz w:val="24"/>
              </w:rPr>
              <w:t>分；（需提供合同复印件加盖公章，不提供不得分）</w:t>
            </w:r>
            <w:r>
              <w:rPr>
                <w:rFonts w:hint="eastAsia" w:ascii="宋体" w:hAnsi="宋体"/>
                <w:sz w:val="24"/>
                <w:lang w:val="zh-CN"/>
              </w:rPr>
              <w:t>。</w:t>
            </w:r>
          </w:p>
        </w:tc>
        <w:tc>
          <w:tcPr>
            <w:tcW w:w="608" w:type="pct"/>
            <w:tcBorders>
              <w:tl2br w:val="nil"/>
              <w:tr2bl w:val="nil"/>
            </w:tcBorders>
            <w:vAlign w:val="center"/>
          </w:tcPr>
          <w:p w14:paraId="281A593E">
            <w:pPr>
              <w:adjustRightInd w:val="0"/>
              <w:snapToGrid w:val="0"/>
              <w:spacing w:line="400" w:lineRule="exact"/>
              <w:jc w:val="center"/>
              <w:rPr>
                <w:rFonts w:ascii="宋体" w:hAnsi="宋体" w:cs="宋体"/>
                <w:kern w:val="0"/>
                <w:szCs w:val="21"/>
                <w:lang w:bidi="ar"/>
              </w:rPr>
            </w:pPr>
            <w:r>
              <w:rPr>
                <w:rFonts w:hint="eastAsia" w:ascii="宋体" w:hAnsi="宋体" w:cs="宋体"/>
                <w:kern w:val="0"/>
                <w:szCs w:val="21"/>
                <w:lang w:bidi="ar"/>
              </w:rPr>
              <w:t>提供合同关键页复印件并加盖公章</w:t>
            </w:r>
          </w:p>
        </w:tc>
        <w:tc>
          <w:tcPr>
            <w:tcW w:w="409" w:type="pct"/>
            <w:tcBorders>
              <w:tl2br w:val="nil"/>
              <w:tr2bl w:val="nil"/>
            </w:tcBorders>
            <w:vAlign w:val="center"/>
          </w:tcPr>
          <w:p w14:paraId="61354DFB">
            <w:pPr>
              <w:wordWrap w:val="0"/>
              <w:spacing w:line="400" w:lineRule="exact"/>
              <w:jc w:val="center"/>
              <w:rPr>
                <w:rFonts w:ascii="宋体" w:hAnsi="宋体"/>
                <w:sz w:val="24"/>
              </w:rPr>
            </w:pPr>
            <w:r>
              <w:rPr>
                <w:rFonts w:ascii="宋体" w:hAnsi="宋体"/>
                <w:sz w:val="24"/>
              </w:rPr>
              <w:t>5</w:t>
            </w:r>
          </w:p>
        </w:tc>
      </w:tr>
      <w:tr w14:paraId="1EEFE7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24" w:hRule="atLeast"/>
          <w:jc w:val="center"/>
        </w:trPr>
        <w:tc>
          <w:tcPr>
            <w:tcW w:w="337" w:type="pct"/>
            <w:tcBorders>
              <w:tl2br w:val="nil"/>
              <w:tr2bl w:val="nil"/>
            </w:tcBorders>
            <w:vAlign w:val="center"/>
          </w:tcPr>
          <w:p w14:paraId="17C75B58">
            <w:pPr>
              <w:widowControl/>
              <w:adjustRightInd w:val="0"/>
              <w:snapToGrid w:val="0"/>
              <w:spacing w:line="400" w:lineRule="exact"/>
              <w:jc w:val="center"/>
              <w:rPr>
                <w:rFonts w:ascii="宋体" w:hAnsi="宋体" w:cs="宋体"/>
                <w:szCs w:val="21"/>
              </w:rPr>
            </w:pPr>
            <w:r>
              <w:rPr>
                <w:rFonts w:hint="eastAsia" w:ascii="宋体" w:hAnsi="宋体" w:cs="宋体"/>
                <w:szCs w:val="21"/>
              </w:rPr>
              <w:t>8</w:t>
            </w:r>
          </w:p>
        </w:tc>
        <w:tc>
          <w:tcPr>
            <w:tcW w:w="740" w:type="pct"/>
            <w:tcBorders>
              <w:tl2br w:val="nil"/>
              <w:tr2bl w:val="nil"/>
            </w:tcBorders>
            <w:vAlign w:val="center"/>
          </w:tcPr>
          <w:p w14:paraId="26098A9F">
            <w:pPr>
              <w:wordWrap w:val="0"/>
              <w:spacing w:line="400" w:lineRule="exact"/>
              <w:jc w:val="center"/>
              <w:rPr>
                <w:rFonts w:ascii="宋体" w:hAnsi="宋体"/>
                <w:sz w:val="24"/>
              </w:rPr>
            </w:pPr>
            <w:r>
              <w:rPr>
                <w:rFonts w:hint="eastAsia" w:ascii="宋体" w:hAnsi="宋体" w:cs="等线 Light"/>
                <w:sz w:val="24"/>
              </w:rPr>
              <w:t>产品责任险保障</w:t>
            </w:r>
          </w:p>
        </w:tc>
        <w:tc>
          <w:tcPr>
            <w:tcW w:w="2904" w:type="pct"/>
            <w:tcBorders>
              <w:tl2br w:val="nil"/>
              <w:tr2bl w:val="nil"/>
            </w:tcBorders>
            <w:vAlign w:val="center"/>
          </w:tcPr>
          <w:p w14:paraId="1CA0BFE0">
            <w:pPr>
              <w:spacing w:line="400" w:lineRule="exact"/>
              <w:rPr>
                <w:rFonts w:ascii="宋体" w:hAnsi="宋体" w:cs="等线 Light"/>
                <w:sz w:val="24"/>
              </w:rPr>
            </w:pPr>
            <w:r>
              <w:rPr>
                <w:rFonts w:hint="eastAsia" w:ascii="宋体" w:hAnsi="宋体" w:cs="等线 Light"/>
                <w:sz w:val="24"/>
              </w:rPr>
              <w:t>投标人或所投车辆制造商已为所投产品购买“商业综合责任保险”，保单发生制：事故发生制，赔偿总限额＞2000万元的得</w:t>
            </w:r>
            <w:r>
              <w:rPr>
                <w:rFonts w:ascii="宋体" w:hAnsi="宋体" w:cs="等线 Light"/>
                <w:sz w:val="24"/>
              </w:rPr>
              <w:t>4</w:t>
            </w:r>
            <w:r>
              <w:rPr>
                <w:rFonts w:hint="eastAsia" w:ascii="宋体" w:hAnsi="宋体" w:cs="等线 Light"/>
                <w:sz w:val="24"/>
              </w:rPr>
              <w:t>分，赔偿总限额</w:t>
            </w:r>
            <w:r>
              <w:rPr>
                <w:rFonts w:hint="eastAsia" w:ascii="宋体" w:hAnsi="宋体" w:cs="等线 Light"/>
                <w:sz w:val="24"/>
                <w:lang w:eastAsia="zh-CN"/>
              </w:rPr>
              <w:t>500万—2000万</w:t>
            </w:r>
            <w:r>
              <w:rPr>
                <w:rFonts w:hint="eastAsia" w:ascii="宋体" w:hAnsi="宋体" w:cs="等线 Light"/>
                <w:sz w:val="24"/>
              </w:rPr>
              <w:t>元的得</w:t>
            </w:r>
            <w:r>
              <w:rPr>
                <w:rFonts w:ascii="宋体" w:hAnsi="宋体" w:cs="等线 Light"/>
                <w:sz w:val="24"/>
              </w:rPr>
              <w:t>1</w:t>
            </w:r>
            <w:r>
              <w:rPr>
                <w:rFonts w:hint="eastAsia" w:ascii="宋体" w:hAnsi="宋体" w:cs="等线 Light"/>
                <w:sz w:val="24"/>
              </w:rPr>
              <w:t>分。（注：提供商业综合责任险保单的扫描件并加盖公章，未提供或提供不符合要求的，不予计分）</w:t>
            </w:r>
          </w:p>
        </w:tc>
        <w:tc>
          <w:tcPr>
            <w:tcW w:w="608" w:type="pct"/>
            <w:tcBorders>
              <w:tl2br w:val="nil"/>
              <w:tr2bl w:val="nil"/>
            </w:tcBorders>
            <w:vAlign w:val="center"/>
          </w:tcPr>
          <w:p w14:paraId="7A99A42F">
            <w:pPr>
              <w:adjustRightInd w:val="0"/>
              <w:snapToGrid w:val="0"/>
              <w:spacing w:line="400" w:lineRule="exact"/>
              <w:jc w:val="center"/>
              <w:rPr>
                <w:rFonts w:ascii="宋体" w:hAnsi="宋体" w:cs="宋体"/>
                <w:kern w:val="0"/>
                <w:szCs w:val="21"/>
                <w:lang w:bidi="ar"/>
              </w:rPr>
            </w:pPr>
            <w:r>
              <w:rPr>
                <w:rFonts w:hint="eastAsia" w:ascii="宋体" w:hAnsi="宋体" w:cs="宋体"/>
                <w:kern w:val="0"/>
                <w:szCs w:val="21"/>
                <w:lang w:bidi="ar"/>
              </w:rPr>
              <w:t>提供保险文件关键页复印件并加盖公章</w:t>
            </w:r>
          </w:p>
        </w:tc>
        <w:tc>
          <w:tcPr>
            <w:tcW w:w="409" w:type="pct"/>
            <w:tcBorders>
              <w:tl2br w:val="nil"/>
              <w:tr2bl w:val="nil"/>
            </w:tcBorders>
            <w:vAlign w:val="center"/>
          </w:tcPr>
          <w:p w14:paraId="7EE7EBCA">
            <w:pPr>
              <w:wordWrap w:val="0"/>
              <w:spacing w:line="400" w:lineRule="exact"/>
              <w:jc w:val="center"/>
              <w:rPr>
                <w:rFonts w:ascii="宋体" w:hAnsi="宋体"/>
                <w:sz w:val="24"/>
              </w:rPr>
            </w:pPr>
            <w:r>
              <w:rPr>
                <w:rFonts w:ascii="宋体" w:hAnsi="宋体"/>
                <w:sz w:val="24"/>
              </w:rPr>
              <w:t>4</w:t>
            </w:r>
          </w:p>
        </w:tc>
      </w:tr>
      <w:tr w14:paraId="75408E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4" w:hRule="atLeast"/>
          <w:jc w:val="center"/>
        </w:trPr>
        <w:tc>
          <w:tcPr>
            <w:tcW w:w="337" w:type="pct"/>
            <w:tcBorders>
              <w:tl2br w:val="nil"/>
              <w:tr2bl w:val="nil"/>
            </w:tcBorders>
            <w:shd w:val="clear" w:color="auto" w:fill="C7DAF1"/>
            <w:vAlign w:val="center"/>
          </w:tcPr>
          <w:p w14:paraId="6E838376">
            <w:pPr>
              <w:widowControl/>
              <w:adjustRightInd w:val="0"/>
              <w:snapToGrid w:val="0"/>
              <w:spacing w:line="400" w:lineRule="exact"/>
              <w:jc w:val="center"/>
              <w:rPr>
                <w:rFonts w:ascii="宋体" w:hAnsi="宋体" w:cs="宋体"/>
                <w:szCs w:val="21"/>
              </w:rPr>
            </w:pPr>
            <w:r>
              <w:rPr>
                <w:rFonts w:hint="eastAsia" w:ascii="宋体" w:hAnsi="宋体" w:cs="宋体"/>
                <w:szCs w:val="21"/>
              </w:rPr>
              <w:t>三</w:t>
            </w:r>
          </w:p>
        </w:tc>
        <w:tc>
          <w:tcPr>
            <w:tcW w:w="4253" w:type="pct"/>
            <w:gridSpan w:val="3"/>
            <w:tcBorders>
              <w:tl2br w:val="nil"/>
              <w:tr2bl w:val="nil"/>
            </w:tcBorders>
            <w:shd w:val="clear" w:color="auto" w:fill="C7DAF1"/>
            <w:vAlign w:val="center"/>
          </w:tcPr>
          <w:p w14:paraId="10A3AAEA">
            <w:pPr>
              <w:adjustRightInd w:val="0"/>
              <w:snapToGrid w:val="0"/>
              <w:spacing w:line="400" w:lineRule="exact"/>
              <w:jc w:val="center"/>
              <w:rPr>
                <w:rFonts w:ascii="宋体" w:hAnsi="宋体" w:cs="宋体"/>
                <w:kern w:val="0"/>
                <w:szCs w:val="21"/>
                <w:lang w:bidi="ar"/>
              </w:rPr>
            </w:pPr>
            <w:r>
              <w:rPr>
                <w:rFonts w:hint="eastAsia" w:ascii="宋体" w:hAnsi="宋体" w:cs="等线 Light"/>
                <w:sz w:val="24"/>
              </w:rPr>
              <w:t>价格部分</w:t>
            </w:r>
          </w:p>
        </w:tc>
        <w:tc>
          <w:tcPr>
            <w:tcW w:w="409" w:type="pct"/>
            <w:tcBorders>
              <w:tl2br w:val="nil"/>
              <w:tr2bl w:val="nil"/>
            </w:tcBorders>
            <w:shd w:val="clear" w:color="auto" w:fill="C7DAF1"/>
            <w:vAlign w:val="center"/>
          </w:tcPr>
          <w:p w14:paraId="0448CBEF">
            <w:pPr>
              <w:wordWrap w:val="0"/>
              <w:spacing w:line="400" w:lineRule="exact"/>
              <w:jc w:val="center"/>
              <w:rPr>
                <w:rFonts w:ascii="宋体" w:hAnsi="宋体"/>
                <w:sz w:val="24"/>
              </w:rPr>
            </w:pPr>
            <w:r>
              <w:rPr>
                <w:rFonts w:hint="eastAsia" w:ascii="宋体" w:hAnsi="宋体"/>
                <w:sz w:val="24"/>
              </w:rPr>
              <w:t>30</w:t>
            </w:r>
          </w:p>
        </w:tc>
      </w:tr>
      <w:tr w14:paraId="4E84AC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18" w:hRule="atLeast"/>
          <w:jc w:val="center"/>
        </w:trPr>
        <w:tc>
          <w:tcPr>
            <w:tcW w:w="337" w:type="pct"/>
            <w:tcBorders>
              <w:tl2br w:val="nil"/>
              <w:tr2bl w:val="nil"/>
            </w:tcBorders>
            <w:vAlign w:val="center"/>
          </w:tcPr>
          <w:p w14:paraId="2137FB09">
            <w:pPr>
              <w:widowControl/>
              <w:adjustRightInd w:val="0"/>
              <w:snapToGrid w:val="0"/>
              <w:spacing w:line="400" w:lineRule="exact"/>
              <w:jc w:val="center"/>
              <w:rPr>
                <w:rFonts w:ascii="宋体" w:hAnsi="宋体" w:eastAsia="等线" w:cs="宋体"/>
                <w:szCs w:val="21"/>
              </w:rPr>
            </w:pPr>
            <w:r>
              <w:rPr>
                <w:rFonts w:hint="eastAsia" w:ascii="宋体" w:hAnsi="宋体" w:eastAsia="等线" w:cs="宋体"/>
                <w:szCs w:val="21"/>
              </w:rPr>
              <w:t>9</w:t>
            </w:r>
          </w:p>
        </w:tc>
        <w:tc>
          <w:tcPr>
            <w:tcW w:w="740" w:type="pct"/>
            <w:tcBorders>
              <w:tl2br w:val="nil"/>
              <w:tr2bl w:val="nil"/>
            </w:tcBorders>
            <w:vAlign w:val="center"/>
          </w:tcPr>
          <w:p w14:paraId="7D8595B3">
            <w:pPr>
              <w:spacing w:line="400" w:lineRule="exact"/>
              <w:jc w:val="center"/>
              <w:rPr>
                <w:rFonts w:ascii="宋体" w:hAnsi="宋体" w:cs="宋体"/>
                <w:szCs w:val="21"/>
              </w:rPr>
            </w:pPr>
            <w:r>
              <w:rPr>
                <w:rFonts w:hint="eastAsia" w:ascii="宋体" w:hAnsi="宋体" w:cs="宋体"/>
                <w:szCs w:val="21"/>
              </w:rPr>
              <w:t>报价</w:t>
            </w:r>
          </w:p>
          <w:p w14:paraId="60985ECE">
            <w:pPr>
              <w:spacing w:line="400" w:lineRule="exact"/>
              <w:jc w:val="center"/>
              <w:rPr>
                <w:rFonts w:ascii="宋体" w:hAnsi="宋体" w:cs="宋体"/>
                <w:szCs w:val="21"/>
              </w:rPr>
            </w:pPr>
            <w:r>
              <w:rPr>
                <w:rFonts w:hint="eastAsia" w:ascii="宋体" w:hAnsi="宋体" w:cs="宋体"/>
                <w:szCs w:val="21"/>
              </w:rPr>
              <w:t>得分</w:t>
            </w:r>
          </w:p>
        </w:tc>
        <w:tc>
          <w:tcPr>
            <w:tcW w:w="2904" w:type="pct"/>
            <w:tcBorders>
              <w:tl2br w:val="nil"/>
              <w:tr2bl w:val="nil"/>
            </w:tcBorders>
            <w:vAlign w:val="center"/>
          </w:tcPr>
          <w:p w14:paraId="43CF4665">
            <w:pPr>
              <w:spacing w:line="400" w:lineRule="exact"/>
              <w:rPr>
                <w:rFonts w:ascii="宋体" w:hAnsi="宋体" w:cs="宋体"/>
                <w:szCs w:val="21"/>
              </w:rPr>
            </w:pPr>
            <w:r>
              <w:rPr>
                <w:rFonts w:hint="eastAsia" w:ascii="宋体" w:hAnsi="宋体" w:cs="宋体"/>
                <w:szCs w:val="21"/>
              </w:rPr>
              <w:t>符合要求且最低的响应报价为基准价，其价格分为满分。</w:t>
            </w:r>
          </w:p>
          <w:p w14:paraId="1BF2091A">
            <w:pPr>
              <w:spacing w:line="400" w:lineRule="exact"/>
              <w:rPr>
                <w:rFonts w:ascii="宋体" w:hAnsi="宋体" w:cs="宋体"/>
                <w:szCs w:val="21"/>
              </w:rPr>
            </w:pPr>
            <w:r>
              <w:rPr>
                <w:rFonts w:hint="eastAsia" w:ascii="宋体" w:hAnsi="宋体" w:cs="宋体"/>
                <w:szCs w:val="21"/>
              </w:rPr>
              <w:t>其他响应承包商的价格分统一按照 报价得分=</w:t>
            </w:r>
            <w:r>
              <w:rPr>
                <w:rFonts w:hint="eastAsia" w:ascii="宋体" w:hAnsi="宋体" w:cs="宋体"/>
                <w:szCs w:val="21"/>
                <w:lang w:eastAsia="zh-CN"/>
              </w:rPr>
              <w:t>（</w:t>
            </w:r>
            <w:r>
              <w:rPr>
                <w:rFonts w:hint="eastAsia" w:ascii="宋体" w:hAnsi="宋体" w:cs="宋体"/>
                <w:szCs w:val="21"/>
              </w:rPr>
              <w:t>基准价/响应报价</w:t>
            </w:r>
            <w:r>
              <w:rPr>
                <w:rFonts w:hint="eastAsia" w:ascii="宋体" w:hAnsi="宋体" w:cs="宋体"/>
                <w:szCs w:val="21"/>
                <w:lang w:eastAsia="zh-CN"/>
              </w:rPr>
              <w:t>）</w:t>
            </w:r>
            <w:r>
              <w:rPr>
                <w:rFonts w:hint="eastAsia" w:ascii="宋体" w:hAnsi="宋体" w:cs="宋体"/>
                <w:szCs w:val="21"/>
              </w:rPr>
              <w:t>×100×30计算。</w:t>
            </w:r>
          </w:p>
        </w:tc>
        <w:tc>
          <w:tcPr>
            <w:tcW w:w="608" w:type="pct"/>
            <w:tcBorders>
              <w:tl2br w:val="nil"/>
              <w:tr2bl w:val="nil"/>
            </w:tcBorders>
            <w:vAlign w:val="center"/>
          </w:tcPr>
          <w:p w14:paraId="1D54F76E">
            <w:pPr>
              <w:adjustRightInd w:val="0"/>
              <w:snapToGrid w:val="0"/>
              <w:spacing w:line="400" w:lineRule="exact"/>
              <w:jc w:val="center"/>
              <w:rPr>
                <w:rFonts w:ascii="宋体" w:hAnsi="宋体" w:eastAsia="等线" w:cs="宋体"/>
                <w:szCs w:val="21"/>
              </w:rPr>
            </w:pPr>
            <w:r>
              <w:rPr>
                <w:rFonts w:hint="eastAsia" w:ascii="宋体" w:hAnsi="宋体" w:cs="宋体"/>
                <w:szCs w:val="21"/>
              </w:rPr>
              <w:t>提供响应报价，并加盖公章</w:t>
            </w:r>
          </w:p>
        </w:tc>
        <w:tc>
          <w:tcPr>
            <w:tcW w:w="409" w:type="pct"/>
            <w:tcBorders>
              <w:tl2br w:val="nil"/>
              <w:tr2bl w:val="nil"/>
            </w:tcBorders>
            <w:vAlign w:val="center"/>
          </w:tcPr>
          <w:p w14:paraId="1F773B0F">
            <w:pPr>
              <w:spacing w:line="400" w:lineRule="exact"/>
              <w:jc w:val="center"/>
              <w:rPr>
                <w:rFonts w:ascii="宋体" w:hAnsi="宋体" w:cs="宋体"/>
                <w:szCs w:val="21"/>
              </w:rPr>
            </w:pPr>
            <w:r>
              <w:rPr>
                <w:rFonts w:hint="eastAsia" w:ascii="宋体" w:hAnsi="宋体" w:cs="宋体"/>
                <w:szCs w:val="21"/>
              </w:rPr>
              <w:t>30</w:t>
            </w:r>
          </w:p>
        </w:tc>
      </w:tr>
      <w:tr w14:paraId="759D67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7" w:hRule="atLeast"/>
          <w:jc w:val="center"/>
        </w:trPr>
        <w:tc>
          <w:tcPr>
            <w:tcW w:w="4590" w:type="pct"/>
            <w:gridSpan w:val="4"/>
            <w:tcBorders>
              <w:tl2br w:val="nil"/>
              <w:tr2bl w:val="nil"/>
            </w:tcBorders>
            <w:vAlign w:val="center"/>
          </w:tcPr>
          <w:p w14:paraId="4D009B9F">
            <w:pPr>
              <w:widowControl/>
              <w:adjustRightInd w:val="0"/>
              <w:snapToGrid w:val="0"/>
              <w:spacing w:line="400" w:lineRule="exact"/>
              <w:jc w:val="center"/>
              <w:rPr>
                <w:rFonts w:ascii="宋体" w:hAnsi="宋体" w:cs="宋体"/>
                <w:szCs w:val="21"/>
              </w:rPr>
            </w:pPr>
            <w:r>
              <w:rPr>
                <w:rFonts w:hint="eastAsia" w:ascii="宋体" w:hAnsi="宋体" w:cs="宋体"/>
                <w:szCs w:val="21"/>
              </w:rPr>
              <w:t>合计</w:t>
            </w:r>
          </w:p>
        </w:tc>
        <w:tc>
          <w:tcPr>
            <w:tcW w:w="409" w:type="pct"/>
            <w:tcBorders>
              <w:tl2br w:val="nil"/>
              <w:tr2bl w:val="nil"/>
            </w:tcBorders>
            <w:vAlign w:val="center"/>
          </w:tcPr>
          <w:p w14:paraId="7E5CD5E8">
            <w:pPr>
              <w:widowControl/>
              <w:adjustRightInd w:val="0"/>
              <w:snapToGrid w:val="0"/>
              <w:spacing w:line="400" w:lineRule="exact"/>
              <w:jc w:val="center"/>
              <w:rPr>
                <w:rFonts w:ascii="宋体" w:hAnsi="宋体" w:cs="宋体"/>
                <w:szCs w:val="21"/>
              </w:rPr>
            </w:pPr>
            <w:r>
              <w:rPr>
                <w:rFonts w:hint="eastAsia" w:ascii="宋体" w:hAnsi="宋体" w:cs="宋体"/>
                <w:szCs w:val="21"/>
              </w:rPr>
              <w:t>100分</w:t>
            </w:r>
          </w:p>
        </w:tc>
      </w:tr>
      <w:tr w14:paraId="6D1943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7" w:hRule="atLeast"/>
          <w:jc w:val="center"/>
        </w:trPr>
        <w:tc>
          <w:tcPr>
            <w:tcW w:w="4590" w:type="pct"/>
            <w:gridSpan w:val="4"/>
            <w:tcBorders>
              <w:tl2br w:val="nil"/>
              <w:tr2bl w:val="nil"/>
            </w:tcBorders>
            <w:vAlign w:val="center"/>
          </w:tcPr>
          <w:p w14:paraId="1305E49F">
            <w:pPr>
              <w:widowControl/>
              <w:adjustRightInd w:val="0"/>
              <w:snapToGrid w:val="0"/>
              <w:spacing w:line="400" w:lineRule="exact"/>
              <w:jc w:val="center"/>
              <w:rPr>
                <w:rFonts w:ascii="宋体" w:hAnsi="宋体" w:cs="宋体"/>
                <w:szCs w:val="21"/>
              </w:rPr>
            </w:pPr>
            <w:r>
              <w:rPr>
                <w:rFonts w:hint="eastAsia" w:ascii="宋体" w:hAnsi="宋体" w:cs="宋体"/>
                <w:b/>
                <w:bCs/>
                <w:szCs w:val="21"/>
              </w:rPr>
              <w:t>拟推荐成交候选供应商（原则推荐评审综合得分最高的单位）</w:t>
            </w:r>
          </w:p>
        </w:tc>
        <w:tc>
          <w:tcPr>
            <w:tcW w:w="409" w:type="pct"/>
            <w:tcBorders>
              <w:tl2br w:val="nil"/>
              <w:tr2bl w:val="nil"/>
            </w:tcBorders>
            <w:vAlign w:val="center"/>
          </w:tcPr>
          <w:p w14:paraId="6F1ABCDE">
            <w:pPr>
              <w:widowControl/>
              <w:adjustRightInd w:val="0"/>
              <w:snapToGrid w:val="0"/>
              <w:spacing w:line="400" w:lineRule="exact"/>
              <w:jc w:val="center"/>
              <w:rPr>
                <w:rFonts w:ascii="宋体" w:hAnsi="宋体" w:cs="宋体"/>
                <w:szCs w:val="21"/>
              </w:rPr>
            </w:pPr>
          </w:p>
        </w:tc>
      </w:tr>
      <w:bookmarkEnd w:id="0"/>
    </w:tbl>
    <w:p w14:paraId="71DB66A0">
      <w:pPr>
        <w:ind w:firstLine="420" w:firstLineChars="200"/>
        <w:rPr>
          <w:rFonts w:ascii="黑体" w:hAnsi="黑体" w:eastAsia="黑体"/>
          <w:szCs w:val="21"/>
        </w:rPr>
      </w:pPr>
      <w:r>
        <w:rPr>
          <w:rFonts w:hint="eastAsia" w:ascii="黑体" w:hAnsi="黑体" w:eastAsia="黑体"/>
          <w:szCs w:val="21"/>
        </w:rPr>
        <w:t>备注：1.各项评审打分按照四舍五入，小数点后保留2位进行计算；</w:t>
      </w:r>
    </w:p>
    <w:p w14:paraId="36E89068">
      <w:pPr>
        <w:ind w:left="1050" w:hanging="1050" w:hangingChars="500"/>
        <w:rPr>
          <w:rFonts w:ascii="黑体" w:hAnsi="黑体" w:eastAsia="黑体"/>
          <w:szCs w:val="21"/>
        </w:rPr>
      </w:pPr>
      <w:r>
        <w:rPr>
          <w:rFonts w:hint="eastAsia" w:ascii="黑体" w:hAnsi="黑体" w:eastAsia="黑体"/>
          <w:szCs w:val="21"/>
        </w:rPr>
        <w:t xml:space="preserve">          2.若出现拟推荐成交候选供应商票数相同的情况，以未推荐上述单位的评审专家对并列第一的候选供应商既定打分排序作为最终选定依据。</w:t>
      </w:r>
    </w:p>
    <w:p w14:paraId="59ED5100">
      <w:pPr>
        <w:ind w:left="1050" w:hanging="1050" w:hangingChars="500"/>
        <w:rPr>
          <w:rFonts w:ascii="黑体" w:hAnsi="黑体" w:eastAsia="黑体"/>
          <w:szCs w:val="21"/>
        </w:rPr>
      </w:pPr>
    </w:p>
    <w:p w14:paraId="2AB89B3B">
      <w:pPr>
        <w:ind w:left="1050" w:hanging="1050" w:hangingChars="500"/>
        <w:rPr>
          <w:rFonts w:ascii="黑体" w:hAnsi="黑体" w:eastAsia="黑体"/>
          <w:szCs w:val="21"/>
        </w:rPr>
      </w:pPr>
    </w:p>
    <w:p w14:paraId="72599A7A">
      <w:pPr>
        <w:ind w:left="1050" w:hanging="1050" w:hangingChars="500"/>
        <w:rPr>
          <w:rFonts w:ascii="黑体" w:hAnsi="黑体" w:eastAsia="黑体"/>
          <w:szCs w:val="21"/>
        </w:rPr>
      </w:pPr>
    </w:p>
    <w:p w14:paraId="4E1D9FD3">
      <w:pPr>
        <w:ind w:left="1050" w:hanging="1050" w:hangingChars="500"/>
        <w:rPr>
          <w:rFonts w:ascii="黑体" w:hAnsi="黑体" w:eastAsia="黑体"/>
          <w:szCs w:val="21"/>
        </w:rPr>
      </w:pPr>
    </w:p>
    <w:p w14:paraId="54A4E867">
      <w:pPr>
        <w:ind w:left="1050" w:hanging="1050" w:hangingChars="500"/>
        <w:rPr>
          <w:rFonts w:ascii="黑体" w:hAnsi="黑体" w:eastAsia="黑体"/>
          <w:szCs w:val="21"/>
        </w:rPr>
      </w:pPr>
    </w:p>
    <w:p w14:paraId="76E53DD0">
      <w:pPr>
        <w:ind w:left="1050" w:hanging="1050" w:hangingChars="500"/>
        <w:rPr>
          <w:rFonts w:ascii="黑体" w:hAnsi="黑体" w:eastAsia="黑体"/>
          <w:szCs w:val="21"/>
        </w:rPr>
      </w:pPr>
    </w:p>
    <w:p w14:paraId="57EC08E0">
      <w:pPr>
        <w:ind w:left="1050" w:hanging="1050" w:hangingChars="500"/>
        <w:rPr>
          <w:rFonts w:ascii="黑体" w:hAnsi="黑体" w:eastAsia="黑体"/>
          <w:szCs w:val="21"/>
        </w:rPr>
      </w:pPr>
    </w:p>
    <w:p w14:paraId="4AD49053">
      <w:pPr>
        <w:ind w:left="1050" w:hanging="1050" w:hangingChars="500"/>
        <w:rPr>
          <w:rFonts w:ascii="黑体" w:hAnsi="黑体" w:eastAsia="黑体"/>
          <w:szCs w:val="21"/>
        </w:rPr>
      </w:pPr>
    </w:p>
    <w:p w14:paraId="20A50B98">
      <w:pPr>
        <w:ind w:left="1050" w:hanging="1050" w:hangingChars="500"/>
        <w:rPr>
          <w:rFonts w:ascii="黑体" w:hAnsi="黑体" w:eastAsia="黑体"/>
          <w:szCs w:val="21"/>
        </w:rPr>
      </w:pPr>
    </w:p>
    <w:p w14:paraId="7E7A0DE7">
      <w:pPr>
        <w:ind w:left="1050" w:hanging="1050" w:hangingChars="500"/>
        <w:rPr>
          <w:rFonts w:ascii="黑体" w:hAnsi="黑体" w:eastAsia="黑体"/>
          <w:szCs w:val="21"/>
        </w:rPr>
      </w:pPr>
    </w:p>
    <w:p w14:paraId="5E15F629">
      <w:pPr>
        <w:ind w:left="1050" w:hanging="1050" w:hangingChars="500"/>
        <w:rPr>
          <w:rFonts w:ascii="黑体" w:hAnsi="黑体" w:eastAsia="黑体"/>
          <w:szCs w:val="21"/>
        </w:rPr>
      </w:pPr>
    </w:p>
    <w:p w14:paraId="5EC0E8CF">
      <w:pPr>
        <w:ind w:left="1050" w:hanging="1050" w:hangingChars="500"/>
        <w:rPr>
          <w:rFonts w:ascii="黑体" w:hAnsi="黑体" w:eastAsia="黑体"/>
          <w:szCs w:val="21"/>
        </w:rPr>
      </w:pPr>
    </w:p>
    <w:p w14:paraId="706F7BDE">
      <w:pPr>
        <w:ind w:left="1050" w:hanging="1050" w:hangingChars="500"/>
        <w:rPr>
          <w:rFonts w:ascii="黑体" w:hAnsi="黑体" w:eastAsia="黑体"/>
          <w:szCs w:val="21"/>
        </w:rPr>
      </w:pPr>
    </w:p>
    <w:p w14:paraId="0DDEB3E2">
      <w:pPr>
        <w:ind w:left="1050" w:hanging="1050" w:hangingChars="500"/>
        <w:rPr>
          <w:rFonts w:ascii="黑体" w:hAnsi="黑体" w:eastAsia="黑体"/>
          <w:szCs w:val="21"/>
        </w:rPr>
      </w:pPr>
    </w:p>
    <w:p w14:paraId="6DD95591">
      <w:pPr>
        <w:ind w:left="1050" w:hanging="1050" w:hangingChars="500"/>
        <w:rPr>
          <w:rFonts w:ascii="黑体" w:hAnsi="黑体" w:eastAsia="黑体"/>
          <w:szCs w:val="21"/>
        </w:rPr>
      </w:pPr>
    </w:p>
    <w:p w14:paraId="5AAE44C7">
      <w:pPr>
        <w:ind w:left="1050" w:hanging="1050" w:hangingChars="500"/>
        <w:rPr>
          <w:rFonts w:ascii="黑体" w:hAnsi="黑体" w:eastAsia="黑体"/>
          <w:szCs w:val="21"/>
        </w:rPr>
      </w:pPr>
    </w:p>
    <w:p w14:paraId="4A7E39F2">
      <w:pPr>
        <w:ind w:left="1050" w:hanging="1050" w:hangingChars="500"/>
        <w:rPr>
          <w:rFonts w:ascii="黑体" w:hAnsi="黑体" w:eastAsia="黑体"/>
          <w:szCs w:val="21"/>
        </w:rPr>
      </w:pPr>
    </w:p>
    <w:p w14:paraId="4A103132">
      <w:pPr>
        <w:ind w:left="1050" w:hanging="1050" w:hangingChars="500"/>
        <w:rPr>
          <w:rFonts w:ascii="黑体" w:hAnsi="黑体" w:eastAsia="黑体"/>
          <w:szCs w:val="21"/>
        </w:rPr>
      </w:pPr>
    </w:p>
    <w:p w14:paraId="31FC1511">
      <w:pPr>
        <w:ind w:left="1050" w:hanging="1050" w:hangingChars="500"/>
        <w:rPr>
          <w:rFonts w:ascii="黑体" w:hAnsi="黑体" w:eastAsia="黑体"/>
          <w:szCs w:val="21"/>
        </w:rPr>
      </w:pPr>
    </w:p>
    <w:p w14:paraId="6458B0AD">
      <w:pPr>
        <w:ind w:left="1050" w:hanging="1050" w:hangingChars="500"/>
        <w:rPr>
          <w:rFonts w:ascii="黑体" w:hAnsi="黑体" w:eastAsia="黑体"/>
          <w:szCs w:val="21"/>
        </w:rPr>
      </w:pPr>
    </w:p>
    <w:p w14:paraId="4A5EE87E">
      <w:pPr>
        <w:ind w:left="1050" w:hanging="1050" w:hangingChars="500"/>
        <w:rPr>
          <w:rFonts w:ascii="黑体" w:hAnsi="黑体" w:eastAsia="黑体"/>
          <w:szCs w:val="21"/>
        </w:rPr>
      </w:pPr>
    </w:p>
    <w:p w14:paraId="1366614A">
      <w:pPr>
        <w:ind w:left="1050" w:hanging="1050" w:hangingChars="500"/>
        <w:rPr>
          <w:rFonts w:ascii="黑体" w:hAnsi="黑体" w:eastAsia="黑体"/>
          <w:szCs w:val="21"/>
        </w:rPr>
      </w:pPr>
    </w:p>
    <w:p w14:paraId="5A31AE3D">
      <w:pPr>
        <w:ind w:left="1050" w:hanging="1050" w:hangingChars="500"/>
        <w:rPr>
          <w:rFonts w:ascii="黑体" w:hAnsi="黑体" w:eastAsia="黑体"/>
          <w:szCs w:val="21"/>
        </w:rPr>
      </w:pPr>
    </w:p>
    <w:p w14:paraId="193DEB93">
      <w:pPr>
        <w:ind w:left="1050" w:hanging="1050" w:hangingChars="500"/>
        <w:rPr>
          <w:rFonts w:ascii="黑体" w:hAnsi="黑体" w:eastAsia="黑体"/>
          <w:szCs w:val="21"/>
        </w:rPr>
      </w:pPr>
    </w:p>
    <w:p w14:paraId="16BFA133">
      <w:pPr>
        <w:pStyle w:val="3"/>
        <w:spacing w:line="360" w:lineRule="auto"/>
        <w:jc w:val="center"/>
        <w:rPr>
          <w:rFonts w:hAnsi="宋体"/>
          <w:sz w:val="36"/>
          <w:szCs w:val="36"/>
        </w:rPr>
      </w:pPr>
      <w:r>
        <w:rPr>
          <w:rFonts w:hint="eastAsia" w:hAnsi="宋体"/>
          <w:sz w:val="36"/>
          <w:szCs w:val="36"/>
        </w:rPr>
        <w:br w:type="page"/>
      </w:r>
      <w:r>
        <w:rPr>
          <w:rFonts w:hint="eastAsia" w:hAnsi="宋体"/>
          <w:sz w:val="36"/>
          <w:szCs w:val="36"/>
        </w:rPr>
        <w:t>技术要求偏离表</w:t>
      </w:r>
    </w:p>
    <w:tbl>
      <w:tblPr>
        <w:tblStyle w:val="6"/>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455"/>
        <w:gridCol w:w="3374"/>
        <w:gridCol w:w="1360"/>
        <w:gridCol w:w="2511"/>
      </w:tblGrid>
      <w:tr w14:paraId="78E3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1CDDC4DE">
            <w:pPr>
              <w:spacing w:line="276" w:lineRule="auto"/>
              <w:jc w:val="center"/>
              <w:rPr>
                <w:rFonts w:ascii="宋体" w:hAnsi="宋体" w:cs="宋体"/>
                <w:b/>
                <w:sz w:val="24"/>
              </w:rPr>
            </w:pPr>
            <w:r>
              <w:rPr>
                <w:rFonts w:hint="eastAsia" w:ascii="宋体" w:hAnsi="宋体" w:cs="宋体"/>
                <w:b/>
                <w:sz w:val="24"/>
              </w:rPr>
              <w:t>序号</w:t>
            </w:r>
          </w:p>
        </w:tc>
        <w:tc>
          <w:tcPr>
            <w:tcW w:w="783" w:type="pct"/>
            <w:tcBorders>
              <w:top w:val="single" w:color="auto" w:sz="4" w:space="0"/>
              <w:left w:val="single" w:color="auto" w:sz="4" w:space="0"/>
              <w:bottom w:val="single" w:color="auto" w:sz="4" w:space="0"/>
              <w:right w:val="single" w:color="auto" w:sz="4" w:space="0"/>
            </w:tcBorders>
            <w:vAlign w:val="center"/>
          </w:tcPr>
          <w:p w14:paraId="2E24C1D6">
            <w:pPr>
              <w:spacing w:line="276" w:lineRule="auto"/>
              <w:jc w:val="center"/>
              <w:rPr>
                <w:rFonts w:ascii="宋体" w:hAnsi="宋体" w:cs="宋体"/>
                <w:b/>
                <w:sz w:val="24"/>
              </w:rPr>
            </w:pPr>
            <w:r>
              <w:rPr>
                <w:rFonts w:hint="eastAsia" w:ascii="宋体" w:hAnsi="宋体" w:cs="宋体"/>
                <w:b/>
                <w:sz w:val="24"/>
              </w:rPr>
              <w:t>项目</w:t>
            </w:r>
          </w:p>
        </w:tc>
        <w:tc>
          <w:tcPr>
            <w:tcW w:w="1816" w:type="pct"/>
            <w:tcBorders>
              <w:top w:val="single" w:color="auto" w:sz="4" w:space="0"/>
              <w:left w:val="single" w:color="auto" w:sz="4" w:space="0"/>
              <w:bottom w:val="single" w:color="auto" w:sz="4" w:space="0"/>
              <w:right w:val="single" w:color="auto" w:sz="4" w:space="0"/>
            </w:tcBorders>
            <w:vAlign w:val="center"/>
          </w:tcPr>
          <w:p w14:paraId="66E852CC">
            <w:pPr>
              <w:spacing w:line="276" w:lineRule="auto"/>
              <w:jc w:val="center"/>
              <w:rPr>
                <w:rFonts w:ascii="宋体" w:hAnsi="宋体" w:cs="宋体"/>
                <w:b/>
                <w:sz w:val="24"/>
              </w:rPr>
            </w:pPr>
            <w:r>
              <w:rPr>
                <w:rFonts w:hint="eastAsia" w:ascii="宋体" w:hAnsi="宋体" w:cs="宋体"/>
                <w:b/>
                <w:sz w:val="24"/>
              </w:rPr>
              <w:t>技术要求</w:t>
            </w:r>
          </w:p>
        </w:tc>
        <w:tc>
          <w:tcPr>
            <w:tcW w:w="732" w:type="pct"/>
            <w:tcBorders>
              <w:top w:val="single" w:color="auto" w:sz="4" w:space="0"/>
              <w:left w:val="single" w:color="auto" w:sz="4" w:space="0"/>
              <w:bottom w:val="single" w:color="auto" w:sz="4" w:space="0"/>
              <w:right w:val="single" w:color="auto" w:sz="4" w:space="0"/>
            </w:tcBorders>
            <w:vAlign w:val="center"/>
          </w:tcPr>
          <w:p w14:paraId="748292C8">
            <w:pPr>
              <w:spacing w:line="276" w:lineRule="auto"/>
              <w:jc w:val="center"/>
              <w:rPr>
                <w:rFonts w:ascii="宋体" w:hAnsi="宋体" w:cs="宋体"/>
                <w:b/>
                <w:sz w:val="24"/>
              </w:rPr>
            </w:pPr>
            <w:r>
              <w:rPr>
                <w:rFonts w:hint="eastAsia" w:ascii="宋体" w:hAnsi="宋体" w:cs="宋体"/>
                <w:b/>
                <w:sz w:val="24"/>
              </w:rPr>
              <w:t>偏差值</w:t>
            </w:r>
          </w:p>
        </w:tc>
        <w:tc>
          <w:tcPr>
            <w:tcW w:w="1351" w:type="pct"/>
            <w:tcBorders>
              <w:top w:val="single" w:color="auto" w:sz="4" w:space="0"/>
              <w:left w:val="single" w:color="auto" w:sz="4" w:space="0"/>
              <w:bottom w:val="single" w:color="auto" w:sz="4" w:space="0"/>
              <w:right w:val="single" w:color="auto" w:sz="4" w:space="0"/>
            </w:tcBorders>
            <w:vAlign w:val="center"/>
          </w:tcPr>
          <w:p w14:paraId="04D9BF0F">
            <w:pPr>
              <w:spacing w:line="276" w:lineRule="auto"/>
              <w:jc w:val="center"/>
              <w:rPr>
                <w:rFonts w:ascii="宋体" w:hAnsi="宋体" w:cs="宋体"/>
                <w:b/>
                <w:sz w:val="24"/>
              </w:rPr>
            </w:pPr>
            <w:r>
              <w:rPr>
                <w:rFonts w:hint="eastAsia" w:ascii="宋体" w:hAnsi="宋体" w:cs="宋体"/>
                <w:b/>
                <w:sz w:val="24"/>
              </w:rPr>
              <w:t>证明材料</w:t>
            </w:r>
          </w:p>
        </w:tc>
      </w:tr>
      <w:tr w14:paraId="3C8B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0DA8ED46">
            <w:pPr>
              <w:spacing w:line="276" w:lineRule="auto"/>
              <w:ind w:left="425" w:hanging="425"/>
              <w:jc w:val="center"/>
              <w:rPr>
                <w:rFonts w:ascii="宋体" w:hAnsi="宋体" w:cs="宋体"/>
                <w:bCs/>
                <w:sz w:val="24"/>
              </w:rPr>
            </w:pPr>
            <w:r>
              <w:rPr>
                <w:rFonts w:ascii="宋体" w:hAnsi="宋体" w:cs="宋体"/>
                <w:bCs/>
                <w:sz w:val="24"/>
              </w:rPr>
              <w:t>1</w:t>
            </w:r>
          </w:p>
        </w:tc>
        <w:tc>
          <w:tcPr>
            <w:tcW w:w="783" w:type="pct"/>
            <w:tcBorders>
              <w:top w:val="single" w:color="auto" w:sz="4" w:space="0"/>
              <w:left w:val="single" w:color="auto" w:sz="4" w:space="0"/>
              <w:bottom w:val="single" w:color="auto" w:sz="4" w:space="0"/>
              <w:right w:val="single" w:color="auto" w:sz="4" w:space="0"/>
            </w:tcBorders>
            <w:vAlign w:val="center"/>
          </w:tcPr>
          <w:p w14:paraId="3DDCC458">
            <w:pPr>
              <w:spacing w:line="276" w:lineRule="auto"/>
              <w:rPr>
                <w:rFonts w:ascii="宋体" w:hAnsi="宋体" w:cs="宋体"/>
                <w:bCs/>
                <w:sz w:val="24"/>
              </w:rPr>
            </w:pPr>
            <w:r>
              <w:rPr>
                <w:rFonts w:hint="eastAsia" w:ascii="宋体" w:hAnsi="宋体" w:cs="宋体"/>
                <w:bCs/>
                <w:sz w:val="24"/>
              </w:rPr>
              <w:t>额定乘员（包括司机）</w:t>
            </w:r>
          </w:p>
        </w:tc>
        <w:tc>
          <w:tcPr>
            <w:tcW w:w="1816" w:type="pct"/>
            <w:tcBorders>
              <w:top w:val="single" w:color="auto" w:sz="4" w:space="0"/>
              <w:left w:val="single" w:color="auto" w:sz="4" w:space="0"/>
              <w:bottom w:val="single" w:color="auto" w:sz="4" w:space="0"/>
              <w:right w:val="single" w:color="auto" w:sz="4" w:space="0"/>
            </w:tcBorders>
            <w:vAlign w:val="center"/>
          </w:tcPr>
          <w:p w14:paraId="4D118183">
            <w:pPr>
              <w:spacing w:line="276" w:lineRule="auto"/>
              <w:rPr>
                <w:rFonts w:ascii="宋体" w:hAnsi="宋体" w:cs="宋体"/>
                <w:bCs/>
                <w:sz w:val="24"/>
              </w:rPr>
            </w:pPr>
            <w:r>
              <w:rPr>
                <w:rFonts w:ascii="宋体" w:hAnsi="宋体" w:cs="宋体"/>
                <w:bCs/>
                <w:sz w:val="24"/>
              </w:rPr>
              <w:t>17</w:t>
            </w:r>
            <w:r>
              <w:rPr>
                <w:rFonts w:hint="eastAsia" w:ascii="宋体" w:hAnsi="宋体" w:cs="宋体"/>
                <w:bCs/>
                <w:sz w:val="24"/>
              </w:rPr>
              <w:t>人</w:t>
            </w:r>
          </w:p>
        </w:tc>
        <w:tc>
          <w:tcPr>
            <w:tcW w:w="732" w:type="pct"/>
            <w:tcBorders>
              <w:top w:val="single" w:color="auto" w:sz="4" w:space="0"/>
              <w:left w:val="single" w:color="auto" w:sz="4" w:space="0"/>
              <w:bottom w:val="single" w:color="auto" w:sz="4" w:space="0"/>
              <w:right w:val="single" w:color="auto" w:sz="4" w:space="0"/>
            </w:tcBorders>
            <w:vAlign w:val="center"/>
          </w:tcPr>
          <w:p w14:paraId="1990527C">
            <w:pPr>
              <w:spacing w:line="276" w:lineRule="auto"/>
              <w:rPr>
                <w:rFonts w:ascii="宋体" w:hAnsi="宋体"/>
                <w:b/>
                <w:bCs/>
                <w:sz w:val="24"/>
              </w:rPr>
            </w:pPr>
          </w:p>
        </w:tc>
        <w:tc>
          <w:tcPr>
            <w:tcW w:w="1351" w:type="pct"/>
            <w:vMerge w:val="restart"/>
            <w:tcBorders>
              <w:top w:val="single" w:color="auto" w:sz="4" w:space="0"/>
              <w:left w:val="single" w:color="auto" w:sz="4" w:space="0"/>
              <w:bottom w:val="single" w:color="auto" w:sz="4" w:space="0"/>
              <w:right w:val="single" w:color="auto" w:sz="4" w:space="0"/>
            </w:tcBorders>
            <w:vAlign w:val="center"/>
          </w:tcPr>
          <w:p w14:paraId="11D78B9E">
            <w:pPr>
              <w:spacing w:line="276" w:lineRule="auto"/>
              <w:rPr>
                <w:rFonts w:ascii="宋体" w:hAnsi="宋体" w:cs="宋体"/>
                <w:b/>
                <w:bCs/>
                <w:sz w:val="24"/>
              </w:rPr>
            </w:pPr>
            <w:r>
              <w:rPr>
                <w:rFonts w:hint="eastAsia" w:ascii="宋体" w:hAnsi="宋体"/>
                <w:b/>
                <w:bCs/>
                <w:sz w:val="24"/>
              </w:rPr>
              <w:t>投标时提供所投车辆的具有</w:t>
            </w:r>
            <w:r>
              <w:rPr>
                <w:rFonts w:ascii="宋体" w:hAnsi="宋体"/>
                <w:b/>
                <w:bCs/>
                <w:sz w:val="24"/>
              </w:rPr>
              <w:t>CMA或CNAS标识型式试验报告原件</w:t>
            </w:r>
            <w:r>
              <w:rPr>
                <w:rFonts w:hint="eastAsia" w:ascii="宋体" w:hAnsi="宋体"/>
                <w:b/>
                <w:bCs/>
                <w:sz w:val="24"/>
              </w:rPr>
              <w:t>扫描件</w:t>
            </w:r>
          </w:p>
        </w:tc>
      </w:tr>
      <w:tr w14:paraId="3825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2AE0F952">
            <w:pPr>
              <w:spacing w:line="276" w:lineRule="auto"/>
              <w:ind w:left="425" w:hanging="425"/>
              <w:jc w:val="center"/>
              <w:rPr>
                <w:rFonts w:ascii="宋体" w:hAnsi="宋体" w:cs="宋体"/>
                <w:bCs/>
                <w:sz w:val="24"/>
              </w:rPr>
            </w:pPr>
            <w:r>
              <w:rPr>
                <w:rFonts w:ascii="宋体" w:hAnsi="宋体" w:cs="宋体"/>
                <w:bCs/>
                <w:sz w:val="24"/>
              </w:rPr>
              <w:t>2</w:t>
            </w:r>
          </w:p>
        </w:tc>
        <w:tc>
          <w:tcPr>
            <w:tcW w:w="783" w:type="pct"/>
            <w:tcBorders>
              <w:top w:val="single" w:color="auto" w:sz="4" w:space="0"/>
              <w:left w:val="single" w:color="auto" w:sz="4" w:space="0"/>
              <w:bottom w:val="single" w:color="auto" w:sz="4" w:space="0"/>
              <w:right w:val="single" w:color="auto" w:sz="4" w:space="0"/>
            </w:tcBorders>
            <w:vAlign w:val="center"/>
          </w:tcPr>
          <w:p w14:paraId="0870A347">
            <w:pPr>
              <w:spacing w:line="276" w:lineRule="auto"/>
              <w:rPr>
                <w:rFonts w:ascii="宋体" w:hAnsi="宋体" w:cs="宋体"/>
                <w:bCs/>
                <w:sz w:val="24"/>
              </w:rPr>
            </w:pPr>
            <w:r>
              <w:rPr>
                <w:rFonts w:hint="eastAsia" w:ascii="宋体" w:hAnsi="宋体" w:cs="宋体"/>
                <w:bCs/>
                <w:sz w:val="24"/>
              </w:rPr>
              <w:t>△外形尺寸（长</w:t>
            </w:r>
            <w:r>
              <w:rPr>
                <w:rFonts w:ascii="宋体" w:hAnsi="宋体" w:cs="宋体"/>
                <w:bCs/>
                <w:sz w:val="24"/>
              </w:rPr>
              <w:t>*宽*高）</w:t>
            </w:r>
          </w:p>
        </w:tc>
        <w:tc>
          <w:tcPr>
            <w:tcW w:w="1816" w:type="pct"/>
            <w:tcBorders>
              <w:top w:val="single" w:color="auto" w:sz="4" w:space="0"/>
              <w:left w:val="single" w:color="auto" w:sz="4" w:space="0"/>
              <w:bottom w:val="single" w:color="auto" w:sz="4" w:space="0"/>
              <w:right w:val="single" w:color="auto" w:sz="4" w:space="0"/>
            </w:tcBorders>
            <w:vAlign w:val="center"/>
          </w:tcPr>
          <w:p w14:paraId="141A7A11">
            <w:pPr>
              <w:spacing w:line="276" w:lineRule="auto"/>
              <w:rPr>
                <w:rFonts w:ascii="宋体" w:hAnsi="宋体" w:cs="宋体"/>
                <w:bCs/>
                <w:sz w:val="24"/>
              </w:rPr>
            </w:pPr>
            <w:r>
              <w:rPr>
                <w:rFonts w:ascii="宋体" w:hAnsi="宋体"/>
                <w:sz w:val="24"/>
              </w:rPr>
              <w:t>5770*1500*2070</w:t>
            </w:r>
            <w:r>
              <w:rPr>
                <w:rFonts w:hint="eastAsia" w:ascii="宋体" w:hAnsi="宋体" w:cs="宋体"/>
                <w:bCs/>
                <w:sz w:val="24"/>
              </w:rPr>
              <w:t>mm（该尺寸宽度未含后视镜，允许偏差±20mm）</w:t>
            </w:r>
          </w:p>
        </w:tc>
        <w:tc>
          <w:tcPr>
            <w:tcW w:w="732" w:type="pct"/>
            <w:tcBorders>
              <w:top w:val="single" w:color="auto" w:sz="4" w:space="0"/>
              <w:left w:val="single" w:color="auto" w:sz="4" w:space="0"/>
              <w:bottom w:val="single" w:color="auto" w:sz="4" w:space="0"/>
              <w:right w:val="single" w:color="auto" w:sz="4" w:space="0"/>
            </w:tcBorders>
            <w:vAlign w:val="center"/>
          </w:tcPr>
          <w:p w14:paraId="657951F2">
            <w:pPr>
              <w:widowControl/>
              <w:spacing w:line="276" w:lineRule="auto"/>
              <w:jc w:val="left"/>
              <w:rPr>
                <w:rFonts w:ascii="宋体" w:hAnsi="宋体" w:cs="宋体"/>
                <w:bCs/>
                <w:sz w:val="24"/>
              </w:rPr>
            </w:pPr>
          </w:p>
        </w:tc>
        <w:tc>
          <w:tcPr>
            <w:tcW w:w="1351" w:type="pct"/>
            <w:vMerge w:val="continue"/>
            <w:tcBorders>
              <w:top w:val="single" w:color="auto" w:sz="4" w:space="0"/>
              <w:left w:val="single" w:color="auto" w:sz="4" w:space="0"/>
              <w:bottom w:val="single" w:color="auto" w:sz="4" w:space="0"/>
              <w:right w:val="single" w:color="auto" w:sz="4" w:space="0"/>
            </w:tcBorders>
            <w:vAlign w:val="center"/>
          </w:tcPr>
          <w:p w14:paraId="2B825B33">
            <w:pPr>
              <w:widowControl/>
              <w:spacing w:line="276" w:lineRule="auto"/>
              <w:jc w:val="left"/>
              <w:rPr>
                <w:rFonts w:ascii="宋体" w:hAnsi="宋体" w:cs="宋体"/>
                <w:bCs/>
                <w:sz w:val="24"/>
              </w:rPr>
            </w:pPr>
          </w:p>
        </w:tc>
      </w:tr>
      <w:tr w14:paraId="4991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54BD5BE9">
            <w:pPr>
              <w:spacing w:line="276" w:lineRule="auto"/>
              <w:ind w:left="425" w:hanging="425"/>
              <w:jc w:val="center"/>
              <w:rPr>
                <w:rFonts w:ascii="宋体" w:hAnsi="宋体" w:cs="宋体"/>
                <w:bCs/>
                <w:sz w:val="24"/>
              </w:rPr>
            </w:pPr>
            <w:r>
              <w:rPr>
                <w:rFonts w:ascii="宋体" w:hAnsi="宋体" w:cs="宋体"/>
                <w:bCs/>
                <w:sz w:val="24"/>
              </w:rPr>
              <w:t>3</w:t>
            </w:r>
          </w:p>
        </w:tc>
        <w:tc>
          <w:tcPr>
            <w:tcW w:w="783" w:type="pct"/>
            <w:tcBorders>
              <w:top w:val="single" w:color="auto" w:sz="4" w:space="0"/>
              <w:left w:val="single" w:color="auto" w:sz="4" w:space="0"/>
              <w:bottom w:val="single" w:color="auto" w:sz="4" w:space="0"/>
              <w:right w:val="single" w:color="auto" w:sz="4" w:space="0"/>
            </w:tcBorders>
            <w:vAlign w:val="center"/>
          </w:tcPr>
          <w:p w14:paraId="59A79F08">
            <w:pPr>
              <w:spacing w:line="276" w:lineRule="auto"/>
              <w:rPr>
                <w:rFonts w:ascii="宋体" w:hAnsi="宋体" w:cs="宋体"/>
                <w:bCs/>
                <w:sz w:val="24"/>
              </w:rPr>
            </w:pPr>
            <w:r>
              <w:rPr>
                <w:rFonts w:hint="eastAsia" w:ascii="宋体" w:hAnsi="宋体" w:cs="宋体"/>
                <w:bCs/>
                <w:sz w:val="24"/>
              </w:rPr>
              <w:t>轴距</w:t>
            </w:r>
          </w:p>
        </w:tc>
        <w:tc>
          <w:tcPr>
            <w:tcW w:w="1816" w:type="pct"/>
            <w:tcBorders>
              <w:top w:val="single" w:color="auto" w:sz="4" w:space="0"/>
              <w:left w:val="single" w:color="auto" w:sz="4" w:space="0"/>
              <w:bottom w:val="single" w:color="auto" w:sz="4" w:space="0"/>
              <w:right w:val="single" w:color="auto" w:sz="4" w:space="0"/>
            </w:tcBorders>
            <w:vAlign w:val="center"/>
          </w:tcPr>
          <w:p w14:paraId="289DD477">
            <w:pPr>
              <w:spacing w:line="276" w:lineRule="auto"/>
              <w:rPr>
                <w:rFonts w:ascii="宋体" w:hAnsi="宋体" w:cs="宋体"/>
                <w:bCs/>
                <w:sz w:val="24"/>
              </w:rPr>
            </w:pPr>
            <w:r>
              <w:rPr>
                <w:rFonts w:ascii="宋体" w:hAnsi="宋体" w:cs="宋体"/>
                <w:bCs/>
                <w:sz w:val="24"/>
              </w:rPr>
              <w:t>3410</w:t>
            </w:r>
            <w:r>
              <w:rPr>
                <w:rFonts w:hint="eastAsia" w:ascii="宋体" w:hAnsi="宋体" w:cs="宋体"/>
                <w:bCs/>
                <w:sz w:val="24"/>
              </w:rPr>
              <w:t>mm（允许偏差±20mm）</w:t>
            </w:r>
          </w:p>
        </w:tc>
        <w:tc>
          <w:tcPr>
            <w:tcW w:w="732" w:type="pct"/>
            <w:tcBorders>
              <w:top w:val="single" w:color="auto" w:sz="4" w:space="0"/>
              <w:left w:val="single" w:color="auto" w:sz="4" w:space="0"/>
              <w:bottom w:val="single" w:color="auto" w:sz="4" w:space="0"/>
              <w:right w:val="single" w:color="auto" w:sz="4" w:space="0"/>
            </w:tcBorders>
            <w:vAlign w:val="center"/>
          </w:tcPr>
          <w:p w14:paraId="4945F69D">
            <w:pPr>
              <w:widowControl/>
              <w:spacing w:line="276" w:lineRule="auto"/>
              <w:jc w:val="left"/>
              <w:rPr>
                <w:rFonts w:ascii="宋体" w:hAnsi="宋体" w:cs="宋体"/>
                <w:bCs/>
                <w:sz w:val="24"/>
              </w:rPr>
            </w:pPr>
          </w:p>
        </w:tc>
        <w:tc>
          <w:tcPr>
            <w:tcW w:w="1351" w:type="pct"/>
            <w:vMerge w:val="continue"/>
            <w:tcBorders>
              <w:top w:val="single" w:color="auto" w:sz="4" w:space="0"/>
              <w:left w:val="single" w:color="auto" w:sz="4" w:space="0"/>
              <w:bottom w:val="single" w:color="auto" w:sz="4" w:space="0"/>
              <w:right w:val="single" w:color="auto" w:sz="4" w:space="0"/>
            </w:tcBorders>
            <w:vAlign w:val="center"/>
          </w:tcPr>
          <w:p w14:paraId="4A82A45E">
            <w:pPr>
              <w:widowControl/>
              <w:spacing w:line="276" w:lineRule="auto"/>
              <w:jc w:val="left"/>
              <w:rPr>
                <w:rFonts w:ascii="宋体" w:hAnsi="宋体" w:cs="宋体"/>
                <w:bCs/>
                <w:sz w:val="24"/>
              </w:rPr>
            </w:pPr>
          </w:p>
        </w:tc>
      </w:tr>
      <w:tr w14:paraId="03DA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2D072852">
            <w:pPr>
              <w:spacing w:line="276" w:lineRule="auto"/>
              <w:ind w:left="425" w:hanging="425"/>
              <w:jc w:val="center"/>
              <w:rPr>
                <w:rFonts w:ascii="宋体" w:hAnsi="宋体" w:cs="宋体"/>
                <w:bCs/>
                <w:sz w:val="24"/>
              </w:rPr>
            </w:pPr>
            <w:r>
              <w:rPr>
                <w:rFonts w:ascii="宋体" w:hAnsi="宋体" w:cs="宋体"/>
                <w:bCs/>
                <w:sz w:val="24"/>
              </w:rPr>
              <w:t>4</w:t>
            </w:r>
          </w:p>
        </w:tc>
        <w:tc>
          <w:tcPr>
            <w:tcW w:w="783" w:type="pct"/>
            <w:tcBorders>
              <w:top w:val="single" w:color="auto" w:sz="4" w:space="0"/>
              <w:left w:val="single" w:color="auto" w:sz="4" w:space="0"/>
              <w:bottom w:val="single" w:color="auto" w:sz="4" w:space="0"/>
              <w:right w:val="single" w:color="auto" w:sz="4" w:space="0"/>
            </w:tcBorders>
            <w:vAlign w:val="center"/>
          </w:tcPr>
          <w:p w14:paraId="111462D7">
            <w:pPr>
              <w:spacing w:line="276" w:lineRule="auto"/>
              <w:rPr>
                <w:rFonts w:ascii="宋体" w:hAnsi="宋体" w:cs="宋体"/>
                <w:bCs/>
                <w:sz w:val="24"/>
              </w:rPr>
            </w:pPr>
            <w:r>
              <w:rPr>
                <w:rFonts w:hint="eastAsia" w:ascii="宋体" w:hAnsi="宋体" w:cs="宋体"/>
                <w:bCs/>
                <w:sz w:val="24"/>
              </w:rPr>
              <w:t>△前/后轮距</w:t>
            </w:r>
          </w:p>
        </w:tc>
        <w:tc>
          <w:tcPr>
            <w:tcW w:w="1816" w:type="pct"/>
            <w:tcBorders>
              <w:top w:val="single" w:color="auto" w:sz="4" w:space="0"/>
              <w:left w:val="single" w:color="auto" w:sz="4" w:space="0"/>
              <w:bottom w:val="single" w:color="auto" w:sz="4" w:space="0"/>
              <w:right w:val="single" w:color="auto" w:sz="4" w:space="0"/>
            </w:tcBorders>
            <w:vAlign w:val="center"/>
          </w:tcPr>
          <w:p w14:paraId="5BCC9B12">
            <w:pPr>
              <w:spacing w:line="276" w:lineRule="auto"/>
              <w:rPr>
                <w:rFonts w:ascii="宋体" w:hAnsi="宋体" w:cs="宋体"/>
                <w:bCs/>
                <w:sz w:val="24"/>
              </w:rPr>
            </w:pPr>
            <w:r>
              <w:rPr>
                <w:rFonts w:ascii="宋体" w:hAnsi="宋体"/>
                <w:sz w:val="24"/>
              </w:rPr>
              <w:t>1230/1230</w:t>
            </w:r>
            <w:r>
              <w:rPr>
                <w:rFonts w:hint="eastAsia" w:ascii="宋体" w:hAnsi="宋体" w:cs="宋体"/>
                <w:bCs/>
                <w:sz w:val="24"/>
              </w:rPr>
              <w:t>mm（允许偏差±20mm）</w:t>
            </w:r>
          </w:p>
        </w:tc>
        <w:tc>
          <w:tcPr>
            <w:tcW w:w="732" w:type="pct"/>
            <w:tcBorders>
              <w:top w:val="single" w:color="auto" w:sz="4" w:space="0"/>
              <w:left w:val="single" w:color="auto" w:sz="4" w:space="0"/>
              <w:bottom w:val="single" w:color="auto" w:sz="4" w:space="0"/>
              <w:right w:val="single" w:color="auto" w:sz="4" w:space="0"/>
            </w:tcBorders>
            <w:vAlign w:val="center"/>
          </w:tcPr>
          <w:p w14:paraId="405D6E98">
            <w:pPr>
              <w:widowControl/>
              <w:spacing w:line="276" w:lineRule="auto"/>
              <w:jc w:val="left"/>
              <w:rPr>
                <w:rFonts w:ascii="宋体" w:hAnsi="宋体" w:cs="宋体"/>
                <w:bCs/>
                <w:sz w:val="24"/>
              </w:rPr>
            </w:pPr>
          </w:p>
        </w:tc>
        <w:tc>
          <w:tcPr>
            <w:tcW w:w="1351" w:type="pct"/>
            <w:vMerge w:val="continue"/>
            <w:tcBorders>
              <w:top w:val="single" w:color="auto" w:sz="4" w:space="0"/>
              <w:left w:val="single" w:color="auto" w:sz="4" w:space="0"/>
              <w:bottom w:val="single" w:color="auto" w:sz="4" w:space="0"/>
              <w:right w:val="single" w:color="auto" w:sz="4" w:space="0"/>
            </w:tcBorders>
            <w:vAlign w:val="center"/>
          </w:tcPr>
          <w:p w14:paraId="6B619E1D">
            <w:pPr>
              <w:widowControl/>
              <w:spacing w:line="276" w:lineRule="auto"/>
              <w:jc w:val="left"/>
              <w:rPr>
                <w:rFonts w:ascii="宋体" w:hAnsi="宋体" w:cs="宋体"/>
                <w:bCs/>
                <w:sz w:val="24"/>
              </w:rPr>
            </w:pPr>
          </w:p>
        </w:tc>
      </w:tr>
      <w:tr w14:paraId="6888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73B0FA13">
            <w:pPr>
              <w:spacing w:line="276" w:lineRule="auto"/>
              <w:ind w:left="425" w:hanging="425"/>
              <w:jc w:val="center"/>
              <w:rPr>
                <w:rFonts w:ascii="宋体" w:hAnsi="宋体" w:cs="宋体"/>
                <w:bCs/>
                <w:sz w:val="24"/>
              </w:rPr>
            </w:pPr>
            <w:r>
              <w:rPr>
                <w:rFonts w:ascii="宋体" w:hAnsi="宋体" w:cs="宋体"/>
                <w:bCs/>
                <w:sz w:val="24"/>
              </w:rPr>
              <w:t>5</w:t>
            </w:r>
          </w:p>
        </w:tc>
        <w:tc>
          <w:tcPr>
            <w:tcW w:w="783" w:type="pct"/>
            <w:tcBorders>
              <w:top w:val="single" w:color="auto" w:sz="4" w:space="0"/>
              <w:left w:val="single" w:color="auto" w:sz="4" w:space="0"/>
              <w:bottom w:val="single" w:color="auto" w:sz="4" w:space="0"/>
              <w:right w:val="single" w:color="auto" w:sz="4" w:space="0"/>
            </w:tcBorders>
            <w:vAlign w:val="center"/>
          </w:tcPr>
          <w:p w14:paraId="2ACDACA6">
            <w:pPr>
              <w:spacing w:line="276" w:lineRule="auto"/>
              <w:rPr>
                <w:rFonts w:ascii="宋体" w:hAnsi="宋体" w:cs="宋体"/>
                <w:bCs/>
                <w:sz w:val="24"/>
              </w:rPr>
            </w:pPr>
            <w:r>
              <w:rPr>
                <w:rFonts w:hint="eastAsia" w:ascii="宋体" w:hAnsi="宋体" w:cs="宋体"/>
                <w:bCs/>
                <w:sz w:val="24"/>
              </w:rPr>
              <w:t>△最小离地间隙（满载）</w:t>
            </w:r>
          </w:p>
        </w:tc>
        <w:tc>
          <w:tcPr>
            <w:tcW w:w="1816" w:type="pct"/>
            <w:tcBorders>
              <w:top w:val="single" w:color="auto" w:sz="4" w:space="0"/>
              <w:left w:val="single" w:color="auto" w:sz="4" w:space="0"/>
              <w:bottom w:val="single" w:color="auto" w:sz="4" w:space="0"/>
              <w:right w:val="single" w:color="auto" w:sz="4" w:space="0"/>
            </w:tcBorders>
            <w:vAlign w:val="center"/>
          </w:tcPr>
          <w:p w14:paraId="78ABE4C6">
            <w:pPr>
              <w:spacing w:line="276" w:lineRule="auto"/>
              <w:rPr>
                <w:rFonts w:ascii="宋体" w:hAnsi="宋体" w:cs="宋体"/>
                <w:bCs/>
                <w:sz w:val="24"/>
              </w:rPr>
            </w:pPr>
            <w:r>
              <w:rPr>
                <w:rFonts w:hint="eastAsia" w:ascii="宋体" w:hAnsi="宋体" w:cs="宋体"/>
                <w:bCs/>
                <w:sz w:val="24"/>
              </w:rPr>
              <w:t>≥</w:t>
            </w:r>
            <w:r>
              <w:rPr>
                <w:rFonts w:ascii="宋体" w:hAnsi="宋体" w:cs="宋体"/>
                <w:bCs/>
                <w:sz w:val="24"/>
              </w:rPr>
              <w:t>150</w:t>
            </w:r>
            <w:r>
              <w:rPr>
                <w:rFonts w:hint="eastAsia" w:ascii="宋体" w:hAnsi="宋体" w:cs="宋体"/>
                <w:bCs/>
                <w:sz w:val="24"/>
              </w:rPr>
              <w:t>mm</w:t>
            </w:r>
          </w:p>
        </w:tc>
        <w:tc>
          <w:tcPr>
            <w:tcW w:w="732" w:type="pct"/>
            <w:tcBorders>
              <w:top w:val="single" w:color="auto" w:sz="4" w:space="0"/>
              <w:left w:val="single" w:color="auto" w:sz="4" w:space="0"/>
              <w:bottom w:val="single" w:color="auto" w:sz="4" w:space="0"/>
              <w:right w:val="single" w:color="auto" w:sz="4" w:space="0"/>
            </w:tcBorders>
            <w:vAlign w:val="center"/>
          </w:tcPr>
          <w:p w14:paraId="3DE60104">
            <w:pPr>
              <w:widowControl/>
              <w:spacing w:line="276" w:lineRule="auto"/>
              <w:jc w:val="left"/>
              <w:rPr>
                <w:rFonts w:ascii="宋体" w:hAnsi="宋体" w:cs="宋体"/>
                <w:bCs/>
                <w:sz w:val="24"/>
              </w:rPr>
            </w:pPr>
          </w:p>
        </w:tc>
        <w:tc>
          <w:tcPr>
            <w:tcW w:w="1351" w:type="pct"/>
            <w:vMerge w:val="continue"/>
            <w:tcBorders>
              <w:top w:val="single" w:color="auto" w:sz="4" w:space="0"/>
              <w:left w:val="single" w:color="auto" w:sz="4" w:space="0"/>
              <w:bottom w:val="single" w:color="auto" w:sz="4" w:space="0"/>
              <w:right w:val="single" w:color="auto" w:sz="4" w:space="0"/>
            </w:tcBorders>
            <w:vAlign w:val="center"/>
          </w:tcPr>
          <w:p w14:paraId="510FFAB7">
            <w:pPr>
              <w:widowControl/>
              <w:spacing w:line="276" w:lineRule="auto"/>
              <w:jc w:val="left"/>
              <w:rPr>
                <w:rFonts w:ascii="宋体" w:hAnsi="宋体" w:cs="宋体"/>
                <w:bCs/>
                <w:sz w:val="24"/>
              </w:rPr>
            </w:pPr>
          </w:p>
        </w:tc>
      </w:tr>
      <w:tr w14:paraId="5D9F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0EC12311">
            <w:pPr>
              <w:spacing w:line="276" w:lineRule="auto"/>
              <w:ind w:left="425" w:hanging="425"/>
              <w:jc w:val="center"/>
              <w:rPr>
                <w:rFonts w:ascii="宋体" w:hAnsi="宋体" w:cs="宋体"/>
                <w:bCs/>
                <w:sz w:val="24"/>
              </w:rPr>
            </w:pPr>
            <w:r>
              <w:rPr>
                <w:rFonts w:ascii="宋体" w:hAnsi="宋体" w:cs="宋体"/>
                <w:bCs/>
                <w:sz w:val="24"/>
              </w:rPr>
              <w:t>6</w:t>
            </w:r>
          </w:p>
        </w:tc>
        <w:tc>
          <w:tcPr>
            <w:tcW w:w="783" w:type="pct"/>
            <w:tcBorders>
              <w:top w:val="single" w:color="auto" w:sz="4" w:space="0"/>
              <w:left w:val="single" w:color="auto" w:sz="4" w:space="0"/>
              <w:bottom w:val="single" w:color="auto" w:sz="4" w:space="0"/>
              <w:right w:val="single" w:color="auto" w:sz="4" w:space="0"/>
            </w:tcBorders>
            <w:vAlign w:val="center"/>
          </w:tcPr>
          <w:p w14:paraId="62CEDA6D">
            <w:pPr>
              <w:spacing w:line="276" w:lineRule="auto"/>
              <w:rPr>
                <w:rFonts w:ascii="宋体" w:hAnsi="宋体" w:cs="宋体"/>
                <w:bCs/>
                <w:sz w:val="24"/>
              </w:rPr>
            </w:pPr>
            <w:r>
              <w:rPr>
                <w:rFonts w:hint="eastAsia" w:ascii="宋体" w:hAnsi="宋体"/>
                <w:sz w:val="24"/>
              </w:rPr>
              <w:t>整机质量（空载）</w:t>
            </w:r>
          </w:p>
        </w:tc>
        <w:tc>
          <w:tcPr>
            <w:tcW w:w="1816" w:type="pct"/>
            <w:tcBorders>
              <w:top w:val="single" w:color="auto" w:sz="4" w:space="0"/>
              <w:left w:val="single" w:color="auto" w:sz="4" w:space="0"/>
              <w:bottom w:val="single" w:color="auto" w:sz="4" w:space="0"/>
              <w:right w:val="single" w:color="auto" w:sz="4" w:space="0"/>
            </w:tcBorders>
            <w:vAlign w:val="center"/>
          </w:tcPr>
          <w:p w14:paraId="10B0F823">
            <w:pPr>
              <w:spacing w:line="276" w:lineRule="auto"/>
              <w:rPr>
                <w:rFonts w:ascii="宋体" w:hAnsi="宋体" w:cs="宋体"/>
                <w:bCs/>
                <w:sz w:val="24"/>
              </w:rPr>
            </w:pPr>
            <w:r>
              <w:rPr>
                <w:rFonts w:ascii="宋体" w:hAnsi="宋体" w:cs="宋体"/>
                <w:bCs/>
                <w:sz w:val="24"/>
              </w:rPr>
              <w:t>1340</w:t>
            </w:r>
            <w:r>
              <w:rPr>
                <w:rFonts w:hint="eastAsia" w:ascii="宋体" w:hAnsi="宋体" w:cs="宋体"/>
                <w:bCs/>
                <w:sz w:val="24"/>
              </w:rPr>
              <w:t>kg（允许偏差±20kg）</w:t>
            </w:r>
          </w:p>
        </w:tc>
        <w:tc>
          <w:tcPr>
            <w:tcW w:w="732" w:type="pct"/>
            <w:tcBorders>
              <w:top w:val="single" w:color="auto" w:sz="4" w:space="0"/>
              <w:left w:val="single" w:color="auto" w:sz="4" w:space="0"/>
              <w:bottom w:val="single" w:color="auto" w:sz="4" w:space="0"/>
              <w:right w:val="single" w:color="auto" w:sz="4" w:space="0"/>
            </w:tcBorders>
            <w:vAlign w:val="center"/>
          </w:tcPr>
          <w:p w14:paraId="68CA0F96">
            <w:pPr>
              <w:widowControl/>
              <w:spacing w:line="276" w:lineRule="auto"/>
              <w:jc w:val="left"/>
              <w:rPr>
                <w:rFonts w:ascii="宋体" w:hAnsi="宋体" w:cs="宋体"/>
                <w:bCs/>
                <w:sz w:val="24"/>
              </w:rPr>
            </w:pPr>
          </w:p>
        </w:tc>
        <w:tc>
          <w:tcPr>
            <w:tcW w:w="1351" w:type="pct"/>
            <w:vMerge w:val="continue"/>
            <w:tcBorders>
              <w:top w:val="single" w:color="auto" w:sz="4" w:space="0"/>
              <w:left w:val="single" w:color="auto" w:sz="4" w:space="0"/>
              <w:bottom w:val="single" w:color="auto" w:sz="4" w:space="0"/>
              <w:right w:val="single" w:color="auto" w:sz="4" w:space="0"/>
            </w:tcBorders>
            <w:vAlign w:val="center"/>
          </w:tcPr>
          <w:p w14:paraId="654E1246">
            <w:pPr>
              <w:widowControl/>
              <w:spacing w:line="276" w:lineRule="auto"/>
              <w:jc w:val="left"/>
              <w:rPr>
                <w:rFonts w:ascii="宋体" w:hAnsi="宋体" w:cs="宋体"/>
                <w:bCs/>
                <w:sz w:val="24"/>
              </w:rPr>
            </w:pPr>
          </w:p>
        </w:tc>
      </w:tr>
      <w:tr w14:paraId="62D0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31E8885B">
            <w:pPr>
              <w:spacing w:line="276" w:lineRule="auto"/>
              <w:ind w:left="425" w:hanging="425"/>
              <w:jc w:val="center"/>
              <w:rPr>
                <w:rFonts w:ascii="宋体" w:hAnsi="宋体" w:cs="宋体"/>
                <w:bCs/>
                <w:sz w:val="24"/>
              </w:rPr>
            </w:pPr>
            <w:r>
              <w:rPr>
                <w:rFonts w:ascii="宋体" w:hAnsi="宋体" w:cs="宋体"/>
                <w:bCs/>
                <w:sz w:val="24"/>
              </w:rPr>
              <w:t>7</w:t>
            </w:r>
          </w:p>
        </w:tc>
        <w:tc>
          <w:tcPr>
            <w:tcW w:w="783" w:type="pct"/>
            <w:tcBorders>
              <w:top w:val="single" w:color="auto" w:sz="4" w:space="0"/>
              <w:left w:val="single" w:color="auto" w:sz="4" w:space="0"/>
              <w:bottom w:val="single" w:color="auto" w:sz="4" w:space="0"/>
              <w:right w:val="single" w:color="auto" w:sz="4" w:space="0"/>
            </w:tcBorders>
            <w:vAlign w:val="center"/>
          </w:tcPr>
          <w:p w14:paraId="2F8F12C9">
            <w:pPr>
              <w:spacing w:line="276" w:lineRule="auto"/>
              <w:rPr>
                <w:rFonts w:ascii="宋体" w:hAnsi="宋体" w:cs="宋体"/>
                <w:bCs/>
                <w:sz w:val="24"/>
              </w:rPr>
            </w:pPr>
            <w:r>
              <w:rPr>
                <w:rFonts w:hint="eastAsia" w:ascii="宋体" w:hAnsi="宋体" w:cs="宋体"/>
                <w:bCs/>
                <w:sz w:val="24"/>
              </w:rPr>
              <w:t>最大行驶速度</w:t>
            </w:r>
          </w:p>
        </w:tc>
        <w:tc>
          <w:tcPr>
            <w:tcW w:w="1816" w:type="pct"/>
            <w:tcBorders>
              <w:top w:val="single" w:color="auto" w:sz="4" w:space="0"/>
              <w:left w:val="single" w:color="auto" w:sz="4" w:space="0"/>
              <w:bottom w:val="single" w:color="auto" w:sz="4" w:space="0"/>
              <w:right w:val="single" w:color="auto" w:sz="4" w:space="0"/>
            </w:tcBorders>
            <w:vAlign w:val="center"/>
          </w:tcPr>
          <w:p w14:paraId="5134E26F">
            <w:pPr>
              <w:spacing w:line="276" w:lineRule="auto"/>
              <w:rPr>
                <w:rFonts w:ascii="宋体" w:hAnsi="宋体" w:cs="宋体"/>
                <w:bCs/>
                <w:sz w:val="24"/>
              </w:rPr>
            </w:pPr>
            <w:r>
              <w:rPr>
                <w:rFonts w:hint="eastAsia" w:ascii="宋体" w:hAnsi="宋体" w:cs="宋体"/>
                <w:bCs/>
                <w:sz w:val="24"/>
              </w:rPr>
              <w:t>≤30km/h</w:t>
            </w:r>
          </w:p>
        </w:tc>
        <w:tc>
          <w:tcPr>
            <w:tcW w:w="732" w:type="pct"/>
            <w:tcBorders>
              <w:top w:val="single" w:color="auto" w:sz="4" w:space="0"/>
              <w:left w:val="single" w:color="auto" w:sz="4" w:space="0"/>
              <w:bottom w:val="single" w:color="auto" w:sz="4" w:space="0"/>
              <w:right w:val="single" w:color="auto" w:sz="4" w:space="0"/>
            </w:tcBorders>
            <w:vAlign w:val="center"/>
          </w:tcPr>
          <w:p w14:paraId="5A2AD545">
            <w:pPr>
              <w:widowControl/>
              <w:spacing w:line="276" w:lineRule="auto"/>
              <w:jc w:val="left"/>
              <w:rPr>
                <w:rFonts w:ascii="宋体" w:hAnsi="宋体" w:cs="宋体"/>
                <w:bCs/>
                <w:sz w:val="24"/>
              </w:rPr>
            </w:pPr>
          </w:p>
        </w:tc>
        <w:tc>
          <w:tcPr>
            <w:tcW w:w="1351" w:type="pct"/>
            <w:vMerge w:val="continue"/>
            <w:tcBorders>
              <w:top w:val="single" w:color="auto" w:sz="4" w:space="0"/>
              <w:left w:val="single" w:color="auto" w:sz="4" w:space="0"/>
              <w:bottom w:val="single" w:color="auto" w:sz="4" w:space="0"/>
              <w:right w:val="single" w:color="auto" w:sz="4" w:space="0"/>
            </w:tcBorders>
            <w:vAlign w:val="center"/>
          </w:tcPr>
          <w:p w14:paraId="01BDE0AB">
            <w:pPr>
              <w:widowControl/>
              <w:spacing w:line="276" w:lineRule="auto"/>
              <w:jc w:val="left"/>
              <w:rPr>
                <w:rFonts w:ascii="宋体" w:hAnsi="宋体" w:cs="宋体"/>
                <w:bCs/>
                <w:sz w:val="24"/>
              </w:rPr>
            </w:pPr>
          </w:p>
        </w:tc>
      </w:tr>
      <w:tr w14:paraId="61CC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073D7E50">
            <w:pPr>
              <w:spacing w:line="276" w:lineRule="auto"/>
              <w:ind w:left="425" w:hanging="425"/>
              <w:jc w:val="center"/>
              <w:rPr>
                <w:rFonts w:ascii="宋体" w:hAnsi="宋体" w:cs="宋体"/>
                <w:bCs/>
                <w:sz w:val="24"/>
              </w:rPr>
            </w:pPr>
            <w:r>
              <w:rPr>
                <w:rFonts w:ascii="宋体" w:hAnsi="宋体" w:cs="宋体"/>
                <w:bCs/>
                <w:sz w:val="24"/>
              </w:rPr>
              <w:t>8</w:t>
            </w:r>
          </w:p>
        </w:tc>
        <w:tc>
          <w:tcPr>
            <w:tcW w:w="783" w:type="pct"/>
            <w:tcBorders>
              <w:top w:val="single" w:color="auto" w:sz="4" w:space="0"/>
              <w:left w:val="single" w:color="auto" w:sz="4" w:space="0"/>
              <w:bottom w:val="single" w:color="auto" w:sz="4" w:space="0"/>
              <w:right w:val="single" w:color="auto" w:sz="4" w:space="0"/>
            </w:tcBorders>
            <w:vAlign w:val="center"/>
          </w:tcPr>
          <w:p w14:paraId="5A7601B5">
            <w:pPr>
              <w:spacing w:line="276" w:lineRule="auto"/>
              <w:rPr>
                <w:rFonts w:ascii="宋体" w:hAnsi="宋体" w:cs="宋体"/>
                <w:bCs/>
                <w:sz w:val="24"/>
              </w:rPr>
            </w:pPr>
            <w:r>
              <w:rPr>
                <w:rFonts w:hint="eastAsia" w:ascii="宋体" w:hAnsi="宋体" w:cs="宋体"/>
                <w:bCs/>
                <w:sz w:val="24"/>
              </w:rPr>
              <w:t>制动距离</w:t>
            </w:r>
          </w:p>
        </w:tc>
        <w:tc>
          <w:tcPr>
            <w:tcW w:w="1816" w:type="pct"/>
            <w:tcBorders>
              <w:top w:val="single" w:color="auto" w:sz="4" w:space="0"/>
              <w:left w:val="single" w:color="auto" w:sz="4" w:space="0"/>
              <w:bottom w:val="single" w:color="auto" w:sz="4" w:space="0"/>
              <w:right w:val="single" w:color="auto" w:sz="4" w:space="0"/>
            </w:tcBorders>
            <w:vAlign w:val="center"/>
          </w:tcPr>
          <w:p w14:paraId="2EA67F63">
            <w:pPr>
              <w:spacing w:line="276" w:lineRule="auto"/>
              <w:rPr>
                <w:rFonts w:ascii="宋体" w:hAnsi="宋体" w:cs="宋体"/>
                <w:bCs/>
                <w:sz w:val="24"/>
              </w:rPr>
            </w:pPr>
            <w:r>
              <w:rPr>
                <w:rFonts w:hint="eastAsia" w:ascii="宋体" w:hAnsi="宋体" w:cs="宋体"/>
                <w:bCs/>
                <w:sz w:val="24"/>
              </w:rPr>
              <w:t>≤5m（制动初速度20km/h）</w:t>
            </w:r>
          </w:p>
        </w:tc>
        <w:tc>
          <w:tcPr>
            <w:tcW w:w="732" w:type="pct"/>
            <w:tcBorders>
              <w:top w:val="single" w:color="auto" w:sz="4" w:space="0"/>
              <w:left w:val="single" w:color="auto" w:sz="4" w:space="0"/>
              <w:bottom w:val="single" w:color="auto" w:sz="4" w:space="0"/>
              <w:right w:val="single" w:color="auto" w:sz="4" w:space="0"/>
            </w:tcBorders>
            <w:vAlign w:val="center"/>
          </w:tcPr>
          <w:p w14:paraId="64D59AFB">
            <w:pPr>
              <w:widowControl/>
              <w:spacing w:line="276" w:lineRule="auto"/>
              <w:jc w:val="left"/>
              <w:rPr>
                <w:rFonts w:ascii="宋体" w:hAnsi="宋体" w:cs="宋体"/>
                <w:bCs/>
                <w:sz w:val="24"/>
              </w:rPr>
            </w:pPr>
          </w:p>
        </w:tc>
        <w:tc>
          <w:tcPr>
            <w:tcW w:w="1351" w:type="pct"/>
            <w:vMerge w:val="continue"/>
            <w:tcBorders>
              <w:top w:val="single" w:color="auto" w:sz="4" w:space="0"/>
              <w:left w:val="single" w:color="auto" w:sz="4" w:space="0"/>
              <w:bottom w:val="single" w:color="auto" w:sz="4" w:space="0"/>
              <w:right w:val="single" w:color="auto" w:sz="4" w:space="0"/>
            </w:tcBorders>
            <w:vAlign w:val="center"/>
          </w:tcPr>
          <w:p w14:paraId="61846D73">
            <w:pPr>
              <w:widowControl/>
              <w:spacing w:line="276" w:lineRule="auto"/>
              <w:jc w:val="left"/>
              <w:rPr>
                <w:rFonts w:ascii="宋体" w:hAnsi="宋体" w:cs="宋体"/>
                <w:bCs/>
                <w:sz w:val="24"/>
              </w:rPr>
            </w:pPr>
          </w:p>
        </w:tc>
      </w:tr>
      <w:tr w14:paraId="7F07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48328AAE">
            <w:pPr>
              <w:spacing w:line="276" w:lineRule="auto"/>
              <w:ind w:left="425" w:hanging="425"/>
              <w:jc w:val="center"/>
              <w:rPr>
                <w:rFonts w:ascii="宋体" w:hAnsi="宋体" w:cs="宋体"/>
                <w:bCs/>
                <w:sz w:val="24"/>
              </w:rPr>
            </w:pPr>
            <w:r>
              <w:rPr>
                <w:rFonts w:ascii="宋体" w:hAnsi="宋体" w:cs="宋体"/>
                <w:bCs/>
                <w:sz w:val="24"/>
              </w:rPr>
              <w:t>9</w:t>
            </w:r>
          </w:p>
        </w:tc>
        <w:tc>
          <w:tcPr>
            <w:tcW w:w="783" w:type="pct"/>
            <w:tcBorders>
              <w:top w:val="single" w:color="auto" w:sz="4" w:space="0"/>
              <w:left w:val="single" w:color="auto" w:sz="4" w:space="0"/>
              <w:bottom w:val="single" w:color="auto" w:sz="4" w:space="0"/>
              <w:right w:val="single" w:color="auto" w:sz="4" w:space="0"/>
            </w:tcBorders>
            <w:vAlign w:val="center"/>
          </w:tcPr>
          <w:p w14:paraId="798F373D">
            <w:pPr>
              <w:spacing w:line="276" w:lineRule="auto"/>
              <w:rPr>
                <w:rFonts w:ascii="宋体" w:hAnsi="宋体" w:cs="宋体"/>
                <w:bCs/>
                <w:sz w:val="24"/>
              </w:rPr>
            </w:pPr>
            <w:r>
              <w:rPr>
                <w:rFonts w:hint="eastAsia" w:ascii="宋体" w:hAnsi="宋体" w:cs="宋体"/>
                <w:bCs/>
                <w:sz w:val="24"/>
              </w:rPr>
              <w:t>最小转弯半径</w:t>
            </w:r>
          </w:p>
        </w:tc>
        <w:tc>
          <w:tcPr>
            <w:tcW w:w="1816" w:type="pct"/>
            <w:tcBorders>
              <w:top w:val="single" w:color="auto" w:sz="4" w:space="0"/>
              <w:left w:val="single" w:color="auto" w:sz="4" w:space="0"/>
              <w:bottom w:val="single" w:color="auto" w:sz="4" w:space="0"/>
              <w:right w:val="single" w:color="auto" w:sz="4" w:space="0"/>
            </w:tcBorders>
            <w:vAlign w:val="center"/>
          </w:tcPr>
          <w:p w14:paraId="4C7767CD">
            <w:pPr>
              <w:spacing w:line="276" w:lineRule="auto"/>
              <w:rPr>
                <w:rFonts w:ascii="宋体" w:hAnsi="宋体" w:cs="宋体"/>
                <w:bCs/>
                <w:sz w:val="24"/>
              </w:rPr>
            </w:pPr>
            <w:r>
              <w:rPr>
                <w:rFonts w:hint="eastAsia" w:ascii="宋体" w:hAnsi="宋体" w:cs="宋体"/>
                <w:bCs/>
                <w:sz w:val="24"/>
              </w:rPr>
              <w:t>≤7</w:t>
            </w:r>
            <w:r>
              <w:rPr>
                <w:rFonts w:ascii="宋体" w:hAnsi="宋体" w:cs="宋体"/>
                <w:bCs/>
                <w:sz w:val="24"/>
              </w:rPr>
              <w:t>.5</w:t>
            </w:r>
            <w:r>
              <w:rPr>
                <w:rFonts w:hint="eastAsia" w:ascii="宋体" w:hAnsi="宋体" w:cs="宋体"/>
                <w:bCs/>
                <w:sz w:val="24"/>
              </w:rPr>
              <w:t>m</w:t>
            </w:r>
          </w:p>
        </w:tc>
        <w:tc>
          <w:tcPr>
            <w:tcW w:w="732" w:type="pct"/>
            <w:tcBorders>
              <w:top w:val="single" w:color="auto" w:sz="4" w:space="0"/>
              <w:left w:val="single" w:color="auto" w:sz="4" w:space="0"/>
              <w:bottom w:val="single" w:color="auto" w:sz="4" w:space="0"/>
              <w:right w:val="single" w:color="auto" w:sz="4" w:space="0"/>
            </w:tcBorders>
            <w:vAlign w:val="center"/>
          </w:tcPr>
          <w:p w14:paraId="2CE30A56">
            <w:pPr>
              <w:widowControl/>
              <w:spacing w:line="276" w:lineRule="auto"/>
              <w:jc w:val="left"/>
              <w:rPr>
                <w:rFonts w:ascii="宋体" w:hAnsi="宋体" w:cs="宋体"/>
                <w:bCs/>
                <w:sz w:val="24"/>
              </w:rPr>
            </w:pPr>
          </w:p>
        </w:tc>
        <w:tc>
          <w:tcPr>
            <w:tcW w:w="1351" w:type="pct"/>
            <w:vMerge w:val="continue"/>
            <w:tcBorders>
              <w:top w:val="single" w:color="auto" w:sz="4" w:space="0"/>
              <w:left w:val="single" w:color="auto" w:sz="4" w:space="0"/>
              <w:bottom w:val="single" w:color="auto" w:sz="4" w:space="0"/>
              <w:right w:val="single" w:color="auto" w:sz="4" w:space="0"/>
            </w:tcBorders>
            <w:vAlign w:val="center"/>
          </w:tcPr>
          <w:p w14:paraId="2BEB3A3A">
            <w:pPr>
              <w:widowControl/>
              <w:spacing w:line="276" w:lineRule="auto"/>
              <w:jc w:val="left"/>
              <w:rPr>
                <w:rFonts w:ascii="宋体" w:hAnsi="宋体" w:cs="宋体"/>
                <w:bCs/>
                <w:sz w:val="24"/>
              </w:rPr>
            </w:pPr>
          </w:p>
        </w:tc>
      </w:tr>
      <w:tr w14:paraId="337F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0878117B">
            <w:pPr>
              <w:spacing w:line="276" w:lineRule="auto"/>
              <w:ind w:left="425" w:hanging="425"/>
              <w:jc w:val="center"/>
              <w:rPr>
                <w:rFonts w:ascii="宋体" w:hAnsi="宋体" w:cs="宋体"/>
                <w:bCs/>
                <w:sz w:val="24"/>
              </w:rPr>
            </w:pPr>
            <w:r>
              <w:rPr>
                <w:rFonts w:ascii="宋体" w:hAnsi="宋体" w:cs="宋体"/>
                <w:bCs/>
                <w:sz w:val="24"/>
              </w:rPr>
              <w:t>10</w:t>
            </w:r>
          </w:p>
        </w:tc>
        <w:tc>
          <w:tcPr>
            <w:tcW w:w="783" w:type="pct"/>
            <w:tcBorders>
              <w:top w:val="single" w:color="auto" w:sz="4" w:space="0"/>
              <w:left w:val="single" w:color="auto" w:sz="4" w:space="0"/>
              <w:bottom w:val="single" w:color="auto" w:sz="4" w:space="0"/>
              <w:right w:val="single" w:color="auto" w:sz="4" w:space="0"/>
            </w:tcBorders>
            <w:vAlign w:val="center"/>
          </w:tcPr>
          <w:p w14:paraId="26972BE0">
            <w:pPr>
              <w:spacing w:line="276" w:lineRule="auto"/>
              <w:rPr>
                <w:rFonts w:ascii="宋体" w:hAnsi="宋体" w:cs="宋体"/>
                <w:bCs/>
                <w:sz w:val="24"/>
              </w:rPr>
            </w:pPr>
            <w:r>
              <w:rPr>
                <w:rFonts w:hint="eastAsia" w:ascii="宋体" w:hAnsi="宋体" w:cs="宋体"/>
                <w:bCs/>
                <w:sz w:val="24"/>
              </w:rPr>
              <w:t>△坐垫至前靠背距离</w:t>
            </w:r>
          </w:p>
        </w:tc>
        <w:tc>
          <w:tcPr>
            <w:tcW w:w="1816" w:type="pct"/>
            <w:tcBorders>
              <w:top w:val="single" w:color="auto" w:sz="4" w:space="0"/>
              <w:left w:val="single" w:color="auto" w:sz="4" w:space="0"/>
              <w:bottom w:val="single" w:color="auto" w:sz="4" w:space="0"/>
              <w:right w:val="single" w:color="auto" w:sz="4" w:space="0"/>
            </w:tcBorders>
            <w:vAlign w:val="center"/>
          </w:tcPr>
          <w:p w14:paraId="5A552AB1">
            <w:pPr>
              <w:spacing w:line="276" w:lineRule="auto"/>
              <w:rPr>
                <w:rFonts w:ascii="宋体" w:hAnsi="宋体" w:cs="宋体"/>
                <w:bCs/>
                <w:sz w:val="24"/>
              </w:rPr>
            </w:pPr>
            <w:r>
              <w:rPr>
                <w:rFonts w:hint="eastAsia" w:ascii="宋体" w:hAnsi="宋体" w:cs="宋体"/>
                <w:bCs/>
                <w:sz w:val="24"/>
              </w:rPr>
              <w:t>≥2</w:t>
            </w:r>
            <w:r>
              <w:rPr>
                <w:rFonts w:ascii="宋体" w:hAnsi="宋体" w:cs="宋体"/>
                <w:bCs/>
                <w:sz w:val="24"/>
              </w:rPr>
              <w:t>50</w:t>
            </w:r>
            <w:r>
              <w:rPr>
                <w:rFonts w:hint="eastAsia" w:ascii="宋体" w:hAnsi="宋体" w:cs="宋体"/>
                <w:bCs/>
                <w:sz w:val="24"/>
              </w:rPr>
              <w:t>mm</w:t>
            </w:r>
          </w:p>
        </w:tc>
        <w:tc>
          <w:tcPr>
            <w:tcW w:w="732" w:type="pct"/>
            <w:tcBorders>
              <w:top w:val="single" w:color="auto" w:sz="4" w:space="0"/>
              <w:left w:val="single" w:color="auto" w:sz="4" w:space="0"/>
              <w:bottom w:val="single" w:color="auto" w:sz="4" w:space="0"/>
              <w:right w:val="single" w:color="auto" w:sz="4" w:space="0"/>
            </w:tcBorders>
            <w:vAlign w:val="center"/>
          </w:tcPr>
          <w:p w14:paraId="59CBE1A9">
            <w:pPr>
              <w:widowControl/>
              <w:spacing w:line="276" w:lineRule="auto"/>
              <w:jc w:val="left"/>
              <w:rPr>
                <w:rFonts w:ascii="宋体" w:hAnsi="宋体" w:cs="宋体"/>
                <w:bCs/>
                <w:sz w:val="24"/>
              </w:rPr>
            </w:pPr>
          </w:p>
        </w:tc>
        <w:tc>
          <w:tcPr>
            <w:tcW w:w="1351" w:type="pct"/>
            <w:vMerge w:val="continue"/>
            <w:tcBorders>
              <w:top w:val="single" w:color="auto" w:sz="4" w:space="0"/>
              <w:left w:val="single" w:color="auto" w:sz="4" w:space="0"/>
              <w:bottom w:val="single" w:color="auto" w:sz="4" w:space="0"/>
              <w:right w:val="single" w:color="auto" w:sz="4" w:space="0"/>
            </w:tcBorders>
            <w:vAlign w:val="center"/>
          </w:tcPr>
          <w:p w14:paraId="463A0756">
            <w:pPr>
              <w:widowControl/>
              <w:spacing w:line="276" w:lineRule="auto"/>
              <w:jc w:val="left"/>
              <w:rPr>
                <w:rFonts w:ascii="宋体" w:hAnsi="宋体" w:cs="宋体"/>
                <w:bCs/>
                <w:sz w:val="24"/>
              </w:rPr>
            </w:pPr>
          </w:p>
        </w:tc>
      </w:tr>
      <w:tr w14:paraId="52B2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0D5B43D1">
            <w:pPr>
              <w:spacing w:line="276" w:lineRule="auto"/>
              <w:ind w:left="425" w:hanging="425"/>
              <w:jc w:val="center"/>
              <w:rPr>
                <w:rFonts w:ascii="宋体" w:hAnsi="宋体" w:cs="宋体"/>
                <w:bCs/>
                <w:sz w:val="24"/>
              </w:rPr>
            </w:pPr>
            <w:r>
              <w:rPr>
                <w:rFonts w:ascii="宋体" w:hAnsi="宋体" w:cs="宋体"/>
                <w:bCs/>
                <w:sz w:val="24"/>
              </w:rPr>
              <w:t>11</w:t>
            </w:r>
          </w:p>
        </w:tc>
        <w:tc>
          <w:tcPr>
            <w:tcW w:w="783" w:type="pct"/>
            <w:tcBorders>
              <w:top w:val="single" w:color="auto" w:sz="4" w:space="0"/>
              <w:left w:val="single" w:color="auto" w:sz="4" w:space="0"/>
              <w:bottom w:val="single" w:color="auto" w:sz="4" w:space="0"/>
              <w:right w:val="single" w:color="auto" w:sz="4" w:space="0"/>
            </w:tcBorders>
            <w:vAlign w:val="center"/>
          </w:tcPr>
          <w:p w14:paraId="2E5C1992">
            <w:pPr>
              <w:spacing w:line="276" w:lineRule="auto"/>
              <w:rPr>
                <w:rFonts w:ascii="宋体" w:hAnsi="宋体" w:cs="宋体"/>
                <w:bCs/>
                <w:sz w:val="24"/>
              </w:rPr>
            </w:pPr>
            <w:r>
              <w:rPr>
                <w:rFonts w:hint="eastAsia" w:ascii="宋体" w:hAnsi="宋体" w:cs="宋体"/>
                <w:bCs/>
                <w:sz w:val="24"/>
              </w:rPr>
              <w:t>最大爬坡度</w:t>
            </w:r>
          </w:p>
        </w:tc>
        <w:tc>
          <w:tcPr>
            <w:tcW w:w="1816" w:type="pct"/>
            <w:tcBorders>
              <w:top w:val="single" w:color="auto" w:sz="4" w:space="0"/>
              <w:left w:val="single" w:color="auto" w:sz="4" w:space="0"/>
              <w:bottom w:val="single" w:color="auto" w:sz="4" w:space="0"/>
              <w:right w:val="single" w:color="auto" w:sz="4" w:space="0"/>
            </w:tcBorders>
            <w:vAlign w:val="center"/>
          </w:tcPr>
          <w:p w14:paraId="588913C9">
            <w:pPr>
              <w:spacing w:line="276" w:lineRule="auto"/>
              <w:rPr>
                <w:rFonts w:ascii="宋体" w:hAnsi="宋体" w:cs="宋体"/>
                <w:bCs/>
                <w:sz w:val="24"/>
              </w:rPr>
            </w:pPr>
            <w:r>
              <w:rPr>
                <w:rFonts w:hint="eastAsia" w:ascii="宋体" w:hAnsi="宋体" w:cs="宋体"/>
                <w:bCs/>
                <w:sz w:val="24"/>
              </w:rPr>
              <w:t>≥15%</w:t>
            </w:r>
          </w:p>
        </w:tc>
        <w:tc>
          <w:tcPr>
            <w:tcW w:w="732" w:type="pct"/>
            <w:tcBorders>
              <w:top w:val="single" w:color="auto" w:sz="4" w:space="0"/>
              <w:left w:val="single" w:color="auto" w:sz="4" w:space="0"/>
              <w:bottom w:val="single" w:color="auto" w:sz="4" w:space="0"/>
              <w:right w:val="single" w:color="auto" w:sz="4" w:space="0"/>
            </w:tcBorders>
            <w:vAlign w:val="center"/>
          </w:tcPr>
          <w:p w14:paraId="6E218F99">
            <w:pPr>
              <w:widowControl/>
              <w:spacing w:line="276" w:lineRule="auto"/>
              <w:jc w:val="left"/>
              <w:rPr>
                <w:rFonts w:ascii="宋体" w:hAnsi="宋体" w:cs="宋体"/>
                <w:bCs/>
                <w:sz w:val="24"/>
              </w:rPr>
            </w:pPr>
          </w:p>
        </w:tc>
        <w:tc>
          <w:tcPr>
            <w:tcW w:w="1351" w:type="pct"/>
            <w:vMerge w:val="continue"/>
            <w:tcBorders>
              <w:top w:val="single" w:color="auto" w:sz="4" w:space="0"/>
              <w:left w:val="single" w:color="auto" w:sz="4" w:space="0"/>
              <w:bottom w:val="single" w:color="auto" w:sz="4" w:space="0"/>
              <w:right w:val="single" w:color="auto" w:sz="4" w:space="0"/>
            </w:tcBorders>
            <w:vAlign w:val="center"/>
          </w:tcPr>
          <w:p w14:paraId="22F8DEDC">
            <w:pPr>
              <w:widowControl/>
              <w:spacing w:line="276" w:lineRule="auto"/>
              <w:jc w:val="left"/>
              <w:rPr>
                <w:rFonts w:ascii="宋体" w:hAnsi="宋体" w:cs="宋体"/>
                <w:bCs/>
                <w:sz w:val="24"/>
              </w:rPr>
            </w:pPr>
          </w:p>
        </w:tc>
      </w:tr>
      <w:tr w14:paraId="5C4D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446706E1">
            <w:pPr>
              <w:spacing w:line="276" w:lineRule="auto"/>
              <w:ind w:left="425" w:hanging="425"/>
              <w:jc w:val="center"/>
              <w:rPr>
                <w:rFonts w:ascii="宋体" w:hAnsi="宋体" w:cs="宋体"/>
                <w:bCs/>
                <w:sz w:val="24"/>
              </w:rPr>
            </w:pPr>
            <w:r>
              <w:rPr>
                <w:rFonts w:ascii="宋体" w:hAnsi="宋体" w:cs="宋体"/>
                <w:bCs/>
                <w:sz w:val="24"/>
              </w:rPr>
              <w:t>12</w:t>
            </w:r>
          </w:p>
        </w:tc>
        <w:tc>
          <w:tcPr>
            <w:tcW w:w="783" w:type="pct"/>
            <w:tcBorders>
              <w:top w:val="single" w:color="auto" w:sz="4" w:space="0"/>
              <w:left w:val="single" w:color="auto" w:sz="4" w:space="0"/>
              <w:bottom w:val="single" w:color="auto" w:sz="4" w:space="0"/>
              <w:right w:val="single" w:color="auto" w:sz="4" w:space="0"/>
            </w:tcBorders>
            <w:vAlign w:val="center"/>
          </w:tcPr>
          <w:p w14:paraId="2C870B71">
            <w:pPr>
              <w:spacing w:line="276" w:lineRule="auto"/>
              <w:rPr>
                <w:rFonts w:ascii="宋体" w:hAnsi="宋体" w:cs="宋体"/>
                <w:bCs/>
                <w:sz w:val="24"/>
              </w:rPr>
            </w:pPr>
            <w:r>
              <w:rPr>
                <w:rFonts w:hint="eastAsia" w:ascii="宋体" w:hAnsi="宋体" w:cs="宋体"/>
                <w:bCs/>
                <w:sz w:val="24"/>
              </w:rPr>
              <w:t>续驶里程</w:t>
            </w:r>
          </w:p>
        </w:tc>
        <w:tc>
          <w:tcPr>
            <w:tcW w:w="1816" w:type="pct"/>
            <w:tcBorders>
              <w:top w:val="single" w:color="auto" w:sz="4" w:space="0"/>
              <w:left w:val="single" w:color="auto" w:sz="4" w:space="0"/>
              <w:bottom w:val="single" w:color="auto" w:sz="4" w:space="0"/>
              <w:right w:val="single" w:color="auto" w:sz="4" w:space="0"/>
            </w:tcBorders>
            <w:vAlign w:val="center"/>
          </w:tcPr>
          <w:p w14:paraId="5A98488E">
            <w:pPr>
              <w:spacing w:line="276" w:lineRule="auto"/>
              <w:rPr>
                <w:rFonts w:ascii="宋体" w:hAnsi="宋体" w:cs="宋体"/>
                <w:bCs/>
                <w:sz w:val="24"/>
              </w:rPr>
            </w:pPr>
            <w:r>
              <w:rPr>
                <w:rFonts w:hint="eastAsia" w:ascii="宋体" w:hAnsi="宋体" w:cs="宋体"/>
                <w:bCs/>
                <w:sz w:val="24"/>
              </w:rPr>
              <w:t>≥</w:t>
            </w:r>
            <w:r>
              <w:rPr>
                <w:rFonts w:ascii="宋体" w:hAnsi="宋体"/>
                <w:sz w:val="24"/>
              </w:rPr>
              <w:t>80</w:t>
            </w:r>
            <w:r>
              <w:rPr>
                <w:rFonts w:hint="eastAsia" w:ascii="宋体" w:hAnsi="宋体" w:cs="宋体"/>
                <w:bCs/>
                <w:sz w:val="24"/>
              </w:rPr>
              <w:t>km</w:t>
            </w:r>
          </w:p>
        </w:tc>
        <w:tc>
          <w:tcPr>
            <w:tcW w:w="732" w:type="pct"/>
            <w:tcBorders>
              <w:top w:val="single" w:color="auto" w:sz="4" w:space="0"/>
              <w:left w:val="single" w:color="auto" w:sz="4" w:space="0"/>
              <w:bottom w:val="single" w:color="auto" w:sz="4" w:space="0"/>
              <w:right w:val="single" w:color="auto" w:sz="4" w:space="0"/>
            </w:tcBorders>
            <w:vAlign w:val="center"/>
          </w:tcPr>
          <w:p w14:paraId="3A798090">
            <w:pPr>
              <w:widowControl/>
              <w:spacing w:line="276" w:lineRule="auto"/>
              <w:jc w:val="left"/>
              <w:rPr>
                <w:rFonts w:ascii="宋体" w:hAnsi="宋体" w:cs="宋体"/>
                <w:bCs/>
                <w:sz w:val="24"/>
              </w:rPr>
            </w:pPr>
          </w:p>
        </w:tc>
        <w:tc>
          <w:tcPr>
            <w:tcW w:w="1351" w:type="pct"/>
            <w:tcBorders>
              <w:top w:val="single" w:color="auto" w:sz="4" w:space="0"/>
              <w:left w:val="single" w:color="auto" w:sz="4" w:space="0"/>
              <w:bottom w:val="single" w:color="auto" w:sz="4" w:space="0"/>
              <w:right w:val="single" w:color="auto" w:sz="4" w:space="0"/>
            </w:tcBorders>
            <w:vAlign w:val="center"/>
          </w:tcPr>
          <w:p w14:paraId="77AC81C5">
            <w:pPr>
              <w:widowControl/>
              <w:spacing w:line="276" w:lineRule="auto"/>
              <w:jc w:val="left"/>
              <w:rPr>
                <w:rFonts w:ascii="宋体" w:hAnsi="宋体" w:cs="宋体"/>
                <w:bCs/>
                <w:sz w:val="24"/>
              </w:rPr>
            </w:pPr>
            <w:r>
              <w:rPr>
                <w:rFonts w:hint="eastAsia" w:ascii="宋体" w:hAnsi="宋体" w:cs="宋体"/>
                <w:bCs/>
                <w:sz w:val="24"/>
              </w:rPr>
              <w:t>/</w:t>
            </w:r>
          </w:p>
        </w:tc>
      </w:tr>
      <w:tr w14:paraId="3865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76F6AB76">
            <w:pPr>
              <w:spacing w:line="276" w:lineRule="auto"/>
              <w:ind w:left="425" w:hanging="425"/>
              <w:jc w:val="center"/>
              <w:rPr>
                <w:rFonts w:ascii="宋体" w:hAnsi="宋体" w:cs="宋体"/>
                <w:bCs/>
                <w:sz w:val="24"/>
              </w:rPr>
            </w:pPr>
            <w:r>
              <w:rPr>
                <w:rFonts w:ascii="宋体" w:hAnsi="宋体" w:cs="宋体"/>
                <w:bCs/>
                <w:sz w:val="24"/>
              </w:rPr>
              <w:t>13</w:t>
            </w:r>
          </w:p>
        </w:tc>
        <w:tc>
          <w:tcPr>
            <w:tcW w:w="783" w:type="pct"/>
            <w:tcBorders>
              <w:top w:val="single" w:color="auto" w:sz="4" w:space="0"/>
              <w:left w:val="single" w:color="auto" w:sz="4" w:space="0"/>
              <w:bottom w:val="single" w:color="auto" w:sz="4" w:space="0"/>
              <w:right w:val="single" w:color="auto" w:sz="4" w:space="0"/>
            </w:tcBorders>
            <w:vAlign w:val="center"/>
          </w:tcPr>
          <w:p w14:paraId="4ADCB5E8">
            <w:pPr>
              <w:spacing w:line="276" w:lineRule="auto"/>
              <w:rPr>
                <w:rFonts w:ascii="宋体" w:hAnsi="宋体" w:cs="宋体"/>
                <w:bCs/>
                <w:sz w:val="24"/>
              </w:rPr>
            </w:pPr>
            <w:r>
              <w:rPr>
                <w:rFonts w:hint="eastAsia" w:ascii="宋体" w:hAnsi="宋体" w:cs="宋体"/>
                <w:bCs/>
                <w:sz w:val="24"/>
              </w:rPr>
              <w:t>一次充电时间</w:t>
            </w:r>
          </w:p>
        </w:tc>
        <w:tc>
          <w:tcPr>
            <w:tcW w:w="1816" w:type="pct"/>
            <w:tcBorders>
              <w:top w:val="single" w:color="auto" w:sz="4" w:space="0"/>
              <w:left w:val="single" w:color="auto" w:sz="4" w:space="0"/>
              <w:bottom w:val="single" w:color="auto" w:sz="4" w:space="0"/>
              <w:right w:val="single" w:color="auto" w:sz="4" w:space="0"/>
            </w:tcBorders>
            <w:vAlign w:val="center"/>
          </w:tcPr>
          <w:p w14:paraId="7DBD63C3">
            <w:pPr>
              <w:spacing w:line="276" w:lineRule="auto"/>
              <w:rPr>
                <w:rFonts w:ascii="宋体" w:hAnsi="宋体" w:cs="宋体"/>
                <w:bCs/>
                <w:sz w:val="24"/>
              </w:rPr>
            </w:pPr>
            <w:r>
              <w:rPr>
                <w:rFonts w:hint="eastAsia" w:ascii="宋体" w:hAnsi="宋体" w:cs="宋体"/>
                <w:bCs/>
                <w:sz w:val="24"/>
              </w:rPr>
              <w:t>8</w:t>
            </w:r>
            <w:r>
              <w:rPr>
                <w:rFonts w:hint="eastAsia" w:ascii="宋体" w:hAnsi="宋体" w:cs="宋体"/>
                <w:bCs/>
                <w:sz w:val="24"/>
                <w:lang w:eastAsia="zh-CN"/>
              </w:rPr>
              <w:t>—</w:t>
            </w:r>
            <w:r>
              <w:rPr>
                <w:rFonts w:hint="eastAsia" w:ascii="宋体" w:hAnsi="宋体" w:cs="宋体"/>
                <w:bCs/>
                <w:sz w:val="24"/>
              </w:rPr>
              <w:t>10H</w:t>
            </w:r>
          </w:p>
        </w:tc>
        <w:tc>
          <w:tcPr>
            <w:tcW w:w="732" w:type="pct"/>
            <w:tcBorders>
              <w:top w:val="single" w:color="auto" w:sz="4" w:space="0"/>
              <w:left w:val="single" w:color="auto" w:sz="4" w:space="0"/>
              <w:bottom w:val="single" w:color="auto" w:sz="4" w:space="0"/>
              <w:right w:val="single" w:color="auto" w:sz="4" w:space="0"/>
            </w:tcBorders>
            <w:vAlign w:val="center"/>
          </w:tcPr>
          <w:p w14:paraId="25565B3A">
            <w:pPr>
              <w:spacing w:line="276" w:lineRule="auto"/>
              <w:rPr>
                <w:rFonts w:ascii="宋体" w:hAnsi="宋体" w:cs="宋体"/>
                <w:bCs/>
                <w:sz w:val="24"/>
              </w:rPr>
            </w:pPr>
          </w:p>
        </w:tc>
        <w:tc>
          <w:tcPr>
            <w:tcW w:w="1351" w:type="pct"/>
            <w:tcBorders>
              <w:top w:val="single" w:color="auto" w:sz="4" w:space="0"/>
              <w:left w:val="single" w:color="auto" w:sz="4" w:space="0"/>
              <w:bottom w:val="single" w:color="auto" w:sz="4" w:space="0"/>
              <w:right w:val="single" w:color="auto" w:sz="4" w:space="0"/>
            </w:tcBorders>
            <w:vAlign w:val="center"/>
          </w:tcPr>
          <w:p w14:paraId="35026580">
            <w:pPr>
              <w:spacing w:line="276" w:lineRule="auto"/>
              <w:rPr>
                <w:rFonts w:ascii="宋体" w:hAnsi="宋体" w:cs="宋体"/>
                <w:bCs/>
                <w:sz w:val="24"/>
              </w:rPr>
            </w:pPr>
            <w:r>
              <w:rPr>
                <w:rFonts w:hint="eastAsia" w:ascii="宋体" w:hAnsi="宋体" w:cs="宋体"/>
                <w:bCs/>
                <w:sz w:val="24"/>
              </w:rPr>
              <w:t>/</w:t>
            </w:r>
          </w:p>
        </w:tc>
      </w:tr>
      <w:tr w14:paraId="321A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1CD9DF28">
            <w:pPr>
              <w:spacing w:line="276" w:lineRule="auto"/>
              <w:ind w:left="425" w:hanging="425"/>
              <w:jc w:val="center"/>
              <w:rPr>
                <w:rFonts w:ascii="宋体" w:hAnsi="宋体" w:cs="宋体"/>
                <w:bCs/>
                <w:sz w:val="24"/>
              </w:rPr>
            </w:pPr>
            <w:r>
              <w:rPr>
                <w:rFonts w:ascii="宋体" w:hAnsi="宋体" w:cs="宋体"/>
                <w:bCs/>
                <w:sz w:val="24"/>
              </w:rPr>
              <w:t>14</w:t>
            </w:r>
          </w:p>
        </w:tc>
        <w:tc>
          <w:tcPr>
            <w:tcW w:w="783" w:type="pct"/>
            <w:tcBorders>
              <w:top w:val="single" w:color="auto" w:sz="4" w:space="0"/>
              <w:left w:val="single" w:color="auto" w:sz="4" w:space="0"/>
              <w:bottom w:val="single" w:color="auto" w:sz="4" w:space="0"/>
              <w:right w:val="single" w:color="auto" w:sz="4" w:space="0"/>
            </w:tcBorders>
            <w:vAlign w:val="center"/>
          </w:tcPr>
          <w:p w14:paraId="5E7E3745">
            <w:pPr>
              <w:spacing w:line="276" w:lineRule="auto"/>
              <w:rPr>
                <w:rFonts w:ascii="宋体" w:hAnsi="宋体" w:cs="宋体"/>
                <w:bCs/>
                <w:sz w:val="24"/>
              </w:rPr>
            </w:pPr>
            <w:r>
              <w:rPr>
                <w:rFonts w:hint="eastAsia" w:ascii="宋体" w:hAnsi="宋体" w:cs="宋体"/>
                <w:bCs/>
                <w:sz w:val="24"/>
              </w:rPr>
              <w:t>车身</w:t>
            </w:r>
          </w:p>
        </w:tc>
        <w:tc>
          <w:tcPr>
            <w:tcW w:w="1816" w:type="pct"/>
            <w:tcBorders>
              <w:top w:val="single" w:color="auto" w:sz="4" w:space="0"/>
              <w:left w:val="single" w:color="auto" w:sz="4" w:space="0"/>
              <w:bottom w:val="single" w:color="auto" w:sz="4" w:space="0"/>
              <w:right w:val="single" w:color="auto" w:sz="4" w:space="0"/>
            </w:tcBorders>
            <w:vAlign w:val="center"/>
          </w:tcPr>
          <w:p w14:paraId="64D855D1">
            <w:pPr>
              <w:spacing w:line="276" w:lineRule="auto"/>
              <w:rPr>
                <w:rFonts w:ascii="宋体" w:hAnsi="宋体" w:cs="宋体"/>
                <w:bCs/>
                <w:sz w:val="24"/>
              </w:rPr>
            </w:pPr>
            <w:r>
              <w:rPr>
                <w:rFonts w:hint="eastAsia" w:ascii="宋体" w:hAnsi="宋体"/>
                <w:sz w:val="24"/>
              </w:rPr>
              <w:t>增强微型汽车底盘，优化防锈烤漆处理，铝型材及高强度钣金冲压覆盖车身。</w:t>
            </w:r>
          </w:p>
        </w:tc>
        <w:tc>
          <w:tcPr>
            <w:tcW w:w="732" w:type="pct"/>
            <w:tcBorders>
              <w:top w:val="single" w:color="auto" w:sz="4" w:space="0"/>
              <w:left w:val="single" w:color="auto" w:sz="4" w:space="0"/>
              <w:bottom w:val="single" w:color="auto" w:sz="4" w:space="0"/>
              <w:right w:val="single" w:color="auto" w:sz="4" w:space="0"/>
            </w:tcBorders>
            <w:vAlign w:val="center"/>
          </w:tcPr>
          <w:p w14:paraId="68063D96">
            <w:pPr>
              <w:spacing w:line="276" w:lineRule="auto"/>
              <w:rPr>
                <w:rFonts w:ascii="宋体" w:hAnsi="宋体" w:cs="宋体"/>
                <w:bCs/>
                <w:sz w:val="24"/>
              </w:rPr>
            </w:pPr>
          </w:p>
        </w:tc>
        <w:tc>
          <w:tcPr>
            <w:tcW w:w="1351" w:type="pct"/>
            <w:tcBorders>
              <w:top w:val="single" w:color="auto" w:sz="4" w:space="0"/>
              <w:left w:val="single" w:color="auto" w:sz="4" w:space="0"/>
              <w:bottom w:val="single" w:color="auto" w:sz="4" w:space="0"/>
              <w:right w:val="single" w:color="auto" w:sz="4" w:space="0"/>
            </w:tcBorders>
            <w:vAlign w:val="center"/>
          </w:tcPr>
          <w:p w14:paraId="49753266">
            <w:pPr>
              <w:spacing w:line="276" w:lineRule="auto"/>
              <w:rPr>
                <w:rFonts w:ascii="宋体" w:hAnsi="宋体"/>
                <w:sz w:val="24"/>
              </w:rPr>
            </w:pPr>
            <w:r>
              <w:rPr>
                <w:rFonts w:hint="eastAsia" w:ascii="宋体" w:hAnsi="宋体" w:cs="宋体"/>
                <w:bCs/>
                <w:sz w:val="24"/>
              </w:rPr>
              <w:t>/</w:t>
            </w:r>
          </w:p>
        </w:tc>
      </w:tr>
      <w:tr w14:paraId="1CA3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290B6205">
            <w:pPr>
              <w:spacing w:line="276" w:lineRule="auto"/>
              <w:ind w:left="425" w:hanging="425"/>
              <w:jc w:val="center"/>
              <w:rPr>
                <w:rFonts w:ascii="宋体" w:hAnsi="宋体" w:cs="宋体"/>
                <w:bCs/>
                <w:sz w:val="24"/>
              </w:rPr>
            </w:pPr>
            <w:r>
              <w:rPr>
                <w:rFonts w:ascii="宋体" w:hAnsi="宋体" w:cs="宋体"/>
                <w:bCs/>
                <w:sz w:val="24"/>
              </w:rPr>
              <w:t>15</w:t>
            </w:r>
          </w:p>
        </w:tc>
        <w:tc>
          <w:tcPr>
            <w:tcW w:w="783" w:type="pct"/>
            <w:tcBorders>
              <w:top w:val="single" w:color="auto" w:sz="4" w:space="0"/>
              <w:left w:val="single" w:color="auto" w:sz="4" w:space="0"/>
              <w:bottom w:val="single" w:color="auto" w:sz="4" w:space="0"/>
              <w:right w:val="single" w:color="auto" w:sz="4" w:space="0"/>
            </w:tcBorders>
            <w:vAlign w:val="center"/>
          </w:tcPr>
          <w:p w14:paraId="246BA6B5">
            <w:pPr>
              <w:spacing w:line="276" w:lineRule="auto"/>
              <w:rPr>
                <w:rFonts w:ascii="宋体" w:hAnsi="宋体" w:cs="宋体"/>
                <w:bCs/>
                <w:sz w:val="24"/>
              </w:rPr>
            </w:pPr>
            <w:r>
              <w:rPr>
                <w:rFonts w:hint="eastAsia" w:ascii="宋体" w:hAnsi="宋体" w:cs="宋体"/>
                <w:bCs/>
                <w:sz w:val="24"/>
              </w:rPr>
              <w:t>△车架</w:t>
            </w:r>
          </w:p>
        </w:tc>
        <w:tc>
          <w:tcPr>
            <w:tcW w:w="1816" w:type="pct"/>
            <w:tcBorders>
              <w:top w:val="single" w:color="auto" w:sz="4" w:space="0"/>
              <w:left w:val="single" w:color="auto" w:sz="4" w:space="0"/>
              <w:bottom w:val="single" w:color="auto" w:sz="4" w:space="0"/>
              <w:right w:val="single" w:color="auto" w:sz="4" w:space="0"/>
            </w:tcBorders>
            <w:vAlign w:val="center"/>
          </w:tcPr>
          <w:p w14:paraId="0BBE7B7D">
            <w:pPr>
              <w:spacing w:line="276" w:lineRule="auto"/>
              <w:rPr>
                <w:rFonts w:ascii="宋体" w:hAnsi="宋体" w:cs="宋体"/>
                <w:bCs/>
                <w:sz w:val="24"/>
              </w:rPr>
            </w:pPr>
            <w:r>
              <w:rPr>
                <w:rFonts w:hint="eastAsia" w:ascii="宋体" w:hAnsi="宋体" w:cs="宋体"/>
                <w:bCs/>
                <w:sz w:val="24"/>
              </w:rPr>
              <w:t>优质方钢焊接骨架，车架坚固耐用，</w:t>
            </w:r>
            <w:r>
              <w:rPr>
                <w:rFonts w:hint="eastAsia" w:ascii="宋体" w:hAnsi="宋体" w:cs="宋体"/>
                <w:kern w:val="0"/>
                <w:sz w:val="24"/>
                <w:lang w:bidi="ar"/>
              </w:rPr>
              <w:t>进行</w:t>
            </w:r>
            <w:r>
              <w:rPr>
                <w:rFonts w:hint="eastAsia" w:ascii="宋体" w:hAnsi="宋体" w:cs="宋体"/>
                <w:kern w:val="0"/>
                <w:sz w:val="24"/>
                <w:lang w:eastAsia="zh-CN" w:bidi="ar"/>
              </w:rPr>
              <w:t>pH值</w:t>
            </w:r>
            <w:r>
              <w:rPr>
                <w:rFonts w:hint="eastAsia" w:ascii="宋体" w:hAnsi="宋体" w:cs="宋体"/>
                <w:kern w:val="0"/>
                <w:sz w:val="24"/>
                <w:lang w:bidi="ar"/>
              </w:rPr>
              <w:t>在6</w:t>
            </w:r>
            <w:r>
              <w:rPr>
                <w:rFonts w:ascii="宋体" w:hAnsi="宋体" w:cs="宋体"/>
                <w:kern w:val="0"/>
                <w:sz w:val="24"/>
                <w:lang w:bidi="ar"/>
              </w:rPr>
              <w:t>.5</w:t>
            </w:r>
            <w:r>
              <w:rPr>
                <w:rFonts w:hint="eastAsia" w:ascii="宋体" w:hAnsi="宋体" w:cs="宋体"/>
                <w:kern w:val="0"/>
                <w:sz w:val="24"/>
                <w:lang w:bidi="ar"/>
              </w:rPr>
              <w:t>以上的盐雾腐蚀试验，表面无腐蚀情况；焊缝外观无咬边、裂纹、焊瘤，且符合G</w:t>
            </w:r>
            <w:r>
              <w:rPr>
                <w:rFonts w:ascii="宋体" w:hAnsi="宋体" w:cs="宋体"/>
                <w:kern w:val="0"/>
                <w:sz w:val="24"/>
                <w:lang w:bidi="ar"/>
              </w:rPr>
              <w:t>B/T 3323.1-2019</w:t>
            </w:r>
            <w:r>
              <w:rPr>
                <w:rFonts w:hint="eastAsia" w:ascii="宋体" w:hAnsi="宋体" w:cs="宋体"/>
                <w:bCs/>
                <w:sz w:val="24"/>
              </w:rPr>
              <w:t>。</w:t>
            </w:r>
          </w:p>
        </w:tc>
        <w:tc>
          <w:tcPr>
            <w:tcW w:w="732" w:type="pct"/>
            <w:tcBorders>
              <w:top w:val="single" w:color="auto" w:sz="4" w:space="0"/>
              <w:left w:val="single" w:color="auto" w:sz="4" w:space="0"/>
              <w:bottom w:val="single" w:color="auto" w:sz="4" w:space="0"/>
              <w:right w:val="single" w:color="auto" w:sz="4" w:space="0"/>
            </w:tcBorders>
            <w:vAlign w:val="center"/>
          </w:tcPr>
          <w:p w14:paraId="27227CF7">
            <w:pPr>
              <w:spacing w:line="276" w:lineRule="auto"/>
              <w:rPr>
                <w:rFonts w:ascii="宋体" w:hAnsi="宋体"/>
                <w:b/>
                <w:bCs/>
                <w:sz w:val="24"/>
              </w:rPr>
            </w:pPr>
          </w:p>
        </w:tc>
        <w:tc>
          <w:tcPr>
            <w:tcW w:w="1351" w:type="pct"/>
            <w:tcBorders>
              <w:top w:val="single" w:color="auto" w:sz="4" w:space="0"/>
              <w:left w:val="single" w:color="auto" w:sz="4" w:space="0"/>
              <w:bottom w:val="single" w:color="auto" w:sz="4" w:space="0"/>
              <w:right w:val="single" w:color="auto" w:sz="4" w:space="0"/>
            </w:tcBorders>
            <w:vAlign w:val="center"/>
          </w:tcPr>
          <w:p w14:paraId="3210B2AF">
            <w:pPr>
              <w:spacing w:line="276" w:lineRule="auto"/>
              <w:rPr>
                <w:rFonts w:ascii="宋体" w:hAnsi="宋体"/>
                <w:b/>
                <w:bCs/>
                <w:sz w:val="24"/>
              </w:rPr>
            </w:pPr>
            <w:r>
              <w:rPr>
                <w:rFonts w:hint="eastAsia" w:ascii="宋体" w:hAnsi="宋体"/>
                <w:b/>
                <w:bCs/>
                <w:sz w:val="24"/>
              </w:rPr>
              <w:t>投标时提供车辆制造商具备</w:t>
            </w:r>
            <w:r>
              <w:rPr>
                <w:rFonts w:hint="eastAsia" w:ascii="宋体" w:hAnsi="宋体" w:cs="宋体"/>
                <w:b/>
                <w:bCs/>
                <w:sz w:val="24"/>
              </w:rPr>
              <w:t>的</w:t>
            </w:r>
            <w:r>
              <w:rPr>
                <w:rFonts w:hint="eastAsia" w:ascii="宋体" w:hAnsi="宋体"/>
                <w:b/>
                <w:bCs/>
                <w:sz w:val="24"/>
              </w:rPr>
              <w:t>带有CNAS或CMA标识的符合标准的车架底盘检测（检验）报告原件扫描件</w:t>
            </w:r>
          </w:p>
        </w:tc>
      </w:tr>
      <w:tr w14:paraId="675E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39A8F8C3">
            <w:pPr>
              <w:spacing w:line="276" w:lineRule="auto"/>
              <w:ind w:left="425" w:hanging="425"/>
              <w:jc w:val="center"/>
              <w:rPr>
                <w:rFonts w:ascii="宋体" w:hAnsi="宋体" w:cs="宋体"/>
                <w:bCs/>
                <w:sz w:val="24"/>
              </w:rPr>
            </w:pPr>
            <w:r>
              <w:rPr>
                <w:rFonts w:ascii="宋体" w:hAnsi="宋体" w:cs="宋体"/>
                <w:bCs/>
                <w:sz w:val="24"/>
              </w:rPr>
              <w:t>16</w:t>
            </w:r>
          </w:p>
        </w:tc>
        <w:tc>
          <w:tcPr>
            <w:tcW w:w="783" w:type="pct"/>
            <w:tcBorders>
              <w:top w:val="single" w:color="auto" w:sz="4" w:space="0"/>
              <w:left w:val="single" w:color="auto" w:sz="4" w:space="0"/>
              <w:bottom w:val="single" w:color="auto" w:sz="4" w:space="0"/>
              <w:right w:val="single" w:color="auto" w:sz="4" w:space="0"/>
            </w:tcBorders>
            <w:vAlign w:val="center"/>
          </w:tcPr>
          <w:p w14:paraId="4623EEDC">
            <w:pPr>
              <w:spacing w:line="276" w:lineRule="auto"/>
              <w:rPr>
                <w:rFonts w:ascii="宋体" w:hAnsi="宋体" w:cs="宋体"/>
                <w:bCs/>
                <w:sz w:val="24"/>
              </w:rPr>
            </w:pPr>
            <w:r>
              <w:rPr>
                <w:rFonts w:hint="eastAsia" w:ascii="宋体" w:hAnsi="宋体" w:cs="宋体"/>
                <w:bCs/>
                <w:sz w:val="24"/>
              </w:rPr>
              <w:t>△车漆附着力</w:t>
            </w:r>
          </w:p>
        </w:tc>
        <w:tc>
          <w:tcPr>
            <w:tcW w:w="1816" w:type="pct"/>
            <w:tcBorders>
              <w:top w:val="single" w:color="auto" w:sz="4" w:space="0"/>
              <w:left w:val="single" w:color="auto" w:sz="4" w:space="0"/>
              <w:bottom w:val="single" w:color="auto" w:sz="4" w:space="0"/>
              <w:right w:val="single" w:color="auto" w:sz="4" w:space="0"/>
            </w:tcBorders>
            <w:vAlign w:val="center"/>
          </w:tcPr>
          <w:p w14:paraId="68404A4C">
            <w:pPr>
              <w:spacing w:line="276" w:lineRule="auto"/>
              <w:rPr>
                <w:rFonts w:ascii="宋体" w:hAnsi="宋体" w:cs="宋体"/>
                <w:bCs/>
                <w:sz w:val="24"/>
              </w:rPr>
            </w:pPr>
            <w:r>
              <w:rPr>
                <w:rFonts w:hint="eastAsia" w:ascii="宋体" w:hAnsi="宋体"/>
                <w:sz w:val="24"/>
              </w:rPr>
              <w:t>车身采用汽车专用油漆，电脑调漆，专业喷涂设备，且采用原厂车原装车漆涂层处理，禁止使用翻新车身外观</w:t>
            </w:r>
            <w:r>
              <w:rPr>
                <w:rFonts w:hint="eastAsia" w:ascii="宋体" w:hAnsi="宋体" w:cs="宋体"/>
                <w:bCs/>
                <w:sz w:val="24"/>
              </w:rPr>
              <w:t>。并且其附着力等级为2级</w:t>
            </w:r>
            <w:r>
              <w:rPr>
                <w:rFonts w:hint="eastAsia" w:ascii="宋体" w:hAnsi="宋体" w:cs="宋体"/>
                <w:bCs/>
                <w:sz w:val="24"/>
                <w:lang w:eastAsia="zh-CN"/>
              </w:rPr>
              <w:t>或</w:t>
            </w:r>
            <w:r>
              <w:rPr>
                <w:rFonts w:hint="eastAsia" w:ascii="宋体" w:hAnsi="宋体" w:cs="宋体"/>
                <w:bCs/>
                <w:sz w:val="24"/>
              </w:rPr>
              <w:t>以上。</w:t>
            </w:r>
          </w:p>
        </w:tc>
        <w:tc>
          <w:tcPr>
            <w:tcW w:w="732" w:type="pct"/>
            <w:tcBorders>
              <w:top w:val="single" w:color="auto" w:sz="4" w:space="0"/>
              <w:left w:val="single" w:color="auto" w:sz="4" w:space="0"/>
              <w:bottom w:val="single" w:color="auto" w:sz="4" w:space="0"/>
              <w:right w:val="single" w:color="auto" w:sz="4" w:space="0"/>
            </w:tcBorders>
            <w:vAlign w:val="center"/>
          </w:tcPr>
          <w:p w14:paraId="30C896D1">
            <w:pPr>
              <w:spacing w:line="276" w:lineRule="auto"/>
              <w:rPr>
                <w:rFonts w:ascii="宋体" w:hAnsi="宋体"/>
                <w:b/>
                <w:bCs/>
                <w:sz w:val="24"/>
              </w:rPr>
            </w:pPr>
          </w:p>
        </w:tc>
        <w:tc>
          <w:tcPr>
            <w:tcW w:w="1351" w:type="pct"/>
            <w:tcBorders>
              <w:top w:val="single" w:color="auto" w:sz="4" w:space="0"/>
              <w:left w:val="single" w:color="auto" w:sz="4" w:space="0"/>
              <w:bottom w:val="single" w:color="auto" w:sz="4" w:space="0"/>
              <w:right w:val="single" w:color="auto" w:sz="4" w:space="0"/>
            </w:tcBorders>
            <w:vAlign w:val="center"/>
          </w:tcPr>
          <w:p w14:paraId="7059FE80">
            <w:pPr>
              <w:spacing w:line="276" w:lineRule="auto"/>
              <w:rPr>
                <w:rFonts w:ascii="宋体" w:hAnsi="宋体"/>
                <w:b/>
                <w:sz w:val="24"/>
              </w:rPr>
            </w:pPr>
            <w:r>
              <w:rPr>
                <w:rFonts w:hint="eastAsia" w:ascii="宋体" w:hAnsi="宋体"/>
                <w:b/>
                <w:bCs/>
                <w:sz w:val="24"/>
              </w:rPr>
              <w:t>投标时</w:t>
            </w:r>
            <w:r>
              <w:rPr>
                <w:rFonts w:hint="eastAsia" w:ascii="宋体" w:hAnsi="宋体" w:cs="宋体"/>
                <w:b/>
                <w:bCs/>
                <w:sz w:val="24"/>
              </w:rPr>
              <w:t>提供车辆制造商具备的带有CMA或CNAS标识的车漆涂层检测（检验）报告原件扫描件</w:t>
            </w:r>
          </w:p>
        </w:tc>
      </w:tr>
      <w:tr w14:paraId="6F37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7FECED61">
            <w:pPr>
              <w:spacing w:line="276" w:lineRule="auto"/>
              <w:ind w:left="425" w:hanging="425"/>
              <w:jc w:val="center"/>
              <w:rPr>
                <w:rFonts w:ascii="宋体" w:hAnsi="宋体" w:cs="宋体"/>
                <w:bCs/>
                <w:sz w:val="24"/>
              </w:rPr>
            </w:pPr>
            <w:r>
              <w:rPr>
                <w:rFonts w:ascii="宋体" w:hAnsi="宋体" w:cs="宋体"/>
                <w:bCs/>
                <w:sz w:val="24"/>
              </w:rPr>
              <w:t>17</w:t>
            </w:r>
          </w:p>
        </w:tc>
        <w:tc>
          <w:tcPr>
            <w:tcW w:w="783" w:type="pct"/>
            <w:tcBorders>
              <w:top w:val="single" w:color="auto" w:sz="4" w:space="0"/>
              <w:left w:val="single" w:color="auto" w:sz="4" w:space="0"/>
              <w:bottom w:val="single" w:color="auto" w:sz="4" w:space="0"/>
              <w:right w:val="single" w:color="auto" w:sz="4" w:space="0"/>
            </w:tcBorders>
            <w:vAlign w:val="center"/>
          </w:tcPr>
          <w:p w14:paraId="1C3A129B">
            <w:pPr>
              <w:spacing w:line="276" w:lineRule="auto"/>
              <w:rPr>
                <w:rFonts w:ascii="宋体" w:hAnsi="宋体" w:cs="宋体"/>
                <w:bCs/>
                <w:sz w:val="24"/>
              </w:rPr>
            </w:pPr>
            <w:r>
              <w:rPr>
                <w:rFonts w:hint="eastAsia" w:ascii="宋体" w:hAnsi="宋体" w:cs="宋体"/>
                <w:bCs/>
                <w:sz w:val="24"/>
              </w:rPr>
              <w:t>△顶棚</w:t>
            </w:r>
          </w:p>
        </w:tc>
        <w:tc>
          <w:tcPr>
            <w:tcW w:w="1816" w:type="pct"/>
            <w:tcBorders>
              <w:top w:val="single" w:color="auto" w:sz="4" w:space="0"/>
              <w:left w:val="single" w:color="auto" w:sz="4" w:space="0"/>
              <w:bottom w:val="single" w:color="auto" w:sz="4" w:space="0"/>
              <w:right w:val="single" w:color="auto" w:sz="4" w:space="0"/>
            </w:tcBorders>
            <w:vAlign w:val="center"/>
          </w:tcPr>
          <w:p w14:paraId="51C537A6">
            <w:pPr>
              <w:spacing w:line="276" w:lineRule="auto"/>
              <w:rPr>
                <w:rFonts w:ascii="宋体" w:hAnsi="宋体" w:cs="宋体"/>
                <w:bCs/>
                <w:sz w:val="24"/>
              </w:rPr>
            </w:pPr>
            <w:r>
              <w:rPr>
                <w:rFonts w:hint="eastAsia" w:ascii="宋体" w:hAnsi="宋体" w:cs="宋体"/>
                <w:bCs/>
                <w:sz w:val="24"/>
              </w:rPr>
              <w:t>采用</w:t>
            </w:r>
            <w:r>
              <w:rPr>
                <w:rFonts w:hint="eastAsia" w:ascii="宋体" w:hAnsi="宋体"/>
                <w:sz w:val="24"/>
              </w:rPr>
              <w:t>双面光滑玻璃钢板顶棚，铝合金框架及支架符合GB/T</w:t>
            </w:r>
            <w:r>
              <w:rPr>
                <w:rFonts w:ascii="宋体" w:hAnsi="宋体"/>
                <w:sz w:val="24"/>
              </w:rPr>
              <w:t xml:space="preserve"> </w:t>
            </w:r>
            <w:r>
              <w:rPr>
                <w:rFonts w:hint="eastAsia" w:ascii="宋体" w:hAnsi="宋体"/>
                <w:sz w:val="24"/>
              </w:rPr>
              <w:t>232-2024弯曲试验标准，氧化膜厚度平均膜厚≥</w:t>
            </w:r>
            <w:r>
              <w:rPr>
                <w:rFonts w:ascii="宋体" w:hAnsi="宋体"/>
                <w:sz w:val="24"/>
              </w:rPr>
              <w:t>20</w:t>
            </w:r>
            <w:r>
              <w:rPr>
                <w:rFonts w:ascii="Arial" w:hAnsi="Arial" w:cs="Arial"/>
                <w:color w:val="333333"/>
                <w:sz w:val="24"/>
                <w:shd w:val="clear" w:color="auto" w:fill="FFFFFF"/>
              </w:rPr>
              <w:t>μ</w:t>
            </w:r>
            <w:r>
              <w:rPr>
                <w:rFonts w:ascii="宋体" w:hAnsi="宋体"/>
                <w:sz w:val="24"/>
              </w:rPr>
              <w:t>m</w:t>
            </w:r>
            <w:r>
              <w:rPr>
                <w:rFonts w:hint="eastAsia" w:ascii="宋体" w:hAnsi="宋体"/>
                <w:sz w:val="24"/>
              </w:rPr>
              <w:t>，且附着力不低于</w:t>
            </w:r>
            <w:r>
              <w:rPr>
                <w:rFonts w:ascii="宋体" w:hAnsi="宋体"/>
                <w:sz w:val="24"/>
              </w:rPr>
              <w:t>2</w:t>
            </w:r>
            <w:r>
              <w:rPr>
                <w:rFonts w:hint="eastAsia" w:ascii="宋体" w:hAnsi="宋体"/>
                <w:sz w:val="24"/>
              </w:rPr>
              <w:t>级</w:t>
            </w:r>
            <w:r>
              <w:rPr>
                <w:rFonts w:hint="eastAsia" w:ascii="宋体" w:hAnsi="宋体" w:cs="宋体"/>
                <w:bCs/>
                <w:sz w:val="24"/>
              </w:rPr>
              <w:t>。</w:t>
            </w:r>
          </w:p>
        </w:tc>
        <w:tc>
          <w:tcPr>
            <w:tcW w:w="732" w:type="pct"/>
            <w:tcBorders>
              <w:top w:val="single" w:color="auto" w:sz="4" w:space="0"/>
              <w:left w:val="single" w:color="auto" w:sz="4" w:space="0"/>
              <w:bottom w:val="single" w:color="auto" w:sz="4" w:space="0"/>
              <w:right w:val="single" w:color="auto" w:sz="4" w:space="0"/>
            </w:tcBorders>
            <w:vAlign w:val="center"/>
          </w:tcPr>
          <w:p w14:paraId="7522A8CA">
            <w:pPr>
              <w:spacing w:line="276" w:lineRule="auto"/>
              <w:rPr>
                <w:rFonts w:ascii="宋体" w:hAnsi="宋体"/>
                <w:b/>
                <w:bCs/>
                <w:sz w:val="24"/>
              </w:rPr>
            </w:pPr>
          </w:p>
        </w:tc>
        <w:tc>
          <w:tcPr>
            <w:tcW w:w="1351" w:type="pct"/>
            <w:tcBorders>
              <w:top w:val="single" w:color="auto" w:sz="4" w:space="0"/>
              <w:left w:val="single" w:color="auto" w:sz="4" w:space="0"/>
              <w:bottom w:val="single" w:color="auto" w:sz="4" w:space="0"/>
              <w:right w:val="single" w:color="auto" w:sz="4" w:space="0"/>
            </w:tcBorders>
            <w:vAlign w:val="center"/>
          </w:tcPr>
          <w:p w14:paraId="6F17A6AB">
            <w:pPr>
              <w:spacing w:line="276" w:lineRule="auto"/>
              <w:rPr>
                <w:rFonts w:ascii="宋体" w:hAnsi="宋体"/>
                <w:b/>
                <w:sz w:val="24"/>
              </w:rPr>
            </w:pPr>
            <w:r>
              <w:rPr>
                <w:rFonts w:hint="eastAsia" w:ascii="宋体" w:hAnsi="宋体"/>
                <w:b/>
                <w:bCs/>
                <w:sz w:val="24"/>
              </w:rPr>
              <w:t>投标时</w:t>
            </w:r>
            <w:r>
              <w:rPr>
                <w:rFonts w:hint="eastAsia" w:ascii="宋体" w:hAnsi="宋体" w:cs="宋体"/>
                <w:b/>
                <w:bCs/>
                <w:sz w:val="24"/>
              </w:rPr>
              <w:t>提供车辆制造商具备的带有CMA或CNAS标识的铝合金框架及支架检测（检验）报告原件扫描件</w:t>
            </w:r>
          </w:p>
        </w:tc>
      </w:tr>
      <w:tr w14:paraId="738C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567CF28F">
            <w:pPr>
              <w:spacing w:line="276" w:lineRule="auto"/>
              <w:ind w:left="425" w:hanging="425"/>
              <w:jc w:val="center"/>
              <w:rPr>
                <w:rFonts w:ascii="宋体" w:hAnsi="宋体" w:cs="宋体"/>
                <w:bCs/>
                <w:sz w:val="24"/>
              </w:rPr>
            </w:pPr>
            <w:r>
              <w:rPr>
                <w:rFonts w:ascii="宋体" w:hAnsi="宋体" w:cs="宋体"/>
                <w:bCs/>
                <w:sz w:val="24"/>
              </w:rPr>
              <w:t>18</w:t>
            </w:r>
          </w:p>
        </w:tc>
        <w:tc>
          <w:tcPr>
            <w:tcW w:w="783" w:type="pct"/>
            <w:tcBorders>
              <w:top w:val="single" w:color="auto" w:sz="4" w:space="0"/>
              <w:left w:val="single" w:color="auto" w:sz="4" w:space="0"/>
              <w:bottom w:val="single" w:color="auto" w:sz="4" w:space="0"/>
              <w:right w:val="single" w:color="auto" w:sz="4" w:space="0"/>
            </w:tcBorders>
            <w:vAlign w:val="center"/>
          </w:tcPr>
          <w:p w14:paraId="1176C398">
            <w:pPr>
              <w:spacing w:line="276" w:lineRule="auto"/>
              <w:rPr>
                <w:rFonts w:ascii="宋体" w:hAnsi="宋体" w:cs="宋体"/>
                <w:bCs/>
                <w:sz w:val="24"/>
              </w:rPr>
            </w:pPr>
            <w:r>
              <w:rPr>
                <w:rFonts w:hint="eastAsia" w:ascii="宋体" w:hAnsi="宋体" w:cs="宋体"/>
                <w:bCs/>
                <w:sz w:val="24"/>
              </w:rPr>
              <w:t>△仪表台</w:t>
            </w:r>
          </w:p>
        </w:tc>
        <w:tc>
          <w:tcPr>
            <w:tcW w:w="1816" w:type="pct"/>
            <w:tcBorders>
              <w:top w:val="single" w:color="auto" w:sz="4" w:space="0"/>
              <w:left w:val="single" w:color="auto" w:sz="4" w:space="0"/>
              <w:bottom w:val="single" w:color="auto" w:sz="4" w:space="0"/>
              <w:right w:val="single" w:color="auto" w:sz="4" w:space="0"/>
            </w:tcBorders>
            <w:vAlign w:val="center"/>
          </w:tcPr>
          <w:p w14:paraId="666C0A01">
            <w:pPr>
              <w:spacing w:line="276" w:lineRule="auto"/>
              <w:rPr>
                <w:rFonts w:ascii="宋体" w:hAnsi="宋体" w:cs="宋体"/>
                <w:bCs/>
                <w:sz w:val="24"/>
              </w:rPr>
            </w:pPr>
            <w:r>
              <w:rPr>
                <w:rFonts w:hint="eastAsia" w:ascii="宋体" w:hAnsi="宋体"/>
                <w:color w:val="000000"/>
                <w:sz w:val="24"/>
              </w:rPr>
              <w:t>注塑仪表台，不少于10寸数字液晶大屏仪表，组合开关、电量指示仪、转向指示、倒车蜂鸣。</w:t>
            </w:r>
          </w:p>
        </w:tc>
        <w:tc>
          <w:tcPr>
            <w:tcW w:w="732" w:type="pct"/>
            <w:tcBorders>
              <w:top w:val="single" w:color="auto" w:sz="4" w:space="0"/>
              <w:left w:val="single" w:color="auto" w:sz="4" w:space="0"/>
              <w:bottom w:val="single" w:color="auto" w:sz="4" w:space="0"/>
              <w:right w:val="single" w:color="auto" w:sz="4" w:space="0"/>
            </w:tcBorders>
            <w:vAlign w:val="center"/>
          </w:tcPr>
          <w:p w14:paraId="164E2DB0">
            <w:pPr>
              <w:spacing w:line="276" w:lineRule="auto"/>
              <w:rPr>
                <w:rFonts w:ascii="宋体" w:hAnsi="宋体"/>
                <w:b/>
                <w:color w:val="000000"/>
                <w:sz w:val="24"/>
              </w:rPr>
            </w:pPr>
          </w:p>
        </w:tc>
        <w:tc>
          <w:tcPr>
            <w:tcW w:w="1351" w:type="pct"/>
            <w:tcBorders>
              <w:top w:val="single" w:color="auto" w:sz="4" w:space="0"/>
              <w:left w:val="single" w:color="auto" w:sz="4" w:space="0"/>
              <w:bottom w:val="single" w:color="auto" w:sz="4" w:space="0"/>
              <w:right w:val="single" w:color="auto" w:sz="4" w:space="0"/>
            </w:tcBorders>
            <w:vAlign w:val="center"/>
          </w:tcPr>
          <w:p w14:paraId="0B4AA207">
            <w:pPr>
              <w:spacing w:line="276" w:lineRule="auto"/>
              <w:rPr>
                <w:rFonts w:ascii="宋体" w:hAnsi="宋体"/>
                <w:b/>
                <w:color w:val="000000"/>
                <w:sz w:val="24"/>
              </w:rPr>
            </w:pPr>
            <w:r>
              <w:rPr>
                <w:rFonts w:hint="eastAsia" w:ascii="宋体" w:hAnsi="宋体"/>
                <w:b/>
                <w:color w:val="000000"/>
                <w:sz w:val="24"/>
              </w:rPr>
              <w:t>投标时提供所投车辆制造商具备的带有</w:t>
            </w:r>
            <w:r>
              <w:rPr>
                <w:rFonts w:ascii="宋体" w:hAnsi="宋体"/>
                <w:b/>
                <w:color w:val="000000"/>
                <w:sz w:val="24"/>
              </w:rPr>
              <w:t>CMA或CNAS标识的仪表台检测（检验）报告扫描件，且符合GB8410-2006国家强制标准</w:t>
            </w:r>
          </w:p>
        </w:tc>
      </w:tr>
      <w:tr w14:paraId="76AE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2FA4BFFC">
            <w:pPr>
              <w:spacing w:line="276" w:lineRule="auto"/>
              <w:ind w:left="425" w:hanging="425"/>
              <w:jc w:val="center"/>
              <w:rPr>
                <w:rFonts w:ascii="宋体" w:hAnsi="宋体" w:cs="宋体"/>
                <w:bCs/>
                <w:sz w:val="24"/>
              </w:rPr>
            </w:pPr>
            <w:r>
              <w:rPr>
                <w:rFonts w:ascii="宋体" w:hAnsi="宋体" w:cs="宋体"/>
                <w:bCs/>
                <w:sz w:val="24"/>
              </w:rPr>
              <w:t>19</w:t>
            </w:r>
          </w:p>
        </w:tc>
        <w:tc>
          <w:tcPr>
            <w:tcW w:w="783" w:type="pct"/>
            <w:tcBorders>
              <w:top w:val="single" w:color="auto" w:sz="4" w:space="0"/>
              <w:left w:val="single" w:color="auto" w:sz="4" w:space="0"/>
              <w:bottom w:val="single" w:color="auto" w:sz="4" w:space="0"/>
              <w:right w:val="single" w:color="auto" w:sz="4" w:space="0"/>
            </w:tcBorders>
            <w:vAlign w:val="center"/>
          </w:tcPr>
          <w:p w14:paraId="0B756742">
            <w:pPr>
              <w:spacing w:line="276" w:lineRule="auto"/>
              <w:rPr>
                <w:rFonts w:ascii="宋体" w:hAnsi="宋体" w:cs="宋体"/>
                <w:bCs/>
                <w:sz w:val="24"/>
              </w:rPr>
            </w:pPr>
            <w:r>
              <w:rPr>
                <w:rFonts w:hint="eastAsia" w:ascii="宋体" w:hAnsi="宋体" w:cs="宋体"/>
                <w:bCs/>
                <w:sz w:val="24"/>
              </w:rPr>
              <w:t>地板</w:t>
            </w:r>
          </w:p>
        </w:tc>
        <w:tc>
          <w:tcPr>
            <w:tcW w:w="1816" w:type="pct"/>
            <w:tcBorders>
              <w:top w:val="single" w:color="auto" w:sz="4" w:space="0"/>
              <w:left w:val="single" w:color="auto" w:sz="4" w:space="0"/>
              <w:bottom w:val="single" w:color="auto" w:sz="4" w:space="0"/>
              <w:right w:val="single" w:color="auto" w:sz="4" w:space="0"/>
            </w:tcBorders>
            <w:vAlign w:val="center"/>
          </w:tcPr>
          <w:p w14:paraId="176641A1">
            <w:pPr>
              <w:spacing w:line="276" w:lineRule="auto"/>
              <w:rPr>
                <w:rFonts w:ascii="宋体" w:hAnsi="宋体" w:cs="宋体"/>
                <w:bCs/>
                <w:sz w:val="24"/>
              </w:rPr>
            </w:pPr>
            <w:r>
              <w:rPr>
                <w:rFonts w:hint="eastAsia" w:ascii="宋体" w:hAnsi="宋体" w:cs="宋体"/>
                <w:bCs/>
                <w:sz w:val="24"/>
              </w:rPr>
              <w:t>铝合金防滑地板。</w:t>
            </w:r>
          </w:p>
        </w:tc>
        <w:tc>
          <w:tcPr>
            <w:tcW w:w="732" w:type="pct"/>
            <w:tcBorders>
              <w:top w:val="single" w:color="auto" w:sz="4" w:space="0"/>
              <w:left w:val="single" w:color="auto" w:sz="4" w:space="0"/>
              <w:bottom w:val="single" w:color="auto" w:sz="4" w:space="0"/>
              <w:right w:val="single" w:color="auto" w:sz="4" w:space="0"/>
            </w:tcBorders>
            <w:vAlign w:val="center"/>
          </w:tcPr>
          <w:p w14:paraId="4244E335">
            <w:pPr>
              <w:spacing w:line="276" w:lineRule="auto"/>
              <w:rPr>
                <w:rFonts w:ascii="宋体" w:hAnsi="宋体" w:cs="宋体"/>
                <w:bCs/>
                <w:sz w:val="24"/>
              </w:rPr>
            </w:pPr>
          </w:p>
        </w:tc>
        <w:tc>
          <w:tcPr>
            <w:tcW w:w="1351" w:type="pct"/>
            <w:tcBorders>
              <w:top w:val="single" w:color="auto" w:sz="4" w:space="0"/>
              <w:left w:val="single" w:color="auto" w:sz="4" w:space="0"/>
              <w:bottom w:val="single" w:color="auto" w:sz="4" w:space="0"/>
              <w:right w:val="single" w:color="auto" w:sz="4" w:space="0"/>
            </w:tcBorders>
            <w:vAlign w:val="center"/>
          </w:tcPr>
          <w:p w14:paraId="7AD7357B">
            <w:pPr>
              <w:spacing w:line="276" w:lineRule="auto"/>
              <w:rPr>
                <w:rFonts w:ascii="宋体" w:hAnsi="宋体" w:cs="宋体"/>
                <w:bCs/>
                <w:sz w:val="24"/>
              </w:rPr>
            </w:pPr>
            <w:r>
              <w:rPr>
                <w:rFonts w:hint="eastAsia" w:ascii="宋体" w:hAnsi="宋体" w:cs="宋体"/>
                <w:bCs/>
                <w:sz w:val="24"/>
              </w:rPr>
              <w:t>/</w:t>
            </w:r>
          </w:p>
        </w:tc>
      </w:tr>
      <w:tr w14:paraId="1C48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7767AE99">
            <w:pPr>
              <w:spacing w:line="276" w:lineRule="auto"/>
              <w:ind w:left="425" w:hanging="425"/>
              <w:jc w:val="center"/>
              <w:rPr>
                <w:rFonts w:ascii="宋体" w:hAnsi="宋体" w:cs="宋体"/>
                <w:bCs/>
                <w:sz w:val="24"/>
              </w:rPr>
            </w:pPr>
            <w:r>
              <w:rPr>
                <w:rFonts w:ascii="宋体" w:hAnsi="宋体" w:cs="宋体"/>
                <w:bCs/>
                <w:sz w:val="24"/>
              </w:rPr>
              <w:t>20</w:t>
            </w:r>
          </w:p>
        </w:tc>
        <w:tc>
          <w:tcPr>
            <w:tcW w:w="783" w:type="pct"/>
            <w:tcBorders>
              <w:top w:val="single" w:color="auto" w:sz="4" w:space="0"/>
              <w:left w:val="single" w:color="auto" w:sz="4" w:space="0"/>
              <w:bottom w:val="single" w:color="auto" w:sz="4" w:space="0"/>
              <w:right w:val="single" w:color="auto" w:sz="4" w:space="0"/>
            </w:tcBorders>
            <w:vAlign w:val="center"/>
          </w:tcPr>
          <w:p w14:paraId="0557CA1E">
            <w:pPr>
              <w:spacing w:line="276" w:lineRule="auto"/>
              <w:rPr>
                <w:rFonts w:ascii="宋体" w:hAnsi="宋体" w:cs="宋体"/>
                <w:bCs/>
                <w:sz w:val="24"/>
              </w:rPr>
            </w:pPr>
            <w:r>
              <w:rPr>
                <w:rFonts w:hint="eastAsia" w:ascii="宋体" w:hAnsi="宋体" w:cs="宋体"/>
                <w:bCs/>
                <w:sz w:val="24"/>
              </w:rPr>
              <w:t>座椅</w:t>
            </w:r>
          </w:p>
        </w:tc>
        <w:tc>
          <w:tcPr>
            <w:tcW w:w="1816" w:type="pct"/>
            <w:tcBorders>
              <w:top w:val="single" w:color="auto" w:sz="4" w:space="0"/>
              <w:left w:val="single" w:color="auto" w:sz="4" w:space="0"/>
              <w:bottom w:val="single" w:color="auto" w:sz="4" w:space="0"/>
              <w:right w:val="single" w:color="auto" w:sz="4" w:space="0"/>
            </w:tcBorders>
            <w:vAlign w:val="center"/>
          </w:tcPr>
          <w:p w14:paraId="4FE5BE87">
            <w:pPr>
              <w:spacing w:line="276" w:lineRule="auto"/>
              <w:rPr>
                <w:rFonts w:ascii="宋体" w:hAnsi="宋体" w:cs="宋体"/>
                <w:bCs/>
                <w:sz w:val="24"/>
              </w:rPr>
            </w:pPr>
            <w:r>
              <w:rPr>
                <w:rFonts w:hint="eastAsia" w:ascii="宋体" w:hAnsi="宋体" w:cs="宋体"/>
                <w:bCs/>
                <w:sz w:val="24"/>
              </w:rPr>
              <w:t>软皮座椅+不锈钢扶手，坐垫及靠背均应符合</w:t>
            </w:r>
            <w:r>
              <w:rPr>
                <w:rFonts w:ascii="宋体" w:hAnsi="宋体" w:cs="宋体"/>
                <w:bCs/>
                <w:sz w:val="24"/>
              </w:rPr>
              <w:t>JT/T 1095-2022内饰材料阻燃特性标准</w:t>
            </w:r>
            <w:r>
              <w:rPr>
                <w:rFonts w:hint="eastAsia" w:ascii="宋体" w:hAnsi="宋体" w:cs="宋体"/>
                <w:bCs/>
                <w:sz w:val="24"/>
              </w:rPr>
              <w:t>，耐顶破强度≥</w:t>
            </w:r>
            <w:r>
              <w:rPr>
                <w:rFonts w:ascii="宋体" w:hAnsi="宋体" w:cs="宋体"/>
                <w:bCs/>
                <w:sz w:val="24"/>
              </w:rPr>
              <w:t>1.0MP</w:t>
            </w:r>
            <w:r>
              <w:rPr>
                <w:rFonts w:hint="eastAsia" w:ascii="宋体" w:hAnsi="宋体" w:cs="宋体"/>
                <w:bCs/>
                <w:sz w:val="24"/>
              </w:rPr>
              <w:t>a。</w:t>
            </w:r>
          </w:p>
        </w:tc>
        <w:tc>
          <w:tcPr>
            <w:tcW w:w="732" w:type="pct"/>
            <w:tcBorders>
              <w:top w:val="single" w:color="auto" w:sz="4" w:space="0"/>
              <w:left w:val="single" w:color="auto" w:sz="4" w:space="0"/>
              <w:bottom w:val="single" w:color="auto" w:sz="4" w:space="0"/>
              <w:right w:val="single" w:color="auto" w:sz="4" w:space="0"/>
            </w:tcBorders>
            <w:vAlign w:val="center"/>
          </w:tcPr>
          <w:p w14:paraId="2AE897C6">
            <w:pPr>
              <w:spacing w:line="276" w:lineRule="auto"/>
              <w:rPr>
                <w:rFonts w:ascii="宋体" w:hAnsi="宋体"/>
                <w:b/>
                <w:bCs/>
                <w:sz w:val="24"/>
              </w:rPr>
            </w:pPr>
          </w:p>
        </w:tc>
        <w:tc>
          <w:tcPr>
            <w:tcW w:w="1351" w:type="pct"/>
            <w:tcBorders>
              <w:top w:val="single" w:color="auto" w:sz="4" w:space="0"/>
              <w:left w:val="single" w:color="auto" w:sz="4" w:space="0"/>
              <w:bottom w:val="single" w:color="auto" w:sz="4" w:space="0"/>
              <w:right w:val="single" w:color="auto" w:sz="4" w:space="0"/>
            </w:tcBorders>
            <w:vAlign w:val="center"/>
          </w:tcPr>
          <w:p w14:paraId="306475B6">
            <w:pPr>
              <w:spacing w:line="276" w:lineRule="auto"/>
              <w:rPr>
                <w:rFonts w:ascii="宋体" w:hAnsi="宋体"/>
                <w:b/>
                <w:sz w:val="24"/>
              </w:rPr>
            </w:pPr>
            <w:r>
              <w:rPr>
                <w:rFonts w:hint="eastAsia" w:ascii="宋体" w:hAnsi="宋体"/>
                <w:b/>
                <w:bCs/>
                <w:sz w:val="24"/>
              </w:rPr>
              <w:t>投标时</w:t>
            </w:r>
            <w:r>
              <w:rPr>
                <w:rFonts w:hint="eastAsia" w:ascii="宋体" w:hAnsi="宋体" w:cs="宋体"/>
                <w:b/>
                <w:bCs/>
                <w:sz w:val="24"/>
              </w:rPr>
              <w:t>提供车辆制造商具备的带有CMA或CNAS标识的皮革座椅及靠背检测（检验）报告原件扫描件</w:t>
            </w:r>
          </w:p>
        </w:tc>
      </w:tr>
      <w:tr w14:paraId="6109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5187F1B4">
            <w:pPr>
              <w:spacing w:line="276" w:lineRule="auto"/>
              <w:ind w:left="425" w:hanging="425"/>
              <w:jc w:val="center"/>
              <w:rPr>
                <w:rFonts w:ascii="宋体" w:hAnsi="宋体" w:cs="宋体"/>
                <w:bCs/>
                <w:sz w:val="24"/>
              </w:rPr>
            </w:pPr>
            <w:r>
              <w:rPr>
                <w:rFonts w:ascii="宋体" w:hAnsi="宋体" w:cs="宋体"/>
                <w:bCs/>
                <w:sz w:val="24"/>
              </w:rPr>
              <w:t>21</w:t>
            </w:r>
          </w:p>
        </w:tc>
        <w:tc>
          <w:tcPr>
            <w:tcW w:w="783" w:type="pct"/>
            <w:tcBorders>
              <w:top w:val="single" w:color="auto" w:sz="4" w:space="0"/>
              <w:left w:val="single" w:color="auto" w:sz="4" w:space="0"/>
              <w:bottom w:val="single" w:color="auto" w:sz="4" w:space="0"/>
              <w:right w:val="single" w:color="auto" w:sz="4" w:space="0"/>
            </w:tcBorders>
            <w:vAlign w:val="center"/>
          </w:tcPr>
          <w:p w14:paraId="0EDC27D0">
            <w:pPr>
              <w:spacing w:line="276" w:lineRule="auto"/>
              <w:rPr>
                <w:rFonts w:ascii="宋体" w:hAnsi="宋体" w:cs="宋体"/>
                <w:bCs/>
                <w:sz w:val="24"/>
              </w:rPr>
            </w:pPr>
            <w:r>
              <w:rPr>
                <w:rFonts w:hint="eastAsia" w:ascii="宋体" w:hAnsi="宋体" w:cs="宋体"/>
                <w:bCs/>
                <w:sz w:val="24"/>
              </w:rPr>
              <w:t>前挡风玻璃</w:t>
            </w:r>
          </w:p>
        </w:tc>
        <w:tc>
          <w:tcPr>
            <w:tcW w:w="1816" w:type="pct"/>
            <w:tcBorders>
              <w:top w:val="single" w:color="auto" w:sz="4" w:space="0"/>
              <w:left w:val="single" w:color="auto" w:sz="4" w:space="0"/>
              <w:bottom w:val="single" w:color="auto" w:sz="4" w:space="0"/>
              <w:right w:val="single" w:color="auto" w:sz="4" w:space="0"/>
            </w:tcBorders>
            <w:vAlign w:val="center"/>
          </w:tcPr>
          <w:p w14:paraId="0F9EDD71">
            <w:pPr>
              <w:spacing w:line="276" w:lineRule="auto"/>
              <w:rPr>
                <w:rFonts w:ascii="宋体" w:hAnsi="宋体" w:cs="宋体"/>
                <w:bCs/>
                <w:sz w:val="24"/>
              </w:rPr>
            </w:pPr>
            <w:r>
              <w:rPr>
                <w:rFonts w:hint="eastAsia" w:ascii="宋体" w:hAnsi="宋体" w:cs="宋体"/>
                <w:bCs/>
                <w:sz w:val="24"/>
              </w:rPr>
              <w:t>汽车专用夹胶玻璃配雨刮器，两侧转角处双</w:t>
            </w:r>
            <w:r>
              <w:rPr>
                <w:rFonts w:ascii="宋体" w:hAnsi="宋体" w:cs="宋体"/>
                <w:bCs/>
                <w:sz w:val="24"/>
              </w:rPr>
              <w:t>A柱+弧面钢化玻璃向后包围的设计</w:t>
            </w:r>
            <w:r>
              <w:rPr>
                <w:rFonts w:hint="eastAsia" w:ascii="宋体" w:hAnsi="宋体" w:cs="宋体"/>
                <w:bCs/>
                <w:sz w:val="24"/>
              </w:rPr>
              <w:t>。</w:t>
            </w:r>
          </w:p>
        </w:tc>
        <w:tc>
          <w:tcPr>
            <w:tcW w:w="732" w:type="pct"/>
            <w:tcBorders>
              <w:top w:val="single" w:color="auto" w:sz="4" w:space="0"/>
              <w:left w:val="single" w:color="auto" w:sz="4" w:space="0"/>
              <w:bottom w:val="single" w:color="auto" w:sz="4" w:space="0"/>
              <w:right w:val="single" w:color="auto" w:sz="4" w:space="0"/>
            </w:tcBorders>
            <w:vAlign w:val="center"/>
          </w:tcPr>
          <w:p w14:paraId="4B126899">
            <w:pPr>
              <w:spacing w:line="276" w:lineRule="auto"/>
              <w:rPr>
                <w:rFonts w:ascii="宋体" w:hAnsi="宋体" w:cs="宋体"/>
                <w:bCs/>
                <w:sz w:val="24"/>
              </w:rPr>
            </w:pPr>
          </w:p>
        </w:tc>
        <w:tc>
          <w:tcPr>
            <w:tcW w:w="1351" w:type="pct"/>
            <w:tcBorders>
              <w:top w:val="single" w:color="auto" w:sz="4" w:space="0"/>
              <w:left w:val="single" w:color="auto" w:sz="4" w:space="0"/>
              <w:bottom w:val="single" w:color="auto" w:sz="4" w:space="0"/>
              <w:right w:val="single" w:color="auto" w:sz="4" w:space="0"/>
            </w:tcBorders>
            <w:vAlign w:val="center"/>
          </w:tcPr>
          <w:p w14:paraId="1A20A513">
            <w:pPr>
              <w:spacing w:line="276" w:lineRule="auto"/>
              <w:rPr>
                <w:rFonts w:ascii="宋体" w:hAnsi="宋体" w:cs="宋体"/>
                <w:bCs/>
                <w:sz w:val="24"/>
              </w:rPr>
            </w:pPr>
            <w:r>
              <w:rPr>
                <w:rFonts w:hint="eastAsia" w:ascii="宋体" w:hAnsi="宋体" w:cs="宋体"/>
                <w:bCs/>
                <w:sz w:val="24"/>
              </w:rPr>
              <w:t>/</w:t>
            </w:r>
          </w:p>
        </w:tc>
      </w:tr>
      <w:tr w14:paraId="266E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7581F752">
            <w:pPr>
              <w:spacing w:line="276" w:lineRule="auto"/>
              <w:ind w:left="425" w:hanging="425"/>
              <w:jc w:val="center"/>
              <w:rPr>
                <w:rFonts w:ascii="宋体" w:hAnsi="宋体" w:cs="宋体"/>
                <w:bCs/>
                <w:sz w:val="24"/>
              </w:rPr>
            </w:pPr>
            <w:r>
              <w:rPr>
                <w:rFonts w:ascii="宋体" w:hAnsi="宋体" w:cs="宋体"/>
                <w:bCs/>
                <w:sz w:val="24"/>
              </w:rPr>
              <w:t>22</w:t>
            </w:r>
          </w:p>
        </w:tc>
        <w:tc>
          <w:tcPr>
            <w:tcW w:w="783" w:type="pct"/>
            <w:tcBorders>
              <w:top w:val="single" w:color="auto" w:sz="4" w:space="0"/>
              <w:left w:val="single" w:color="auto" w:sz="4" w:space="0"/>
              <w:bottom w:val="single" w:color="auto" w:sz="4" w:space="0"/>
              <w:right w:val="single" w:color="auto" w:sz="4" w:space="0"/>
            </w:tcBorders>
            <w:vAlign w:val="center"/>
          </w:tcPr>
          <w:p w14:paraId="586839B3">
            <w:pPr>
              <w:spacing w:line="276" w:lineRule="auto"/>
              <w:rPr>
                <w:rFonts w:ascii="宋体" w:hAnsi="宋体" w:cs="宋体"/>
                <w:bCs/>
                <w:sz w:val="24"/>
              </w:rPr>
            </w:pPr>
            <w:r>
              <w:rPr>
                <w:rFonts w:hint="eastAsia" w:ascii="宋体" w:hAnsi="宋体" w:cs="宋体"/>
                <w:bCs/>
                <w:sz w:val="24"/>
              </w:rPr>
              <w:t>灯光</w:t>
            </w:r>
          </w:p>
        </w:tc>
        <w:tc>
          <w:tcPr>
            <w:tcW w:w="1816" w:type="pct"/>
            <w:tcBorders>
              <w:top w:val="single" w:color="auto" w:sz="4" w:space="0"/>
              <w:left w:val="single" w:color="auto" w:sz="4" w:space="0"/>
              <w:bottom w:val="single" w:color="auto" w:sz="4" w:space="0"/>
              <w:right w:val="single" w:color="auto" w:sz="4" w:space="0"/>
            </w:tcBorders>
            <w:vAlign w:val="center"/>
          </w:tcPr>
          <w:p w14:paraId="77060FEF">
            <w:pPr>
              <w:spacing w:line="276" w:lineRule="auto"/>
              <w:rPr>
                <w:rFonts w:ascii="宋体" w:hAnsi="宋体" w:cs="宋体"/>
                <w:bCs/>
                <w:sz w:val="24"/>
              </w:rPr>
            </w:pPr>
            <w:r>
              <w:rPr>
                <w:rFonts w:hint="eastAsia" w:ascii="宋体" w:hAnsi="宋体" w:cs="宋体"/>
                <w:sz w:val="24"/>
              </w:rPr>
              <w:t>前大灯、前小灯、转向灯、刹车灯；电喇叭。</w:t>
            </w:r>
          </w:p>
        </w:tc>
        <w:tc>
          <w:tcPr>
            <w:tcW w:w="732" w:type="pct"/>
            <w:tcBorders>
              <w:top w:val="single" w:color="auto" w:sz="4" w:space="0"/>
              <w:left w:val="single" w:color="auto" w:sz="4" w:space="0"/>
              <w:bottom w:val="single" w:color="auto" w:sz="4" w:space="0"/>
              <w:right w:val="single" w:color="auto" w:sz="4" w:space="0"/>
            </w:tcBorders>
            <w:vAlign w:val="center"/>
          </w:tcPr>
          <w:p w14:paraId="7F03322B">
            <w:pPr>
              <w:spacing w:line="276" w:lineRule="auto"/>
              <w:rPr>
                <w:rFonts w:ascii="宋体" w:hAnsi="宋体" w:cs="宋体"/>
                <w:bCs/>
                <w:sz w:val="24"/>
              </w:rPr>
            </w:pPr>
          </w:p>
        </w:tc>
        <w:tc>
          <w:tcPr>
            <w:tcW w:w="1351" w:type="pct"/>
            <w:tcBorders>
              <w:top w:val="single" w:color="auto" w:sz="4" w:space="0"/>
              <w:left w:val="single" w:color="auto" w:sz="4" w:space="0"/>
              <w:bottom w:val="single" w:color="auto" w:sz="4" w:space="0"/>
              <w:right w:val="single" w:color="auto" w:sz="4" w:space="0"/>
            </w:tcBorders>
            <w:vAlign w:val="center"/>
          </w:tcPr>
          <w:p w14:paraId="04233323">
            <w:pPr>
              <w:spacing w:line="276" w:lineRule="auto"/>
              <w:rPr>
                <w:rFonts w:ascii="宋体" w:hAnsi="宋体" w:cs="宋体"/>
                <w:sz w:val="24"/>
              </w:rPr>
            </w:pPr>
            <w:r>
              <w:rPr>
                <w:rFonts w:hint="eastAsia" w:ascii="宋体" w:hAnsi="宋体" w:cs="宋体"/>
                <w:bCs/>
                <w:sz w:val="24"/>
              </w:rPr>
              <w:t>/</w:t>
            </w:r>
          </w:p>
        </w:tc>
      </w:tr>
      <w:tr w14:paraId="5112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79F02404">
            <w:pPr>
              <w:spacing w:line="276" w:lineRule="auto"/>
              <w:ind w:left="425" w:hanging="425"/>
              <w:jc w:val="center"/>
              <w:rPr>
                <w:rFonts w:ascii="宋体" w:hAnsi="宋体" w:cs="宋体"/>
                <w:bCs/>
                <w:sz w:val="24"/>
              </w:rPr>
            </w:pPr>
            <w:r>
              <w:rPr>
                <w:rFonts w:ascii="宋体" w:hAnsi="宋体" w:cs="宋体"/>
                <w:bCs/>
                <w:sz w:val="24"/>
              </w:rPr>
              <w:t>23</w:t>
            </w:r>
          </w:p>
        </w:tc>
        <w:tc>
          <w:tcPr>
            <w:tcW w:w="783" w:type="pct"/>
            <w:tcBorders>
              <w:top w:val="single" w:color="auto" w:sz="4" w:space="0"/>
              <w:left w:val="single" w:color="auto" w:sz="4" w:space="0"/>
              <w:bottom w:val="single" w:color="auto" w:sz="4" w:space="0"/>
              <w:right w:val="single" w:color="auto" w:sz="4" w:space="0"/>
            </w:tcBorders>
            <w:vAlign w:val="center"/>
          </w:tcPr>
          <w:p w14:paraId="0D139665">
            <w:pPr>
              <w:spacing w:line="276" w:lineRule="auto"/>
              <w:rPr>
                <w:rFonts w:ascii="宋体" w:hAnsi="宋体" w:cs="宋体"/>
                <w:bCs/>
                <w:sz w:val="24"/>
              </w:rPr>
            </w:pPr>
            <w:r>
              <w:rPr>
                <w:rFonts w:hint="eastAsia" w:ascii="宋体" w:hAnsi="宋体" w:cs="宋体"/>
                <w:bCs/>
                <w:sz w:val="24"/>
              </w:rPr>
              <w:t>电机系统</w:t>
            </w:r>
          </w:p>
        </w:tc>
        <w:tc>
          <w:tcPr>
            <w:tcW w:w="1816" w:type="pct"/>
            <w:tcBorders>
              <w:top w:val="single" w:color="auto" w:sz="4" w:space="0"/>
              <w:left w:val="single" w:color="auto" w:sz="4" w:space="0"/>
              <w:bottom w:val="single" w:color="auto" w:sz="4" w:space="0"/>
              <w:right w:val="single" w:color="auto" w:sz="4" w:space="0"/>
            </w:tcBorders>
            <w:vAlign w:val="center"/>
          </w:tcPr>
          <w:p w14:paraId="627E4820">
            <w:pPr>
              <w:spacing w:line="276" w:lineRule="auto"/>
              <w:rPr>
                <w:rFonts w:ascii="宋体" w:hAnsi="宋体" w:cs="宋体"/>
                <w:bCs/>
                <w:sz w:val="24"/>
              </w:rPr>
            </w:pPr>
            <w:r>
              <w:rPr>
                <w:rFonts w:ascii="宋体" w:hAnsi="宋体" w:cs="宋体"/>
                <w:bCs/>
                <w:sz w:val="24"/>
              </w:rPr>
              <w:t>7.5</w:t>
            </w:r>
            <w:r>
              <w:rPr>
                <w:rFonts w:hint="eastAsia" w:ascii="宋体" w:hAnsi="宋体" w:cs="宋体"/>
                <w:bCs/>
                <w:sz w:val="24"/>
                <w:lang w:eastAsia="zh-CN"/>
              </w:rPr>
              <w:t>kW</w:t>
            </w:r>
            <w:r>
              <w:rPr>
                <w:rFonts w:hint="eastAsia" w:ascii="宋体" w:hAnsi="宋体" w:cs="宋体"/>
                <w:bCs/>
                <w:sz w:val="24"/>
              </w:rPr>
              <w:t>交流电机。</w:t>
            </w:r>
          </w:p>
        </w:tc>
        <w:tc>
          <w:tcPr>
            <w:tcW w:w="732" w:type="pct"/>
            <w:tcBorders>
              <w:top w:val="single" w:color="auto" w:sz="4" w:space="0"/>
              <w:left w:val="single" w:color="auto" w:sz="4" w:space="0"/>
              <w:bottom w:val="single" w:color="auto" w:sz="4" w:space="0"/>
              <w:right w:val="single" w:color="auto" w:sz="4" w:space="0"/>
            </w:tcBorders>
            <w:vAlign w:val="center"/>
          </w:tcPr>
          <w:p w14:paraId="255F7977">
            <w:pPr>
              <w:spacing w:line="276" w:lineRule="auto"/>
              <w:rPr>
                <w:rFonts w:ascii="宋体" w:hAnsi="宋体"/>
                <w:bCs/>
                <w:sz w:val="24"/>
              </w:rPr>
            </w:pPr>
          </w:p>
        </w:tc>
        <w:tc>
          <w:tcPr>
            <w:tcW w:w="1351" w:type="pct"/>
            <w:tcBorders>
              <w:top w:val="single" w:color="auto" w:sz="4" w:space="0"/>
              <w:left w:val="single" w:color="auto" w:sz="4" w:space="0"/>
              <w:bottom w:val="single" w:color="auto" w:sz="4" w:space="0"/>
              <w:right w:val="single" w:color="auto" w:sz="4" w:space="0"/>
            </w:tcBorders>
            <w:vAlign w:val="center"/>
          </w:tcPr>
          <w:p w14:paraId="21CAB6BD">
            <w:pPr>
              <w:spacing w:line="276" w:lineRule="auto"/>
              <w:rPr>
                <w:rFonts w:ascii="宋体" w:hAnsi="宋体" w:cs="宋体"/>
                <w:bCs/>
                <w:sz w:val="24"/>
              </w:rPr>
            </w:pPr>
            <w:r>
              <w:rPr>
                <w:rFonts w:hint="eastAsia" w:ascii="宋体" w:hAnsi="宋体"/>
                <w:bCs/>
                <w:sz w:val="24"/>
              </w:rPr>
              <w:t>/</w:t>
            </w:r>
          </w:p>
        </w:tc>
      </w:tr>
      <w:tr w14:paraId="77B3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4D8197FB">
            <w:pPr>
              <w:spacing w:line="276" w:lineRule="auto"/>
              <w:ind w:left="425" w:hanging="425"/>
              <w:jc w:val="center"/>
              <w:rPr>
                <w:rFonts w:ascii="宋体" w:hAnsi="宋体" w:cs="宋体"/>
                <w:bCs/>
                <w:sz w:val="24"/>
              </w:rPr>
            </w:pPr>
            <w:r>
              <w:rPr>
                <w:rFonts w:ascii="宋体" w:hAnsi="宋体" w:cs="宋体"/>
                <w:bCs/>
                <w:sz w:val="24"/>
              </w:rPr>
              <w:t>24</w:t>
            </w:r>
          </w:p>
        </w:tc>
        <w:tc>
          <w:tcPr>
            <w:tcW w:w="783" w:type="pct"/>
            <w:tcBorders>
              <w:top w:val="single" w:color="auto" w:sz="4" w:space="0"/>
              <w:left w:val="single" w:color="auto" w:sz="4" w:space="0"/>
              <w:bottom w:val="single" w:color="auto" w:sz="4" w:space="0"/>
              <w:right w:val="single" w:color="auto" w:sz="4" w:space="0"/>
            </w:tcBorders>
            <w:vAlign w:val="center"/>
          </w:tcPr>
          <w:p w14:paraId="451A593E">
            <w:pPr>
              <w:spacing w:line="276" w:lineRule="auto"/>
              <w:jc w:val="left"/>
              <w:rPr>
                <w:rFonts w:ascii="宋体" w:hAnsi="宋体" w:cs="宋体"/>
                <w:bCs/>
                <w:sz w:val="24"/>
              </w:rPr>
            </w:pPr>
            <w:r>
              <w:rPr>
                <w:rFonts w:hint="eastAsia" w:ascii="宋体" w:hAnsi="宋体" w:cs="宋体"/>
                <w:bCs/>
                <w:sz w:val="24"/>
              </w:rPr>
              <w:t>△电池系统</w:t>
            </w:r>
          </w:p>
        </w:tc>
        <w:tc>
          <w:tcPr>
            <w:tcW w:w="1816" w:type="pct"/>
            <w:tcBorders>
              <w:top w:val="single" w:color="auto" w:sz="4" w:space="0"/>
              <w:left w:val="single" w:color="auto" w:sz="4" w:space="0"/>
              <w:bottom w:val="single" w:color="auto" w:sz="4" w:space="0"/>
              <w:right w:val="single" w:color="auto" w:sz="4" w:space="0"/>
            </w:tcBorders>
            <w:vAlign w:val="center"/>
          </w:tcPr>
          <w:p w14:paraId="2A46A11A">
            <w:pPr>
              <w:spacing w:line="276" w:lineRule="auto"/>
              <w:jc w:val="left"/>
              <w:rPr>
                <w:rFonts w:ascii="宋体" w:hAnsi="宋体" w:cs="宋体"/>
                <w:bCs/>
                <w:sz w:val="24"/>
              </w:rPr>
            </w:pPr>
            <w:r>
              <w:rPr>
                <w:rFonts w:hint="eastAsia" w:ascii="宋体" w:hAnsi="宋体" w:cs="宋体"/>
                <w:bCs/>
                <w:sz w:val="24"/>
              </w:rPr>
              <w:t>配置≥</w:t>
            </w:r>
            <w:r>
              <w:rPr>
                <w:rFonts w:ascii="宋体" w:hAnsi="宋体" w:cs="宋体"/>
                <w:bCs/>
                <w:sz w:val="24"/>
              </w:rPr>
              <w:t>9只</w:t>
            </w:r>
            <w:r>
              <w:rPr>
                <w:rFonts w:hint="eastAsia" w:ascii="宋体" w:hAnsi="宋体" w:cs="宋体"/>
                <w:bCs/>
                <w:sz w:val="24"/>
              </w:rPr>
              <w:t>*</w:t>
            </w:r>
            <w:r>
              <w:rPr>
                <w:rFonts w:ascii="宋体" w:hAnsi="宋体" w:cs="宋体"/>
                <w:bCs/>
                <w:sz w:val="24"/>
              </w:rPr>
              <w:t>8V180</w:t>
            </w:r>
            <w:r>
              <w:rPr>
                <w:rFonts w:hint="eastAsia" w:ascii="宋体" w:hAnsi="宋体" w:cs="宋体"/>
                <w:bCs/>
                <w:sz w:val="24"/>
              </w:rPr>
              <w:t>A</w:t>
            </w:r>
            <w:r>
              <w:rPr>
                <w:rFonts w:ascii="宋体" w:hAnsi="宋体" w:cs="宋体"/>
                <w:bCs/>
                <w:sz w:val="24"/>
              </w:rPr>
              <w:t>H</w:t>
            </w:r>
            <w:r>
              <w:rPr>
                <w:rFonts w:hint="eastAsia" w:ascii="宋体" w:hAnsi="宋体" w:cs="宋体"/>
                <w:bCs/>
                <w:sz w:val="24"/>
              </w:rPr>
              <w:t>免维护电池，车辆有动力电池智能损耗检测警报系统功能。</w:t>
            </w:r>
          </w:p>
        </w:tc>
        <w:tc>
          <w:tcPr>
            <w:tcW w:w="732" w:type="pct"/>
            <w:tcBorders>
              <w:top w:val="single" w:color="auto" w:sz="4" w:space="0"/>
              <w:left w:val="single" w:color="auto" w:sz="4" w:space="0"/>
              <w:bottom w:val="single" w:color="auto" w:sz="4" w:space="0"/>
              <w:right w:val="single" w:color="auto" w:sz="4" w:space="0"/>
            </w:tcBorders>
            <w:vAlign w:val="center"/>
          </w:tcPr>
          <w:p w14:paraId="6D6007DF">
            <w:pPr>
              <w:spacing w:line="276" w:lineRule="auto"/>
              <w:jc w:val="left"/>
              <w:rPr>
                <w:rFonts w:ascii="宋体" w:hAnsi="宋体"/>
                <w:b/>
                <w:bCs/>
                <w:sz w:val="24"/>
              </w:rPr>
            </w:pPr>
          </w:p>
        </w:tc>
        <w:tc>
          <w:tcPr>
            <w:tcW w:w="1351" w:type="pct"/>
            <w:tcBorders>
              <w:top w:val="single" w:color="auto" w:sz="4" w:space="0"/>
              <w:left w:val="single" w:color="auto" w:sz="4" w:space="0"/>
              <w:bottom w:val="single" w:color="auto" w:sz="4" w:space="0"/>
              <w:right w:val="single" w:color="auto" w:sz="4" w:space="0"/>
            </w:tcBorders>
            <w:vAlign w:val="center"/>
          </w:tcPr>
          <w:p w14:paraId="213CE290">
            <w:pPr>
              <w:spacing w:line="276" w:lineRule="auto"/>
              <w:jc w:val="left"/>
              <w:rPr>
                <w:rFonts w:ascii="宋体" w:hAnsi="宋体" w:cs="宋体"/>
                <w:bCs/>
                <w:sz w:val="24"/>
              </w:rPr>
            </w:pPr>
            <w:r>
              <w:rPr>
                <w:rFonts w:hint="eastAsia" w:ascii="宋体" w:hAnsi="宋体"/>
                <w:b/>
                <w:bCs/>
                <w:sz w:val="24"/>
              </w:rPr>
              <w:t>投标时提供车辆制造商具备动力电池智能损耗检测警报系统相关的第三方（国家相关部门</w:t>
            </w:r>
            <w:r>
              <w:rPr>
                <w:rFonts w:ascii="宋体" w:hAnsi="宋体"/>
                <w:b/>
                <w:bCs/>
                <w:sz w:val="24"/>
              </w:rPr>
              <w:t>/检测机构）证明文件的扫描件</w:t>
            </w:r>
          </w:p>
        </w:tc>
      </w:tr>
      <w:tr w14:paraId="4C5A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6B9BDD6C">
            <w:pPr>
              <w:spacing w:line="276" w:lineRule="auto"/>
              <w:ind w:left="425" w:hanging="425"/>
              <w:jc w:val="center"/>
              <w:rPr>
                <w:rFonts w:ascii="宋体" w:hAnsi="宋体" w:cs="宋体"/>
                <w:bCs/>
                <w:sz w:val="24"/>
              </w:rPr>
            </w:pPr>
            <w:r>
              <w:rPr>
                <w:rFonts w:ascii="宋体" w:hAnsi="宋体" w:cs="宋体"/>
                <w:bCs/>
                <w:sz w:val="24"/>
              </w:rPr>
              <w:t>25</w:t>
            </w:r>
          </w:p>
        </w:tc>
        <w:tc>
          <w:tcPr>
            <w:tcW w:w="783" w:type="pct"/>
            <w:tcBorders>
              <w:top w:val="single" w:color="auto" w:sz="4" w:space="0"/>
              <w:left w:val="single" w:color="auto" w:sz="4" w:space="0"/>
              <w:bottom w:val="single" w:color="auto" w:sz="4" w:space="0"/>
              <w:right w:val="single" w:color="auto" w:sz="4" w:space="0"/>
            </w:tcBorders>
            <w:vAlign w:val="center"/>
          </w:tcPr>
          <w:p w14:paraId="49775D8B">
            <w:pPr>
              <w:adjustRightInd w:val="0"/>
              <w:spacing w:after="60" w:line="276" w:lineRule="auto"/>
              <w:jc w:val="left"/>
              <w:rPr>
                <w:rFonts w:ascii="宋体" w:hAnsi="宋体" w:cs="宋体"/>
                <w:bCs/>
                <w:sz w:val="24"/>
              </w:rPr>
            </w:pPr>
            <w:r>
              <w:rPr>
                <w:rFonts w:hint="eastAsia" w:ascii="宋体" w:hAnsi="宋体" w:cs="宋体"/>
                <w:bCs/>
                <w:sz w:val="24"/>
              </w:rPr>
              <w:t>电控系统</w:t>
            </w:r>
          </w:p>
        </w:tc>
        <w:tc>
          <w:tcPr>
            <w:tcW w:w="1816" w:type="pct"/>
            <w:tcBorders>
              <w:top w:val="single" w:color="auto" w:sz="4" w:space="0"/>
              <w:left w:val="single" w:color="auto" w:sz="4" w:space="0"/>
              <w:bottom w:val="single" w:color="auto" w:sz="4" w:space="0"/>
              <w:right w:val="single" w:color="auto" w:sz="4" w:space="0"/>
            </w:tcBorders>
            <w:vAlign w:val="center"/>
          </w:tcPr>
          <w:p w14:paraId="2BE883E7">
            <w:pPr>
              <w:adjustRightInd w:val="0"/>
              <w:spacing w:after="60" w:line="276" w:lineRule="auto"/>
              <w:jc w:val="left"/>
              <w:rPr>
                <w:rFonts w:ascii="宋体" w:hAnsi="宋体" w:cs="宋体"/>
                <w:bCs/>
                <w:sz w:val="24"/>
              </w:rPr>
            </w:pPr>
            <w:r>
              <w:rPr>
                <w:rFonts w:hint="eastAsia" w:ascii="宋体" w:hAnsi="宋体" w:cs="宋体"/>
                <w:bCs/>
                <w:sz w:val="24"/>
              </w:rPr>
              <w:t>7</w:t>
            </w:r>
            <w:r>
              <w:rPr>
                <w:rFonts w:ascii="宋体" w:hAnsi="宋体" w:cs="宋体"/>
                <w:bCs/>
                <w:sz w:val="24"/>
              </w:rPr>
              <w:t>2V</w:t>
            </w:r>
            <w:r>
              <w:rPr>
                <w:rFonts w:hint="eastAsia" w:ascii="宋体" w:hAnsi="宋体" w:cs="宋体"/>
                <w:bCs/>
                <w:sz w:val="24"/>
              </w:rPr>
              <w:t>优质控制器，</w:t>
            </w:r>
            <w:r>
              <w:rPr>
                <w:rFonts w:hint="eastAsia" w:ascii="宋体" w:hAnsi="宋体" w:cs="宋体"/>
                <w:sz w:val="24"/>
                <w:shd w:val="clear" w:color="auto" w:fill="FFFFFF"/>
              </w:rPr>
              <w:t>具备速度控制系统以及安全运行系统。</w:t>
            </w:r>
          </w:p>
        </w:tc>
        <w:tc>
          <w:tcPr>
            <w:tcW w:w="732" w:type="pct"/>
            <w:tcBorders>
              <w:top w:val="single" w:color="auto" w:sz="4" w:space="0"/>
              <w:left w:val="single" w:color="auto" w:sz="4" w:space="0"/>
              <w:bottom w:val="single" w:color="auto" w:sz="4" w:space="0"/>
              <w:right w:val="single" w:color="auto" w:sz="4" w:space="0"/>
            </w:tcBorders>
            <w:vAlign w:val="center"/>
          </w:tcPr>
          <w:p w14:paraId="713E21A3">
            <w:pPr>
              <w:adjustRightInd w:val="0"/>
              <w:spacing w:after="60" w:line="276" w:lineRule="auto"/>
              <w:jc w:val="left"/>
              <w:rPr>
                <w:rFonts w:ascii="宋体" w:hAnsi="宋体"/>
                <w:b/>
                <w:bCs/>
                <w:sz w:val="24"/>
              </w:rPr>
            </w:pPr>
          </w:p>
        </w:tc>
        <w:tc>
          <w:tcPr>
            <w:tcW w:w="1351" w:type="pct"/>
            <w:tcBorders>
              <w:top w:val="single" w:color="auto" w:sz="4" w:space="0"/>
              <w:left w:val="single" w:color="auto" w:sz="4" w:space="0"/>
              <w:bottom w:val="single" w:color="auto" w:sz="4" w:space="0"/>
              <w:right w:val="single" w:color="auto" w:sz="4" w:space="0"/>
            </w:tcBorders>
            <w:vAlign w:val="center"/>
          </w:tcPr>
          <w:p w14:paraId="6A42C46F">
            <w:pPr>
              <w:adjustRightInd w:val="0"/>
              <w:spacing w:after="60" w:line="276" w:lineRule="auto"/>
              <w:jc w:val="left"/>
              <w:rPr>
                <w:rFonts w:ascii="宋体" w:hAnsi="宋体" w:cs="宋体"/>
                <w:bCs/>
                <w:sz w:val="24"/>
              </w:rPr>
            </w:pPr>
            <w:r>
              <w:rPr>
                <w:rFonts w:hint="eastAsia" w:ascii="宋体" w:hAnsi="宋体"/>
                <w:b/>
                <w:bCs/>
                <w:sz w:val="24"/>
              </w:rPr>
              <w:t>投标时提供车辆制造商具备速度控制系统以及安全运行系统相关的第三方（国家相关部门</w:t>
            </w:r>
            <w:r>
              <w:rPr>
                <w:rFonts w:ascii="宋体" w:hAnsi="宋体"/>
                <w:b/>
                <w:bCs/>
                <w:sz w:val="24"/>
              </w:rPr>
              <w:t>/检测机构）证明文件的扫描件</w:t>
            </w:r>
          </w:p>
        </w:tc>
      </w:tr>
      <w:tr w14:paraId="201D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7266DAC2">
            <w:pPr>
              <w:spacing w:line="276" w:lineRule="auto"/>
              <w:ind w:left="425" w:hanging="425"/>
              <w:jc w:val="center"/>
              <w:rPr>
                <w:rFonts w:ascii="宋体" w:hAnsi="宋体" w:cs="宋体"/>
                <w:bCs/>
                <w:sz w:val="24"/>
              </w:rPr>
            </w:pPr>
            <w:r>
              <w:rPr>
                <w:rFonts w:ascii="宋体" w:hAnsi="宋体" w:cs="宋体"/>
                <w:bCs/>
                <w:sz w:val="24"/>
              </w:rPr>
              <w:t>26</w:t>
            </w:r>
          </w:p>
        </w:tc>
        <w:tc>
          <w:tcPr>
            <w:tcW w:w="783" w:type="pct"/>
            <w:tcBorders>
              <w:top w:val="single" w:color="auto" w:sz="4" w:space="0"/>
              <w:left w:val="single" w:color="auto" w:sz="4" w:space="0"/>
              <w:bottom w:val="single" w:color="auto" w:sz="4" w:space="0"/>
              <w:right w:val="single" w:color="auto" w:sz="4" w:space="0"/>
            </w:tcBorders>
            <w:vAlign w:val="center"/>
          </w:tcPr>
          <w:p w14:paraId="712D4BF0">
            <w:pPr>
              <w:spacing w:line="276" w:lineRule="auto"/>
              <w:rPr>
                <w:rFonts w:ascii="宋体" w:hAnsi="宋体" w:cs="宋体"/>
                <w:bCs/>
                <w:sz w:val="24"/>
              </w:rPr>
            </w:pPr>
            <w:r>
              <w:rPr>
                <w:rFonts w:hint="eastAsia" w:ascii="宋体" w:hAnsi="宋体" w:cs="宋体"/>
                <w:bCs/>
                <w:sz w:val="24"/>
              </w:rPr>
              <w:t>△充电系统</w:t>
            </w:r>
          </w:p>
        </w:tc>
        <w:tc>
          <w:tcPr>
            <w:tcW w:w="1816" w:type="pct"/>
            <w:tcBorders>
              <w:top w:val="single" w:color="auto" w:sz="4" w:space="0"/>
              <w:left w:val="single" w:color="auto" w:sz="4" w:space="0"/>
              <w:bottom w:val="single" w:color="auto" w:sz="4" w:space="0"/>
              <w:right w:val="single" w:color="auto" w:sz="4" w:space="0"/>
            </w:tcBorders>
            <w:vAlign w:val="center"/>
          </w:tcPr>
          <w:p w14:paraId="5A7EDE98">
            <w:pPr>
              <w:spacing w:line="276" w:lineRule="auto"/>
              <w:rPr>
                <w:rFonts w:ascii="宋体" w:hAnsi="宋体" w:cs="宋体"/>
                <w:bCs/>
                <w:sz w:val="24"/>
              </w:rPr>
            </w:pPr>
            <w:r>
              <w:rPr>
                <w:rFonts w:hint="eastAsia" w:ascii="宋体" w:hAnsi="宋体" w:cs="宋体"/>
                <w:bCs/>
                <w:sz w:val="24"/>
              </w:rPr>
              <w:t>采用全自动智能化充电器。具有过充保护功能和过载保护功能，保护电池，延长电池的使用寿命。</w:t>
            </w:r>
          </w:p>
        </w:tc>
        <w:tc>
          <w:tcPr>
            <w:tcW w:w="732" w:type="pct"/>
            <w:tcBorders>
              <w:top w:val="single" w:color="auto" w:sz="4" w:space="0"/>
              <w:left w:val="single" w:color="auto" w:sz="4" w:space="0"/>
              <w:bottom w:val="single" w:color="auto" w:sz="4" w:space="0"/>
              <w:right w:val="single" w:color="auto" w:sz="4" w:space="0"/>
            </w:tcBorders>
            <w:vAlign w:val="center"/>
          </w:tcPr>
          <w:p w14:paraId="6E0FE9BB">
            <w:pPr>
              <w:spacing w:line="276" w:lineRule="auto"/>
              <w:rPr>
                <w:rFonts w:ascii="宋体" w:hAnsi="宋体"/>
                <w:b/>
                <w:bCs/>
                <w:sz w:val="24"/>
              </w:rPr>
            </w:pPr>
          </w:p>
        </w:tc>
        <w:tc>
          <w:tcPr>
            <w:tcW w:w="1351" w:type="pct"/>
            <w:tcBorders>
              <w:top w:val="single" w:color="auto" w:sz="4" w:space="0"/>
              <w:left w:val="single" w:color="auto" w:sz="4" w:space="0"/>
              <w:bottom w:val="single" w:color="auto" w:sz="4" w:space="0"/>
              <w:right w:val="single" w:color="auto" w:sz="4" w:space="0"/>
            </w:tcBorders>
            <w:vAlign w:val="center"/>
          </w:tcPr>
          <w:p w14:paraId="5007D9C5">
            <w:pPr>
              <w:spacing w:line="276" w:lineRule="auto"/>
              <w:rPr>
                <w:rFonts w:ascii="宋体" w:hAnsi="宋体" w:cs="宋体"/>
                <w:bCs/>
                <w:sz w:val="24"/>
              </w:rPr>
            </w:pPr>
            <w:r>
              <w:rPr>
                <w:rFonts w:hint="eastAsia" w:ascii="宋体" w:hAnsi="宋体"/>
                <w:b/>
                <w:bCs/>
                <w:sz w:val="24"/>
              </w:rPr>
              <w:t>投标时提供车辆制造商具备电源过充过载保护相关的第三方（国家相关部门</w:t>
            </w:r>
            <w:r>
              <w:rPr>
                <w:rFonts w:ascii="宋体" w:hAnsi="宋体"/>
                <w:b/>
                <w:bCs/>
                <w:sz w:val="24"/>
              </w:rPr>
              <w:t>/检测机构）证明文件的扫描件</w:t>
            </w:r>
          </w:p>
        </w:tc>
      </w:tr>
      <w:tr w14:paraId="25F6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30471B7E">
            <w:pPr>
              <w:spacing w:line="276" w:lineRule="auto"/>
              <w:ind w:left="425" w:hanging="425"/>
              <w:jc w:val="center"/>
              <w:rPr>
                <w:rFonts w:ascii="宋体" w:hAnsi="宋体" w:cs="宋体"/>
                <w:bCs/>
                <w:sz w:val="24"/>
              </w:rPr>
            </w:pPr>
            <w:r>
              <w:rPr>
                <w:rFonts w:hint="eastAsia" w:ascii="宋体" w:hAnsi="宋体" w:cs="宋体"/>
                <w:bCs/>
                <w:sz w:val="24"/>
              </w:rPr>
              <w:t>27</w:t>
            </w:r>
          </w:p>
        </w:tc>
        <w:tc>
          <w:tcPr>
            <w:tcW w:w="783" w:type="pct"/>
            <w:tcBorders>
              <w:top w:val="single" w:color="auto" w:sz="4" w:space="0"/>
              <w:left w:val="single" w:color="auto" w:sz="4" w:space="0"/>
              <w:bottom w:val="single" w:color="auto" w:sz="4" w:space="0"/>
              <w:right w:val="single" w:color="auto" w:sz="4" w:space="0"/>
            </w:tcBorders>
            <w:vAlign w:val="center"/>
          </w:tcPr>
          <w:p w14:paraId="73D28150">
            <w:pPr>
              <w:spacing w:line="276" w:lineRule="auto"/>
              <w:rPr>
                <w:rFonts w:ascii="宋体" w:hAnsi="宋体" w:cs="宋体"/>
                <w:bCs/>
                <w:sz w:val="24"/>
              </w:rPr>
            </w:pPr>
            <w:r>
              <w:rPr>
                <w:rFonts w:hint="eastAsia" w:ascii="宋体" w:hAnsi="宋体" w:cs="宋体"/>
                <w:bCs/>
                <w:sz w:val="24"/>
              </w:rPr>
              <w:t>△制动系统</w:t>
            </w:r>
          </w:p>
        </w:tc>
        <w:tc>
          <w:tcPr>
            <w:tcW w:w="1816" w:type="pct"/>
            <w:tcBorders>
              <w:top w:val="single" w:color="auto" w:sz="4" w:space="0"/>
              <w:left w:val="single" w:color="auto" w:sz="4" w:space="0"/>
              <w:bottom w:val="single" w:color="auto" w:sz="4" w:space="0"/>
              <w:right w:val="single" w:color="auto" w:sz="4" w:space="0"/>
            </w:tcBorders>
            <w:vAlign w:val="center"/>
          </w:tcPr>
          <w:p w14:paraId="4944A706">
            <w:pPr>
              <w:spacing w:line="276" w:lineRule="auto"/>
              <w:rPr>
                <w:rFonts w:ascii="宋体" w:hAnsi="宋体" w:cs="宋体"/>
                <w:bCs/>
                <w:sz w:val="24"/>
              </w:rPr>
            </w:pPr>
            <w:r>
              <w:rPr>
                <w:rFonts w:hint="eastAsia" w:ascii="宋体" w:hAnsi="宋体" w:cs="宋体"/>
                <w:bCs/>
                <w:sz w:val="24"/>
              </w:rPr>
              <w:t>四轮毂刹液压制动+真空助力和独立的驻车制动，其核心部件</w:t>
            </w:r>
            <w:r>
              <w:rPr>
                <w:rFonts w:hint="eastAsia" w:ascii="宋体" w:hAnsi="宋体"/>
                <w:bCs/>
                <w:sz w:val="24"/>
              </w:rPr>
              <w:t>应符合国家现行标准</w:t>
            </w:r>
            <w:r>
              <w:rPr>
                <w:rFonts w:ascii="宋体" w:hAnsi="宋体"/>
                <w:bCs/>
                <w:sz w:val="24"/>
              </w:rPr>
              <w:t>GB/T 2423.56-2023振动试验</w:t>
            </w:r>
            <w:r>
              <w:rPr>
                <w:rFonts w:hint="eastAsia" w:ascii="宋体" w:hAnsi="宋体"/>
                <w:bCs/>
                <w:sz w:val="24"/>
              </w:rPr>
              <w:t>，</w:t>
            </w:r>
            <w:r>
              <w:rPr>
                <w:rFonts w:ascii="宋体" w:hAnsi="宋体"/>
                <w:bCs/>
                <w:sz w:val="24"/>
              </w:rPr>
              <w:t>GB/T 228.1-2021</w:t>
            </w:r>
            <w:r>
              <w:rPr>
                <w:rFonts w:hint="eastAsia" w:ascii="宋体" w:hAnsi="宋体"/>
                <w:bCs/>
                <w:sz w:val="24"/>
              </w:rPr>
              <w:t>室温试验屈服强度≥2</w:t>
            </w:r>
            <w:r>
              <w:rPr>
                <w:rFonts w:ascii="宋体" w:hAnsi="宋体"/>
                <w:bCs/>
                <w:sz w:val="24"/>
              </w:rPr>
              <w:t>35MP</w:t>
            </w:r>
            <w:r>
              <w:rPr>
                <w:rFonts w:hint="eastAsia" w:ascii="宋体" w:hAnsi="宋体"/>
                <w:bCs/>
                <w:sz w:val="24"/>
              </w:rPr>
              <w:t>a</w:t>
            </w:r>
            <w:r>
              <w:rPr>
                <w:rFonts w:ascii="宋体" w:hAnsi="宋体"/>
                <w:bCs/>
                <w:sz w:val="24"/>
              </w:rPr>
              <w:t>。</w:t>
            </w:r>
          </w:p>
        </w:tc>
        <w:tc>
          <w:tcPr>
            <w:tcW w:w="732" w:type="pct"/>
            <w:tcBorders>
              <w:top w:val="single" w:color="auto" w:sz="4" w:space="0"/>
              <w:left w:val="single" w:color="auto" w:sz="4" w:space="0"/>
              <w:bottom w:val="single" w:color="auto" w:sz="4" w:space="0"/>
              <w:right w:val="single" w:color="auto" w:sz="4" w:space="0"/>
            </w:tcBorders>
            <w:vAlign w:val="center"/>
          </w:tcPr>
          <w:p w14:paraId="4EC5AC00">
            <w:pPr>
              <w:spacing w:line="276" w:lineRule="auto"/>
              <w:rPr>
                <w:rFonts w:ascii="宋体" w:hAnsi="宋体"/>
                <w:b/>
                <w:bCs/>
                <w:sz w:val="24"/>
              </w:rPr>
            </w:pPr>
          </w:p>
        </w:tc>
        <w:tc>
          <w:tcPr>
            <w:tcW w:w="1351" w:type="pct"/>
            <w:tcBorders>
              <w:top w:val="single" w:color="auto" w:sz="4" w:space="0"/>
              <w:left w:val="single" w:color="auto" w:sz="4" w:space="0"/>
              <w:bottom w:val="single" w:color="auto" w:sz="4" w:space="0"/>
              <w:right w:val="single" w:color="auto" w:sz="4" w:space="0"/>
            </w:tcBorders>
            <w:vAlign w:val="center"/>
          </w:tcPr>
          <w:p w14:paraId="72E7FEC2">
            <w:pPr>
              <w:spacing w:line="276" w:lineRule="auto"/>
              <w:rPr>
                <w:rFonts w:ascii="宋体" w:hAnsi="宋体" w:cs="宋体"/>
                <w:bCs/>
                <w:sz w:val="24"/>
              </w:rPr>
            </w:pPr>
            <w:r>
              <w:rPr>
                <w:rFonts w:hint="eastAsia" w:ascii="宋体" w:hAnsi="宋体"/>
                <w:b/>
                <w:bCs/>
                <w:sz w:val="24"/>
              </w:rPr>
              <w:t>投标时提供车辆制造商具备</w:t>
            </w:r>
            <w:r>
              <w:rPr>
                <w:rFonts w:hint="eastAsia" w:ascii="宋体" w:hAnsi="宋体" w:cs="宋体"/>
                <w:b/>
                <w:bCs/>
                <w:sz w:val="24"/>
              </w:rPr>
              <w:t>带</w:t>
            </w:r>
            <w:r>
              <w:rPr>
                <w:rFonts w:hint="eastAsia" w:ascii="宋体" w:hAnsi="宋体"/>
                <w:b/>
                <w:bCs/>
                <w:sz w:val="24"/>
              </w:rPr>
              <w:t>有</w:t>
            </w:r>
            <w:r>
              <w:rPr>
                <w:rFonts w:ascii="宋体" w:hAnsi="宋体"/>
                <w:b/>
                <w:bCs/>
                <w:sz w:val="24"/>
              </w:rPr>
              <w:t>CMA或CNAS标识的任意一个核心部件</w:t>
            </w:r>
            <w:r>
              <w:rPr>
                <w:rFonts w:hint="eastAsia" w:ascii="宋体" w:hAnsi="宋体"/>
                <w:b/>
                <w:bCs/>
                <w:sz w:val="24"/>
                <w:lang w:eastAsia="zh-CN"/>
              </w:rPr>
              <w:t>（</w:t>
            </w:r>
            <w:r>
              <w:rPr>
                <w:rFonts w:ascii="宋体" w:hAnsi="宋体"/>
                <w:b/>
                <w:bCs/>
                <w:sz w:val="24"/>
              </w:rPr>
              <w:t>制动鼓、制动蹄或制动拉索</w:t>
            </w:r>
            <w:r>
              <w:rPr>
                <w:rFonts w:hint="eastAsia" w:ascii="宋体" w:hAnsi="宋体"/>
                <w:b/>
                <w:bCs/>
                <w:sz w:val="24"/>
                <w:lang w:eastAsia="zh-CN"/>
              </w:rPr>
              <w:t>）</w:t>
            </w:r>
            <w:r>
              <w:rPr>
                <w:rFonts w:ascii="宋体" w:hAnsi="宋体"/>
                <w:b/>
                <w:bCs/>
                <w:sz w:val="24"/>
              </w:rPr>
              <w:t>的第三方检测机构出具的检测（检验）报告原件扫描件</w:t>
            </w:r>
          </w:p>
        </w:tc>
      </w:tr>
      <w:tr w14:paraId="714D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511120D5">
            <w:pPr>
              <w:spacing w:line="276" w:lineRule="auto"/>
              <w:ind w:left="425" w:hanging="425"/>
              <w:jc w:val="center"/>
              <w:rPr>
                <w:rFonts w:ascii="宋体" w:hAnsi="宋体" w:cs="宋体"/>
                <w:bCs/>
                <w:sz w:val="24"/>
              </w:rPr>
            </w:pPr>
            <w:r>
              <w:rPr>
                <w:rFonts w:hint="eastAsia" w:ascii="宋体" w:hAnsi="宋体" w:cs="宋体"/>
                <w:bCs/>
                <w:sz w:val="24"/>
              </w:rPr>
              <w:t>28</w:t>
            </w:r>
          </w:p>
        </w:tc>
        <w:tc>
          <w:tcPr>
            <w:tcW w:w="783" w:type="pct"/>
            <w:tcBorders>
              <w:top w:val="single" w:color="auto" w:sz="4" w:space="0"/>
              <w:left w:val="single" w:color="auto" w:sz="4" w:space="0"/>
              <w:bottom w:val="single" w:color="auto" w:sz="4" w:space="0"/>
              <w:right w:val="single" w:color="auto" w:sz="4" w:space="0"/>
            </w:tcBorders>
            <w:vAlign w:val="center"/>
          </w:tcPr>
          <w:p w14:paraId="3D201865">
            <w:pPr>
              <w:spacing w:line="276" w:lineRule="auto"/>
              <w:rPr>
                <w:rFonts w:ascii="宋体" w:hAnsi="宋体" w:cs="宋体"/>
                <w:bCs/>
                <w:sz w:val="24"/>
              </w:rPr>
            </w:pPr>
            <w:r>
              <w:rPr>
                <w:rFonts w:hint="eastAsia" w:ascii="宋体" w:hAnsi="宋体" w:cs="宋体"/>
                <w:bCs/>
                <w:sz w:val="24"/>
              </w:rPr>
              <w:t>△悬挂系统</w:t>
            </w:r>
          </w:p>
        </w:tc>
        <w:tc>
          <w:tcPr>
            <w:tcW w:w="1816" w:type="pct"/>
            <w:tcBorders>
              <w:top w:val="single" w:color="auto" w:sz="4" w:space="0"/>
              <w:left w:val="single" w:color="auto" w:sz="4" w:space="0"/>
              <w:bottom w:val="single" w:color="auto" w:sz="4" w:space="0"/>
              <w:right w:val="single" w:color="auto" w:sz="4" w:space="0"/>
            </w:tcBorders>
            <w:vAlign w:val="center"/>
          </w:tcPr>
          <w:p w14:paraId="3D1B0247">
            <w:pPr>
              <w:spacing w:line="276" w:lineRule="auto"/>
              <w:rPr>
                <w:rFonts w:ascii="宋体" w:hAnsi="宋体" w:cs="宋体"/>
                <w:bCs/>
                <w:sz w:val="24"/>
              </w:rPr>
            </w:pPr>
            <w:r>
              <w:rPr>
                <w:rFonts w:hint="eastAsia" w:ascii="宋体" w:hAnsi="宋体" w:cs="宋体"/>
                <w:bCs/>
                <w:sz w:val="24"/>
              </w:rPr>
              <w:t>前麦弗逊独立悬架，螺旋弹簧减震，后钢板减震弹簧</w:t>
            </w:r>
            <w:r>
              <w:rPr>
                <w:rFonts w:ascii="宋体" w:hAnsi="宋体" w:cs="宋体"/>
                <w:bCs/>
                <w:sz w:val="24"/>
              </w:rPr>
              <w:t>+筒式液压减震器</w:t>
            </w:r>
            <w:r>
              <w:rPr>
                <w:rFonts w:hint="eastAsia" w:ascii="宋体" w:hAnsi="宋体" w:cs="宋体"/>
                <w:bCs/>
                <w:sz w:val="24"/>
              </w:rPr>
              <w:t>。其核心部件应符合国家现行标准</w:t>
            </w:r>
            <w:r>
              <w:rPr>
                <w:rFonts w:ascii="宋体" w:hAnsi="宋体" w:cs="宋体"/>
                <w:bCs/>
                <w:sz w:val="24"/>
              </w:rPr>
              <w:t>GB/T 2423.56-2023振动试验</w:t>
            </w:r>
            <w:r>
              <w:rPr>
                <w:rFonts w:hint="eastAsia" w:ascii="宋体" w:hAnsi="宋体" w:cs="宋体"/>
                <w:bCs/>
                <w:sz w:val="24"/>
              </w:rPr>
              <w:t>，</w:t>
            </w:r>
            <w:r>
              <w:rPr>
                <w:rFonts w:ascii="宋体" w:hAnsi="宋体"/>
                <w:bCs/>
                <w:sz w:val="24"/>
              </w:rPr>
              <w:t>GB/T 228.1-2021</w:t>
            </w:r>
            <w:r>
              <w:rPr>
                <w:rFonts w:hint="eastAsia" w:ascii="宋体" w:hAnsi="宋体"/>
                <w:bCs/>
                <w:sz w:val="24"/>
              </w:rPr>
              <w:t>室温试验屈服强度≥2</w:t>
            </w:r>
            <w:r>
              <w:rPr>
                <w:rFonts w:ascii="宋体" w:hAnsi="宋体"/>
                <w:bCs/>
                <w:sz w:val="24"/>
              </w:rPr>
              <w:t>35MP</w:t>
            </w:r>
            <w:r>
              <w:rPr>
                <w:rFonts w:hint="eastAsia" w:ascii="宋体" w:hAnsi="宋体"/>
                <w:bCs/>
                <w:sz w:val="24"/>
              </w:rPr>
              <w:t>a</w:t>
            </w:r>
            <w:r>
              <w:rPr>
                <w:rFonts w:ascii="宋体" w:hAnsi="宋体" w:cs="宋体"/>
                <w:bCs/>
                <w:sz w:val="24"/>
              </w:rPr>
              <w:t>。</w:t>
            </w:r>
          </w:p>
        </w:tc>
        <w:tc>
          <w:tcPr>
            <w:tcW w:w="732" w:type="pct"/>
            <w:tcBorders>
              <w:top w:val="single" w:color="auto" w:sz="4" w:space="0"/>
              <w:left w:val="single" w:color="auto" w:sz="4" w:space="0"/>
              <w:bottom w:val="single" w:color="auto" w:sz="4" w:space="0"/>
              <w:right w:val="single" w:color="auto" w:sz="4" w:space="0"/>
            </w:tcBorders>
            <w:vAlign w:val="center"/>
          </w:tcPr>
          <w:p w14:paraId="2BAF672A">
            <w:pPr>
              <w:spacing w:line="276" w:lineRule="auto"/>
              <w:rPr>
                <w:rFonts w:ascii="宋体" w:hAnsi="宋体"/>
                <w:b/>
                <w:bCs/>
                <w:sz w:val="24"/>
              </w:rPr>
            </w:pPr>
          </w:p>
        </w:tc>
        <w:tc>
          <w:tcPr>
            <w:tcW w:w="1351" w:type="pct"/>
            <w:tcBorders>
              <w:top w:val="single" w:color="auto" w:sz="4" w:space="0"/>
              <w:left w:val="single" w:color="auto" w:sz="4" w:space="0"/>
              <w:bottom w:val="single" w:color="auto" w:sz="4" w:space="0"/>
              <w:right w:val="single" w:color="auto" w:sz="4" w:space="0"/>
            </w:tcBorders>
            <w:vAlign w:val="center"/>
          </w:tcPr>
          <w:p w14:paraId="2CEBD871">
            <w:pPr>
              <w:spacing w:line="276" w:lineRule="auto"/>
              <w:rPr>
                <w:rFonts w:ascii="宋体" w:hAnsi="宋体" w:cs="宋体"/>
                <w:b/>
                <w:bCs/>
                <w:sz w:val="24"/>
              </w:rPr>
            </w:pPr>
            <w:r>
              <w:rPr>
                <w:rFonts w:hint="eastAsia" w:ascii="宋体" w:hAnsi="宋体"/>
                <w:b/>
                <w:bCs/>
                <w:sz w:val="24"/>
              </w:rPr>
              <w:t>投标时提供车辆制造商具备</w:t>
            </w:r>
            <w:r>
              <w:rPr>
                <w:rFonts w:hint="eastAsia" w:ascii="宋体" w:hAnsi="宋体" w:cs="宋体"/>
                <w:b/>
                <w:bCs/>
                <w:sz w:val="24"/>
              </w:rPr>
              <w:t>带</w:t>
            </w:r>
            <w:r>
              <w:rPr>
                <w:rFonts w:hint="eastAsia" w:ascii="宋体" w:hAnsi="宋体"/>
                <w:b/>
                <w:bCs/>
                <w:sz w:val="24"/>
              </w:rPr>
              <w:t>有</w:t>
            </w:r>
            <w:r>
              <w:rPr>
                <w:rFonts w:ascii="宋体" w:hAnsi="宋体"/>
                <w:b/>
                <w:bCs/>
                <w:sz w:val="24"/>
              </w:rPr>
              <w:t>CMA或CNAS标识的任意一个核心部件</w:t>
            </w:r>
            <w:r>
              <w:rPr>
                <w:rFonts w:hint="eastAsia" w:ascii="宋体" w:hAnsi="宋体"/>
                <w:b/>
                <w:bCs/>
                <w:sz w:val="24"/>
                <w:lang w:eastAsia="zh-CN"/>
              </w:rPr>
              <w:t>（</w:t>
            </w:r>
            <w:r>
              <w:rPr>
                <w:rFonts w:ascii="宋体" w:hAnsi="宋体"/>
                <w:b/>
                <w:bCs/>
                <w:sz w:val="24"/>
              </w:rPr>
              <w:t>减震器、减振螺旋弹簧或横向稳定杆</w:t>
            </w:r>
            <w:r>
              <w:rPr>
                <w:rFonts w:hint="eastAsia" w:ascii="宋体" w:hAnsi="宋体"/>
                <w:b/>
                <w:bCs/>
                <w:sz w:val="24"/>
                <w:lang w:eastAsia="zh-CN"/>
              </w:rPr>
              <w:t>）</w:t>
            </w:r>
            <w:r>
              <w:rPr>
                <w:rFonts w:ascii="宋体" w:hAnsi="宋体"/>
                <w:b/>
                <w:bCs/>
                <w:sz w:val="24"/>
              </w:rPr>
              <w:t>的第三方检测机构出具的检测（检验）报告原件扫描件。</w:t>
            </w:r>
          </w:p>
        </w:tc>
      </w:tr>
      <w:tr w14:paraId="6D9A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5F4932D6">
            <w:pPr>
              <w:spacing w:line="276" w:lineRule="auto"/>
              <w:ind w:left="425" w:hanging="425"/>
              <w:jc w:val="center"/>
              <w:rPr>
                <w:rFonts w:ascii="宋体" w:hAnsi="宋体" w:cs="宋体"/>
                <w:bCs/>
                <w:sz w:val="24"/>
              </w:rPr>
            </w:pPr>
            <w:r>
              <w:rPr>
                <w:rFonts w:hint="eastAsia" w:ascii="宋体" w:hAnsi="宋体" w:cs="宋体"/>
                <w:bCs/>
                <w:sz w:val="24"/>
              </w:rPr>
              <w:t>29</w:t>
            </w:r>
          </w:p>
        </w:tc>
        <w:tc>
          <w:tcPr>
            <w:tcW w:w="783" w:type="pct"/>
            <w:tcBorders>
              <w:top w:val="single" w:color="auto" w:sz="4" w:space="0"/>
              <w:left w:val="single" w:color="auto" w:sz="4" w:space="0"/>
              <w:bottom w:val="single" w:color="auto" w:sz="4" w:space="0"/>
              <w:right w:val="single" w:color="auto" w:sz="4" w:space="0"/>
            </w:tcBorders>
            <w:vAlign w:val="center"/>
          </w:tcPr>
          <w:p w14:paraId="659E8C9A">
            <w:pPr>
              <w:spacing w:line="276" w:lineRule="auto"/>
              <w:rPr>
                <w:rFonts w:ascii="宋体" w:hAnsi="宋体" w:cs="宋体"/>
                <w:bCs/>
                <w:sz w:val="24"/>
              </w:rPr>
            </w:pPr>
            <w:r>
              <w:rPr>
                <w:rFonts w:hint="eastAsia" w:ascii="宋体" w:hAnsi="宋体" w:cs="宋体"/>
                <w:bCs/>
                <w:sz w:val="24"/>
              </w:rPr>
              <w:t>△转向系统</w:t>
            </w:r>
          </w:p>
        </w:tc>
        <w:tc>
          <w:tcPr>
            <w:tcW w:w="1816" w:type="pct"/>
            <w:tcBorders>
              <w:top w:val="single" w:color="auto" w:sz="4" w:space="0"/>
              <w:left w:val="single" w:color="auto" w:sz="4" w:space="0"/>
              <w:bottom w:val="single" w:color="auto" w:sz="4" w:space="0"/>
              <w:right w:val="single" w:color="auto" w:sz="4" w:space="0"/>
            </w:tcBorders>
            <w:vAlign w:val="center"/>
          </w:tcPr>
          <w:p w14:paraId="098B266A">
            <w:pPr>
              <w:spacing w:line="276" w:lineRule="auto"/>
              <w:rPr>
                <w:rFonts w:ascii="宋体" w:hAnsi="宋体" w:cs="宋体"/>
                <w:bCs/>
                <w:sz w:val="24"/>
              </w:rPr>
            </w:pPr>
            <w:r>
              <w:rPr>
                <w:rFonts w:hint="eastAsia" w:ascii="宋体" w:hAnsi="宋体" w:cs="宋体"/>
                <w:bCs/>
                <w:sz w:val="24"/>
              </w:rPr>
              <w:t>采用齿轮齿条式转向器，带电子转向助力，转向可靠且操作轻便，其部件试验1</w:t>
            </w:r>
            <w:r>
              <w:rPr>
                <w:rFonts w:ascii="宋体" w:hAnsi="宋体" w:cs="宋体"/>
                <w:bCs/>
                <w:sz w:val="24"/>
              </w:rPr>
              <w:t>20</w:t>
            </w:r>
            <w:r>
              <w:rPr>
                <w:rFonts w:hint="eastAsia" w:ascii="宋体" w:hAnsi="宋体" w:cs="宋体"/>
                <w:bCs/>
                <w:sz w:val="24"/>
              </w:rPr>
              <w:t>h后，试样表面不应出现变色、起泡和侵蚀等现象，且符合国家现行标准G</w:t>
            </w:r>
            <w:r>
              <w:rPr>
                <w:rFonts w:ascii="宋体" w:hAnsi="宋体" w:cs="宋体"/>
                <w:bCs/>
                <w:sz w:val="24"/>
              </w:rPr>
              <w:t>B/T 10125-2021</w:t>
            </w:r>
            <w:r>
              <w:rPr>
                <w:rFonts w:hint="eastAsia" w:ascii="宋体" w:hAnsi="宋体" w:cs="宋体"/>
                <w:bCs/>
                <w:sz w:val="24"/>
              </w:rPr>
              <w:t xml:space="preserve">盐雾试验。 </w:t>
            </w:r>
          </w:p>
        </w:tc>
        <w:tc>
          <w:tcPr>
            <w:tcW w:w="732" w:type="pct"/>
            <w:tcBorders>
              <w:top w:val="single" w:color="auto" w:sz="4" w:space="0"/>
              <w:left w:val="single" w:color="auto" w:sz="4" w:space="0"/>
              <w:bottom w:val="single" w:color="auto" w:sz="4" w:space="0"/>
              <w:right w:val="single" w:color="auto" w:sz="4" w:space="0"/>
            </w:tcBorders>
            <w:vAlign w:val="center"/>
          </w:tcPr>
          <w:p w14:paraId="6ABE5552">
            <w:pPr>
              <w:spacing w:line="276" w:lineRule="auto"/>
              <w:rPr>
                <w:rFonts w:ascii="宋体" w:hAnsi="宋体" w:cs="宋体"/>
                <w:b/>
                <w:bCs/>
                <w:sz w:val="24"/>
              </w:rPr>
            </w:pPr>
          </w:p>
        </w:tc>
        <w:tc>
          <w:tcPr>
            <w:tcW w:w="1351" w:type="pct"/>
            <w:tcBorders>
              <w:top w:val="single" w:color="auto" w:sz="4" w:space="0"/>
              <w:left w:val="single" w:color="auto" w:sz="4" w:space="0"/>
              <w:bottom w:val="single" w:color="auto" w:sz="4" w:space="0"/>
              <w:right w:val="single" w:color="auto" w:sz="4" w:space="0"/>
            </w:tcBorders>
            <w:vAlign w:val="center"/>
          </w:tcPr>
          <w:p w14:paraId="38322247">
            <w:pPr>
              <w:spacing w:line="276" w:lineRule="auto"/>
              <w:rPr>
                <w:rFonts w:ascii="宋体" w:hAnsi="宋体" w:cs="宋体"/>
                <w:b/>
                <w:bCs/>
                <w:sz w:val="24"/>
              </w:rPr>
            </w:pPr>
            <w:r>
              <w:rPr>
                <w:rFonts w:hint="eastAsia" w:ascii="宋体" w:hAnsi="宋体" w:cs="宋体"/>
                <w:b/>
                <w:bCs/>
                <w:sz w:val="24"/>
              </w:rPr>
              <w:t>投标时提供车辆制造商具备带有</w:t>
            </w:r>
            <w:r>
              <w:rPr>
                <w:rFonts w:ascii="宋体" w:hAnsi="宋体" w:cs="宋体"/>
                <w:b/>
                <w:bCs/>
                <w:sz w:val="24"/>
              </w:rPr>
              <w:t>CMA或CNAS标识的任意一个核心部件</w:t>
            </w:r>
            <w:r>
              <w:rPr>
                <w:rFonts w:hint="eastAsia" w:ascii="宋体" w:hAnsi="宋体" w:cs="宋体"/>
                <w:b/>
                <w:bCs/>
                <w:sz w:val="24"/>
                <w:lang w:eastAsia="zh-CN"/>
              </w:rPr>
              <w:t>（</w:t>
            </w:r>
            <w:r>
              <w:rPr>
                <w:rFonts w:ascii="宋体" w:hAnsi="宋体" w:cs="宋体"/>
                <w:b/>
                <w:bCs/>
                <w:sz w:val="24"/>
              </w:rPr>
              <w:t>转向齿轮箱、转向球头及拉杆或拉杆防尘套</w:t>
            </w:r>
            <w:r>
              <w:rPr>
                <w:rFonts w:hint="eastAsia" w:ascii="宋体" w:hAnsi="宋体" w:cs="宋体"/>
                <w:b/>
                <w:bCs/>
                <w:sz w:val="24"/>
                <w:lang w:eastAsia="zh-CN"/>
              </w:rPr>
              <w:t>）</w:t>
            </w:r>
            <w:r>
              <w:rPr>
                <w:rFonts w:ascii="宋体" w:hAnsi="宋体" w:cs="宋体"/>
                <w:b/>
                <w:bCs/>
                <w:sz w:val="24"/>
              </w:rPr>
              <w:t>的第三方检测机构出具的检测（检验）报告扫描件。</w:t>
            </w:r>
          </w:p>
        </w:tc>
      </w:tr>
      <w:tr w14:paraId="314D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1CA61F46">
            <w:pPr>
              <w:spacing w:line="276" w:lineRule="auto"/>
              <w:jc w:val="center"/>
              <w:rPr>
                <w:rFonts w:ascii="宋体" w:hAnsi="宋体" w:cs="宋体"/>
                <w:bCs/>
                <w:sz w:val="24"/>
              </w:rPr>
            </w:pPr>
            <w:r>
              <w:rPr>
                <w:rFonts w:hint="eastAsia" w:ascii="宋体" w:hAnsi="宋体" w:cs="宋体"/>
                <w:bCs/>
                <w:sz w:val="24"/>
              </w:rPr>
              <w:t>30</w:t>
            </w:r>
          </w:p>
        </w:tc>
        <w:tc>
          <w:tcPr>
            <w:tcW w:w="783" w:type="pct"/>
            <w:tcBorders>
              <w:top w:val="single" w:color="auto" w:sz="4" w:space="0"/>
              <w:left w:val="single" w:color="auto" w:sz="4" w:space="0"/>
              <w:bottom w:val="single" w:color="auto" w:sz="4" w:space="0"/>
              <w:right w:val="single" w:color="auto" w:sz="4" w:space="0"/>
            </w:tcBorders>
            <w:vAlign w:val="center"/>
          </w:tcPr>
          <w:p w14:paraId="52268928">
            <w:pPr>
              <w:spacing w:after="60" w:line="276" w:lineRule="auto"/>
              <w:rPr>
                <w:rFonts w:ascii="宋体" w:hAnsi="宋体" w:cs="宋体"/>
                <w:sz w:val="24"/>
              </w:rPr>
            </w:pPr>
            <w:r>
              <w:rPr>
                <w:rFonts w:hint="eastAsia" w:ascii="宋体" w:hAnsi="宋体" w:cs="宋体"/>
                <w:sz w:val="24"/>
              </w:rPr>
              <w:t>轮胎</w:t>
            </w:r>
          </w:p>
        </w:tc>
        <w:tc>
          <w:tcPr>
            <w:tcW w:w="1816" w:type="pct"/>
            <w:tcBorders>
              <w:top w:val="single" w:color="auto" w:sz="4" w:space="0"/>
              <w:left w:val="single" w:color="auto" w:sz="4" w:space="0"/>
              <w:bottom w:val="single" w:color="auto" w:sz="4" w:space="0"/>
              <w:right w:val="single" w:color="auto" w:sz="4" w:space="0"/>
            </w:tcBorders>
            <w:vAlign w:val="center"/>
          </w:tcPr>
          <w:p w14:paraId="2AAD1737">
            <w:pPr>
              <w:spacing w:after="60" w:line="276" w:lineRule="auto"/>
              <w:rPr>
                <w:rFonts w:ascii="宋体" w:hAnsi="宋体" w:cs="宋体"/>
                <w:sz w:val="24"/>
              </w:rPr>
            </w:pPr>
            <w:r>
              <w:rPr>
                <w:rFonts w:hint="eastAsia" w:ascii="宋体" w:hAnsi="宋体" w:cs="宋体"/>
                <w:sz w:val="24"/>
              </w:rPr>
              <w:t>采用不少于</w:t>
            </w:r>
            <w:r>
              <w:rPr>
                <w:rFonts w:ascii="宋体" w:hAnsi="宋体" w:cs="宋体"/>
                <w:sz w:val="24"/>
              </w:rPr>
              <w:t>165/R13 LT</w:t>
            </w:r>
            <w:r>
              <w:rPr>
                <w:rFonts w:hint="eastAsia" w:ascii="宋体" w:hAnsi="宋体" w:cs="宋体"/>
                <w:sz w:val="24"/>
              </w:rPr>
              <w:t>规格的真空子午轮胎。</w:t>
            </w:r>
          </w:p>
        </w:tc>
        <w:tc>
          <w:tcPr>
            <w:tcW w:w="732" w:type="pct"/>
            <w:tcBorders>
              <w:top w:val="single" w:color="auto" w:sz="4" w:space="0"/>
              <w:left w:val="single" w:color="auto" w:sz="4" w:space="0"/>
              <w:bottom w:val="single" w:color="auto" w:sz="4" w:space="0"/>
              <w:right w:val="single" w:color="auto" w:sz="4" w:space="0"/>
            </w:tcBorders>
            <w:vAlign w:val="center"/>
          </w:tcPr>
          <w:p w14:paraId="35F223C1">
            <w:pPr>
              <w:spacing w:after="60" w:line="276" w:lineRule="auto"/>
              <w:rPr>
                <w:rFonts w:ascii="宋体" w:hAnsi="宋体" w:cs="宋体"/>
                <w:sz w:val="24"/>
              </w:rPr>
            </w:pPr>
          </w:p>
        </w:tc>
        <w:tc>
          <w:tcPr>
            <w:tcW w:w="1351" w:type="pct"/>
            <w:tcBorders>
              <w:top w:val="single" w:color="auto" w:sz="4" w:space="0"/>
              <w:left w:val="single" w:color="auto" w:sz="4" w:space="0"/>
              <w:bottom w:val="single" w:color="auto" w:sz="4" w:space="0"/>
              <w:right w:val="single" w:color="auto" w:sz="4" w:space="0"/>
            </w:tcBorders>
            <w:vAlign w:val="center"/>
          </w:tcPr>
          <w:p w14:paraId="262CE95B">
            <w:pPr>
              <w:spacing w:after="60" w:line="276" w:lineRule="auto"/>
              <w:rPr>
                <w:rFonts w:ascii="宋体" w:hAnsi="宋体" w:cs="宋体"/>
                <w:sz w:val="24"/>
              </w:rPr>
            </w:pPr>
            <w:r>
              <w:rPr>
                <w:rFonts w:hint="eastAsia" w:ascii="宋体" w:hAnsi="宋体" w:cs="宋体"/>
                <w:sz w:val="24"/>
              </w:rPr>
              <w:t>/</w:t>
            </w:r>
          </w:p>
        </w:tc>
      </w:tr>
    </w:tbl>
    <w:p w14:paraId="4FE1D02C">
      <w:pPr>
        <w:ind w:left="1050" w:hanging="1050" w:hangingChars="500"/>
        <w:rPr>
          <w:rFonts w:eastAsia="黑体"/>
        </w:rPr>
      </w:pPr>
    </w:p>
    <w:p w14:paraId="4017ED4B">
      <w:pPr>
        <w:tabs>
          <w:tab w:val="left" w:pos="1941"/>
        </w:tabs>
        <w:jc w:val="left"/>
      </w:pPr>
    </w:p>
    <w:p w14:paraId="37258502"/>
    <w:sectPr>
      <w:headerReference r:id="rId3" w:type="default"/>
      <w:footerReference r:id="rId4" w:type="default"/>
      <w:pgSz w:w="11906" w:h="16838"/>
      <w:pgMar w:top="1134" w:right="1498" w:bottom="851"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8D525">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14:paraId="0CF3F041">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713B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838B5"/>
    <w:rsid w:val="000C139C"/>
    <w:rsid w:val="003173A4"/>
    <w:rsid w:val="003A1913"/>
    <w:rsid w:val="003A5B10"/>
    <w:rsid w:val="00A92126"/>
    <w:rsid w:val="00D059E8"/>
    <w:rsid w:val="1E1838B5"/>
    <w:rsid w:val="20077FF7"/>
    <w:rsid w:val="58E82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3">
    <w:name w:val="Plain Text"/>
    <w:basedOn w:val="1"/>
    <w:next w:val="2"/>
    <w:qFormat/>
    <w:uiPriority w:val="99"/>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d595fbc9-7191-439b-8d78-d78978a509fb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96EAD4E</paraID>
      <start>0</start>
      <end>2</end>
      <status>modified</status>
      <modifiedWord>1.</modifiedWord>
      <trackRevisions>false</trackRevisions>
    </reviewItem>
    <reviewItem>
      <errorID>b42af74a-1233-4de2-b2a0-67df82039755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4EDC8A6</paraID>
      <start>0</start>
      <end>2</end>
      <status>modified</status>
      <modifiedWord>2.</modifiedWord>
      <trackRevisions>false</trackRevisions>
    </reviewItem>
    <reviewItem>
      <errorID>060dc225-d26e-4ede-b6af-c97bbb9c303b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5FD921CB</paraID>
      <start>0</start>
      <end>2</end>
      <status>modified</status>
      <modifiedWord>1.</modifiedWord>
      <trackRevisions>false</trackRevisions>
    </reviewItem>
    <reviewItem>
      <errorID>e1216524-a99d-4627-98a7-27a212e07e4b</errorID>
      <errorWord>;</errorWord>
      <group>L1_Format</group>
      <groupName>格式问题</groupName>
      <ability>L2_HalfPunc_CN</ability>
      <abilityName/>
      <candidateList>
        <item>；</item>
      </candidateList>
      <explain>文本全半角错误。</explain>
      <paraID>5FD921CB</paraID>
      <start>45</start>
      <end>46</end>
      <status>modified</status>
      <modifiedWord>；</modifiedWord>
      <trackRevisions>false</trackRevisions>
    </reviewItem>
    <reviewItem>
      <errorID>b3f274ea-8fb9-4ca2-bba1-cc1300001c6d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3AAA5E09</paraID>
      <start>0</start>
      <end>2</end>
      <status>modified</status>
      <modifiedWord>2.</modifiedWord>
      <trackRevisions>false</trackRevisions>
    </reviewItem>
    <reviewItem>
      <errorID>2d7a3a6c-a502-4020-9a31-07b6abf099d8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43FA6CB9</paraID>
      <start>0</start>
      <end>2</end>
      <status>modified</status>
      <modifiedWord>3.</modifiedWord>
      <trackRevisions>false</trackRevisions>
    </reviewItem>
    <reviewItem>
      <errorID>f915bbdd-e56f-495d-8597-ff6da31d0706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3F1C718B</paraID>
      <start>0</start>
      <end>2</end>
      <status>modified</status>
      <modifiedWord>1.</modifiedWord>
      <trackRevisions>false</trackRevisions>
    </reviewItem>
    <reviewItem>
      <errorID>6cfb64a3-6f41-41d3-894b-425fad7c3bbd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134D4BA7</paraID>
      <start>0</start>
      <end>2</end>
      <status>modified</status>
      <modifiedWord>2.</modifiedWord>
      <trackRevisions>false</trackRevisions>
    </reviewItem>
    <reviewItem>
      <errorID>7372c335-558a-4cde-9d08-5a4dd70e07da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D39FBCC</paraID>
      <start>0</start>
      <end>2</end>
      <status>modified</status>
      <modifiedWord>3.</modifiedWord>
      <trackRevisions>false</trackRevisions>
    </reviewItem>
    <reviewItem>
      <errorID>e5e80c9a-dbd8-4815-842e-ba9c0305b00c</errorID>
      <errorWord>）</errorWord>
      <group>L1_Punc</group>
      <groupName>标点问题</groupName>
      <ability>L2_Punc_CN</ability>
      <abilityName/>
      <candidateList/>
      <explain>此处标点可能未正确匹配，请检查句子中是否存在标点冗余、缺失或使用错误的情况。</explain>
      <paraID>1532F459</paraID>
      <start>214</start>
      <end>215</end>
      <status>ignored</status>
      <modifiedWord/>
      <trackRevisions>false</trackRevisions>
    </reviewItem>
    <reviewItem>
      <errorID>86cd28e8-88f8-444f-8cdd-cdc2523a32b3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427E60A2</paraID>
      <start>0</start>
      <end>2</end>
      <status>modified</status>
      <modifiedWord>1.</modifiedWord>
      <trackRevisions>false</trackRevisions>
    </reviewItem>
    <reviewItem>
      <errorID>cabff73e-a3c3-473e-98e6-fba10200c3f2</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4EA11852</paraID>
      <start>24</start>
      <end>25</end>
      <status>modified</status>
      <modifiedWord>—</modifiedWord>
      <trackRevisions>false</trackRevisions>
    </reviewItem>
    <reviewItem>
      <errorID>53fa4f72-a982-4aa2-bd87-b8a0906e64a9</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4BD2E8CA</paraID>
      <start>30</start>
      <end>31</end>
      <status>modified</status>
      <modifiedWord>—</modifiedWord>
      <trackRevisions>false</trackRevisions>
    </reviewItem>
    <reviewItem>
      <errorID>4d5c3a28-df86-4f5a-be9c-5e7f49cf1231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7CFBFD75</paraID>
      <start>0</start>
      <end>3</end>
      <status>modified</status>
      <modifiedWord>（4）</modifiedWord>
      <trackRevisions>false</trackRevisions>
    </reviewItem>
    <reviewItem>
      <errorID>3ee99d3a-c7e9-46d5-8c96-503b24f081d7</errorID>
      <errorWord>500-2000万</errorWord>
      <group>L1_Knowledge</group>
      <groupName>知识性问题</groupName>
      <ability>L2_Knowledge</ability>
      <abilityName>其他知识</abilityName>
      <candidateList>
        <item>500万—2000万</item>
      </candidateList>
      <explain>1. “500-2000万”中的单位“万”仅出现在后一个数字上，容易引起歧义；根据《现代汉语标点符号数字用法规范手册》，数字表示范围两边需要使用统一的格式。2.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1CA0BFE0</paraID>
      <start>64</start>
      <end>74</end>
      <status>modified</status>
      <modifiedWord>500万—2000万</modifiedWord>
      <trackRevisions>false</trackRevisions>
    </reviewItem>
    <reviewItem>
      <errorID>b098d0f0-e380-4870-9b87-822b4a710c10</errorID>
      <errorWord>(</errorWord>
      <group>L1_Format</group>
      <groupName>格式问题</groupName>
      <ability>L2_HalfPunc_CN</ability>
      <abilityName/>
      <candidateList>
        <item>（</item>
      </candidateList>
      <explain>文本全半角错误。</explain>
      <paraID>1BF2091A</paraID>
      <start>21</start>
      <end>22</end>
      <status>modified</status>
      <modifiedWord>（</modifiedWord>
      <trackRevisions>false</trackRevisions>
    </reviewItem>
    <reviewItem>
      <errorID>a853ad1b-8736-4e9f-84c7-bb75dff8113f</errorID>
      <errorWord>)</errorWord>
      <group>L1_Format</group>
      <groupName>格式问题</groupName>
      <ability>L2_HalfPunc_CN</ability>
      <abilityName/>
      <candidateList>
        <item>）</item>
      </candidateList>
      <explain>文本全半角错误。</explain>
      <paraID>1BF2091A</paraID>
      <start>30</start>
      <end>31</end>
      <status>modified</status>
      <modifiedWord>）</modifiedWord>
      <trackRevisions>false</trackRevisions>
    </reviewItem>
    <reviewItem>
      <errorID>d4ffeaca-8181-4e80-9673-f7b45c9c3328</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7DBD63C3</paraID>
      <start>1</start>
      <end>2</end>
      <status>modified</status>
      <modifiedWord>—</modifiedWord>
      <trackRevisions>false</trackRevisions>
    </reviewItem>
    <reviewItem>
      <errorID>efe8eebe-d7cb-4bf4-ab19-6cce796ff956</errorID>
      <errorWord>PH值</errorWord>
      <group>L1_Word</group>
      <groupName>字词问题</groupName>
      <ability>L2_Typo</ability>
      <abilityName>字词错误</abilityName>
      <candidateList>
        <item>pH值</item>
      </candidateList>
      <explain/>
      <paraID> BBE7B7D</paraID>
      <start>18</start>
      <end>21</end>
      <status>modified</status>
      <modifiedWord>pH值</modifiedWord>
      <trackRevisions>false</trackRevisions>
    </reviewItem>
    <reviewItem>
      <errorID>8d13994f-86ba-4fca-b482-bb174810ae96</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68404A4C</paraID>
      <start>60</start>
      <end>61</end>
      <status>modified</status>
      <modifiedWord>或</modifiedWord>
      <trackRevisions>false</trackRevisions>
    </reviewItem>
    <reviewItem>
      <errorID>b0608339-296b-4097-87db-945aa8ac7754</errorID>
      <errorWord>KW</errorWord>
      <group>L1_Word</group>
      <groupName>字词问题</groupName>
      <ability>L2_Typo</ability>
      <abilityName>字词错误</abilityName>
      <candidateList>
        <item>kW</item>
      </candidateList>
      <explain/>
      <paraID>627E4820</paraID>
      <start>3</start>
      <end>5</end>
      <status>modified</status>
      <modifiedWord>kW</modifiedWord>
      <trackRevisions>false</trackRevisions>
    </reviewItem>
    <reviewItem>
      <errorID>4e99876a-1cfe-45e1-b7d6-8bced1b82bde</errorID>
      <errorWord>(</errorWord>
      <group>L1_Format</group>
      <groupName>格式问题</groupName>
      <ability>L2_HalfPunc_CN</ability>
      <abilityName/>
      <candidateList>
        <item>（</item>
      </candidateList>
      <explain>文本全半角错误。</explain>
      <paraID>72E7FEC2</paraID>
      <start>33</start>
      <end>34</end>
      <status>modified</status>
      <modifiedWord>（</modifiedWord>
      <trackRevisions>false</trackRevisions>
    </reviewItem>
    <reviewItem>
      <errorID>2038ea40-fb5d-4f43-bd60-3b9ebd6991fe</errorID>
      <errorWord>)</errorWord>
      <group>L1_Format</group>
      <groupName>格式问题</groupName>
      <ability>L2_HalfPunc_CN</ability>
      <abilityName/>
      <candidateList>
        <item>）</item>
      </candidateList>
      <explain>文本全半角错误。</explain>
      <paraID>72E7FEC2</paraID>
      <start>46</start>
      <end>47</end>
      <status>modified</status>
      <modifiedWord>）</modifiedWord>
      <trackRevisions>false</trackRevisions>
    </reviewItem>
    <reviewItem>
      <errorID>3dbe76ba-9b1d-4ec7-a689-76b025001381</errorID>
      <errorWord>(</errorWord>
      <group>L1_Format</group>
      <groupName>格式问题</groupName>
      <ability>L2_HalfPunc_CN</ability>
      <abilityName/>
      <candidateList>
        <item>（</item>
      </candidateList>
      <explain>文本全半角错误。</explain>
      <paraID>2CEBD871</paraID>
      <start>33</start>
      <end>34</end>
      <status>modified</status>
      <modifiedWord>（</modifiedWord>
      <trackRevisions>false</trackRevisions>
    </reviewItem>
    <reviewItem>
      <errorID>5194c1f4-3caa-41e6-94ea-f97702ade7e2</errorID>
      <errorWord>)</errorWord>
      <group>L1_Format</group>
      <groupName>格式问题</groupName>
      <ability>L2_HalfPunc_CN</ability>
      <abilityName/>
      <candidateList>
        <item>）</item>
      </candidateList>
      <explain>文本全半角错误。</explain>
      <paraID>2CEBD871</paraID>
      <start>50</start>
      <end>51</end>
      <status>modified</status>
      <modifiedWord>）</modifiedWord>
      <trackRevisions>false</trackRevisions>
    </reviewItem>
    <reviewItem>
      <errorID>a458a534-b33c-449f-b2f4-317ce00fc884</errorID>
      <errorWord>(</errorWord>
      <group>L1_Format</group>
      <groupName>格式问题</groupName>
      <ability>L2_HalfPunc_CN</ability>
      <abilityName/>
      <candidateList>
        <item>（</item>
      </candidateList>
      <explain>文本全半角错误。</explain>
      <paraID>38322247</paraID>
      <start>33</start>
      <end>34</end>
      <status>modified</status>
      <modifiedWord>（</modifiedWord>
      <trackRevisions>false</trackRevisions>
    </reviewItem>
    <reviewItem>
      <errorID>cc2f92f0-8abc-4dc3-85c1-2a4f93655a67</errorID>
      <errorWord>)</errorWord>
      <group>L1_Format</group>
      <groupName>格式问题</groupName>
      <ability>L2_HalfPunc_CN</ability>
      <abilityName/>
      <candidateList>
        <item>）</item>
      </candidateList>
      <explain>文本全半角错误。</explain>
      <paraID>38322247</paraID>
      <start>53</start>
      <end>54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0ed9a5c1-f0af-4a63-8f75-333372fc1ad8}">
  <ds:schemaRefs/>
</ds:datastoreItem>
</file>

<file path=docProps/app.xml><?xml version="1.0" encoding="utf-8"?>
<Properties xmlns="http://schemas.openxmlformats.org/officeDocument/2006/extended-properties" xmlns:vt="http://schemas.openxmlformats.org/officeDocument/2006/docPropsVTypes">
  <Template>Normal</Template>
  <Pages>7</Pages>
  <Words>1781</Words>
  <Characters>1943</Characters>
  <Lines>28</Lines>
  <Paragraphs>8</Paragraphs>
  <TotalTime>30</TotalTime>
  <ScaleCrop>false</ScaleCrop>
  <LinksUpToDate>false</LinksUpToDate>
  <CharactersWithSpaces>1959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2026-03-03T02:41:00Z</dcterms:created>
  <dc:creator>pandayyn</dc:creator>
  <cp:lastModifiedBy>Kristin</cp:lastModifiedBy>
  <dcterms:modified xsi:type="dcterms:W3CDTF">2026-06-03T02:26:17Z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7C1A463668D041E2B8B11CF139450435_11</vt:lpwstr>
  </property>
  <property fmtid="{D5CDD505-2E9C-101B-9397-08002B2CF9AE}" pid="4" name="KSOTemplateDocerSaveRecord">
    <vt:lpwstr>eyJoZGlkIjoiMTU5ZGJjZjM4MThkNGIwYzI5NDhhYjAzZGEzMDIzNTEiLCJ1c2VySWQiOiI3Mjk4MjQwMzUifQ==</vt:lpwstr>
  </property>
</Properties>
</file>