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6D2D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综合评分表</w:t>
      </w:r>
    </w:p>
    <w:p w14:paraId="0FA92E6F">
      <w:pPr>
        <w:spacing w:line="40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4CDFB4F">
      <w:pPr>
        <w:widowControl/>
        <w:shd w:val="clear"/>
        <w:adjustRightInd w:val="0"/>
        <w:snapToGrid w:val="0"/>
        <w:spacing w:line="560" w:lineRule="exact"/>
        <w:ind w:left="1400" w:hanging="1400" w:hangingChars="5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招标名称：创维创客天地科技城1栋A座项目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日常保洁（含生活垃圾清运）服务</w:t>
      </w:r>
    </w:p>
    <w:p w14:paraId="16B97567">
      <w:pPr>
        <w:spacing w:line="40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开标时间：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2026年X月X日</w:t>
      </w:r>
    </w:p>
    <w:p w14:paraId="082578E9">
      <w:pPr>
        <w:spacing w:line="400" w:lineRule="exact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开标地点：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深圳市龙岗区天昊华庭西门服务大厅二楼</w:t>
      </w:r>
    </w:p>
    <w:p w14:paraId="272A0777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《商务标、技术标、价格标权重表和综合得分汇总》</w:t>
      </w:r>
    </w:p>
    <w:tbl>
      <w:tblPr>
        <w:tblStyle w:val="8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158"/>
        <w:gridCol w:w="2159"/>
        <w:gridCol w:w="2159"/>
      </w:tblGrid>
      <w:tr w14:paraId="3070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052" w:type="dxa"/>
            <w:shd w:val="clear" w:color="auto" w:fill="DEEAF6" w:themeFill="accent1" w:themeFillTint="33"/>
            <w:vAlign w:val="center"/>
          </w:tcPr>
          <w:p w14:paraId="02A565A7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权重名称</w:t>
            </w:r>
          </w:p>
        </w:tc>
        <w:tc>
          <w:tcPr>
            <w:tcW w:w="2158" w:type="dxa"/>
            <w:shd w:val="clear" w:color="auto" w:fill="DEEAF6" w:themeFill="accent1" w:themeFillTint="33"/>
            <w:vAlign w:val="center"/>
          </w:tcPr>
          <w:p w14:paraId="36D1C40C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价格权重</w:t>
            </w:r>
          </w:p>
        </w:tc>
        <w:tc>
          <w:tcPr>
            <w:tcW w:w="2159" w:type="dxa"/>
            <w:shd w:val="clear" w:color="auto" w:fill="DEEAF6" w:themeFill="accent1" w:themeFillTint="33"/>
            <w:vAlign w:val="center"/>
          </w:tcPr>
          <w:p w14:paraId="6D4B46A5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商务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权重</w:t>
            </w:r>
          </w:p>
        </w:tc>
        <w:tc>
          <w:tcPr>
            <w:tcW w:w="2159" w:type="dxa"/>
            <w:shd w:val="clear" w:color="auto" w:fill="DEEAF6" w:themeFill="accent1" w:themeFillTint="33"/>
            <w:vAlign w:val="center"/>
          </w:tcPr>
          <w:p w14:paraId="369BE71F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权重</w:t>
            </w:r>
          </w:p>
        </w:tc>
      </w:tr>
      <w:tr w14:paraId="14AA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052" w:type="dxa"/>
            <w:shd w:val="clear" w:color="auto" w:fill="auto"/>
            <w:vAlign w:val="center"/>
          </w:tcPr>
          <w:p w14:paraId="65C117E7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权重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F22F5DE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%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17FDFB9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Cs w:val="21"/>
              </w:rPr>
              <w:t>%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D523E55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Cs w:val="21"/>
              </w:rPr>
              <w:t>%</w:t>
            </w:r>
          </w:p>
        </w:tc>
      </w:tr>
      <w:tr w14:paraId="3E52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52" w:type="dxa"/>
            <w:shd w:val="clear" w:color="auto" w:fill="auto"/>
            <w:vAlign w:val="center"/>
          </w:tcPr>
          <w:p w14:paraId="20C59DE2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投标人综合得分</w:t>
            </w:r>
          </w:p>
        </w:tc>
        <w:tc>
          <w:tcPr>
            <w:tcW w:w="6476" w:type="dxa"/>
            <w:gridSpan w:val="3"/>
            <w:shd w:val="clear" w:color="auto" w:fill="auto"/>
            <w:vAlign w:val="center"/>
          </w:tcPr>
          <w:p w14:paraId="76B19BA7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价格标得分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szCs w:val="21"/>
              </w:rPr>
              <w:t>商务得分+技术得分=100</w:t>
            </w:r>
          </w:p>
        </w:tc>
      </w:tr>
    </w:tbl>
    <w:p w14:paraId="35B89F73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9"/>
        <w:tblW w:w="8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35"/>
        <w:gridCol w:w="1565"/>
        <w:gridCol w:w="930"/>
        <w:gridCol w:w="3728"/>
      </w:tblGrid>
      <w:tr w14:paraId="0B68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  <w:jc w:val="center"/>
        </w:trPr>
        <w:tc>
          <w:tcPr>
            <w:tcW w:w="647" w:type="dxa"/>
            <w:vAlign w:val="center"/>
          </w:tcPr>
          <w:p w14:paraId="4D8A2814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35" w:type="dxa"/>
            <w:vAlign w:val="center"/>
          </w:tcPr>
          <w:p w14:paraId="5CFC37E6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因素及权重</w:t>
            </w:r>
          </w:p>
        </w:tc>
        <w:tc>
          <w:tcPr>
            <w:tcW w:w="1565" w:type="dxa"/>
            <w:vAlign w:val="center"/>
          </w:tcPr>
          <w:p w14:paraId="72E99491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评分内容</w:t>
            </w:r>
          </w:p>
        </w:tc>
        <w:tc>
          <w:tcPr>
            <w:tcW w:w="930" w:type="dxa"/>
            <w:vAlign w:val="center"/>
          </w:tcPr>
          <w:p w14:paraId="3E4F1F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满分</w:t>
            </w:r>
          </w:p>
        </w:tc>
        <w:tc>
          <w:tcPr>
            <w:tcW w:w="3728" w:type="dxa"/>
            <w:vAlign w:val="center"/>
          </w:tcPr>
          <w:p w14:paraId="054E124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细则</w:t>
            </w:r>
          </w:p>
        </w:tc>
      </w:tr>
      <w:tr w14:paraId="7005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47" w:type="dxa"/>
            <w:vAlign w:val="center"/>
          </w:tcPr>
          <w:p w14:paraId="07326A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5" w:type="dxa"/>
            <w:vAlign w:val="center"/>
          </w:tcPr>
          <w:p w14:paraId="18C5D8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1DEB26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  <w:p w14:paraId="73F9BE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（20%）</w:t>
            </w:r>
          </w:p>
        </w:tc>
        <w:tc>
          <w:tcPr>
            <w:tcW w:w="1565" w:type="dxa"/>
            <w:vAlign w:val="center"/>
          </w:tcPr>
          <w:p w14:paraId="4BA500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</w:t>
            </w:r>
          </w:p>
          <w:p w14:paraId="46DC7A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930" w:type="dxa"/>
            <w:vAlign w:val="center"/>
          </w:tcPr>
          <w:p w14:paraId="379BA200"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28" w:type="dxa"/>
            <w:vAlign w:val="top"/>
          </w:tcPr>
          <w:p w14:paraId="0546E1A5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评审标准：</w:t>
            </w:r>
          </w:p>
          <w:p w14:paraId="1AFBEA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价格分统一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采用</w:t>
            </w:r>
            <w:r>
              <w:rPr>
                <w:rFonts w:hint="eastAsia" w:ascii="仿宋" w:hAnsi="仿宋" w:eastAsia="仿宋" w:cs="仿宋"/>
                <w:color w:val="auto"/>
                <w:szCs w:val="21"/>
                <w:u w:val="single"/>
              </w:rPr>
              <w:t>低价优先法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计算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,即满足招标文件要求且投标价格最低的投标报价为评标基准价,其价格分为满分。</w:t>
            </w:r>
          </w:p>
          <w:p w14:paraId="480062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其他投标人的价格分统一按照下列公式计算：投标报价得分=(评标基准价/投标报价)×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E0A806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证明材料：</w:t>
            </w:r>
          </w:p>
          <w:p w14:paraId="614329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1、报价单</w:t>
            </w:r>
          </w:p>
          <w:p w14:paraId="5675DA2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2、报价承诺函</w:t>
            </w:r>
          </w:p>
        </w:tc>
      </w:tr>
      <w:tr w14:paraId="6615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47" w:type="dxa"/>
            <w:vMerge w:val="restart"/>
            <w:vAlign w:val="center"/>
          </w:tcPr>
          <w:p w14:paraId="18C052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5" w:type="dxa"/>
            <w:vMerge w:val="restart"/>
            <w:vAlign w:val="center"/>
          </w:tcPr>
          <w:p w14:paraId="349532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</w:t>
            </w:r>
          </w:p>
          <w:p w14:paraId="15F3B7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评分（40%）</w:t>
            </w:r>
          </w:p>
        </w:tc>
        <w:tc>
          <w:tcPr>
            <w:tcW w:w="1565" w:type="dxa"/>
            <w:vAlign w:val="center"/>
          </w:tcPr>
          <w:p w14:paraId="58F16D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投标人管理体系认证情况</w:t>
            </w:r>
          </w:p>
        </w:tc>
        <w:tc>
          <w:tcPr>
            <w:tcW w:w="930" w:type="dxa"/>
            <w:vAlign w:val="center"/>
          </w:tcPr>
          <w:p w14:paraId="25F5E155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28" w:type="dxa"/>
            <w:vAlign w:val="center"/>
          </w:tcPr>
          <w:p w14:paraId="09A2A266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评审标准：</w:t>
            </w:r>
          </w:p>
          <w:p w14:paraId="4F13B93D">
            <w:p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投标人具有以下认证证书且证书在有效期内的，本项最高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分：</w:t>
            </w:r>
          </w:p>
          <w:p w14:paraId="0DF1CA04">
            <w:p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具有质量管理认证证书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F807AA5">
            <w:p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具有环境管理体系认证书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73373DA">
            <w:p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具有职业健康安全管理体系证书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E77A440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证明材料：</w:t>
            </w:r>
          </w:p>
          <w:p w14:paraId="7B027C8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提供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有效期内的体系认证证书扫描件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需加盖公司公章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；</w:t>
            </w:r>
          </w:p>
          <w:p w14:paraId="5386D86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jc w:val="both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提供国家市场监督管理总局【全国认证认可信息公共服务平台（cx.cnca.cn）】查询结果截图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。</w:t>
            </w:r>
          </w:p>
          <w:p w14:paraId="56DD43D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3、证书过期、无效或未提供查询截图的，对应项不得分。</w:t>
            </w:r>
          </w:p>
        </w:tc>
      </w:tr>
      <w:tr w14:paraId="2222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647" w:type="dxa"/>
            <w:vMerge w:val="continue"/>
            <w:vAlign w:val="center"/>
          </w:tcPr>
          <w:p w14:paraId="13E41D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vAlign w:val="center"/>
          </w:tcPr>
          <w:p w14:paraId="294447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vAlign w:val="center"/>
          </w:tcPr>
          <w:p w14:paraId="4F7F54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投标人企业资质情况</w:t>
            </w:r>
          </w:p>
        </w:tc>
        <w:tc>
          <w:tcPr>
            <w:tcW w:w="930" w:type="dxa"/>
            <w:vAlign w:val="center"/>
          </w:tcPr>
          <w:p w14:paraId="13AF4FBD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728" w:type="dxa"/>
            <w:vAlign w:val="center"/>
          </w:tcPr>
          <w:p w14:paraId="29DB77D2">
            <w:pPr>
              <w:wordWrap w:val="0"/>
              <w:snapToGrid w:val="0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评审标准：</w:t>
            </w:r>
          </w:p>
          <w:p w14:paraId="046E3907">
            <w:pPr>
              <w:wordWrap w:val="0"/>
              <w:snapToGrid w:val="0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1、具有环卫作业清洁服务类证书的，特级、甲级或一级5分、乙级或二级3分、丙级或三级2分，最高5分；</w:t>
            </w:r>
          </w:p>
          <w:p w14:paraId="64127FCE">
            <w:pPr>
              <w:wordWrap w:val="0"/>
              <w:snapToGrid w:val="0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2、具有清洁服务企业资格等级相关证书的，得3分；</w:t>
            </w:r>
          </w:p>
          <w:p w14:paraId="2928F362">
            <w:pPr>
              <w:wordWrap/>
              <w:snapToGrid w:val="0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 w:cs="仿宋"/>
              </w:rPr>
              <w:t>提供税务局开具的纳税信用评价证明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且</w:t>
            </w:r>
            <w:r>
              <w:rPr>
                <w:rFonts w:hint="eastAsia" w:ascii="仿宋" w:hAnsi="仿宋" w:eastAsia="仿宋" w:cs="仿宋"/>
                <w:color w:val="auto"/>
              </w:rPr>
              <w:t>连续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</w:rPr>
              <w:t>年</w:t>
            </w:r>
            <w:r>
              <w:rPr>
                <w:rFonts w:hint="eastAsia" w:ascii="仿宋" w:hAnsi="仿宋" w:eastAsia="仿宋" w:cs="仿宋"/>
              </w:rPr>
              <w:t>企业纳税信用等级均为A级。（满足得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分）</w:t>
            </w:r>
          </w:p>
          <w:p w14:paraId="04B11146"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以上3项累计最高得10分。</w:t>
            </w:r>
          </w:p>
          <w:p w14:paraId="319CB50C"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证明材料：</w:t>
            </w:r>
          </w:p>
          <w:p w14:paraId="45412E1A">
            <w:pPr>
              <w:wordWrap w:val="0"/>
              <w:snapToGrid w:val="0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1、提供证书扫描件，未按要求提供或提供不清晰导致专家无法判断的不得分。</w:t>
            </w:r>
          </w:p>
          <w:p w14:paraId="702F77ED">
            <w:pPr>
              <w:wordWrap w:val="0"/>
              <w:snapToGrid w:val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highlight w:val="none"/>
              </w:rPr>
              <w:t>提供国家市场监督管理总局【全国认证认可信息公共服务平台（cx.cnca.cn）】查询结果截图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由行业协会颁发的证书，需提供该行业协会在中国社会组织政务服务平台（https://chinanpo.mca.gov.cn//）已合法登记且状态正常的截图，否则不予认可，视为无效证书。</w:t>
            </w:r>
          </w:p>
        </w:tc>
      </w:tr>
      <w:tr w14:paraId="2C79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647" w:type="dxa"/>
            <w:vMerge w:val="continue"/>
            <w:vAlign w:val="center"/>
          </w:tcPr>
          <w:p w14:paraId="40B2CB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vAlign w:val="center"/>
          </w:tcPr>
          <w:p w14:paraId="66D2F3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vAlign w:val="center"/>
          </w:tcPr>
          <w:p w14:paraId="3F53C711"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企业荣誉</w:t>
            </w:r>
          </w:p>
        </w:tc>
        <w:tc>
          <w:tcPr>
            <w:tcW w:w="930" w:type="dxa"/>
            <w:vAlign w:val="center"/>
          </w:tcPr>
          <w:p w14:paraId="1D75C619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28" w:type="dxa"/>
            <w:vAlign w:val="center"/>
          </w:tcPr>
          <w:p w14:paraId="7AE52C4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评审标准：</w:t>
            </w:r>
          </w:p>
          <w:p w14:paraId="3768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1、投标人近五年（自2021年5月至今，以获奖证书发证时间为准），获得环卫清洁或公共服务设施维护相关行业协会颁发的“先进单位”或“优秀单位”荣誉的得5分。</w:t>
            </w:r>
          </w:p>
          <w:p w14:paraId="3923E2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证明材料：</w:t>
            </w:r>
          </w:p>
          <w:p w14:paraId="7A78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1、提供相关荣誉证明；</w:t>
            </w:r>
          </w:p>
          <w:p w14:paraId="2192600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2、提供荣誉颁发机构在全国社会组织信用信息公示平台（https://xxgs.chinanpo.mca.gov.cn/gsxt/newList）登记信息状态“正常”的网站截图。</w:t>
            </w:r>
          </w:p>
        </w:tc>
      </w:tr>
      <w:tr w14:paraId="7E43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647" w:type="dxa"/>
            <w:vMerge w:val="continue"/>
            <w:vAlign w:val="center"/>
          </w:tcPr>
          <w:p w14:paraId="7F8A6B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vAlign w:val="center"/>
          </w:tcPr>
          <w:p w14:paraId="013F5A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vAlign w:val="center"/>
          </w:tcPr>
          <w:p w14:paraId="07D1A2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业绩及服务履约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930" w:type="dxa"/>
            <w:vAlign w:val="center"/>
          </w:tcPr>
          <w:p w14:paraId="2C2ED9CB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28" w:type="dxa"/>
            <w:vAlign w:val="center"/>
          </w:tcPr>
          <w:p w14:paraId="68DD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评审标准：</w:t>
            </w:r>
          </w:p>
          <w:p w14:paraId="0D235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自2023年1月1日至投标截止时间前（以合同签订日期为准）具有日常保洁业绩经验：</w:t>
            </w:r>
          </w:p>
          <w:p w14:paraId="4641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1、履约评价为优秀或同等级最高评价的（或90分或以上）的，每提供1个得2分。</w:t>
            </w:r>
          </w:p>
          <w:p w14:paraId="37896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2、履约评价为良好或同等级第二高级别评价的（或80-89分）的，每提供1个得1分</w:t>
            </w:r>
          </w:p>
          <w:p w14:paraId="660A9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本项最高20分。</w:t>
            </w:r>
          </w:p>
          <w:p w14:paraId="1B37C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证明材料：</w:t>
            </w:r>
          </w:p>
          <w:p w14:paraId="49D464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1、合同关键信息页【关键页信息包括但不限于：服务内容（用红色框线框柱重点部分）、甲乙双方盖章页（商务价格信息可隐藏）】；</w:t>
            </w:r>
          </w:p>
          <w:p w14:paraId="21B223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2、提供项目采购单位或被服务单位出具的履约评价证明。</w:t>
            </w:r>
          </w:p>
          <w:p w14:paraId="73F64F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述同一项目续签合同的不重复计分；每个项目单独开具评价证明。如涉及到需要判断是否为同一项目续签的情形，如项目名称相同、出具评价证明单位相同的，投标人应另外提供能判别为不属同一项目续签的相关证明材料（如中标通知书或能反映不属同一项目续签的合同关键页），如不能判别，评标委员会有权对投标人作出不利判断。项目名称相同、出具服务评价证明单位相同，但是经过重新组织招标、招标编号不同的，不属同一项目续签。</w:t>
            </w:r>
          </w:p>
        </w:tc>
      </w:tr>
      <w:tr w14:paraId="41D9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647" w:type="dxa"/>
            <w:vMerge w:val="restart"/>
            <w:vAlign w:val="center"/>
          </w:tcPr>
          <w:p w14:paraId="4F5F22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5" w:type="dxa"/>
            <w:vMerge w:val="restart"/>
            <w:vAlign w:val="center"/>
          </w:tcPr>
          <w:p w14:paraId="767C77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209D61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  <w:p w14:paraId="050A12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（40%）</w:t>
            </w:r>
          </w:p>
        </w:tc>
        <w:tc>
          <w:tcPr>
            <w:tcW w:w="1565" w:type="dxa"/>
            <w:vAlign w:val="center"/>
          </w:tcPr>
          <w:p w14:paraId="39A509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项目服务方案</w:t>
            </w:r>
          </w:p>
        </w:tc>
        <w:tc>
          <w:tcPr>
            <w:tcW w:w="930" w:type="dxa"/>
            <w:vAlign w:val="center"/>
          </w:tcPr>
          <w:p w14:paraId="50BC2F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728" w:type="dxa"/>
            <w:vAlign w:val="center"/>
          </w:tcPr>
          <w:p w14:paraId="09C47D76">
            <w:pPr>
              <w:wordWrap w:val="0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评审标准：</w:t>
            </w:r>
          </w:p>
          <w:p w14:paraId="6C82F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1、需体现内容包括但不限于保洁范围、标准、频次、流程，方案需完整贴合项目。</w:t>
            </w:r>
          </w:p>
          <w:p w14:paraId="33A5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2、由评委专家根据投标人的服务方案等综合比较，横向排名打分。优良8-10分；较好5-7分；一般1-4分。</w:t>
            </w:r>
          </w:p>
          <w:p w14:paraId="0FB9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证明材料：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日常保洁服务方案</w:t>
            </w:r>
          </w:p>
        </w:tc>
      </w:tr>
      <w:tr w14:paraId="18EC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647" w:type="dxa"/>
            <w:vMerge w:val="continue"/>
            <w:vAlign w:val="center"/>
          </w:tcPr>
          <w:p w14:paraId="0E73DB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vAlign w:val="center"/>
          </w:tcPr>
          <w:p w14:paraId="157EC8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vAlign w:val="center"/>
          </w:tcPr>
          <w:p w14:paraId="3E4C8CAC"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垃圾清运方案</w:t>
            </w:r>
          </w:p>
        </w:tc>
        <w:tc>
          <w:tcPr>
            <w:tcW w:w="930" w:type="dxa"/>
            <w:vAlign w:val="center"/>
          </w:tcPr>
          <w:p w14:paraId="489A92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728" w:type="dxa"/>
            <w:vAlign w:val="center"/>
          </w:tcPr>
          <w:p w14:paraId="2685813C">
            <w:pPr>
              <w:wordWrap w:val="0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评审标准：</w:t>
            </w:r>
          </w:p>
          <w:p w14:paraId="6EF80128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1、需体现内容包括但不限于清运路线、频次、设备、密闭运输、防异味、场地保洁。</w:t>
            </w:r>
          </w:p>
          <w:p w14:paraId="19D6D9E7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2、由评委专家根据投标人的服务方案等综合比较，横向排名打分。完整：8-10分；可行5-7分；不完善1-4分）</w:t>
            </w:r>
          </w:p>
          <w:p w14:paraId="1363D41F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垃圾清运专项方案、清运计划。</w:t>
            </w:r>
          </w:p>
        </w:tc>
      </w:tr>
      <w:tr w14:paraId="3DC2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47" w:type="dxa"/>
            <w:vMerge w:val="continue"/>
            <w:vAlign w:val="center"/>
          </w:tcPr>
          <w:p w14:paraId="57B980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vAlign w:val="center"/>
          </w:tcPr>
          <w:p w14:paraId="2D2CA5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vAlign w:val="center"/>
          </w:tcPr>
          <w:p w14:paraId="62ED2E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项目负责人情况（1人）</w:t>
            </w:r>
          </w:p>
        </w:tc>
        <w:tc>
          <w:tcPr>
            <w:tcW w:w="930" w:type="dxa"/>
            <w:vAlign w:val="center"/>
          </w:tcPr>
          <w:p w14:paraId="7BCB55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28" w:type="dxa"/>
            <w:vAlign w:val="center"/>
          </w:tcPr>
          <w:p w14:paraId="03371F79">
            <w:pPr>
              <w:jc w:val="left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评审标准：</w:t>
            </w:r>
          </w:p>
          <w:p w14:paraId="58823ECB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项目负责人为投标人自有员工，且年龄不超过48周岁，在此基础上进行评审：</w:t>
            </w:r>
          </w:p>
          <w:p w14:paraId="526EA9DF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1、学历：大专学历得1分，本科或以上学历得2分，本小项最高得2分；</w:t>
            </w:r>
          </w:p>
          <w:p w14:paraId="7A106801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2、具有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高级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清洁管理师证书的得2分，本小项最高得2分；</w:t>
            </w:r>
          </w:p>
          <w:p w14:paraId="27FF2FDA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3、具有5年或以上环境清洁服务项目负责人经验的，得1分，本小项最高得分1分；</w:t>
            </w:r>
          </w:p>
          <w:p w14:paraId="3A7E97D1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以上4项累计得分，最高得5分。</w:t>
            </w:r>
          </w:p>
          <w:p w14:paraId="31A9D836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证明材料：</w:t>
            </w:r>
          </w:p>
          <w:p w14:paraId="073D2A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自有员工证明：要求提供通过投标人缴纳的近三个月（含开标当月）的任意一个月的社保证明作为本单位员工的证明依据，如供应商成立不足一个月或员工入职不足一个月的，提供情况说明函（格式自拟），无需提供相关人员社保，亦可得分。</w:t>
            </w:r>
          </w:p>
          <w:p w14:paraId="1BEC0E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（针对评审标准第1点）</w:t>
            </w:r>
          </w:p>
          <w:p w14:paraId="49CC8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：提供学历证书，同时提供学信网查询记录，对于较早颁发的学历证书，学信网无法查询的，除提供证书扫描件、注明原件备查外，可提供其他佐证材料（如毕业院校、人社部门等颁发机构或监管机构等单位出具的证明）作为得分依据；留学归国人员如无法提供学信网查询记录截图，提供国（境）外学历证书扫描件（以及中文翻译件）和教育部留学服务中心出具的国外学历认证书扫描件【或教育部留学服务中心网站（http://zwfw.cscse.edu.cn/）在线查询截图】也予以认可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 w14:paraId="6F2EC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（针对评审标准第2、3点）提供相关证书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材料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。</w:t>
            </w:r>
          </w:p>
          <w:p w14:paraId="0CF9920A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4、项目经验：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提供带有人员姓名的与工作内容相关的合同关键页（合同关键页包括但不限于：签订合同双方的单位名称页、合同项目名称页、服务内容、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项目经理或项目负责人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信息、签订合同双方的落款盖章页、签订日期页），若合同关键页无法体现有关内容，还需同时提供加盖合同甲方或被服务单位公章或业务章的证明资料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5FB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47" w:type="dxa"/>
            <w:vMerge w:val="continue"/>
            <w:vAlign w:val="center"/>
          </w:tcPr>
          <w:p w14:paraId="4E5890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vAlign w:val="center"/>
          </w:tcPr>
          <w:p w14:paraId="4522BF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vAlign w:val="center"/>
          </w:tcPr>
          <w:p w14:paraId="786C38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团队成员情况（项目负责人除外）</w:t>
            </w:r>
          </w:p>
        </w:tc>
        <w:tc>
          <w:tcPr>
            <w:tcW w:w="930" w:type="dxa"/>
            <w:vAlign w:val="center"/>
          </w:tcPr>
          <w:p w14:paraId="132983F9"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28" w:type="dxa"/>
            <w:vAlign w:val="center"/>
          </w:tcPr>
          <w:p w14:paraId="4802A3D7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评审标准：</w:t>
            </w:r>
          </w:p>
          <w:p w14:paraId="777FFE2A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团队成员为投标人自有员工，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且年龄不超过60周岁，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在此基础上进行评审：</w:t>
            </w:r>
          </w:p>
          <w:p w14:paraId="411BB1C2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1、团队成员具有清洁师证书的，每提供一人得0.5分，本小项最高得2分；</w:t>
            </w:r>
          </w:p>
          <w:p w14:paraId="58E2E227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2、团队领班具有初中或以上学历的，每提供一人得0.5分，本小项最高得2分；</w:t>
            </w:r>
          </w:p>
          <w:p w14:paraId="36D04AE5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3、团队成员具有安全生产知识和管理能力考核合格证的，每提供一人的0.5分，本小项最高得1分；</w:t>
            </w:r>
          </w:p>
          <w:p w14:paraId="1965EA12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以上3项累计得分，最高得5分。</w:t>
            </w:r>
          </w:p>
          <w:p w14:paraId="7691E976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证明材料：</w:t>
            </w:r>
          </w:p>
          <w:p w14:paraId="00FC1576">
            <w:pPr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、自有员工：要求提供通过投标人缴纳的近三个月（含开标当月）的任意一个月的社保证明作为本单位员工的证明依据，如供应商成立不足一个月或员工入职不足一个月的，提供情况说明函（格式自拟），无需提供相关人员社保，亦可得分。</w:t>
            </w:r>
          </w:p>
          <w:p w14:paraId="4D3523BA">
            <w:pPr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、学历：如为高中学历的，请提供毕业证书或相关证明材料；如高中以上学历，需提供学历证书，同时提供学信网查询记录，对于较早颁发的学历证书，学信网无法查询的，除提供证书扫描件、注明原件备查外，可提供其他佐证材料（如毕业院校、人社部门等颁发机构或监管机构等单位出具的证明）作为得分依据；留学归国人员如无法提供学信网查询记录截图，提供国（境）外学历证书扫描件（以及中文翻译件）和教育部留学服务中心出具的国外学历认证书扫描件【或教育部留学服务中心网站（http://zwfw.cscse.edu.cn/）在线查询截图】也予以认可。</w:t>
            </w:r>
          </w:p>
          <w:p w14:paraId="46C8D8C9">
            <w:pPr>
              <w:rPr>
                <w:rFonts w:hint="default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3、证书：提供相关证书证明材料。若证书为协会颁发的，则还需要提供该协会在全国社会组织信用信息公示平台（网址https://xxgs.chinanpo.mca.gov.cn)的查询“正常”页面截图。</w:t>
            </w:r>
          </w:p>
        </w:tc>
      </w:tr>
      <w:tr w14:paraId="594C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647" w:type="dxa"/>
            <w:vMerge w:val="continue"/>
            <w:vAlign w:val="center"/>
          </w:tcPr>
          <w:p w14:paraId="0F0501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  <w:vAlign w:val="center"/>
          </w:tcPr>
          <w:p w14:paraId="14AD4D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vAlign w:val="center"/>
          </w:tcPr>
          <w:p w14:paraId="583E692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团队管理方案</w:t>
            </w:r>
          </w:p>
        </w:tc>
        <w:tc>
          <w:tcPr>
            <w:tcW w:w="930" w:type="dxa"/>
            <w:vAlign w:val="center"/>
          </w:tcPr>
          <w:p w14:paraId="20AB38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28" w:type="dxa"/>
            <w:vAlign w:val="center"/>
          </w:tcPr>
          <w:p w14:paraId="432089CC">
            <w:pPr>
              <w:wordWrap w:val="0"/>
              <w:ind w:firstLine="0" w:firstLineChars="0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评审标准：</w:t>
            </w:r>
          </w:p>
          <w:p w14:paraId="3621D52A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评委专家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根据投标人针对本项目提供的服务人员日常管理响应情况进行评审，方案具体包含以下内容：</w:t>
            </w:r>
          </w:p>
          <w:p w14:paraId="013F7F29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1.岗位职责及制度；</w:t>
            </w:r>
          </w:p>
          <w:p w14:paraId="5ADE1ADE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2.实施方案；</w:t>
            </w:r>
          </w:p>
          <w:p w14:paraId="2C49481D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3.质量监督措施；</w:t>
            </w:r>
          </w:p>
          <w:p w14:paraId="32B673C7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4.人员的具体管理措施。 </w:t>
            </w:r>
          </w:p>
          <w:p w14:paraId="3F093BEB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5.人员的培训计划。</w:t>
            </w:r>
          </w:p>
          <w:p w14:paraId="2E49AC77">
            <w:pPr>
              <w:wordWrap w:val="0"/>
              <w:ind w:firstLine="0" w:firstLineChars="0"/>
              <w:rPr>
                <w:rFonts w:hint="eastAsia" w:ascii="仿宋" w:hAnsi="仿宋" w:eastAsia="仿宋" w:cs="仿宋"/>
                <w:b/>
                <w:bCs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Cs w:val="21"/>
                <w:highlight w:val="none"/>
              </w:rPr>
              <w:t>考察以上</w:t>
            </w:r>
            <w:r>
              <w:rPr>
                <w:rFonts w:hint="eastAsia" w:ascii="仿宋" w:hAnsi="仿宋" w:eastAsia="仿宋" w:cs="仿宋"/>
                <w:b/>
                <w:bCs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 w:val="0"/>
                <w:szCs w:val="21"/>
                <w:highlight w:val="none"/>
              </w:rPr>
              <w:t>点内容，满足</w:t>
            </w:r>
            <w:r>
              <w:rPr>
                <w:rFonts w:hint="eastAsia" w:ascii="仿宋" w:hAnsi="仿宋" w:eastAsia="仿宋" w:cs="仿宋"/>
                <w:b/>
                <w:bCs w:val="0"/>
                <w:szCs w:val="21"/>
                <w:highlight w:val="none"/>
                <w:lang w:val="en-US" w:eastAsia="zh-CN"/>
              </w:rPr>
              <w:t>上述</w:t>
            </w:r>
            <w:r>
              <w:rPr>
                <w:rFonts w:hint="eastAsia" w:ascii="仿宋" w:hAnsi="仿宋" w:eastAsia="仿宋" w:cs="仿宋"/>
                <w:b/>
                <w:bCs w:val="0"/>
                <w:szCs w:val="21"/>
                <w:highlight w:val="none"/>
              </w:rPr>
              <w:t>任意一点得</w:t>
            </w:r>
            <w:r>
              <w:rPr>
                <w:rFonts w:hint="eastAsia" w:ascii="仿宋" w:hAnsi="仿宋" w:eastAsia="仿宋" w:cs="仿宋"/>
                <w:b/>
                <w:bCs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 w:val="0"/>
                <w:szCs w:val="21"/>
                <w:highlight w:val="none"/>
              </w:rPr>
              <w:t>分，</w:t>
            </w:r>
            <w:r>
              <w:rPr>
                <w:rFonts w:hint="eastAsia" w:ascii="仿宋" w:hAnsi="仿宋" w:eastAsia="仿宋" w:cs="仿宋"/>
                <w:b/>
                <w:bCs w:val="0"/>
                <w:szCs w:val="21"/>
                <w:highlight w:val="none"/>
                <w:lang w:val="en-US" w:eastAsia="zh-CN"/>
              </w:rPr>
              <w:t>最高得5分，</w:t>
            </w:r>
            <w:r>
              <w:rPr>
                <w:rFonts w:hint="eastAsia" w:ascii="仿宋" w:hAnsi="仿宋" w:eastAsia="仿宋" w:cs="仿宋"/>
                <w:b/>
                <w:bCs w:val="0"/>
                <w:szCs w:val="21"/>
                <w:highlight w:val="none"/>
              </w:rPr>
              <w:t>未满足不得分。</w:t>
            </w:r>
          </w:p>
          <w:p w14:paraId="75B690EE">
            <w:pPr>
              <w:wordWrap w:val="0"/>
              <w:ind w:firstLine="0" w:firstLineChars="0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证明材料：</w:t>
            </w:r>
          </w:p>
          <w:p w14:paraId="2028F06A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提供“服务人员日常管理方案”。</w:t>
            </w:r>
          </w:p>
        </w:tc>
      </w:tr>
      <w:tr w14:paraId="0A39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647" w:type="dxa"/>
            <w:vMerge w:val="continue"/>
          </w:tcPr>
          <w:p w14:paraId="34E7D1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Merge w:val="continue"/>
          </w:tcPr>
          <w:p w14:paraId="4DC928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vAlign w:val="center"/>
          </w:tcPr>
          <w:p w14:paraId="54F64D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各项服务承诺及质量保证</w:t>
            </w:r>
          </w:p>
        </w:tc>
        <w:tc>
          <w:tcPr>
            <w:tcW w:w="930" w:type="dxa"/>
            <w:vAlign w:val="center"/>
          </w:tcPr>
          <w:p w14:paraId="0F58EA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28" w:type="dxa"/>
            <w:vAlign w:val="center"/>
          </w:tcPr>
          <w:p w14:paraId="63965454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根据投标人各项服务承诺及质量保证的完整性、合理性、科学性综合比较，横向排名打分。优良4-5分；较好2-3分；一般0-1分。</w:t>
            </w:r>
          </w:p>
          <w:p w14:paraId="67900E02"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证明材料：根据投标人提供的各项服务承诺及质量保证方案。</w:t>
            </w:r>
          </w:p>
        </w:tc>
      </w:tr>
      <w:tr w14:paraId="1B03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47" w:type="dxa"/>
            <w:vAlign w:val="center"/>
          </w:tcPr>
          <w:p w14:paraId="3135BE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00" w:type="dxa"/>
            <w:gridSpan w:val="2"/>
            <w:vAlign w:val="center"/>
          </w:tcPr>
          <w:p w14:paraId="761368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总分合计</w:t>
            </w:r>
          </w:p>
        </w:tc>
        <w:tc>
          <w:tcPr>
            <w:tcW w:w="4658" w:type="dxa"/>
            <w:gridSpan w:val="2"/>
            <w:vAlign w:val="center"/>
          </w:tcPr>
          <w:p w14:paraId="6546FA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5BDDEF">
      <w:pPr>
        <w:wordWrap w:val="0"/>
        <w:jc w:val="righ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评审人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 </w:t>
      </w:r>
    </w:p>
    <w:p w14:paraId="5B84A9D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E09CC"/>
    <w:multiLevelType w:val="singleLevel"/>
    <w:tmpl w:val="9B2E09C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JjNDM1YTc1ZDMzOTgwZWE5MWIxYzFlYWU1NTQifQ=="/>
  </w:docVars>
  <w:rsids>
    <w:rsidRoot w:val="3ABB0E19"/>
    <w:rsid w:val="00641030"/>
    <w:rsid w:val="01D87C19"/>
    <w:rsid w:val="03AC1B29"/>
    <w:rsid w:val="03DC5AC5"/>
    <w:rsid w:val="04ED3EC3"/>
    <w:rsid w:val="07073DFA"/>
    <w:rsid w:val="070B2E1A"/>
    <w:rsid w:val="07BF49BF"/>
    <w:rsid w:val="08696F7A"/>
    <w:rsid w:val="08C97DE1"/>
    <w:rsid w:val="0A707921"/>
    <w:rsid w:val="0C3D1CF9"/>
    <w:rsid w:val="0EC567D3"/>
    <w:rsid w:val="0ECC5F60"/>
    <w:rsid w:val="0EE875F0"/>
    <w:rsid w:val="0FB04A54"/>
    <w:rsid w:val="1518048C"/>
    <w:rsid w:val="176936F4"/>
    <w:rsid w:val="19C817B5"/>
    <w:rsid w:val="1C552695"/>
    <w:rsid w:val="1C7E5FDA"/>
    <w:rsid w:val="1D260BAB"/>
    <w:rsid w:val="1D566407"/>
    <w:rsid w:val="20023A44"/>
    <w:rsid w:val="256A4A12"/>
    <w:rsid w:val="27672C23"/>
    <w:rsid w:val="28CF4016"/>
    <w:rsid w:val="2DFF5846"/>
    <w:rsid w:val="30B91B6B"/>
    <w:rsid w:val="30C714A1"/>
    <w:rsid w:val="310924CF"/>
    <w:rsid w:val="31375793"/>
    <w:rsid w:val="34A7178A"/>
    <w:rsid w:val="351F0280"/>
    <w:rsid w:val="39F33306"/>
    <w:rsid w:val="3AA52853"/>
    <w:rsid w:val="3ABB0E19"/>
    <w:rsid w:val="3B767CDB"/>
    <w:rsid w:val="3E0F1DF3"/>
    <w:rsid w:val="418939C5"/>
    <w:rsid w:val="43B82F2C"/>
    <w:rsid w:val="46100F2F"/>
    <w:rsid w:val="4739760A"/>
    <w:rsid w:val="480D1D73"/>
    <w:rsid w:val="48520C25"/>
    <w:rsid w:val="48704537"/>
    <w:rsid w:val="4E5B4F82"/>
    <w:rsid w:val="503F4DED"/>
    <w:rsid w:val="51F57E97"/>
    <w:rsid w:val="52942A04"/>
    <w:rsid w:val="5294522F"/>
    <w:rsid w:val="53C26C0F"/>
    <w:rsid w:val="54967493"/>
    <w:rsid w:val="550A18BE"/>
    <w:rsid w:val="60634492"/>
    <w:rsid w:val="60B81678"/>
    <w:rsid w:val="61AE585B"/>
    <w:rsid w:val="69557826"/>
    <w:rsid w:val="6CD045AD"/>
    <w:rsid w:val="6E602011"/>
    <w:rsid w:val="6EF966EE"/>
    <w:rsid w:val="6F3C65DA"/>
    <w:rsid w:val="6F7E046E"/>
    <w:rsid w:val="757C479D"/>
    <w:rsid w:val="78F03557"/>
    <w:rsid w:val="79211686"/>
    <w:rsid w:val="79C06C6B"/>
    <w:rsid w:val="7A641B35"/>
    <w:rsid w:val="7CD04B69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after="24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next w:val="4"/>
    <w:unhideWhenUsed/>
    <w:qFormat/>
    <w:uiPriority w:val="99"/>
    <w:rPr>
      <w:rFonts w:ascii="宋体" w:cs="Courier New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3070</Words>
  <Characters>3311</Characters>
  <Lines>0</Lines>
  <Paragraphs>0</Paragraphs>
  <TotalTime>13</TotalTime>
  <ScaleCrop>false</ScaleCrop>
  <LinksUpToDate>false</LinksUpToDate>
  <CharactersWithSpaces>3320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2023-03-27T02:08:00Z</dcterms:created>
  <dc:creator>Miya</dc:creator>
  <cp:lastModifiedBy>-</cp:lastModifiedBy>
  <cp:lastPrinted>2023-05-30T01:45:00Z</cp:lastPrinted>
  <dcterms:modified xsi:type="dcterms:W3CDTF">2026-05-19T09:34:27Z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6E2F588A2C1443AA853F04B6F5A3402F_13</vt:lpwstr>
  </property>
  <property fmtid="{D5CDD505-2E9C-101B-9397-08002B2CF9AE}" pid="4" name="KSOTemplateDocerSaveRecord">
    <vt:lpwstr>eyJoZGlkIjoiMzEwNTM5NzYwMDRjMzkwZTVkZjY2ODkwMGIxNGU0OTUiLCJ1c2VySWQiOiIyODI0MTI0MTEifQ==</vt:lpwstr>
  </property>
</Properties>
</file>