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58D2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询价回执</w:t>
      </w:r>
    </w:p>
    <w:p w14:paraId="55A73F3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tbl>
      <w:tblPr>
        <w:tblStyle w:val="6"/>
        <w:tblW w:w="0" w:type="auto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7058"/>
      </w:tblGrid>
      <w:tr w14:paraId="20210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957" w:type="dxa"/>
            <w:vAlign w:val="center"/>
          </w:tcPr>
          <w:p w14:paraId="4EFF13C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7058" w:type="dxa"/>
            <w:vAlign w:val="center"/>
          </w:tcPr>
          <w:p w14:paraId="6A32823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2"/>
                <w:sz w:val="32"/>
                <w:szCs w:val="32"/>
                <w:shd w:val="clear"/>
              </w:rPr>
              <w:t>龙岗区某物业购买可行性研究服务项目</w:t>
            </w:r>
          </w:p>
        </w:tc>
      </w:tr>
      <w:tr w14:paraId="05D4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7" w:type="dxa"/>
            <w:vAlign w:val="center"/>
          </w:tcPr>
          <w:p w14:paraId="60F97E8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报价人名称</w:t>
            </w:r>
          </w:p>
        </w:tc>
        <w:tc>
          <w:tcPr>
            <w:tcW w:w="7058" w:type="dxa"/>
            <w:vAlign w:val="center"/>
          </w:tcPr>
          <w:p w14:paraId="32A065A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1915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957" w:type="dxa"/>
            <w:vAlign w:val="center"/>
          </w:tcPr>
          <w:p w14:paraId="1E0AF03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报价人简介</w:t>
            </w:r>
          </w:p>
        </w:tc>
        <w:tc>
          <w:tcPr>
            <w:tcW w:w="7058" w:type="dxa"/>
            <w:vAlign w:val="center"/>
          </w:tcPr>
          <w:p w14:paraId="6C936A9E">
            <w:pPr>
              <w:spacing w:line="560" w:lineRule="exact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2567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5" w:hRule="atLeast"/>
        </w:trPr>
        <w:tc>
          <w:tcPr>
            <w:tcW w:w="1957" w:type="dxa"/>
            <w:vAlign w:val="center"/>
          </w:tcPr>
          <w:p w14:paraId="167EB3C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服务内容</w:t>
            </w:r>
          </w:p>
        </w:tc>
        <w:tc>
          <w:tcPr>
            <w:tcW w:w="7058" w:type="dxa"/>
            <w:vAlign w:val="center"/>
          </w:tcPr>
          <w:p w14:paraId="170684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500" w:lineRule="exact"/>
              <w:ind w:left="0" w:right="0" w:firstLine="480" w:firstLineChars="20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结合项目背景及投资环境，针对项目交易，对龙岗区某物业（建筑面积总计为</w:t>
            </w: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62903.86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平方米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</w:rPr>
              <w:t>具体以实际为准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</w:rPr>
              <w:t>开展市场调研及可行性研究论证工作，编写可行性研究报告，参与专家评审和汇报，项目负责人须全程参与本次评估工作。具体内容如下：</w:t>
            </w:r>
          </w:p>
          <w:p w14:paraId="62D57A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500" w:lineRule="exact"/>
              <w:ind w:left="0" w:right="0" w:firstLine="480" w:firstLineChars="20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</w:rPr>
              <w:t>对市场现阶段可售的项目进行市场调研包括但不限于项目周边5km范围内的在租售的产业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val="en-US" w:eastAsia="zh-CN"/>
              </w:rPr>
              <w:t>园区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</w:rPr>
              <w:t>产品租赁及销售情况调研分析，以及未来3年内可入市的同类竞品的分析。</w:t>
            </w:r>
          </w:p>
          <w:p w14:paraId="5148BFCC">
            <w:pPr>
              <w:pStyle w:val="4"/>
              <w:widowControl/>
              <w:spacing w:line="500" w:lineRule="exact"/>
              <w:ind w:firstLine="480" w:firstLineChars="200"/>
              <w:jc w:val="both"/>
              <w:rPr>
                <w:rFonts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</w:rPr>
              <w:t>2.按相关要求对拟购买的物业进行可行性研究工作，编写市场调研报告及可行性研究报告，按租（包含采用REITs、CMBS等方式）、售、先租后售（股权或产权）等方式进行可行性分析，根据甲方的决策流程组织专家评审和汇报，项目负责人须全程参与本次市场调研及可行性研究论证工作。</w:t>
            </w:r>
          </w:p>
        </w:tc>
      </w:tr>
      <w:tr w14:paraId="77F6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957" w:type="dxa"/>
            <w:vAlign w:val="center"/>
          </w:tcPr>
          <w:p w14:paraId="75412F8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报价</w:t>
            </w:r>
          </w:p>
        </w:tc>
        <w:tc>
          <w:tcPr>
            <w:tcW w:w="7058" w:type="dxa"/>
            <w:vAlign w:val="center"/>
          </w:tcPr>
          <w:p w14:paraId="4BEAB43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元，大写：</w:t>
            </w:r>
          </w:p>
        </w:tc>
      </w:tr>
    </w:tbl>
    <w:p w14:paraId="41C3589A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联系人：</w:t>
      </w:r>
    </w:p>
    <w:p w14:paraId="468CD4B0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联系电话：</w:t>
      </w:r>
    </w:p>
    <w:p w14:paraId="3F6BF85D">
      <w:pPr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电子邮箱：</w:t>
      </w:r>
    </w:p>
    <w:p w14:paraId="37D3DDDE">
      <w:pPr>
        <w:spacing w:line="560" w:lineRule="exact"/>
        <w:ind w:firstLine="4160" w:firstLineChars="13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报价人（盖章）：</w:t>
      </w:r>
    </w:p>
    <w:p w14:paraId="12149B96">
      <w:pPr>
        <w:pStyle w:val="2"/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             日期：2026年  月  日</w:t>
      </w:r>
    </w:p>
    <w:p w14:paraId="0B053B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A7E79"/>
    <w:rsid w:val="3AFA7E79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hAnsi="Courier New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2026-05-22T02:42:00Z</dcterms:created>
  <dc:creator>實誠</dc:creator>
  <cp:lastModifiedBy>實誠</cp:lastModifiedBy>
  <dcterms:modified xsi:type="dcterms:W3CDTF">2026-05-22T02:42:38Z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894AF38E5D3C4DAEB6F0642741D2B7AA_11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