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北京中医药大学深圳医院（龙岗）</w:t>
      </w:r>
    </w:p>
    <w:p w14:paraId="16D0CF4D">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医用耗材公开</w:t>
      </w:r>
      <w:r>
        <w:rPr>
          <w:rFonts w:hint="eastAsia" w:asciiTheme="majorEastAsia" w:hAnsiTheme="majorEastAsia" w:eastAsiaTheme="majorEastAsia" w:cstheme="majorEastAsia"/>
          <w:b/>
          <w:sz w:val="48"/>
          <w:szCs w:val="48"/>
        </w:rPr>
        <w:t>遴选项目谈判</w:t>
      </w:r>
      <w:r>
        <w:rPr>
          <w:rFonts w:hint="eastAsia" w:asciiTheme="majorEastAsia" w:hAnsiTheme="majorEastAsia" w:eastAsiaTheme="majorEastAsia" w:cstheme="majorEastAsia"/>
          <w:b/>
          <w:sz w:val="48"/>
          <w:szCs w:val="48"/>
          <w:lang w:val="zh-CN"/>
        </w:rPr>
        <w:t>文件</w:t>
      </w:r>
    </w:p>
    <w:p w14:paraId="6D3C9482">
      <w:pPr>
        <w:jc w:val="center"/>
        <w:rPr>
          <w:rFonts w:hint="eastAsia" w:asciiTheme="majorEastAsia" w:hAnsiTheme="majorEastAsia" w:eastAsiaTheme="majorEastAsia" w:cstheme="majorEastAsia"/>
          <w:b/>
          <w:sz w:val="48"/>
          <w:szCs w:val="48"/>
          <w:lang w:val="zh-CN"/>
        </w:rPr>
      </w:pPr>
      <w:r>
        <w:rPr>
          <w:rFonts w:hint="eastAsia" w:asciiTheme="majorEastAsia" w:hAnsiTheme="majorEastAsia" w:eastAsiaTheme="majorEastAsia" w:cstheme="majorEastAsia"/>
          <w:b/>
          <w:sz w:val="48"/>
          <w:szCs w:val="48"/>
          <w:lang w:val="zh-CN"/>
        </w:rPr>
        <w:t>（</w:t>
      </w:r>
      <w:r>
        <w:rPr>
          <w:rFonts w:hint="eastAsia" w:asciiTheme="majorEastAsia" w:hAnsiTheme="majorEastAsia" w:eastAsiaTheme="majorEastAsia" w:cstheme="majorEastAsia"/>
          <w:b/>
          <w:sz w:val="48"/>
          <w:szCs w:val="48"/>
        </w:rPr>
        <w:t>遴选</w:t>
      </w:r>
      <w:r>
        <w:rPr>
          <w:rFonts w:hint="eastAsia" w:asciiTheme="majorEastAsia" w:hAnsiTheme="majorEastAsia" w:eastAsiaTheme="majorEastAsia" w:cstheme="majorEastAsia"/>
          <w:b/>
          <w:sz w:val="48"/>
          <w:szCs w:val="48"/>
          <w:lang w:val="zh-CN"/>
        </w:rPr>
        <w:t>编号：</w:t>
      </w:r>
      <w:r>
        <w:rPr>
          <w:rFonts w:hint="eastAsia" w:asciiTheme="majorEastAsia" w:hAnsiTheme="majorEastAsia" w:eastAsiaTheme="majorEastAsia" w:cstheme="majorEastAsia"/>
          <w:b/>
          <w:sz w:val="48"/>
          <w:szCs w:val="48"/>
          <w:lang w:eastAsia="zh-CN"/>
        </w:rPr>
        <w:t>XM20260591</w:t>
      </w:r>
      <w:r>
        <w:rPr>
          <w:rFonts w:hint="eastAsia" w:asciiTheme="majorEastAsia" w:hAnsiTheme="majorEastAsia" w:eastAsiaTheme="majorEastAsia" w:cstheme="major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rPr>
          <w:rFonts w:hint="eastAsia" w:ascii="宋体" w:hAnsi="宋体" w:eastAsia="宋体" w:cs="宋体"/>
        </w:rPr>
      </w:pPr>
      <w:bookmarkStart w:id="1" w:name="_Toc196293556"/>
      <w:r>
        <w:rPr>
          <w:rFonts w:hint="eastAsia" w:ascii="宋体" w:hAnsi="宋体" w:eastAsia="宋体" w:cs="宋体"/>
        </w:rPr>
        <w:t>一、遴选当事人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w:t>
      </w:r>
      <w:r>
        <w:rPr>
          <w:rFonts w:hint="eastAsia" w:ascii="仿宋" w:hAnsi="仿宋" w:eastAsia="仿宋" w:cs="仿宋"/>
          <w:bCs w:val="0"/>
          <w:spacing w:val="0"/>
          <w:kern w:val="2"/>
          <w:szCs w:val="32"/>
          <w:lang w:val="en-US" w:eastAsia="zh-CN"/>
        </w:rPr>
        <w:t>扫码</w:t>
      </w:r>
      <w:r>
        <w:rPr>
          <w:rFonts w:hint="eastAsia" w:ascii="仿宋" w:hAnsi="仿宋" w:eastAsia="仿宋" w:cs="仿宋"/>
          <w:bCs w:val="0"/>
          <w:spacing w:val="0"/>
          <w:kern w:val="2"/>
          <w:szCs w:val="32"/>
        </w:rPr>
        <w:t>添加</w:t>
      </w:r>
      <w:r>
        <w:rPr>
          <w:rFonts w:hint="eastAsia" w:ascii="仿宋" w:hAnsi="仿宋" w:eastAsia="仿宋" w:cs="仿宋"/>
          <w:bCs w:val="0"/>
          <w:spacing w:val="0"/>
          <w:kern w:val="2"/>
          <w:szCs w:val="32"/>
          <w:lang w:val="en-US" w:eastAsia="zh-CN"/>
        </w:rPr>
        <w:t>企业微信</w:t>
      </w:r>
      <w:r>
        <w:drawing>
          <wp:inline distT="0" distB="0" distL="114300" distR="114300">
            <wp:extent cx="1722120" cy="1704975"/>
            <wp:effectExtent l="0" t="0" r="11430" b="952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1"/>
                    <a:stretch>
                      <a:fillRect/>
                    </a:stretch>
                  </pic:blipFill>
                  <pic:spPr>
                    <a:xfrm>
                      <a:off x="0" y="0"/>
                      <a:ext cx="1722120" cy="1704975"/>
                    </a:xfrm>
                    <a:prstGeom prst="rect">
                      <a:avLst/>
                    </a:prstGeom>
                    <a:noFill/>
                    <a:ln>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0"/>
          <w:szCs w:val="40"/>
        </w:rPr>
      </w:pPr>
      <w:r>
        <w:rPr>
          <w:rFonts w:hint="eastAsia" w:ascii="宋体" w:hAnsi="宋体" w:cs="宋体"/>
          <w:sz w:val="40"/>
          <w:szCs w:val="40"/>
        </w:rPr>
        <w:t>北京中医药大学深圳医院（龙岗）</w:t>
      </w:r>
    </w:p>
    <w:p w14:paraId="212C761C">
      <w:pPr>
        <w:snapToGrid w:val="0"/>
        <w:spacing w:line="560" w:lineRule="exact"/>
        <w:jc w:val="center"/>
        <w:rPr>
          <w:rFonts w:ascii="宋体" w:hAnsi="宋体" w:cs="宋体"/>
          <w:sz w:val="40"/>
          <w:szCs w:val="40"/>
        </w:rPr>
      </w:pPr>
      <w:r>
        <w:rPr>
          <w:rFonts w:hint="eastAsia" w:ascii="宋体" w:hAnsi="宋体" w:cs="宋体"/>
          <w:sz w:val="40"/>
          <w:szCs w:val="40"/>
        </w:rPr>
        <w:t>医用耗材公开遴选公告（遴选编号</w:t>
      </w:r>
      <w:r>
        <w:rPr>
          <w:rFonts w:ascii="宋体" w:hAnsi="宋体" w:cs="宋体"/>
          <w:sz w:val="40"/>
          <w:szCs w:val="40"/>
        </w:rPr>
        <w:t>：</w:t>
      </w:r>
      <w:r>
        <w:rPr>
          <w:rFonts w:hint="eastAsia" w:ascii="宋体" w:hAnsi="宋体" w:cs="宋体"/>
          <w:sz w:val="40"/>
          <w:szCs w:val="40"/>
          <w:lang w:eastAsia="zh-CN"/>
        </w:rPr>
        <w:t>XM20260591</w:t>
      </w:r>
      <w:r>
        <w:rPr>
          <w:rFonts w:hint="eastAsia" w:ascii="宋体" w:hAnsi="宋体" w:cs="宋体"/>
          <w:sz w:val="40"/>
          <w:szCs w:val="40"/>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XM20260591</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2026医用耗材一批5月第二批</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w:t>
      </w:r>
      <w:r>
        <w:rPr>
          <w:rFonts w:hint="eastAsia" w:ascii="仿宋" w:hAnsi="仿宋" w:eastAsia="仿宋" w:cs="仿宋"/>
          <w:sz w:val="24"/>
          <w:szCs w:val="32"/>
          <w:lang w:eastAsia="zh-CN"/>
        </w:rPr>
        <w:t>行政楼</w:t>
      </w:r>
      <w:r>
        <w:rPr>
          <w:rFonts w:hint="eastAsia" w:ascii="仿宋" w:hAnsi="仿宋" w:eastAsia="仿宋" w:cs="仿宋"/>
          <w:sz w:val="24"/>
          <w:szCs w:val="32"/>
        </w:rPr>
        <w:t>四楼设备科</w:t>
      </w:r>
      <w:r>
        <w:rPr>
          <w:rFonts w:hint="eastAsia" w:ascii="仿宋" w:hAnsi="仿宋" w:eastAsia="仿宋" w:cs="仿宋"/>
          <w:sz w:val="24"/>
          <w:szCs w:val="32"/>
          <w:lang w:eastAsia="zh-CN"/>
        </w:rPr>
        <w:t>（426）</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w:t>
      </w:r>
      <w:r>
        <w:rPr>
          <w:rFonts w:hint="eastAsia" w:ascii="仿宋" w:hAnsi="仿宋" w:eastAsia="仿宋" w:cs="仿宋"/>
          <w:sz w:val="24"/>
          <w:szCs w:val="32"/>
          <w:lang w:val="en-US" w:eastAsia="zh-CN"/>
        </w:rPr>
        <w:t>定代表人</w:t>
      </w:r>
      <w:r>
        <w:rPr>
          <w:rFonts w:hint="eastAsia" w:ascii="仿宋" w:hAnsi="仿宋" w:eastAsia="仿宋" w:cs="仿宋"/>
          <w:sz w:val="24"/>
          <w:szCs w:val="32"/>
        </w:rPr>
        <w:t>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w:t>
      </w:r>
      <w:r>
        <w:rPr>
          <w:rFonts w:hint="eastAsia" w:ascii="仿宋" w:hAnsi="仿宋" w:eastAsia="仿宋" w:cs="仿宋"/>
          <w:sz w:val="24"/>
          <w:szCs w:val="32"/>
          <w:lang w:val="en-US" w:eastAsia="zh-CN"/>
        </w:rPr>
        <w:t>定</w:t>
      </w:r>
      <w:r>
        <w:rPr>
          <w:rFonts w:hint="eastAsia" w:ascii="仿宋" w:hAnsi="仿宋" w:eastAsia="仿宋" w:cs="仿宋"/>
          <w:sz w:val="24"/>
          <w:szCs w:val="32"/>
        </w:rPr>
        <w:t>代表</w:t>
      </w:r>
      <w:r>
        <w:rPr>
          <w:rFonts w:hint="eastAsia" w:ascii="仿宋" w:hAnsi="仿宋" w:eastAsia="仿宋" w:cs="仿宋"/>
          <w:sz w:val="24"/>
          <w:szCs w:val="32"/>
          <w:lang w:val="en-US" w:eastAsia="zh-CN"/>
        </w:rPr>
        <w:t>人</w:t>
      </w:r>
      <w:r>
        <w:rPr>
          <w:rFonts w:hint="eastAsia" w:ascii="仿宋" w:hAnsi="仿宋" w:eastAsia="仿宋" w:cs="仿宋"/>
          <w:sz w:val="24"/>
          <w:szCs w:val="32"/>
        </w:rPr>
        <w:t>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李</w:t>
      </w:r>
      <w:r>
        <w:rPr>
          <w:rFonts w:hint="eastAsia" w:ascii="仿宋" w:hAnsi="仿宋" w:eastAsia="仿宋" w:cs="仿宋"/>
          <w:sz w:val="24"/>
          <w:szCs w:val="32"/>
        </w:rPr>
        <w:t>老师</w:t>
      </w:r>
    </w:p>
    <w:p w14:paraId="0687B941">
      <w:pPr>
        <w:ind w:firstLine="480" w:firstLineChars="200"/>
        <w:rPr>
          <w:rFonts w:hint="eastAsia" w:ascii="仿宋" w:hAnsi="仿宋" w:eastAsia="仿宋" w:cs="仿宋"/>
          <w:sz w:val="24"/>
          <w:szCs w:val="32"/>
          <w:lang w:val="en-US" w:eastAsia="zh-CN"/>
        </w:rPr>
      </w:pPr>
      <w:r>
        <w:rPr>
          <w:rFonts w:hint="eastAsia" w:ascii="仿宋" w:hAnsi="仿宋" w:eastAsia="仿宋" w:cs="仿宋"/>
          <w:sz w:val="24"/>
          <w:szCs w:val="32"/>
        </w:rPr>
        <w:t>联系电话：0755-28338833-155</w:t>
      </w:r>
      <w:r>
        <w:rPr>
          <w:rFonts w:hint="eastAsia" w:ascii="仿宋" w:hAnsi="仿宋" w:eastAsia="仿宋" w:cs="仿宋"/>
          <w:sz w:val="24"/>
          <w:szCs w:val="32"/>
          <w:lang w:val="en-US" w:eastAsia="zh-CN"/>
        </w:rPr>
        <w:t>2</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hint="eastAsia" w:ascii="仿宋" w:hAnsi="仿宋" w:eastAsia="仿宋" w:cs="仿宋"/>
          <w:sz w:val="24"/>
          <w:szCs w:val="32"/>
          <w:lang w:eastAsia="zh-CN"/>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w:t>
      </w:r>
      <w:r>
        <w:rPr>
          <w:rFonts w:hint="eastAsia" w:ascii="仿宋" w:hAnsi="仿宋" w:eastAsia="仿宋" w:cs="仿宋"/>
          <w:sz w:val="24"/>
          <w:szCs w:val="32"/>
          <w:lang w:eastAsia="zh-CN"/>
        </w:rPr>
        <w:t>2026年</w:t>
      </w:r>
      <w:r>
        <w:rPr>
          <w:rFonts w:hint="eastAsia" w:ascii="仿宋" w:hAnsi="仿宋" w:eastAsia="仿宋" w:cs="仿宋"/>
          <w:sz w:val="24"/>
          <w:szCs w:val="32"/>
          <w:lang w:val="en-US" w:eastAsia="zh-CN"/>
        </w:rPr>
        <w:t>5</w:t>
      </w:r>
      <w:r>
        <w:rPr>
          <w:rFonts w:hint="eastAsia" w:ascii="仿宋" w:hAnsi="仿宋" w:eastAsia="仿宋" w:cs="仿宋"/>
          <w:sz w:val="24"/>
          <w:szCs w:val="32"/>
          <w:lang w:eastAsia="zh-CN"/>
        </w:rPr>
        <w:t>月</w:t>
      </w:r>
      <w:r>
        <w:rPr>
          <w:rFonts w:hint="eastAsia" w:ascii="仿宋" w:hAnsi="仿宋" w:eastAsia="仿宋" w:cs="仿宋"/>
          <w:sz w:val="24"/>
          <w:szCs w:val="32"/>
          <w:lang w:val="en-US" w:eastAsia="zh-CN"/>
        </w:rPr>
        <w:t>8</w:t>
      </w:r>
      <w:r>
        <w:rPr>
          <w:rFonts w:hint="eastAsia" w:ascii="仿宋" w:hAnsi="仿宋" w:eastAsia="仿宋" w:cs="仿宋"/>
          <w:sz w:val="24"/>
          <w:szCs w:val="32"/>
          <w:lang w:eastAsia="zh-CN"/>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5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1225"/>
        <w:gridCol w:w="585"/>
        <w:gridCol w:w="1890"/>
        <w:gridCol w:w="3218"/>
        <w:gridCol w:w="3442"/>
        <w:gridCol w:w="915"/>
        <w:gridCol w:w="780"/>
        <w:gridCol w:w="825"/>
        <w:gridCol w:w="825"/>
        <w:gridCol w:w="1081"/>
        <w:gridCol w:w="851"/>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1225" w:type="dxa"/>
            <w:shd w:val="clear" w:color="auto" w:fill="auto"/>
            <w:noWrap/>
            <w:vAlign w:val="center"/>
          </w:tcPr>
          <w:p w14:paraId="1DD2BAB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包类</w:t>
            </w:r>
          </w:p>
        </w:tc>
        <w:tc>
          <w:tcPr>
            <w:tcW w:w="585" w:type="dxa"/>
            <w:shd w:val="clear" w:color="auto" w:fill="auto"/>
            <w:vAlign w:val="center"/>
          </w:tcPr>
          <w:p w14:paraId="179048A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序号</w:t>
            </w:r>
          </w:p>
        </w:tc>
        <w:tc>
          <w:tcPr>
            <w:tcW w:w="1890" w:type="dxa"/>
            <w:shd w:val="clear" w:color="auto" w:fill="auto"/>
            <w:vAlign w:val="center"/>
          </w:tcPr>
          <w:p w14:paraId="100B0FF2">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采购项目名称</w:t>
            </w:r>
          </w:p>
        </w:tc>
        <w:tc>
          <w:tcPr>
            <w:tcW w:w="3218" w:type="dxa"/>
            <w:shd w:val="clear" w:color="auto" w:fill="auto"/>
            <w:vAlign w:val="center"/>
          </w:tcPr>
          <w:p w14:paraId="4D0E1FF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参数需求（如：使用功能）</w:t>
            </w:r>
          </w:p>
        </w:tc>
        <w:tc>
          <w:tcPr>
            <w:tcW w:w="3442" w:type="dxa"/>
            <w:shd w:val="clear" w:color="auto" w:fill="auto"/>
            <w:vAlign w:val="center"/>
          </w:tcPr>
          <w:p w14:paraId="384D6BD6">
            <w:pPr>
              <w:widowControl/>
              <w:snapToGrid w:val="0"/>
              <w:ind w:left="0" w:leftChars="0" w:right="0" w:rightChars="0" w:firstLine="0" w:firstLineChars="0"/>
              <w:jc w:val="center"/>
              <w:textAlignment w:val="center"/>
              <w:rPr>
                <w:rFonts w:hint="default" w:ascii="宋体" w:hAnsi="宋体" w:eastAsia="宋体" w:cs="宋体"/>
                <w:b/>
                <w:color w:val="000000"/>
                <w:kern w:val="0"/>
                <w:sz w:val="18"/>
                <w:szCs w:val="18"/>
                <w:lang w:val="en-US" w:eastAsia="zh-CN" w:bidi="ar"/>
              </w:rPr>
            </w:pPr>
            <w:r>
              <w:rPr>
                <w:rFonts w:hint="eastAsia" w:ascii="宋体" w:hAnsi="宋体" w:eastAsia="宋体" w:cs="宋体"/>
                <w:b/>
                <w:color w:val="000000"/>
                <w:kern w:val="0"/>
                <w:sz w:val="18"/>
                <w:szCs w:val="18"/>
                <w:lang w:val="en-US" w:eastAsia="zh-CN" w:bidi="ar"/>
              </w:rPr>
              <w:t>参考规格</w:t>
            </w:r>
          </w:p>
        </w:tc>
        <w:tc>
          <w:tcPr>
            <w:tcW w:w="915" w:type="dxa"/>
            <w:shd w:val="clear" w:color="auto" w:fill="auto"/>
            <w:vAlign w:val="center"/>
          </w:tcPr>
          <w:p w14:paraId="1DDBCF0A">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最高限价</w:t>
            </w:r>
          </w:p>
          <w:p w14:paraId="2299DE78">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（元）</w:t>
            </w:r>
          </w:p>
        </w:tc>
        <w:tc>
          <w:tcPr>
            <w:tcW w:w="780" w:type="dxa"/>
            <w:shd w:val="clear" w:color="auto" w:fill="auto"/>
            <w:vAlign w:val="center"/>
          </w:tcPr>
          <w:p w14:paraId="012992A1">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最高限价单位</w:t>
            </w:r>
          </w:p>
        </w:tc>
        <w:tc>
          <w:tcPr>
            <w:tcW w:w="825" w:type="dxa"/>
            <w:shd w:val="clear" w:color="auto" w:fill="auto"/>
            <w:vAlign w:val="center"/>
          </w:tcPr>
          <w:p w14:paraId="6A00695B">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本次采购周期需求量</w:t>
            </w:r>
          </w:p>
        </w:tc>
        <w:tc>
          <w:tcPr>
            <w:tcW w:w="825" w:type="dxa"/>
            <w:shd w:val="clear" w:color="auto" w:fill="auto"/>
            <w:vAlign w:val="center"/>
          </w:tcPr>
          <w:p w14:paraId="31E4CDB9">
            <w:pPr>
              <w:widowControl/>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color w:val="000000"/>
                <w:kern w:val="0"/>
                <w:sz w:val="18"/>
                <w:szCs w:val="18"/>
                <w:lang w:bidi="ar"/>
              </w:rPr>
              <w:t>采购总金额</w:t>
            </w:r>
          </w:p>
          <w:p w14:paraId="024C7D70">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（支付上限）</w:t>
            </w:r>
          </w:p>
        </w:tc>
        <w:tc>
          <w:tcPr>
            <w:tcW w:w="1081" w:type="dxa"/>
            <w:shd w:val="clear" w:color="auto" w:fill="auto"/>
            <w:noWrap/>
            <w:vAlign w:val="center"/>
          </w:tcPr>
          <w:p w14:paraId="4C5168E1">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b/>
                <w:color w:val="000000"/>
                <w:kern w:val="0"/>
                <w:sz w:val="18"/>
                <w:szCs w:val="18"/>
                <w:lang w:bidi="ar"/>
              </w:rPr>
            </w:pPr>
            <w:r>
              <w:rPr>
                <w:rFonts w:hint="eastAsia" w:ascii="宋体" w:hAnsi="宋体" w:eastAsia="宋体" w:cs="宋体"/>
                <w:b/>
                <w:bCs/>
                <w:i w:val="0"/>
                <w:iCs w:val="0"/>
                <w:color w:val="000000"/>
                <w:kern w:val="0"/>
                <w:sz w:val="18"/>
                <w:szCs w:val="20"/>
                <w:u w:val="none"/>
                <w:lang w:val="en-US" w:eastAsia="zh-CN" w:bidi="ar"/>
              </w:rPr>
              <w:t>是否需设置阳光平台采购为资格准入（是/否）</w:t>
            </w:r>
          </w:p>
        </w:tc>
        <w:tc>
          <w:tcPr>
            <w:tcW w:w="851" w:type="dxa"/>
            <w:shd w:val="clear" w:color="auto" w:fill="auto"/>
            <w:noWrap/>
            <w:vAlign w:val="center"/>
          </w:tcPr>
          <w:p w14:paraId="3784DB45">
            <w:pPr>
              <w:widowControl/>
              <w:snapToGrid w:val="0"/>
              <w:ind w:left="0" w:leftChars="0" w:right="0" w:rightChars="0" w:firstLine="0" w:firstLineChars="0"/>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需求科室</w:t>
            </w:r>
          </w:p>
        </w:tc>
      </w:tr>
      <w:tr w14:paraId="48888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3C5A613C">
            <w:pPr>
              <w:widowControl/>
              <w:snapToGrid w:val="0"/>
              <w:ind w:left="0" w:leftChars="0" w:right="0" w:rightChars="0" w:firstLine="0" w:firstLineChars="0"/>
              <w:jc w:val="center"/>
              <w:textAlignment w:val="center"/>
              <w:rPr>
                <w:rFonts w:hint="default"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1包-透析液过滤器（威高日机装DBB-EXA ESS E）</w:t>
            </w:r>
          </w:p>
        </w:tc>
        <w:tc>
          <w:tcPr>
            <w:tcW w:w="585" w:type="dxa"/>
            <w:shd w:val="clear" w:color="auto" w:fill="auto"/>
            <w:vAlign w:val="center"/>
          </w:tcPr>
          <w:p w14:paraId="3414E06C">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w:t>
            </w:r>
          </w:p>
        </w:tc>
        <w:tc>
          <w:tcPr>
            <w:tcW w:w="1890" w:type="dxa"/>
            <w:shd w:val="clear" w:color="auto" w:fill="FFFFFF"/>
            <w:vAlign w:val="center"/>
          </w:tcPr>
          <w:p w14:paraId="57021DE9">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透析液过滤器</w:t>
            </w:r>
          </w:p>
        </w:tc>
        <w:tc>
          <w:tcPr>
            <w:tcW w:w="3218" w:type="dxa"/>
            <w:shd w:val="clear" w:color="auto" w:fill="FFFFFF"/>
            <w:vAlign w:val="center"/>
          </w:tcPr>
          <w:p w14:paraId="44C446AF">
            <w:pPr>
              <w:widowControl/>
              <w:snapToGrid w:val="0"/>
              <w:ind w:left="0" w:leftChars="0" w:right="0" w:rightChars="0" w:firstLine="0" w:firstLineChars="0"/>
              <w:jc w:val="left"/>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适用于：威高日机装DBB-EXA ESS E</w:t>
            </w:r>
          </w:p>
        </w:tc>
        <w:tc>
          <w:tcPr>
            <w:tcW w:w="3442" w:type="dxa"/>
            <w:shd w:val="clear" w:color="auto" w:fill="FFFFFF"/>
            <w:vAlign w:val="center"/>
          </w:tcPr>
          <w:p w14:paraId="576866AE">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EF-02</w:t>
            </w:r>
          </w:p>
        </w:tc>
        <w:tc>
          <w:tcPr>
            <w:tcW w:w="915" w:type="dxa"/>
            <w:shd w:val="clear" w:color="auto" w:fill="auto"/>
            <w:vAlign w:val="center"/>
          </w:tcPr>
          <w:p w14:paraId="370F9AC8">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1000</w:t>
            </w:r>
          </w:p>
        </w:tc>
        <w:tc>
          <w:tcPr>
            <w:tcW w:w="780" w:type="dxa"/>
            <w:shd w:val="clear" w:color="auto" w:fill="auto"/>
            <w:vAlign w:val="center"/>
          </w:tcPr>
          <w:p w14:paraId="27AB0FDA">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个</w:t>
            </w:r>
          </w:p>
        </w:tc>
        <w:tc>
          <w:tcPr>
            <w:tcW w:w="825" w:type="dxa"/>
            <w:shd w:val="clear" w:color="auto" w:fill="auto"/>
            <w:vAlign w:val="center"/>
          </w:tcPr>
          <w:p w14:paraId="680B1362">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432</w:t>
            </w:r>
          </w:p>
        </w:tc>
        <w:tc>
          <w:tcPr>
            <w:tcW w:w="825" w:type="dxa"/>
            <w:shd w:val="clear" w:color="auto" w:fill="auto"/>
            <w:vAlign w:val="center"/>
          </w:tcPr>
          <w:p w14:paraId="44BACCA3">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432000</w:t>
            </w:r>
          </w:p>
        </w:tc>
        <w:tc>
          <w:tcPr>
            <w:tcW w:w="1081" w:type="dxa"/>
            <w:shd w:val="clear" w:color="auto" w:fill="auto"/>
            <w:noWrap/>
            <w:vAlign w:val="center"/>
          </w:tcPr>
          <w:p w14:paraId="4F2CECD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851" w:type="dxa"/>
            <w:shd w:val="clear" w:color="auto" w:fill="FFFFFF"/>
            <w:noWrap/>
            <w:vAlign w:val="center"/>
          </w:tcPr>
          <w:p w14:paraId="120B12B2">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2"/>
                <w:sz w:val="18"/>
                <w:szCs w:val="18"/>
                <w:u w:val="none"/>
                <w:lang w:val="en-US" w:eastAsia="zh-CN" w:bidi="ar-SA"/>
              </w:rPr>
              <w:t>肾病科</w:t>
            </w:r>
          </w:p>
        </w:tc>
      </w:tr>
      <w:tr w14:paraId="04D2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43E58AB9">
            <w:pPr>
              <w:widowControl/>
              <w:snapToGrid w:val="0"/>
              <w:ind w:left="0" w:leftChars="0" w:right="0" w:rightChars="0" w:firstLine="0" w:firstLineChars="0"/>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2包-透析液过滤器费森尤斯5008S</w:t>
            </w:r>
          </w:p>
        </w:tc>
        <w:tc>
          <w:tcPr>
            <w:tcW w:w="585" w:type="dxa"/>
            <w:shd w:val="clear" w:color="auto" w:fill="auto"/>
            <w:vAlign w:val="center"/>
          </w:tcPr>
          <w:p w14:paraId="089C49F8">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w:t>
            </w:r>
          </w:p>
        </w:tc>
        <w:tc>
          <w:tcPr>
            <w:tcW w:w="1890" w:type="dxa"/>
            <w:shd w:val="clear" w:color="auto" w:fill="FFFFFF"/>
            <w:vAlign w:val="center"/>
          </w:tcPr>
          <w:p w14:paraId="2E447553">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透析液过滤器</w:t>
            </w:r>
          </w:p>
        </w:tc>
        <w:tc>
          <w:tcPr>
            <w:tcW w:w="3218" w:type="dxa"/>
            <w:shd w:val="clear" w:color="auto" w:fill="FFFFFF"/>
            <w:vAlign w:val="center"/>
          </w:tcPr>
          <w:p w14:paraId="3253A1FE">
            <w:pPr>
              <w:widowControl/>
              <w:snapToGrid w:val="0"/>
              <w:ind w:left="0" w:leftChars="0" w:right="0" w:rightChars="0" w:firstLine="0" w:firstLineChars="0"/>
              <w:jc w:val="left"/>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适用于：血透析滤过设备，费森尤斯5008S</w:t>
            </w:r>
          </w:p>
        </w:tc>
        <w:tc>
          <w:tcPr>
            <w:tcW w:w="3442" w:type="dxa"/>
            <w:shd w:val="clear" w:color="auto" w:fill="FFFFFF"/>
            <w:vAlign w:val="center"/>
          </w:tcPr>
          <w:p w14:paraId="358D886D">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Diasafe plus</w:t>
            </w:r>
          </w:p>
        </w:tc>
        <w:tc>
          <w:tcPr>
            <w:tcW w:w="915" w:type="dxa"/>
            <w:shd w:val="clear" w:color="auto" w:fill="auto"/>
            <w:vAlign w:val="center"/>
          </w:tcPr>
          <w:p w14:paraId="1E9762CC">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990</w:t>
            </w:r>
          </w:p>
        </w:tc>
        <w:tc>
          <w:tcPr>
            <w:tcW w:w="780" w:type="dxa"/>
            <w:shd w:val="clear" w:color="auto" w:fill="auto"/>
            <w:vAlign w:val="center"/>
          </w:tcPr>
          <w:p w14:paraId="53FCB9AE">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个</w:t>
            </w:r>
          </w:p>
        </w:tc>
        <w:tc>
          <w:tcPr>
            <w:tcW w:w="825" w:type="dxa"/>
            <w:shd w:val="clear" w:color="auto" w:fill="auto"/>
            <w:vAlign w:val="center"/>
          </w:tcPr>
          <w:p w14:paraId="530BB8F2">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792</w:t>
            </w:r>
          </w:p>
        </w:tc>
        <w:tc>
          <w:tcPr>
            <w:tcW w:w="825" w:type="dxa"/>
            <w:shd w:val="clear" w:color="auto" w:fill="auto"/>
            <w:vAlign w:val="center"/>
          </w:tcPr>
          <w:p w14:paraId="541839A4">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784080</w:t>
            </w:r>
          </w:p>
        </w:tc>
        <w:tc>
          <w:tcPr>
            <w:tcW w:w="1081" w:type="dxa"/>
            <w:shd w:val="clear" w:color="auto" w:fill="auto"/>
            <w:noWrap/>
            <w:vAlign w:val="center"/>
          </w:tcPr>
          <w:p w14:paraId="595F4C0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851" w:type="dxa"/>
            <w:vMerge w:val="restart"/>
            <w:shd w:val="clear" w:color="auto" w:fill="FFFFFF"/>
            <w:noWrap/>
            <w:vAlign w:val="center"/>
          </w:tcPr>
          <w:p w14:paraId="47853D6D">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2"/>
                <w:sz w:val="18"/>
                <w:szCs w:val="18"/>
                <w:u w:val="none"/>
                <w:lang w:val="en-US" w:eastAsia="zh-CN" w:bidi="ar-SA"/>
              </w:rPr>
              <w:t>肾病科</w:t>
            </w:r>
          </w:p>
        </w:tc>
      </w:tr>
      <w:tr w14:paraId="2B5C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tcBorders/>
            <w:shd w:val="clear" w:color="auto" w:fill="auto"/>
            <w:noWrap/>
            <w:vAlign w:val="center"/>
          </w:tcPr>
          <w:p w14:paraId="479EF5B3">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40442DE2">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890" w:type="dxa"/>
            <w:shd w:val="clear" w:color="auto" w:fill="FFFFFF"/>
            <w:vAlign w:val="center"/>
          </w:tcPr>
          <w:p w14:paraId="6FB51A85">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柠檬酸消毒液（20%）</w:t>
            </w:r>
          </w:p>
        </w:tc>
        <w:tc>
          <w:tcPr>
            <w:tcW w:w="3218" w:type="dxa"/>
            <w:shd w:val="clear" w:color="auto" w:fill="FFFFFF"/>
            <w:vAlign w:val="center"/>
          </w:tcPr>
          <w:p w14:paraId="6D6F948A">
            <w:pPr>
              <w:widowControl/>
              <w:snapToGrid w:val="0"/>
              <w:ind w:left="0" w:leftChars="0" w:right="0" w:rightChars="0" w:firstLine="0" w:firstLineChars="0"/>
              <w:jc w:val="left"/>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专用于带比例混合系统的能加温至80°C的血透机消毒。</w:t>
            </w:r>
            <w:r>
              <w:rPr>
                <w:rFonts w:hint="eastAsia" w:ascii="宋体" w:hAnsi="宋体" w:cs="宋体"/>
                <w:color w:val="000000"/>
                <w:kern w:val="0"/>
                <w:sz w:val="18"/>
                <w:szCs w:val="18"/>
                <w:lang w:val="en-US" w:eastAsia="zh-CN" w:bidi="ar"/>
              </w:rPr>
              <w:br w:type="textWrapping"/>
            </w:r>
            <w:r>
              <w:rPr>
                <w:rFonts w:hint="eastAsia" w:ascii="宋体" w:hAnsi="宋体" w:cs="宋体"/>
                <w:color w:val="000000"/>
                <w:kern w:val="0"/>
                <w:sz w:val="18"/>
                <w:szCs w:val="18"/>
                <w:lang w:val="en-US" w:eastAsia="zh-CN" w:bidi="ar"/>
              </w:rPr>
              <w:t>适用于：血透析滤过设备，费森尤斯5008S</w:t>
            </w:r>
          </w:p>
        </w:tc>
        <w:tc>
          <w:tcPr>
            <w:tcW w:w="3442" w:type="dxa"/>
            <w:shd w:val="clear" w:color="auto" w:fill="FFFFFF"/>
            <w:vAlign w:val="center"/>
          </w:tcPr>
          <w:p w14:paraId="3B7767B2">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5L</w:t>
            </w:r>
          </w:p>
        </w:tc>
        <w:tc>
          <w:tcPr>
            <w:tcW w:w="915" w:type="dxa"/>
            <w:shd w:val="clear" w:color="auto" w:fill="auto"/>
            <w:vAlign w:val="center"/>
          </w:tcPr>
          <w:p w14:paraId="642618BD">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180</w:t>
            </w:r>
          </w:p>
        </w:tc>
        <w:tc>
          <w:tcPr>
            <w:tcW w:w="780" w:type="dxa"/>
            <w:shd w:val="clear" w:color="auto" w:fill="auto"/>
            <w:vAlign w:val="center"/>
          </w:tcPr>
          <w:p w14:paraId="02E2F02A">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桶</w:t>
            </w:r>
          </w:p>
        </w:tc>
        <w:tc>
          <w:tcPr>
            <w:tcW w:w="825" w:type="dxa"/>
            <w:shd w:val="clear" w:color="auto" w:fill="auto"/>
            <w:vAlign w:val="center"/>
          </w:tcPr>
          <w:p w14:paraId="3C425001">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432</w:t>
            </w:r>
          </w:p>
        </w:tc>
        <w:tc>
          <w:tcPr>
            <w:tcW w:w="825" w:type="dxa"/>
            <w:shd w:val="clear" w:color="auto" w:fill="auto"/>
            <w:vAlign w:val="center"/>
          </w:tcPr>
          <w:p w14:paraId="5CF5700A">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77760</w:t>
            </w:r>
          </w:p>
        </w:tc>
        <w:tc>
          <w:tcPr>
            <w:tcW w:w="1081" w:type="dxa"/>
            <w:shd w:val="clear" w:color="auto" w:fill="auto"/>
            <w:noWrap/>
            <w:vAlign w:val="center"/>
          </w:tcPr>
          <w:p w14:paraId="634DEFB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851" w:type="dxa"/>
            <w:vMerge w:val="continue"/>
            <w:tcBorders/>
            <w:shd w:val="clear" w:color="auto" w:fill="FFFFFF"/>
            <w:noWrap/>
            <w:vAlign w:val="center"/>
          </w:tcPr>
          <w:p w14:paraId="59EFD4B1">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r>
      <w:tr w14:paraId="502B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15610BA8">
            <w:pPr>
              <w:widowControl/>
              <w:snapToGrid w:val="0"/>
              <w:ind w:left="0" w:leftChars="0" w:right="0" w:rightChars="0" w:firstLine="0" w:firstLineChars="0"/>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3包-血液透析干粉</w:t>
            </w:r>
          </w:p>
        </w:tc>
        <w:tc>
          <w:tcPr>
            <w:tcW w:w="585" w:type="dxa"/>
            <w:shd w:val="clear" w:color="auto" w:fill="auto"/>
            <w:vAlign w:val="center"/>
          </w:tcPr>
          <w:p w14:paraId="0B025BCC">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w:t>
            </w:r>
          </w:p>
        </w:tc>
        <w:tc>
          <w:tcPr>
            <w:tcW w:w="1890" w:type="dxa"/>
            <w:shd w:val="clear" w:color="auto" w:fill="FFFFFF"/>
            <w:vAlign w:val="center"/>
          </w:tcPr>
          <w:p w14:paraId="3982DA60">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血液透析干粉（A干粉）</w:t>
            </w:r>
          </w:p>
        </w:tc>
        <w:tc>
          <w:tcPr>
            <w:tcW w:w="3218" w:type="dxa"/>
            <w:shd w:val="clear" w:color="auto" w:fill="FFFFFF"/>
            <w:vAlign w:val="center"/>
          </w:tcPr>
          <w:p w14:paraId="1C8407E2">
            <w:pPr>
              <w:widowControl/>
              <w:snapToGrid w:val="0"/>
              <w:ind w:left="0" w:leftChars="0" w:right="0" w:rightChars="0" w:firstLine="0" w:firstLineChars="0"/>
              <w:jc w:val="left"/>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血液透析干粉供配制为溶液后与血液透析机配套作血液透析用，适用于血液透析；</w:t>
            </w:r>
            <w:r>
              <w:rPr>
                <w:rFonts w:hint="eastAsia" w:ascii="宋体" w:hAnsi="宋体" w:cs="宋体"/>
                <w:color w:val="000000"/>
                <w:kern w:val="0"/>
                <w:sz w:val="18"/>
                <w:szCs w:val="18"/>
                <w:lang w:val="en-US" w:eastAsia="zh-CN" w:bidi="ar"/>
              </w:rPr>
              <w:br w:type="textWrapping"/>
            </w:r>
            <w:r>
              <w:rPr>
                <w:rFonts w:hint="eastAsia" w:ascii="宋体" w:hAnsi="宋体" w:cs="宋体"/>
                <w:color w:val="000000"/>
                <w:kern w:val="0"/>
                <w:sz w:val="18"/>
                <w:szCs w:val="18"/>
                <w:lang w:val="en-US" w:eastAsia="zh-CN" w:bidi="ar"/>
              </w:rPr>
              <w:t>适用于：康盛KCDS-350</w:t>
            </w:r>
          </w:p>
        </w:tc>
        <w:tc>
          <w:tcPr>
            <w:tcW w:w="3442" w:type="dxa"/>
            <w:shd w:val="clear" w:color="auto" w:fill="FFFFFF"/>
            <w:vAlign w:val="center"/>
          </w:tcPr>
          <w:p w14:paraId="041B2181">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KC200101</w:t>
            </w:r>
          </w:p>
        </w:tc>
        <w:tc>
          <w:tcPr>
            <w:tcW w:w="915" w:type="dxa"/>
            <w:shd w:val="clear" w:color="auto" w:fill="auto"/>
            <w:vAlign w:val="center"/>
          </w:tcPr>
          <w:p w14:paraId="2409E817">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18</w:t>
            </w:r>
          </w:p>
        </w:tc>
        <w:tc>
          <w:tcPr>
            <w:tcW w:w="780" w:type="dxa"/>
            <w:shd w:val="clear" w:color="auto" w:fill="auto"/>
            <w:vAlign w:val="center"/>
          </w:tcPr>
          <w:p w14:paraId="68CD211D">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袋</w:t>
            </w:r>
          </w:p>
        </w:tc>
        <w:tc>
          <w:tcPr>
            <w:tcW w:w="825" w:type="dxa"/>
            <w:shd w:val="clear" w:color="auto" w:fill="auto"/>
            <w:vAlign w:val="center"/>
          </w:tcPr>
          <w:p w14:paraId="297B8962">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3312</w:t>
            </w:r>
          </w:p>
        </w:tc>
        <w:tc>
          <w:tcPr>
            <w:tcW w:w="825" w:type="dxa"/>
            <w:shd w:val="clear" w:color="auto" w:fill="auto"/>
            <w:vAlign w:val="center"/>
          </w:tcPr>
          <w:p w14:paraId="4CC4DA9A">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59616</w:t>
            </w:r>
          </w:p>
        </w:tc>
        <w:tc>
          <w:tcPr>
            <w:tcW w:w="1081" w:type="dxa"/>
            <w:shd w:val="clear" w:color="auto" w:fill="auto"/>
            <w:noWrap/>
            <w:vAlign w:val="center"/>
          </w:tcPr>
          <w:p w14:paraId="3ADA0E81">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851" w:type="dxa"/>
            <w:vMerge w:val="restart"/>
            <w:shd w:val="clear" w:color="auto" w:fill="FFFFFF"/>
            <w:noWrap/>
            <w:vAlign w:val="center"/>
          </w:tcPr>
          <w:p w14:paraId="01685BF9">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2"/>
                <w:sz w:val="18"/>
                <w:szCs w:val="18"/>
                <w:u w:val="none"/>
                <w:lang w:val="en-US" w:eastAsia="zh-CN" w:bidi="ar-SA"/>
              </w:rPr>
              <w:t>肾病科</w:t>
            </w:r>
          </w:p>
        </w:tc>
      </w:tr>
      <w:tr w14:paraId="51A1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tcBorders/>
            <w:shd w:val="clear" w:color="auto" w:fill="auto"/>
            <w:noWrap/>
            <w:vAlign w:val="center"/>
          </w:tcPr>
          <w:p w14:paraId="07C2E669">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3420DC0A">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890" w:type="dxa"/>
            <w:shd w:val="clear" w:color="auto" w:fill="FFFFFF"/>
            <w:vAlign w:val="center"/>
          </w:tcPr>
          <w:p w14:paraId="5BDF3D2E">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血液透析干粉（B干粉）</w:t>
            </w:r>
          </w:p>
        </w:tc>
        <w:tc>
          <w:tcPr>
            <w:tcW w:w="3218" w:type="dxa"/>
            <w:shd w:val="clear" w:color="auto" w:fill="FFFFFF"/>
            <w:vAlign w:val="center"/>
          </w:tcPr>
          <w:p w14:paraId="2BA53003">
            <w:pPr>
              <w:widowControl/>
              <w:snapToGrid w:val="0"/>
              <w:ind w:left="0" w:leftChars="0" w:right="0" w:rightChars="0" w:firstLine="0" w:firstLineChars="0"/>
              <w:jc w:val="left"/>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血液透析干粉供配制为溶液后与血液透析机配套作血液透析用，适用于血液透析；</w:t>
            </w:r>
            <w:r>
              <w:rPr>
                <w:rFonts w:hint="eastAsia" w:ascii="宋体" w:hAnsi="宋体" w:cs="宋体"/>
                <w:color w:val="000000"/>
                <w:kern w:val="0"/>
                <w:sz w:val="18"/>
                <w:szCs w:val="18"/>
                <w:lang w:val="en-US" w:eastAsia="zh-CN" w:bidi="ar"/>
              </w:rPr>
              <w:br w:type="textWrapping"/>
            </w:r>
            <w:r>
              <w:rPr>
                <w:rFonts w:hint="eastAsia" w:ascii="宋体" w:hAnsi="宋体" w:cs="宋体"/>
                <w:color w:val="000000"/>
                <w:kern w:val="0"/>
                <w:sz w:val="18"/>
                <w:szCs w:val="18"/>
                <w:lang w:val="en-US" w:eastAsia="zh-CN" w:bidi="ar"/>
              </w:rPr>
              <w:t>适用于：康盛KCDS-350</w:t>
            </w:r>
          </w:p>
        </w:tc>
        <w:tc>
          <w:tcPr>
            <w:tcW w:w="3442" w:type="dxa"/>
            <w:shd w:val="clear" w:color="auto" w:fill="FFFFFF"/>
            <w:vAlign w:val="center"/>
          </w:tcPr>
          <w:p w14:paraId="2F0D486E">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KC2003F2B、KC2003G2B</w:t>
            </w:r>
          </w:p>
        </w:tc>
        <w:tc>
          <w:tcPr>
            <w:tcW w:w="915" w:type="dxa"/>
            <w:shd w:val="clear" w:color="auto" w:fill="auto"/>
            <w:vAlign w:val="center"/>
          </w:tcPr>
          <w:p w14:paraId="1274A340">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18</w:t>
            </w:r>
          </w:p>
        </w:tc>
        <w:tc>
          <w:tcPr>
            <w:tcW w:w="780" w:type="dxa"/>
            <w:shd w:val="clear" w:color="auto" w:fill="auto"/>
            <w:vAlign w:val="center"/>
          </w:tcPr>
          <w:p w14:paraId="7F45C8E8">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袋</w:t>
            </w:r>
          </w:p>
        </w:tc>
        <w:tc>
          <w:tcPr>
            <w:tcW w:w="825" w:type="dxa"/>
            <w:shd w:val="clear" w:color="auto" w:fill="auto"/>
            <w:vAlign w:val="center"/>
          </w:tcPr>
          <w:p w14:paraId="2F122C6E">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3312</w:t>
            </w:r>
          </w:p>
        </w:tc>
        <w:tc>
          <w:tcPr>
            <w:tcW w:w="825" w:type="dxa"/>
            <w:shd w:val="clear" w:color="auto" w:fill="auto"/>
            <w:vAlign w:val="center"/>
          </w:tcPr>
          <w:p w14:paraId="3BD1871C">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59616</w:t>
            </w:r>
          </w:p>
        </w:tc>
        <w:tc>
          <w:tcPr>
            <w:tcW w:w="1081" w:type="dxa"/>
            <w:shd w:val="clear" w:color="auto" w:fill="auto"/>
            <w:noWrap/>
            <w:vAlign w:val="center"/>
          </w:tcPr>
          <w:p w14:paraId="594666E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是</w:t>
            </w:r>
          </w:p>
        </w:tc>
        <w:tc>
          <w:tcPr>
            <w:tcW w:w="851" w:type="dxa"/>
            <w:vMerge w:val="continue"/>
            <w:tcBorders/>
            <w:shd w:val="clear" w:color="auto" w:fill="FFFFFF"/>
            <w:noWrap/>
            <w:vAlign w:val="center"/>
          </w:tcPr>
          <w:p w14:paraId="446A8CDF">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r>
      <w:tr w14:paraId="08C34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restart"/>
            <w:shd w:val="clear" w:color="auto" w:fill="auto"/>
            <w:noWrap/>
            <w:vAlign w:val="center"/>
          </w:tcPr>
          <w:p w14:paraId="774D92D7">
            <w:pPr>
              <w:widowControl/>
              <w:snapToGrid w:val="0"/>
              <w:ind w:left="0" w:leftChars="0" w:right="0" w:rightChars="0" w:firstLine="0" w:firstLineChars="0"/>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4包-一次性腹透手术包及腹透机管路</w:t>
            </w:r>
          </w:p>
        </w:tc>
        <w:tc>
          <w:tcPr>
            <w:tcW w:w="585" w:type="dxa"/>
            <w:shd w:val="clear" w:color="auto" w:fill="auto"/>
            <w:vAlign w:val="center"/>
          </w:tcPr>
          <w:p w14:paraId="111981A9">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w:t>
            </w:r>
          </w:p>
        </w:tc>
        <w:tc>
          <w:tcPr>
            <w:tcW w:w="1890" w:type="dxa"/>
            <w:shd w:val="clear" w:color="auto" w:fill="FFFFFF"/>
            <w:vAlign w:val="center"/>
          </w:tcPr>
          <w:p w14:paraId="519F0C2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腹透机管路</w:t>
            </w:r>
          </w:p>
        </w:tc>
        <w:tc>
          <w:tcPr>
            <w:tcW w:w="3218" w:type="dxa"/>
            <w:shd w:val="clear" w:color="auto" w:fill="FFFFFF"/>
            <w:vAlign w:val="center"/>
          </w:tcPr>
          <w:p w14:paraId="09B66B5F">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一次性使用，用于自动腹膜透析机管路连接</w:t>
            </w:r>
          </w:p>
        </w:tc>
        <w:tc>
          <w:tcPr>
            <w:tcW w:w="3442" w:type="dxa"/>
            <w:shd w:val="clear" w:color="auto" w:fill="FFFFFF"/>
            <w:vAlign w:val="center"/>
          </w:tcPr>
          <w:p w14:paraId="4C13F2F7">
            <w:pPr>
              <w:jc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w:t>
            </w:r>
            <w:bookmarkStart w:id="34" w:name="_GoBack"/>
            <w:bookmarkEnd w:id="34"/>
          </w:p>
        </w:tc>
        <w:tc>
          <w:tcPr>
            <w:tcW w:w="915" w:type="dxa"/>
            <w:shd w:val="clear" w:color="auto" w:fill="auto"/>
            <w:vAlign w:val="center"/>
          </w:tcPr>
          <w:p w14:paraId="656A307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72.90 </w:t>
            </w:r>
          </w:p>
        </w:tc>
        <w:tc>
          <w:tcPr>
            <w:tcW w:w="780" w:type="dxa"/>
            <w:shd w:val="clear" w:color="auto" w:fill="auto"/>
            <w:vAlign w:val="center"/>
          </w:tcPr>
          <w:p w14:paraId="54FF7D2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1套</w:t>
            </w:r>
          </w:p>
        </w:tc>
        <w:tc>
          <w:tcPr>
            <w:tcW w:w="825" w:type="dxa"/>
            <w:shd w:val="clear" w:color="auto" w:fill="auto"/>
            <w:vAlign w:val="center"/>
          </w:tcPr>
          <w:p w14:paraId="341EE83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1800.00 </w:t>
            </w:r>
          </w:p>
        </w:tc>
        <w:tc>
          <w:tcPr>
            <w:tcW w:w="825" w:type="dxa"/>
            <w:shd w:val="clear" w:color="auto" w:fill="auto"/>
            <w:vAlign w:val="center"/>
          </w:tcPr>
          <w:p w14:paraId="169D347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131220</w:t>
            </w:r>
          </w:p>
        </w:tc>
        <w:tc>
          <w:tcPr>
            <w:tcW w:w="1081" w:type="dxa"/>
            <w:shd w:val="clear" w:color="auto" w:fill="auto"/>
            <w:noWrap/>
            <w:vAlign w:val="center"/>
          </w:tcPr>
          <w:p w14:paraId="2B60C277">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restart"/>
            <w:shd w:val="clear" w:color="auto" w:fill="FFFFFF"/>
            <w:noWrap/>
            <w:vAlign w:val="center"/>
          </w:tcPr>
          <w:p w14:paraId="0011C2D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2"/>
                <w:sz w:val="18"/>
                <w:szCs w:val="18"/>
                <w:u w:val="none"/>
                <w:lang w:val="en-US" w:eastAsia="zh-CN" w:bidi="ar-SA"/>
              </w:rPr>
              <w:t>肾病科</w:t>
            </w:r>
          </w:p>
        </w:tc>
      </w:tr>
      <w:tr w14:paraId="6343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vMerge w:val="continue"/>
            <w:tcBorders/>
            <w:shd w:val="clear" w:color="auto" w:fill="auto"/>
            <w:noWrap/>
            <w:vAlign w:val="center"/>
          </w:tcPr>
          <w:p w14:paraId="1D0D458F">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p>
        </w:tc>
        <w:tc>
          <w:tcPr>
            <w:tcW w:w="585" w:type="dxa"/>
            <w:shd w:val="clear" w:color="auto" w:fill="auto"/>
            <w:vAlign w:val="center"/>
          </w:tcPr>
          <w:p w14:paraId="326D17CA">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2</w:t>
            </w:r>
          </w:p>
        </w:tc>
        <w:tc>
          <w:tcPr>
            <w:tcW w:w="1890" w:type="dxa"/>
            <w:shd w:val="clear" w:color="auto" w:fill="FFFFFF"/>
            <w:vAlign w:val="center"/>
          </w:tcPr>
          <w:p w14:paraId="6E408345">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一次性腹膜透析置管手术包</w:t>
            </w:r>
          </w:p>
        </w:tc>
        <w:tc>
          <w:tcPr>
            <w:tcW w:w="3218" w:type="dxa"/>
            <w:shd w:val="clear" w:color="auto" w:fill="FFFFFF"/>
            <w:vAlign w:val="center"/>
          </w:tcPr>
          <w:p w14:paraId="2FDBF29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一次性使用，用于腹透置管手术</w:t>
            </w:r>
          </w:p>
        </w:tc>
        <w:tc>
          <w:tcPr>
            <w:tcW w:w="3442" w:type="dxa"/>
            <w:shd w:val="clear" w:color="auto" w:fill="FFFFFF"/>
            <w:vAlign w:val="center"/>
          </w:tcPr>
          <w:p w14:paraId="74ED038C">
            <w:pPr>
              <w:jc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w:t>
            </w:r>
          </w:p>
        </w:tc>
        <w:tc>
          <w:tcPr>
            <w:tcW w:w="915" w:type="dxa"/>
            <w:shd w:val="clear" w:color="auto" w:fill="auto"/>
            <w:vAlign w:val="center"/>
          </w:tcPr>
          <w:p w14:paraId="4272B22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3588.00 </w:t>
            </w:r>
          </w:p>
        </w:tc>
        <w:tc>
          <w:tcPr>
            <w:tcW w:w="780" w:type="dxa"/>
            <w:shd w:val="clear" w:color="auto" w:fill="auto"/>
            <w:vAlign w:val="center"/>
          </w:tcPr>
          <w:p w14:paraId="65A9436A">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1套</w:t>
            </w:r>
          </w:p>
        </w:tc>
        <w:tc>
          <w:tcPr>
            <w:tcW w:w="825" w:type="dxa"/>
            <w:shd w:val="clear" w:color="auto" w:fill="auto"/>
            <w:vAlign w:val="center"/>
          </w:tcPr>
          <w:p w14:paraId="283026E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825" w:type="dxa"/>
            <w:shd w:val="clear" w:color="auto" w:fill="auto"/>
            <w:vAlign w:val="center"/>
          </w:tcPr>
          <w:p w14:paraId="23073FB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86112</w:t>
            </w:r>
          </w:p>
        </w:tc>
        <w:tc>
          <w:tcPr>
            <w:tcW w:w="1081" w:type="dxa"/>
            <w:shd w:val="clear" w:color="auto" w:fill="auto"/>
            <w:noWrap/>
            <w:vAlign w:val="center"/>
          </w:tcPr>
          <w:p w14:paraId="1D8F45D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vMerge w:val="continue"/>
            <w:tcBorders/>
            <w:shd w:val="clear" w:color="auto" w:fill="FFFFFF"/>
            <w:noWrap/>
            <w:vAlign w:val="center"/>
          </w:tcPr>
          <w:p w14:paraId="5B14FAA8">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p>
        </w:tc>
      </w:tr>
      <w:tr w14:paraId="3B1A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4ED17B68">
            <w:pPr>
              <w:widowControl/>
              <w:snapToGrid w:val="0"/>
              <w:ind w:left="0" w:leftChars="0" w:right="0" w:rightChars="0" w:firstLine="0" w:firstLineChars="0"/>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5包</w:t>
            </w:r>
          </w:p>
        </w:tc>
        <w:tc>
          <w:tcPr>
            <w:tcW w:w="585" w:type="dxa"/>
            <w:shd w:val="clear" w:color="auto" w:fill="auto"/>
            <w:vAlign w:val="center"/>
          </w:tcPr>
          <w:p w14:paraId="52BC94A7">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w:t>
            </w:r>
          </w:p>
        </w:tc>
        <w:tc>
          <w:tcPr>
            <w:tcW w:w="1890" w:type="dxa"/>
            <w:shd w:val="clear" w:color="auto" w:fill="FFFFFF"/>
            <w:vAlign w:val="center"/>
          </w:tcPr>
          <w:p w14:paraId="5C93A02C">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泪液检测酚红棉线</w:t>
            </w:r>
          </w:p>
        </w:tc>
        <w:tc>
          <w:tcPr>
            <w:tcW w:w="3218" w:type="dxa"/>
            <w:shd w:val="clear" w:color="auto" w:fill="FFFFFF"/>
            <w:vAlign w:val="center"/>
          </w:tcPr>
          <w:p w14:paraId="7F068594">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本产品适用于检测泪液分泌量</w:t>
            </w:r>
          </w:p>
        </w:tc>
        <w:tc>
          <w:tcPr>
            <w:tcW w:w="3442" w:type="dxa"/>
            <w:shd w:val="clear" w:color="auto" w:fill="FFFFFF"/>
            <w:vAlign w:val="center"/>
          </w:tcPr>
          <w:p w14:paraId="010AA7F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2根/袋 10袋/盒</w:t>
            </w:r>
          </w:p>
        </w:tc>
        <w:tc>
          <w:tcPr>
            <w:tcW w:w="915" w:type="dxa"/>
            <w:shd w:val="clear" w:color="auto" w:fill="auto"/>
            <w:vAlign w:val="center"/>
          </w:tcPr>
          <w:p w14:paraId="631859B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9.00 </w:t>
            </w:r>
          </w:p>
        </w:tc>
        <w:tc>
          <w:tcPr>
            <w:tcW w:w="780" w:type="dxa"/>
            <w:shd w:val="clear" w:color="auto" w:fill="auto"/>
            <w:vAlign w:val="center"/>
          </w:tcPr>
          <w:p w14:paraId="1509078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袋</w:t>
            </w:r>
          </w:p>
        </w:tc>
        <w:tc>
          <w:tcPr>
            <w:tcW w:w="825" w:type="dxa"/>
            <w:shd w:val="clear" w:color="auto" w:fill="auto"/>
            <w:vAlign w:val="center"/>
          </w:tcPr>
          <w:p w14:paraId="59D60B4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825" w:type="dxa"/>
            <w:shd w:val="clear" w:color="auto" w:fill="auto"/>
            <w:vAlign w:val="center"/>
          </w:tcPr>
          <w:p w14:paraId="483FEDC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5400</w:t>
            </w:r>
          </w:p>
        </w:tc>
        <w:tc>
          <w:tcPr>
            <w:tcW w:w="1081" w:type="dxa"/>
            <w:shd w:val="clear" w:color="auto" w:fill="auto"/>
            <w:noWrap/>
            <w:vAlign w:val="center"/>
          </w:tcPr>
          <w:p w14:paraId="786F6D04">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851" w:type="dxa"/>
            <w:shd w:val="clear" w:color="auto" w:fill="FFFFFF"/>
            <w:noWrap/>
            <w:vAlign w:val="center"/>
          </w:tcPr>
          <w:p w14:paraId="142AD8BD">
            <w:pPr>
              <w:keepNext w:val="0"/>
              <w:keepLines w:val="0"/>
              <w:widowControl/>
              <w:suppressLineNumbers w:val="0"/>
              <w:jc w:val="center"/>
              <w:textAlignment w:val="center"/>
              <w:rPr>
                <w:rFonts w:hint="default" w:ascii="宋体" w:hAnsi="宋体" w:eastAsia="宋体" w:cs="宋体"/>
                <w:i w:val="0"/>
                <w:iCs w:val="0"/>
                <w:color w:val="000000"/>
                <w:kern w:val="2"/>
                <w:sz w:val="18"/>
                <w:szCs w:val="18"/>
                <w:u w:val="none"/>
                <w:lang w:val="en-US" w:eastAsia="zh-CN" w:bidi="ar-SA"/>
              </w:rPr>
            </w:pPr>
            <w:r>
              <w:rPr>
                <w:rFonts w:hint="eastAsia" w:ascii="宋体" w:hAnsi="宋体" w:cs="宋体"/>
                <w:i w:val="0"/>
                <w:iCs w:val="0"/>
                <w:color w:val="000000"/>
                <w:kern w:val="2"/>
                <w:sz w:val="18"/>
                <w:szCs w:val="18"/>
                <w:u w:val="none"/>
                <w:lang w:val="en-US" w:eastAsia="zh-CN" w:bidi="ar-SA"/>
              </w:rPr>
              <w:t>眼科</w:t>
            </w:r>
          </w:p>
        </w:tc>
      </w:tr>
      <w:tr w14:paraId="60D99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2CF8CD1E">
            <w:pPr>
              <w:widowControl/>
              <w:snapToGrid w:val="0"/>
              <w:ind w:left="0" w:leftChars="0" w:right="0" w:rightChars="0" w:firstLine="0" w:firstLineChars="0"/>
              <w:jc w:val="center"/>
              <w:textAlignment w:val="center"/>
              <w:rPr>
                <w:rFonts w:hint="eastAsia"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6包</w:t>
            </w:r>
          </w:p>
        </w:tc>
        <w:tc>
          <w:tcPr>
            <w:tcW w:w="585" w:type="dxa"/>
            <w:shd w:val="clear" w:color="auto" w:fill="auto"/>
            <w:vAlign w:val="center"/>
          </w:tcPr>
          <w:p w14:paraId="0BD6171E">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w:t>
            </w:r>
          </w:p>
        </w:tc>
        <w:tc>
          <w:tcPr>
            <w:tcW w:w="1890" w:type="dxa"/>
            <w:shd w:val="clear" w:color="auto" w:fill="FFFFFF"/>
            <w:vAlign w:val="center"/>
          </w:tcPr>
          <w:p w14:paraId="519ECCD0">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一次性使用引流管</w:t>
            </w:r>
          </w:p>
        </w:tc>
        <w:tc>
          <w:tcPr>
            <w:tcW w:w="3218" w:type="dxa"/>
            <w:shd w:val="clear" w:color="auto" w:fill="FFFFFF"/>
            <w:vAlign w:val="center"/>
          </w:tcPr>
          <w:p w14:paraId="49F7130C">
            <w:pPr>
              <w:keepNext w:val="0"/>
              <w:keepLines w:val="0"/>
              <w:widowControl/>
              <w:suppressLineNumbers w:val="0"/>
              <w:jc w:val="left"/>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供体表创伤或切口引流用。</w:t>
            </w:r>
          </w:p>
        </w:tc>
        <w:tc>
          <w:tcPr>
            <w:tcW w:w="3442" w:type="dxa"/>
            <w:shd w:val="clear" w:color="auto" w:fill="FFFFFF"/>
            <w:vAlign w:val="center"/>
          </w:tcPr>
          <w:p w14:paraId="0C5B904D">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蘑菇头型（HR-GL）小号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蘑菇头型（HR-GL）中号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蘑菇头型（HR-GL）大号</w:t>
            </w:r>
          </w:p>
        </w:tc>
        <w:tc>
          <w:tcPr>
            <w:tcW w:w="915" w:type="dxa"/>
            <w:shd w:val="clear" w:color="auto" w:fill="auto"/>
            <w:vAlign w:val="center"/>
          </w:tcPr>
          <w:p w14:paraId="030EE0A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2.48 </w:t>
            </w:r>
          </w:p>
        </w:tc>
        <w:tc>
          <w:tcPr>
            <w:tcW w:w="780" w:type="dxa"/>
            <w:shd w:val="clear" w:color="auto" w:fill="auto"/>
            <w:vAlign w:val="center"/>
          </w:tcPr>
          <w:p w14:paraId="441616B7">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825" w:type="dxa"/>
            <w:shd w:val="clear" w:color="auto" w:fill="auto"/>
            <w:vAlign w:val="center"/>
          </w:tcPr>
          <w:p w14:paraId="0FEEDF6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28450</w:t>
            </w:r>
          </w:p>
        </w:tc>
        <w:tc>
          <w:tcPr>
            <w:tcW w:w="825" w:type="dxa"/>
            <w:shd w:val="clear" w:color="auto" w:fill="auto"/>
            <w:vAlign w:val="center"/>
          </w:tcPr>
          <w:p w14:paraId="62BC981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70556</w:t>
            </w:r>
          </w:p>
        </w:tc>
        <w:tc>
          <w:tcPr>
            <w:tcW w:w="1081" w:type="dxa"/>
            <w:shd w:val="clear" w:color="auto" w:fill="auto"/>
            <w:noWrap/>
            <w:vAlign w:val="center"/>
          </w:tcPr>
          <w:p w14:paraId="5FB4532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c>
          <w:tcPr>
            <w:tcW w:w="851" w:type="dxa"/>
            <w:shd w:val="clear" w:color="auto" w:fill="FFFFFF"/>
            <w:noWrap/>
            <w:vAlign w:val="center"/>
          </w:tcPr>
          <w:p w14:paraId="419CE6BC">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耳鼻喉科</w:t>
            </w:r>
          </w:p>
        </w:tc>
      </w:tr>
      <w:tr w14:paraId="27343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1225" w:type="dxa"/>
            <w:shd w:val="clear" w:color="auto" w:fill="auto"/>
            <w:noWrap/>
            <w:vAlign w:val="center"/>
          </w:tcPr>
          <w:p w14:paraId="268486DA">
            <w:pPr>
              <w:widowControl/>
              <w:snapToGrid w:val="0"/>
              <w:ind w:left="0" w:leftChars="0" w:right="0" w:rightChars="0" w:firstLine="0" w:firstLineChars="0"/>
              <w:jc w:val="center"/>
              <w:textAlignment w:val="center"/>
              <w:rPr>
                <w:rFonts w:hint="default" w:ascii="宋体" w:hAnsi="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7包</w:t>
            </w:r>
          </w:p>
        </w:tc>
        <w:tc>
          <w:tcPr>
            <w:tcW w:w="585" w:type="dxa"/>
            <w:shd w:val="clear" w:color="auto" w:fill="auto"/>
            <w:vAlign w:val="center"/>
          </w:tcPr>
          <w:p w14:paraId="1F26B1A5">
            <w:pPr>
              <w:keepNext w:val="0"/>
              <w:keepLines w:val="0"/>
              <w:widowControl/>
              <w:suppressLineNumbers w:val="0"/>
              <w:jc w:val="center"/>
              <w:textAlignment w:val="center"/>
              <w:rPr>
                <w:rFonts w:hint="eastAsia" w:ascii="宋体" w:hAnsi="宋体" w:eastAsia="宋体" w:cs="宋体"/>
                <w:color w:val="000000"/>
                <w:kern w:val="0"/>
                <w:sz w:val="18"/>
                <w:szCs w:val="18"/>
                <w:lang w:val="en-US" w:eastAsia="zh-CN" w:bidi="ar"/>
              </w:rPr>
            </w:pPr>
            <w:r>
              <w:rPr>
                <w:rFonts w:hint="eastAsia" w:ascii="宋体" w:hAnsi="宋体" w:cs="宋体"/>
                <w:color w:val="000000"/>
                <w:kern w:val="0"/>
                <w:sz w:val="18"/>
                <w:szCs w:val="18"/>
                <w:lang w:val="en-US" w:eastAsia="zh-CN" w:bidi="ar"/>
              </w:rPr>
              <w:t>1</w:t>
            </w:r>
          </w:p>
        </w:tc>
        <w:tc>
          <w:tcPr>
            <w:tcW w:w="1890" w:type="dxa"/>
            <w:shd w:val="clear" w:color="auto" w:fill="FFFFFF"/>
            <w:vAlign w:val="center"/>
          </w:tcPr>
          <w:p w14:paraId="4C42232E">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一次性宫腔组织吸引管包</w:t>
            </w:r>
          </w:p>
        </w:tc>
        <w:tc>
          <w:tcPr>
            <w:tcW w:w="3218" w:type="dxa"/>
            <w:shd w:val="clear" w:color="auto" w:fill="FFFFFF"/>
            <w:vAlign w:val="center"/>
          </w:tcPr>
          <w:p w14:paraId="074F852C">
            <w:pPr>
              <w:keepNext w:val="0"/>
              <w:keepLines w:val="0"/>
              <w:widowControl/>
              <w:suppressLineNumbers w:val="0"/>
              <w:jc w:val="left"/>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供医疗机构用于临床与吸引器配合实施人工流产手术。</w:t>
            </w:r>
          </w:p>
        </w:tc>
        <w:tc>
          <w:tcPr>
            <w:tcW w:w="3442" w:type="dxa"/>
            <w:shd w:val="clear" w:color="auto" w:fill="FFFFFF"/>
            <w:vAlign w:val="center"/>
          </w:tcPr>
          <w:p w14:paraId="40E6E491">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D型</w:t>
            </w:r>
          </w:p>
        </w:tc>
        <w:tc>
          <w:tcPr>
            <w:tcW w:w="915" w:type="dxa"/>
            <w:shd w:val="clear" w:color="auto" w:fill="auto"/>
            <w:vAlign w:val="center"/>
          </w:tcPr>
          <w:p w14:paraId="6C782A09">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105</w:t>
            </w:r>
          </w:p>
        </w:tc>
        <w:tc>
          <w:tcPr>
            <w:tcW w:w="780" w:type="dxa"/>
            <w:shd w:val="clear" w:color="auto" w:fill="auto"/>
            <w:vAlign w:val="center"/>
          </w:tcPr>
          <w:p w14:paraId="749F4DB2">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套</w:t>
            </w:r>
          </w:p>
        </w:tc>
        <w:tc>
          <w:tcPr>
            <w:tcW w:w="825" w:type="dxa"/>
            <w:shd w:val="clear" w:color="auto" w:fill="auto"/>
            <w:vAlign w:val="center"/>
          </w:tcPr>
          <w:p w14:paraId="4B722F73">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 xml:space="preserve">750.00 </w:t>
            </w:r>
          </w:p>
        </w:tc>
        <w:tc>
          <w:tcPr>
            <w:tcW w:w="825" w:type="dxa"/>
            <w:shd w:val="clear" w:color="auto" w:fill="auto"/>
            <w:vAlign w:val="center"/>
          </w:tcPr>
          <w:p w14:paraId="2BE7D0F8">
            <w:pPr>
              <w:keepNext w:val="0"/>
              <w:keepLines w:val="0"/>
              <w:widowControl/>
              <w:suppressLineNumbers w:val="0"/>
              <w:jc w:val="center"/>
              <w:textAlignment w:val="center"/>
              <w:rPr>
                <w:rFonts w:hint="eastAsia" w:ascii="宋体" w:hAnsi="宋体" w:cs="宋体"/>
                <w:color w:val="000000"/>
                <w:kern w:val="0"/>
                <w:sz w:val="18"/>
                <w:szCs w:val="18"/>
                <w:lang w:val="en-US" w:eastAsia="zh-CN" w:bidi="ar"/>
              </w:rPr>
            </w:pPr>
            <w:r>
              <w:rPr>
                <w:rFonts w:hint="eastAsia" w:ascii="宋体" w:hAnsi="宋体" w:eastAsia="宋体" w:cs="宋体"/>
                <w:i w:val="0"/>
                <w:iCs w:val="0"/>
                <w:color w:val="000000"/>
                <w:kern w:val="0"/>
                <w:sz w:val="18"/>
                <w:szCs w:val="18"/>
                <w:u w:val="none"/>
                <w:lang w:val="en-US" w:eastAsia="zh-CN" w:bidi="ar"/>
              </w:rPr>
              <w:t>78750</w:t>
            </w:r>
          </w:p>
        </w:tc>
        <w:tc>
          <w:tcPr>
            <w:tcW w:w="1081" w:type="dxa"/>
            <w:shd w:val="clear" w:color="auto" w:fill="auto"/>
            <w:noWrap/>
            <w:vAlign w:val="center"/>
          </w:tcPr>
          <w:p w14:paraId="618ECFF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22"/>
                <w:szCs w:val="22"/>
                <w:u w:val="none"/>
                <w:lang w:val="en-US" w:eastAsia="zh-CN" w:bidi="ar"/>
              </w:rPr>
              <w:t>是</w:t>
            </w:r>
          </w:p>
        </w:tc>
        <w:tc>
          <w:tcPr>
            <w:tcW w:w="851" w:type="dxa"/>
            <w:shd w:val="clear" w:color="auto" w:fill="FFFFFF"/>
            <w:noWrap/>
            <w:vAlign w:val="center"/>
          </w:tcPr>
          <w:p w14:paraId="5D2E3C9E">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妇科</w:t>
            </w:r>
          </w:p>
        </w:tc>
      </w:tr>
    </w:tbl>
    <w:p w14:paraId="70CB0496">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w:t>
      </w:r>
      <w:r>
        <w:rPr>
          <w:rFonts w:hint="eastAsia" w:ascii="仿宋" w:hAnsi="仿宋" w:eastAsia="仿宋" w:cs="仿宋"/>
          <w:sz w:val="24"/>
          <w:szCs w:val="32"/>
          <w:lang w:eastAsia="zh-CN"/>
        </w:rPr>
        <w:t>行政楼</w:t>
      </w:r>
      <w:r>
        <w:rPr>
          <w:rFonts w:hint="eastAsia" w:ascii="仿宋" w:hAnsi="仿宋" w:eastAsia="仿宋" w:cs="仿宋"/>
          <w:sz w:val="24"/>
          <w:szCs w:val="32"/>
        </w:rPr>
        <w:t>四楼设备科2</w:t>
      </w:r>
      <w:r>
        <w:rPr>
          <w:rFonts w:hint="eastAsia" w:ascii="仿宋" w:hAnsi="仿宋" w:eastAsia="仿宋" w:cs="仿宋"/>
          <w:sz w:val="24"/>
          <w:szCs w:val="32"/>
          <w:lang w:eastAsia="zh-CN"/>
        </w:rPr>
        <w:t>（</w:t>
      </w:r>
      <w:r>
        <w:rPr>
          <w:rFonts w:hint="eastAsia" w:ascii="仿宋" w:hAnsi="仿宋" w:eastAsia="仿宋" w:cs="仿宋"/>
          <w:sz w:val="24"/>
          <w:szCs w:val="32"/>
        </w:rPr>
        <w:t>42</w:t>
      </w:r>
      <w:r>
        <w:rPr>
          <w:rFonts w:hint="eastAsia" w:ascii="仿宋" w:hAnsi="仿宋" w:eastAsia="仿宋" w:cs="仿宋"/>
          <w:sz w:val="24"/>
          <w:szCs w:val="32"/>
          <w:lang w:val="en-US" w:eastAsia="zh-CN"/>
        </w:rPr>
        <w:t>6）</w:t>
      </w:r>
      <w:r>
        <w:rPr>
          <w:rFonts w:hint="eastAsia" w:ascii="仿宋" w:hAnsi="仿宋" w:eastAsia="仿宋" w:cs="仿宋"/>
          <w:sz w:val="24"/>
          <w:szCs w:val="32"/>
        </w:rPr>
        <w:t>。</w:t>
      </w:r>
      <w:bookmarkStart w:id="10" w:name="_Toc35393794"/>
      <w:bookmarkStart w:id="11" w:name="_Toc28359084"/>
      <w:bookmarkStart w:id="12" w:name="_Toc35393625"/>
      <w:bookmarkStart w:id="13" w:name="_Toc28359007"/>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17"/>
      <w:bookmarkStart w:id="16" w:name="_Toc196293566"/>
      <w:bookmarkStart w:id="17" w:name="_Toc196292833"/>
      <w:bookmarkStart w:id="18" w:name="_Toc196292971"/>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3567"/>
      <w:bookmarkStart w:id="20" w:name="_Toc196292972"/>
      <w:bookmarkStart w:id="21" w:name="_Toc196292918"/>
      <w:bookmarkStart w:id="22" w:name="_Toc196292834"/>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3568"/>
      <w:bookmarkStart w:id="24" w:name="_Toc196292919"/>
      <w:bookmarkStart w:id="25" w:name="_Toc196292835"/>
      <w:bookmarkStart w:id="26" w:name="_Toc196292973"/>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3569"/>
      <w:bookmarkStart w:id="30" w:name="_Toc196292836"/>
      <w:bookmarkStart w:id="31" w:name="_Toc196292920"/>
      <w:bookmarkStart w:id="32" w:name="_Toc196292974"/>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w:t>
      </w:r>
      <w:r>
        <w:rPr>
          <w:rFonts w:hint="eastAsia"/>
          <w:sz w:val="24"/>
          <w:lang w:eastAsia="zh-CN"/>
        </w:rPr>
        <w:t>XM20260591</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XM20260591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3</w:t>
      </w:r>
      <w:r>
        <w:rPr>
          <w:rFonts w:hint="eastAsia"/>
          <w:u w:val="single"/>
        </w:rPr>
        <w:t>月第</w:t>
      </w:r>
      <w:r>
        <w:rPr>
          <w:rFonts w:hint="eastAsia"/>
          <w:u w:val="single"/>
          <w:lang w:val="en-US" w:eastAsia="zh-CN"/>
        </w:rPr>
        <w:t>二</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XM20260591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0AB0EFD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A96B197-1505-4CBB-B001-9FF62267C29E}"/>
  </w:font>
  <w:font w:name="Courier New">
    <w:panose1 w:val="02070309020205020404"/>
    <w:charset w:val="01"/>
    <w:family w:val="modern"/>
    <w:pitch w:val="default"/>
    <w:sig w:usb0="E0002EFF" w:usb1="C0007843" w:usb2="00000009" w:usb3="00000000" w:csb0="400001FF" w:csb1="FFFF0000"/>
    <w:embedRegular r:id="rId2" w:fontKey="{2A779286-5B47-4234-8B00-73665EC8AFD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2AF7006-91F8-4D18-88A2-322339A9D67B}"/>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1EEFF493-6C8F-4B2F-BA39-48480DEB6B5D}"/>
  </w:font>
  <w:font w:name="仿宋">
    <w:panose1 w:val="02010609060101010101"/>
    <w:charset w:val="86"/>
    <w:family w:val="modern"/>
    <w:pitch w:val="default"/>
    <w:sig w:usb0="800002BF" w:usb1="38CF7CFA" w:usb2="00000016" w:usb3="00000000" w:csb0="00040001" w:csb1="00000000"/>
    <w:embedRegular r:id="rId5" w:fontKey="{5C9D221B-1DB7-43D6-9993-56C7E0365CFB}"/>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0DDE874E-4E02-439E-B331-C31039294BED}"/>
  </w:font>
  <w:font w:name="楷体">
    <w:panose1 w:val="02010609060101010101"/>
    <w:charset w:val="86"/>
    <w:family w:val="modern"/>
    <w:pitch w:val="default"/>
    <w:sig w:usb0="800002BF" w:usb1="38CF7CFA" w:usb2="00000016" w:usb3="00000000" w:csb0="00040001" w:csb1="00000000"/>
    <w:embedRegular r:id="rId7" w:fontKey="{22625BB9-98DA-434F-9B7D-BC1F1DC8A514}"/>
  </w:font>
  <w:font w:name="___WRD_EMBED_SUB_53">
    <w:altName w:val="宋体"/>
    <w:panose1 w:val="02010600030101010101"/>
    <w:charset w:val="86"/>
    <w:family w:val="auto"/>
    <w:pitch w:val="default"/>
    <w:sig w:usb0="00000000" w:usb1="00000000" w:usb2="00000000" w:usb3="00000000" w:csb0="00040000" w:csb1="00000000"/>
    <w:embedRegular r:id="rId8" w:fontKey="{E5B8E717-63CC-4151-B53B-CB23147C917E}"/>
  </w:font>
  <w:font w:name="方正小标宋简体">
    <w:altName w:val="黑体"/>
    <w:panose1 w:val="00000000000000000000"/>
    <w:charset w:val="86"/>
    <w:family w:val="script"/>
    <w:pitch w:val="default"/>
    <w:sig w:usb0="00000000" w:usb1="00000000" w:usb2="00000000" w:usb3="00000000" w:csb0="00040000" w:csb1="00000000"/>
    <w:embedRegular r:id="rId9" w:fontKey="{D884D319-1755-44E7-AD4D-2AEB134B1C50}"/>
  </w:font>
  <w:font w:name="新宋体">
    <w:panose1 w:val="02010609030101010101"/>
    <w:charset w:val="86"/>
    <w:family w:val="modern"/>
    <w:pitch w:val="default"/>
    <w:sig w:usb0="00000203" w:usb1="288F0000" w:usb2="00000006" w:usb3="00000000" w:csb0="00040001" w:csb1="00000000"/>
    <w:embedRegular r:id="rId10" w:fontKey="{1D469EC9-9934-4E40-ABC8-9222A7D0ED67}"/>
  </w:font>
  <w:font w:name="___WRD_EMBED_SUB_38">
    <w:panose1 w:val="02010600030101010101"/>
    <w:charset w:val="86"/>
    <w:family w:val="auto"/>
    <w:pitch w:val="default"/>
    <w:sig w:usb0="00000203" w:usb1="288F0000" w:usb2="00000006" w:usb3="00000000" w:csb0="00040001" w:csb1="00000000"/>
    <w:embedRegular r:id="rId11" w:fontKey="{B15BCBA9-3D2C-406B-A45F-75D3E871B1CB}"/>
  </w:font>
  <w:font w:name="KSOFDA5758CF">
    <w:panose1 w:val="020B0703020204020201"/>
    <w:charset w:val="86"/>
    <w:family w:val="auto"/>
    <w:pitch w:val="default"/>
    <w:sig w:usb0="00000001" w:usb1="00000000" w:usb2="00000000" w:usb3="00000000" w:csb0="00040001" w:csb1="00000000"/>
  </w:font>
  <w:font w:name="WPSEMBED1">
    <w:panose1 w:val="02010600030101010101"/>
    <w:charset w:val="86"/>
    <w:family w:val="auto"/>
    <w:pitch w:val="default"/>
    <w:sig w:usb0="00000203" w:usb1="288F0000" w:usb2="0000000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3E4CAF"/>
    <w:rsid w:val="035D3297"/>
    <w:rsid w:val="03806F86"/>
    <w:rsid w:val="03E67524"/>
    <w:rsid w:val="04015655"/>
    <w:rsid w:val="04281754"/>
    <w:rsid w:val="045A3810"/>
    <w:rsid w:val="055B0D4A"/>
    <w:rsid w:val="056B7129"/>
    <w:rsid w:val="05827385"/>
    <w:rsid w:val="063447A5"/>
    <w:rsid w:val="0693523B"/>
    <w:rsid w:val="06B50CF4"/>
    <w:rsid w:val="06EA0807"/>
    <w:rsid w:val="072648EE"/>
    <w:rsid w:val="072D2A7C"/>
    <w:rsid w:val="07437642"/>
    <w:rsid w:val="078917EC"/>
    <w:rsid w:val="078C7D3A"/>
    <w:rsid w:val="07AB3ACE"/>
    <w:rsid w:val="08441280"/>
    <w:rsid w:val="08B41A04"/>
    <w:rsid w:val="08F46AA7"/>
    <w:rsid w:val="0A7E31A7"/>
    <w:rsid w:val="0A8B25CF"/>
    <w:rsid w:val="0AB8033A"/>
    <w:rsid w:val="0AF26B57"/>
    <w:rsid w:val="0B047567"/>
    <w:rsid w:val="0B761B0A"/>
    <w:rsid w:val="0BAB76F6"/>
    <w:rsid w:val="0C3C5DA1"/>
    <w:rsid w:val="0C3D2E4E"/>
    <w:rsid w:val="0C49746F"/>
    <w:rsid w:val="0C7C1623"/>
    <w:rsid w:val="0C893FA5"/>
    <w:rsid w:val="0CA23AC9"/>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7D4811"/>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4C9522B"/>
    <w:rsid w:val="157C69B0"/>
    <w:rsid w:val="15EA1EF5"/>
    <w:rsid w:val="15FE5FB2"/>
    <w:rsid w:val="160F540E"/>
    <w:rsid w:val="16636DC7"/>
    <w:rsid w:val="1686567A"/>
    <w:rsid w:val="17125C99"/>
    <w:rsid w:val="171F58F1"/>
    <w:rsid w:val="17566335"/>
    <w:rsid w:val="17FF6273"/>
    <w:rsid w:val="182A7234"/>
    <w:rsid w:val="18340100"/>
    <w:rsid w:val="18A404C0"/>
    <w:rsid w:val="18AB5F80"/>
    <w:rsid w:val="193D2635"/>
    <w:rsid w:val="196472D8"/>
    <w:rsid w:val="19F66919"/>
    <w:rsid w:val="1A302ACF"/>
    <w:rsid w:val="1A4D2EB3"/>
    <w:rsid w:val="1A4E6FC3"/>
    <w:rsid w:val="1A6C6097"/>
    <w:rsid w:val="1A7D7923"/>
    <w:rsid w:val="1B30219B"/>
    <w:rsid w:val="1B9034CB"/>
    <w:rsid w:val="1BB71E2C"/>
    <w:rsid w:val="1BED0EA5"/>
    <w:rsid w:val="1BF144C6"/>
    <w:rsid w:val="1C8368B8"/>
    <w:rsid w:val="1CC84BA2"/>
    <w:rsid w:val="1CDE51D9"/>
    <w:rsid w:val="1D435D55"/>
    <w:rsid w:val="1DC42910"/>
    <w:rsid w:val="1EA04592"/>
    <w:rsid w:val="1EB37A6C"/>
    <w:rsid w:val="1EB86057"/>
    <w:rsid w:val="1ED878EA"/>
    <w:rsid w:val="1EE465E2"/>
    <w:rsid w:val="1F225D07"/>
    <w:rsid w:val="1F57599B"/>
    <w:rsid w:val="1F6A4D93"/>
    <w:rsid w:val="1F7E2174"/>
    <w:rsid w:val="20546ED7"/>
    <w:rsid w:val="20660C7E"/>
    <w:rsid w:val="20D16947"/>
    <w:rsid w:val="21263259"/>
    <w:rsid w:val="212D7A0A"/>
    <w:rsid w:val="21831E7A"/>
    <w:rsid w:val="21E9658C"/>
    <w:rsid w:val="22096094"/>
    <w:rsid w:val="22ED6055"/>
    <w:rsid w:val="23737814"/>
    <w:rsid w:val="23A44173"/>
    <w:rsid w:val="23A74626"/>
    <w:rsid w:val="241724A7"/>
    <w:rsid w:val="244F261E"/>
    <w:rsid w:val="245476BF"/>
    <w:rsid w:val="247471EA"/>
    <w:rsid w:val="254A297F"/>
    <w:rsid w:val="25C552D7"/>
    <w:rsid w:val="268C6486"/>
    <w:rsid w:val="26AF008C"/>
    <w:rsid w:val="26BC0E3D"/>
    <w:rsid w:val="27463F98"/>
    <w:rsid w:val="27E050B2"/>
    <w:rsid w:val="28120E48"/>
    <w:rsid w:val="2816065E"/>
    <w:rsid w:val="28522F1A"/>
    <w:rsid w:val="28630B54"/>
    <w:rsid w:val="28653758"/>
    <w:rsid w:val="28D97579"/>
    <w:rsid w:val="28ED53E7"/>
    <w:rsid w:val="28FA119B"/>
    <w:rsid w:val="28FD2511"/>
    <w:rsid w:val="290F465E"/>
    <w:rsid w:val="291348CF"/>
    <w:rsid w:val="296B0B7A"/>
    <w:rsid w:val="29DB01C2"/>
    <w:rsid w:val="29FD2036"/>
    <w:rsid w:val="2A2839CE"/>
    <w:rsid w:val="2A3A7E1B"/>
    <w:rsid w:val="2A751BBE"/>
    <w:rsid w:val="2A9E6187"/>
    <w:rsid w:val="2AA809EC"/>
    <w:rsid w:val="2AD332B3"/>
    <w:rsid w:val="2B25245D"/>
    <w:rsid w:val="2B2F13AB"/>
    <w:rsid w:val="2B65036E"/>
    <w:rsid w:val="2B9227E8"/>
    <w:rsid w:val="2BA448B2"/>
    <w:rsid w:val="2BEC534F"/>
    <w:rsid w:val="2BF729A3"/>
    <w:rsid w:val="2C0629B6"/>
    <w:rsid w:val="2C0F7D27"/>
    <w:rsid w:val="2C160EAB"/>
    <w:rsid w:val="2C2F550C"/>
    <w:rsid w:val="2CAB4177"/>
    <w:rsid w:val="2CC77C60"/>
    <w:rsid w:val="2CF179D4"/>
    <w:rsid w:val="2D020A29"/>
    <w:rsid w:val="2D2F71A3"/>
    <w:rsid w:val="2D35408E"/>
    <w:rsid w:val="2DAB0CE2"/>
    <w:rsid w:val="2DDC40C9"/>
    <w:rsid w:val="2E022495"/>
    <w:rsid w:val="2E833F1D"/>
    <w:rsid w:val="2EAE52E7"/>
    <w:rsid w:val="2F0B1FF6"/>
    <w:rsid w:val="2F134B85"/>
    <w:rsid w:val="2F6B42D3"/>
    <w:rsid w:val="2F803FD7"/>
    <w:rsid w:val="302A5200"/>
    <w:rsid w:val="30424043"/>
    <w:rsid w:val="30665A57"/>
    <w:rsid w:val="30884E2E"/>
    <w:rsid w:val="30EB382B"/>
    <w:rsid w:val="314633F7"/>
    <w:rsid w:val="31523BF2"/>
    <w:rsid w:val="31597D8F"/>
    <w:rsid w:val="3172418C"/>
    <w:rsid w:val="317C672F"/>
    <w:rsid w:val="317D2253"/>
    <w:rsid w:val="31951352"/>
    <w:rsid w:val="31FD5E3D"/>
    <w:rsid w:val="31FE2663"/>
    <w:rsid w:val="326275DB"/>
    <w:rsid w:val="32FF6BFD"/>
    <w:rsid w:val="33CC1C56"/>
    <w:rsid w:val="33E91F8B"/>
    <w:rsid w:val="341C4241"/>
    <w:rsid w:val="3424252D"/>
    <w:rsid w:val="34324308"/>
    <w:rsid w:val="345503B1"/>
    <w:rsid w:val="345A279A"/>
    <w:rsid w:val="34D97D06"/>
    <w:rsid w:val="360E323F"/>
    <w:rsid w:val="36365C97"/>
    <w:rsid w:val="36AD5606"/>
    <w:rsid w:val="36B5176A"/>
    <w:rsid w:val="36FA13B3"/>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E695768"/>
    <w:rsid w:val="3F177A97"/>
    <w:rsid w:val="3F2819C2"/>
    <w:rsid w:val="3F4307FB"/>
    <w:rsid w:val="3F7E37E6"/>
    <w:rsid w:val="3F924E42"/>
    <w:rsid w:val="3FA66E58"/>
    <w:rsid w:val="40657D00"/>
    <w:rsid w:val="408B56CD"/>
    <w:rsid w:val="410E7B14"/>
    <w:rsid w:val="411C74B6"/>
    <w:rsid w:val="4154670D"/>
    <w:rsid w:val="41630C8F"/>
    <w:rsid w:val="41B00E76"/>
    <w:rsid w:val="41BA7AB7"/>
    <w:rsid w:val="423F61DD"/>
    <w:rsid w:val="434477B7"/>
    <w:rsid w:val="434C2FAA"/>
    <w:rsid w:val="438B0DF7"/>
    <w:rsid w:val="43A56C2A"/>
    <w:rsid w:val="43AD5550"/>
    <w:rsid w:val="43DC4B8F"/>
    <w:rsid w:val="43E64242"/>
    <w:rsid w:val="43F22F97"/>
    <w:rsid w:val="44052530"/>
    <w:rsid w:val="441D78FE"/>
    <w:rsid w:val="445F686B"/>
    <w:rsid w:val="4467447A"/>
    <w:rsid w:val="44AA286A"/>
    <w:rsid w:val="44EE7FD3"/>
    <w:rsid w:val="44F30F08"/>
    <w:rsid w:val="451E564D"/>
    <w:rsid w:val="45312657"/>
    <w:rsid w:val="45736342"/>
    <w:rsid w:val="45B94990"/>
    <w:rsid w:val="46185CB6"/>
    <w:rsid w:val="465B3C4E"/>
    <w:rsid w:val="466B63C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B625855"/>
    <w:rsid w:val="4BE31E60"/>
    <w:rsid w:val="4C0A4C58"/>
    <w:rsid w:val="4C1A34C1"/>
    <w:rsid w:val="4C48041C"/>
    <w:rsid w:val="4C9D1798"/>
    <w:rsid w:val="4CD2031C"/>
    <w:rsid w:val="4CE94821"/>
    <w:rsid w:val="4D2114D2"/>
    <w:rsid w:val="4DE802FF"/>
    <w:rsid w:val="4E132439"/>
    <w:rsid w:val="4E3D0BC1"/>
    <w:rsid w:val="4E5F0613"/>
    <w:rsid w:val="4EAF7C7E"/>
    <w:rsid w:val="4EDD7C6D"/>
    <w:rsid w:val="4EE55515"/>
    <w:rsid w:val="4F3456C7"/>
    <w:rsid w:val="4F48237E"/>
    <w:rsid w:val="4F6D17FB"/>
    <w:rsid w:val="4FBC621D"/>
    <w:rsid w:val="4FC46A39"/>
    <w:rsid w:val="4FF5172F"/>
    <w:rsid w:val="4FFC461A"/>
    <w:rsid w:val="50022248"/>
    <w:rsid w:val="50172112"/>
    <w:rsid w:val="504D7009"/>
    <w:rsid w:val="506A2DC4"/>
    <w:rsid w:val="509803EE"/>
    <w:rsid w:val="50AB04D1"/>
    <w:rsid w:val="50D000EF"/>
    <w:rsid w:val="51044DFF"/>
    <w:rsid w:val="515A7EEB"/>
    <w:rsid w:val="516A08CA"/>
    <w:rsid w:val="518B1BFB"/>
    <w:rsid w:val="518D7608"/>
    <w:rsid w:val="519F2F98"/>
    <w:rsid w:val="51A44449"/>
    <w:rsid w:val="51AA0223"/>
    <w:rsid w:val="51AB424B"/>
    <w:rsid w:val="51AF08A9"/>
    <w:rsid w:val="51B26977"/>
    <w:rsid w:val="525A5AE6"/>
    <w:rsid w:val="526130AB"/>
    <w:rsid w:val="527846CC"/>
    <w:rsid w:val="527D3468"/>
    <w:rsid w:val="534042D5"/>
    <w:rsid w:val="53C07A8D"/>
    <w:rsid w:val="546C48B9"/>
    <w:rsid w:val="548073DE"/>
    <w:rsid w:val="54B44351"/>
    <w:rsid w:val="55323928"/>
    <w:rsid w:val="55B25355"/>
    <w:rsid w:val="55C4450B"/>
    <w:rsid w:val="55DA7187"/>
    <w:rsid w:val="560310D6"/>
    <w:rsid w:val="56225BB1"/>
    <w:rsid w:val="569778DE"/>
    <w:rsid w:val="56F8305B"/>
    <w:rsid w:val="570B18ED"/>
    <w:rsid w:val="573C5EAB"/>
    <w:rsid w:val="57514462"/>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86467A"/>
    <w:rsid w:val="5EC3015E"/>
    <w:rsid w:val="5EE03ED0"/>
    <w:rsid w:val="5F461372"/>
    <w:rsid w:val="5F582DC2"/>
    <w:rsid w:val="5F7A41B1"/>
    <w:rsid w:val="5FCD187E"/>
    <w:rsid w:val="5FD967ED"/>
    <w:rsid w:val="60896752"/>
    <w:rsid w:val="60BA2738"/>
    <w:rsid w:val="613F1A6F"/>
    <w:rsid w:val="6146117E"/>
    <w:rsid w:val="617A3E75"/>
    <w:rsid w:val="62222F83"/>
    <w:rsid w:val="622F5ABF"/>
    <w:rsid w:val="62585B83"/>
    <w:rsid w:val="62B61D0E"/>
    <w:rsid w:val="62C81DDF"/>
    <w:rsid w:val="62E55633"/>
    <w:rsid w:val="63162100"/>
    <w:rsid w:val="63627396"/>
    <w:rsid w:val="63DD4CBB"/>
    <w:rsid w:val="64072FE9"/>
    <w:rsid w:val="644F75D4"/>
    <w:rsid w:val="64E0408C"/>
    <w:rsid w:val="64FF5112"/>
    <w:rsid w:val="654672B3"/>
    <w:rsid w:val="65880F04"/>
    <w:rsid w:val="65BB001D"/>
    <w:rsid w:val="65D82C44"/>
    <w:rsid w:val="65FF6D0C"/>
    <w:rsid w:val="662D0352"/>
    <w:rsid w:val="665C7632"/>
    <w:rsid w:val="66D63764"/>
    <w:rsid w:val="66DD6107"/>
    <w:rsid w:val="66FB34AB"/>
    <w:rsid w:val="679830B8"/>
    <w:rsid w:val="67DD2535"/>
    <w:rsid w:val="68BE69E3"/>
    <w:rsid w:val="68D20106"/>
    <w:rsid w:val="692574FC"/>
    <w:rsid w:val="693835E9"/>
    <w:rsid w:val="693F4846"/>
    <w:rsid w:val="69E37385"/>
    <w:rsid w:val="6A030638"/>
    <w:rsid w:val="6A6E211E"/>
    <w:rsid w:val="6A9A17FD"/>
    <w:rsid w:val="6A9E388D"/>
    <w:rsid w:val="6AB46DA8"/>
    <w:rsid w:val="6ACF5692"/>
    <w:rsid w:val="6AEF716F"/>
    <w:rsid w:val="6B195755"/>
    <w:rsid w:val="6B6366CB"/>
    <w:rsid w:val="6BAB0D84"/>
    <w:rsid w:val="6BDD3C18"/>
    <w:rsid w:val="6C3D112F"/>
    <w:rsid w:val="6C83741A"/>
    <w:rsid w:val="6C843645"/>
    <w:rsid w:val="6C8866C0"/>
    <w:rsid w:val="6C912DB1"/>
    <w:rsid w:val="6C93511E"/>
    <w:rsid w:val="6CEF24DF"/>
    <w:rsid w:val="6D190F47"/>
    <w:rsid w:val="6DB86FC0"/>
    <w:rsid w:val="6DD06306"/>
    <w:rsid w:val="6DDB21B6"/>
    <w:rsid w:val="6DE05374"/>
    <w:rsid w:val="6E42069F"/>
    <w:rsid w:val="6E95615F"/>
    <w:rsid w:val="6E9D0A1C"/>
    <w:rsid w:val="6EBF142E"/>
    <w:rsid w:val="6F5350B5"/>
    <w:rsid w:val="6F8E6707"/>
    <w:rsid w:val="6FBD596D"/>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B668EA"/>
    <w:rsid w:val="74DC1386"/>
    <w:rsid w:val="75397A90"/>
    <w:rsid w:val="754205CD"/>
    <w:rsid w:val="75575F1C"/>
    <w:rsid w:val="758A7CE7"/>
    <w:rsid w:val="759533EA"/>
    <w:rsid w:val="759A5712"/>
    <w:rsid w:val="75B06F40"/>
    <w:rsid w:val="75E2094C"/>
    <w:rsid w:val="760C53C1"/>
    <w:rsid w:val="7646386E"/>
    <w:rsid w:val="76950D6D"/>
    <w:rsid w:val="76AB2528"/>
    <w:rsid w:val="76D06637"/>
    <w:rsid w:val="77237DA4"/>
    <w:rsid w:val="772A784D"/>
    <w:rsid w:val="77381102"/>
    <w:rsid w:val="77510327"/>
    <w:rsid w:val="77BC0976"/>
    <w:rsid w:val="77C95E4D"/>
    <w:rsid w:val="783B201F"/>
    <w:rsid w:val="786D1F24"/>
    <w:rsid w:val="78D0051E"/>
    <w:rsid w:val="78EC5EB2"/>
    <w:rsid w:val="793C539A"/>
    <w:rsid w:val="79523995"/>
    <w:rsid w:val="79876DFB"/>
    <w:rsid w:val="799172A5"/>
    <w:rsid w:val="79A03A25"/>
    <w:rsid w:val="79A27982"/>
    <w:rsid w:val="7A0C1A22"/>
    <w:rsid w:val="7A1C3C34"/>
    <w:rsid w:val="7A1F7224"/>
    <w:rsid w:val="7A207AF7"/>
    <w:rsid w:val="7A320E12"/>
    <w:rsid w:val="7A6115E2"/>
    <w:rsid w:val="7AA64C33"/>
    <w:rsid w:val="7AE35816"/>
    <w:rsid w:val="7B4E0340"/>
    <w:rsid w:val="7B774727"/>
    <w:rsid w:val="7BBF455D"/>
    <w:rsid w:val="7BC862AC"/>
    <w:rsid w:val="7C1068BD"/>
    <w:rsid w:val="7C553398"/>
    <w:rsid w:val="7CC540FB"/>
    <w:rsid w:val="7D1032E2"/>
    <w:rsid w:val="7D837199"/>
    <w:rsid w:val="7D9821B4"/>
    <w:rsid w:val="7DC1346F"/>
    <w:rsid w:val="7DF86B91"/>
    <w:rsid w:val="7E063575"/>
    <w:rsid w:val="7E337F88"/>
    <w:rsid w:val="7E576F8D"/>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38</Pages>
  <Words>12198</Words>
  <Characters>19695</Characters>
  <Lines>441</Lines>
  <Paragraphs>124</Paragraphs>
  <TotalTime>3</TotalTime>
  <ScaleCrop>false</ScaleCrop>
  <LinksUpToDate>false</LinksUpToDate>
  <CharactersWithSpaces>20637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荳</cp:lastModifiedBy>
  <cp:lastPrinted>2025-04-23T07:53:00Z</cp:lastPrinted>
  <dcterms:modified xsi:type="dcterms:W3CDTF">2026-05-08T02:34:54Z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553BAE202B68447F89B179A69D3EBE80_13</vt:lpwstr>
  </property>
  <property fmtid="{D5CDD505-2E9C-101B-9397-08002B2CF9AE}" pid="4" name="KSOTemplateDocerSaveRecord">
    <vt:lpwstr>eyJoZGlkIjoiZGI0MGZmMDljODZmNDQzNTYyYmNhMWFkZWZkYTYzYzUiLCJ1c2VySWQiOiIxNzAzNTM3NzkyIn0=</vt:lpwstr>
  </property>
</Properties>
</file>