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A2DD2">
      <w:pPr>
        <w:jc w:val="center"/>
        <w:rPr>
          <w:rFonts w:hint="eastAsia" w:ascii="黑体" w:hAnsi="黑体" w:eastAsia="黑体" w:cs="黑体"/>
          <w:b/>
          <w:bCs/>
          <w:sz w:val="32"/>
          <w:szCs w:val="40"/>
          <w:lang w:val="en-US" w:eastAsia="zh-CN"/>
        </w:rPr>
      </w:pPr>
      <w:bookmarkStart w:id="12" w:name="_GoBack"/>
      <w:r>
        <w:rPr>
          <w:rFonts w:hint="eastAsia" w:ascii="宋体" w:hAnsi="宋体" w:eastAsia="宋体" w:cs="宋体"/>
          <w:b/>
          <w:bCs/>
          <w:color w:val="000000" w:themeColor="text1"/>
          <w:kern w:val="0"/>
          <w:sz w:val="44"/>
          <w:szCs w:val="44"/>
          <w:shd w:val="clear" w:color="auto" w:fill="FFFFFF"/>
          <w:lang w:val="en-US" w:eastAsia="zh-CN"/>
          <w14:textFill>
            <w14:solidFill>
              <w14:schemeClr w14:val="tx1"/>
            </w14:solidFill>
          </w14:textFill>
        </w:rPr>
        <w:t>龙岗城投信息化基础提升-园区网络链路技术支持服务项目需求书</w:t>
      </w:r>
    </w:p>
    <w:bookmarkEnd w:id="12"/>
    <w:p w14:paraId="21E646E7">
      <w:pPr>
        <w:keepNext w:val="0"/>
        <w:keepLines w:val="0"/>
        <w:widowControl/>
        <w:numPr>
          <w:ilvl w:val="0"/>
          <w:numId w:val="1"/>
        </w:numPr>
        <w:suppressLineNumbers w:val="0"/>
        <w:jc w:val="left"/>
        <w:outlineLvl w:val="0"/>
        <w:rPr>
          <w:rFonts w:hint="eastAsia" w:ascii="黑体" w:hAnsi="黑体" w:eastAsia="黑体" w:cs="黑体"/>
          <w:b/>
          <w:bCs/>
          <w:color w:val="000000"/>
          <w:kern w:val="0"/>
          <w:sz w:val="31"/>
          <w:szCs w:val="31"/>
          <w:lang w:val="en-US" w:eastAsia="zh-CN" w:bidi="ar"/>
        </w:rPr>
      </w:pPr>
      <w:bookmarkStart w:id="0" w:name="_Toc11148"/>
      <w:r>
        <w:rPr>
          <w:rFonts w:hint="eastAsia" w:ascii="黑体" w:hAnsi="黑体" w:eastAsia="黑体" w:cs="黑体"/>
          <w:b/>
          <w:bCs/>
          <w:color w:val="000000"/>
          <w:kern w:val="0"/>
          <w:sz w:val="31"/>
          <w:szCs w:val="31"/>
          <w:lang w:val="en-US" w:eastAsia="zh-CN" w:bidi="ar"/>
        </w:rPr>
        <w:t>项目背景介绍</w:t>
      </w:r>
      <w:bookmarkEnd w:id="0"/>
    </w:p>
    <w:p w14:paraId="4D05BE90">
      <w:pPr>
        <w:keepNext w:val="0"/>
        <w:keepLines w:val="0"/>
        <w:widowControl/>
        <w:numPr>
          <w:ilvl w:val="0"/>
          <w:numId w:val="2"/>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bookmarkStart w:id="1" w:name="_Toc14482"/>
      <w:r>
        <w:rPr>
          <w:rFonts w:hint="eastAsia" w:ascii="楷体_GB2312" w:hAnsi="楷体_GB2312" w:eastAsia="楷体_GB2312" w:cs="楷体_GB2312"/>
          <w:b/>
          <w:bCs/>
          <w:color w:val="000000"/>
          <w:kern w:val="0"/>
          <w:sz w:val="32"/>
          <w:szCs w:val="32"/>
          <w:lang w:val="en-US" w:eastAsia="zh-CN" w:bidi="ar"/>
        </w:rPr>
        <w:t>项目概况</w:t>
      </w:r>
      <w:bookmarkEnd w:id="1"/>
    </w:p>
    <w:p w14:paraId="242BBECF">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依据龙岗区政数局2026年工作计划，深化“网安数盾”行动，核心目标，是构建可信可控的数字新生态，通过一体化安全项目，强化政务数据与大模型应用的安全防护，筑牢网络安全基础。</w:t>
      </w:r>
    </w:p>
    <w:p w14:paraId="64FA6161">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目前，</w:t>
      </w:r>
      <w:r>
        <w:rPr>
          <w:rFonts w:hint="eastAsia" w:ascii="仿宋_GB2312" w:hAnsi="仿宋_GB2312" w:eastAsia="仿宋_GB2312" w:cs="仿宋_GB2312"/>
          <w:color w:val="auto"/>
          <w:sz w:val="28"/>
          <w:szCs w:val="36"/>
          <w:highlight w:val="none"/>
          <w:lang w:val="en-US" w:eastAsia="zh-CN"/>
        </w:rPr>
        <w:t>六个园区（海科兴战略新兴产业园、龙岗智慧家园、建筑产业生态智谷、龙岗创投大厦、龙城工业园、深圳工业软件园）</w:t>
      </w:r>
      <w:r>
        <w:rPr>
          <w:rFonts w:hint="eastAsia" w:ascii="仿宋_GB2312" w:hAnsi="仿宋_GB2312" w:eastAsia="仿宋_GB2312" w:cs="仿宋_GB2312"/>
          <w:sz w:val="28"/>
          <w:szCs w:val="36"/>
          <w:lang w:val="en-US" w:eastAsia="zh-CN"/>
        </w:rPr>
        <w:t>各自独立接入互联网，出口分散。每个园区均为潜在攻击面，安全策略难以统一，威胁检测存在盲区。</w:t>
      </w:r>
    </w:p>
    <w:p w14:paraId="2864760F">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通过开展</w:t>
      </w:r>
      <w:r>
        <w:rPr>
          <w:rFonts w:hint="eastAsia" w:ascii="仿宋_GB2312" w:hAnsi="仿宋_GB2312" w:eastAsia="仿宋_GB2312" w:cs="仿宋_GB2312"/>
          <w:sz w:val="28"/>
          <w:szCs w:val="36"/>
          <w:highlight w:val="none"/>
          <w:lang w:val="en-US" w:eastAsia="zh-CN"/>
        </w:rPr>
        <w:t>园区网络链路技术支持服务项目，实现</w:t>
      </w:r>
      <w:r>
        <w:rPr>
          <w:rFonts w:hint="eastAsia" w:ascii="仿宋_GB2312" w:hAnsi="仿宋_GB2312" w:eastAsia="仿宋_GB2312" w:cs="仿宋_GB2312"/>
          <w:sz w:val="28"/>
          <w:szCs w:val="36"/>
          <w:lang w:val="en-US" w:eastAsia="zh-CN"/>
        </w:rPr>
        <w:t>以深圳工业软件园作为及内网核心枢纽连接所有园区，为实现统一出口、统一策略、统一边界奠定基础，满足等保2.0对区域边界防护的最基本要求，避免多点接入导致的防护碎片化，契合“网安数盾”集中集约的安全防线理念。</w:t>
      </w:r>
    </w:p>
    <w:p w14:paraId="466ED049">
      <w:pPr>
        <w:keepNext w:val="0"/>
        <w:keepLines w:val="0"/>
        <w:widowControl/>
        <w:numPr>
          <w:ilvl w:val="0"/>
          <w:numId w:val="2"/>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bookmarkStart w:id="2" w:name="_Toc20381"/>
      <w:r>
        <w:rPr>
          <w:rFonts w:hint="eastAsia" w:ascii="楷体_GB2312" w:hAnsi="楷体_GB2312" w:eastAsia="楷体_GB2312" w:cs="楷体_GB2312"/>
          <w:b/>
          <w:bCs/>
          <w:color w:val="000000"/>
          <w:kern w:val="0"/>
          <w:sz w:val="32"/>
          <w:szCs w:val="32"/>
          <w:lang w:val="en-US" w:eastAsia="zh-CN" w:bidi="ar"/>
        </w:rPr>
        <w:t>现状分析</w:t>
      </w:r>
      <w:bookmarkEnd w:id="2"/>
    </w:p>
    <w:p w14:paraId="3ADDE22B">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六个园区网络各自独立运行，缺乏统一的网络互联能力。各园区互联网出口分散，安全防护能力参差不齐，无法实现统一安全策略和集中运维监控。现有网络基础设施不具备跨园区数据互通能力，无法支撑一体化的安全防护需求。</w:t>
      </w:r>
    </w:p>
    <w:p w14:paraId="12C38461">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具体现状问题包括：</w:t>
      </w:r>
    </w:p>
    <w:p w14:paraId="6E5635DD">
      <w:pPr>
        <w:keepNext w:val="0"/>
        <w:keepLines w:val="0"/>
        <w:widowControl/>
        <w:numPr>
          <w:ilvl w:val="0"/>
          <w:numId w:val="0"/>
        </w:numPr>
        <w:suppressLineNumbers w:val="0"/>
        <w:ind w:leftChars="0" w:firstLine="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网络孤岛：</w:t>
      </w:r>
      <w:r>
        <w:rPr>
          <w:rFonts w:hint="eastAsia" w:ascii="仿宋_GB2312" w:hAnsi="仿宋_GB2312" w:eastAsia="仿宋_GB2312" w:cs="仿宋_GB2312"/>
          <w:b w:val="0"/>
          <w:bCs w:val="0"/>
          <w:color w:val="000000"/>
          <w:kern w:val="0"/>
          <w:sz w:val="28"/>
          <w:szCs w:val="28"/>
          <w:lang w:val="en-US" w:eastAsia="zh-CN" w:bidi="ar"/>
        </w:rPr>
        <w:t>园区间无专用链路，数据交换依赖公网，存在延迟高、稳定性差、安全风险大等问题。</w:t>
      </w:r>
    </w:p>
    <w:p w14:paraId="2DE1E52B">
      <w:pPr>
        <w:keepNext w:val="0"/>
        <w:keepLines w:val="0"/>
        <w:widowControl/>
        <w:numPr>
          <w:ilvl w:val="0"/>
          <w:numId w:val="0"/>
        </w:numPr>
        <w:suppressLineNumbers w:val="0"/>
        <w:ind w:leftChars="0" w:firstLine="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出口分散：</w:t>
      </w:r>
      <w:r>
        <w:rPr>
          <w:rFonts w:hint="eastAsia" w:ascii="仿宋_GB2312" w:hAnsi="仿宋_GB2312" w:eastAsia="仿宋_GB2312" w:cs="仿宋_GB2312"/>
          <w:b w:val="0"/>
          <w:bCs w:val="0"/>
          <w:color w:val="000000"/>
          <w:kern w:val="0"/>
          <w:sz w:val="28"/>
          <w:szCs w:val="28"/>
          <w:lang w:val="en-US" w:eastAsia="zh-CN" w:bidi="ar"/>
        </w:rPr>
        <w:t>各园区独立接入互联网，带宽资源无法共享，运维成本高。</w:t>
      </w:r>
    </w:p>
    <w:p w14:paraId="7D2D0297">
      <w:pPr>
        <w:keepNext w:val="0"/>
        <w:keepLines w:val="0"/>
        <w:widowControl/>
        <w:numPr>
          <w:ilvl w:val="0"/>
          <w:numId w:val="0"/>
        </w:numPr>
        <w:suppressLineNumbers w:val="0"/>
        <w:ind w:leftChars="0" w:firstLine="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安全薄弱：</w:t>
      </w:r>
      <w:r>
        <w:rPr>
          <w:rFonts w:hint="eastAsia" w:ascii="仿宋_GB2312" w:hAnsi="仿宋_GB2312" w:eastAsia="仿宋_GB2312" w:cs="仿宋_GB2312"/>
          <w:b w:val="0"/>
          <w:bCs w:val="0"/>
          <w:color w:val="000000"/>
          <w:kern w:val="0"/>
          <w:sz w:val="28"/>
          <w:szCs w:val="28"/>
          <w:lang w:val="en-US" w:eastAsia="zh-CN" w:bidi="ar"/>
        </w:rPr>
        <w:t>缺乏统一的安全边界，无法实施集中威胁防护与审计。</w:t>
      </w:r>
    </w:p>
    <w:p w14:paraId="60EFF130">
      <w:pPr>
        <w:keepNext w:val="0"/>
        <w:keepLines w:val="0"/>
        <w:widowControl/>
        <w:numPr>
          <w:ilvl w:val="0"/>
          <w:numId w:val="0"/>
        </w:numPr>
        <w:suppressLineNumbers w:val="0"/>
        <w:ind w:leftChars="0" w:firstLine="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管理割裂：</w:t>
      </w:r>
      <w:r>
        <w:rPr>
          <w:rFonts w:hint="eastAsia" w:ascii="仿宋_GB2312" w:hAnsi="仿宋_GB2312" w:eastAsia="仿宋_GB2312" w:cs="仿宋_GB2312"/>
          <w:b w:val="0"/>
          <w:bCs w:val="0"/>
          <w:color w:val="000000"/>
          <w:kern w:val="0"/>
          <w:sz w:val="28"/>
          <w:szCs w:val="28"/>
          <w:lang w:val="en-US" w:eastAsia="zh-CN" w:bidi="ar"/>
        </w:rPr>
        <w:t>无统一的网络管理基础，运维效率低。</w:t>
      </w:r>
    </w:p>
    <w:p w14:paraId="49A4E535">
      <w:pPr>
        <w:keepNext w:val="0"/>
        <w:keepLines w:val="0"/>
        <w:widowControl/>
        <w:numPr>
          <w:ilvl w:val="0"/>
          <w:numId w:val="2"/>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bookmarkStart w:id="3" w:name="_Toc19097"/>
      <w:r>
        <w:rPr>
          <w:rFonts w:hint="eastAsia" w:ascii="楷体_GB2312" w:hAnsi="楷体_GB2312" w:eastAsia="楷体_GB2312" w:cs="楷体_GB2312"/>
          <w:b/>
          <w:bCs/>
          <w:color w:val="000000"/>
          <w:kern w:val="0"/>
          <w:sz w:val="32"/>
          <w:szCs w:val="32"/>
          <w:lang w:val="en-US" w:eastAsia="zh-CN" w:bidi="ar"/>
        </w:rPr>
        <w:t>项目必要性</w:t>
      </w:r>
      <w:bookmarkEnd w:id="3"/>
    </w:p>
    <w:p w14:paraId="3796ED67">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通过</w:t>
      </w:r>
      <w:r>
        <w:rPr>
          <w:rFonts w:hint="eastAsia" w:ascii="仿宋_GB2312" w:hAnsi="仿宋_GB2312" w:eastAsia="仿宋_GB2312" w:cs="仿宋_GB2312"/>
          <w:sz w:val="28"/>
          <w:szCs w:val="36"/>
          <w:highlight w:val="none"/>
          <w:lang w:val="en-US" w:eastAsia="zh-CN"/>
        </w:rPr>
        <w:t>园区网络链路技术支持服务</w:t>
      </w:r>
      <w:r>
        <w:rPr>
          <w:rFonts w:hint="eastAsia" w:ascii="仿宋_GB2312" w:hAnsi="仿宋_GB2312" w:eastAsia="仿宋_GB2312" w:cs="仿宋_GB2312"/>
          <w:sz w:val="28"/>
          <w:szCs w:val="36"/>
          <w:lang w:val="en-US" w:eastAsia="zh-CN"/>
        </w:rPr>
        <w:t>将六个独立园区连接成内部互通的局域网，是落实“网安数盾”行动不可跨越的基础前提。具体必要性体现在以下方面：</w:t>
      </w:r>
    </w:p>
    <w:p w14:paraId="623FF6DA">
      <w:pPr>
        <w:keepNext w:val="0"/>
        <w:keepLines w:val="0"/>
        <w:widowControl/>
        <w:numPr>
          <w:ilvl w:val="0"/>
          <w:numId w:val="3"/>
        </w:numPr>
        <w:suppressLineNumbers w:val="0"/>
        <w:ind w:left="845" w:leftChars="0" w:hanging="425" w:firstLineChars="0"/>
        <w:jc w:val="left"/>
        <w:outlineLvl w:val="2"/>
        <w:rPr>
          <w:rFonts w:hint="eastAsia" w:ascii="仿宋" w:hAnsi="仿宋" w:eastAsia="仿宋" w:cs="仿宋"/>
          <w:b/>
          <w:bCs/>
          <w:color w:val="000000"/>
          <w:kern w:val="0"/>
          <w:sz w:val="28"/>
          <w:szCs w:val="28"/>
          <w:lang w:val="en-US" w:eastAsia="zh-CN" w:bidi="ar"/>
        </w:rPr>
      </w:pPr>
      <w:bookmarkStart w:id="4" w:name="_Toc27134"/>
      <w:r>
        <w:rPr>
          <w:rFonts w:hint="eastAsia" w:ascii="仿宋" w:hAnsi="仿宋" w:eastAsia="仿宋" w:cs="仿宋"/>
          <w:b/>
          <w:bCs/>
          <w:color w:val="000000"/>
          <w:kern w:val="0"/>
          <w:sz w:val="28"/>
          <w:szCs w:val="28"/>
          <w:lang w:val="en-US" w:eastAsia="zh-CN" w:bidi="ar"/>
        </w:rPr>
        <w:t>实现集中管控</w:t>
      </w:r>
      <w:bookmarkEnd w:id="4"/>
    </w:p>
    <w:p w14:paraId="430488FA">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通过</w:t>
      </w:r>
      <w:r>
        <w:rPr>
          <w:rFonts w:hint="eastAsia" w:ascii="仿宋_GB2312" w:hAnsi="仿宋_GB2312" w:eastAsia="仿宋_GB2312" w:cs="仿宋_GB2312"/>
          <w:sz w:val="28"/>
          <w:szCs w:val="36"/>
          <w:highlight w:val="none"/>
          <w:lang w:val="en-US" w:eastAsia="zh-CN"/>
        </w:rPr>
        <w:t>园区网络链路技术支持服务</w:t>
      </w:r>
      <w:r>
        <w:rPr>
          <w:rFonts w:hint="eastAsia" w:ascii="仿宋_GB2312" w:hAnsi="仿宋_GB2312" w:eastAsia="仿宋_GB2312" w:cs="仿宋_GB2312"/>
          <w:sz w:val="28"/>
          <w:szCs w:val="36"/>
          <w:lang w:val="en-US" w:eastAsia="zh-CN"/>
        </w:rPr>
        <w:t>将园区形成内部局域网，才能将所有园区的互通流量从互联网转化至局域网流量，实现一套安全策略、一个防御边界，满足等保2.0对区域边界防护的要求，彻底消除多点接入带来的碎片化风险。</w:t>
      </w:r>
    </w:p>
    <w:p w14:paraId="558B78A1">
      <w:pPr>
        <w:keepNext w:val="0"/>
        <w:keepLines w:val="0"/>
        <w:widowControl/>
        <w:numPr>
          <w:ilvl w:val="0"/>
          <w:numId w:val="3"/>
        </w:numPr>
        <w:suppressLineNumbers w:val="0"/>
        <w:ind w:left="845" w:leftChars="0" w:hanging="425" w:firstLineChars="0"/>
        <w:jc w:val="left"/>
        <w:outlineLvl w:val="2"/>
        <w:rPr>
          <w:rFonts w:hint="eastAsia" w:ascii="仿宋" w:hAnsi="仿宋" w:eastAsia="仿宋" w:cs="仿宋"/>
          <w:b/>
          <w:bCs/>
          <w:color w:val="000000"/>
          <w:kern w:val="0"/>
          <w:sz w:val="28"/>
          <w:szCs w:val="28"/>
          <w:lang w:val="en-US" w:eastAsia="zh-CN" w:bidi="ar"/>
        </w:rPr>
      </w:pPr>
      <w:bookmarkStart w:id="5" w:name="_Toc10414"/>
      <w:r>
        <w:rPr>
          <w:rFonts w:hint="eastAsia" w:ascii="仿宋" w:hAnsi="仿宋" w:eastAsia="仿宋" w:cs="仿宋"/>
          <w:b/>
          <w:bCs/>
          <w:color w:val="000000"/>
          <w:kern w:val="0"/>
          <w:sz w:val="28"/>
          <w:szCs w:val="28"/>
          <w:lang w:val="en-US" w:eastAsia="zh-CN" w:bidi="ar"/>
        </w:rPr>
        <w:t>保障数据传输的机密性与完整性</w:t>
      </w:r>
      <w:bookmarkEnd w:id="5"/>
    </w:p>
    <w:p w14:paraId="685319F4">
      <w:pPr>
        <w:bidi w:val="0"/>
        <w:ind w:firstLine="420" w:firstLineChars="0"/>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政务数据与</w:t>
      </w:r>
      <w:r>
        <w:rPr>
          <w:rFonts w:hint="eastAsia" w:ascii="仿宋_GB2312" w:hAnsi="仿宋_GB2312" w:eastAsia="仿宋_GB2312" w:cs="仿宋_GB2312"/>
          <w:sz w:val="28"/>
          <w:szCs w:val="36"/>
          <w:lang w:val="en-US" w:eastAsia="zh-CN"/>
        </w:rPr>
        <w:t>后期园区的</w:t>
      </w:r>
      <w:r>
        <w:rPr>
          <w:rFonts w:hint="default" w:ascii="仿宋_GB2312" w:hAnsi="仿宋_GB2312" w:eastAsia="仿宋_GB2312" w:cs="仿宋_GB2312"/>
          <w:sz w:val="28"/>
          <w:szCs w:val="36"/>
          <w:lang w:val="en-US" w:eastAsia="zh-CN"/>
        </w:rPr>
        <w:t>大模型应用涉及大量敏感信息，公网传输面临窃听、篡改、DDoS攻击等不可控风险。</w:t>
      </w:r>
      <w:r>
        <w:rPr>
          <w:rFonts w:hint="eastAsia" w:ascii="仿宋_GB2312" w:hAnsi="仿宋_GB2312" w:eastAsia="仿宋_GB2312" w:cs="仿宋_GB2312"/>
          <w:sz w:val="28"/>
          <w:szCs w:val="36"/>
          <w:highlight w:val="none"/>
          <w:lang w:val="en-US" w:eastAsia="zh-CN"/>
        </w:rPr>
        <w:t>园区网络链路技术支持服务</w:t>
      </w:r>
      <w:r>
        <w:rPr>
          <w:rFonts w:hint="default" w:ascii="仿宋_GB2312" w:hAnsi="仿宋_GB2312" w:eastAsia="仿宋_GB2312" w:cs="仿宋_GB2312"/>
          <w:sz w:val="28"/>
          <w:szCs w:val="36"/>
          <w:lang w:val="en-US" w:eastAsia="zh-CN"/>
        </w:rPr>
        <w:t>提供物理隔离的专用通道，天然抵御公网威胁，确保数据在园区间传输的机密性、完整性和稳定性。</w:t>
      </w:r>
    </w:p>
    <w:p w14:paraId="5078585E">
      <w:pPr>
        <w:keepNext w:val="0"/>
        <w:keepLines w:val="0"/>
        <w:widowControl/>
        <w:numPr>
          <w:ilvl w:val="0"/>
          <w:numId w:val="3"/>
        </w:numPr>
        <w:suppressLineNumbers w:val="0"/>
        <w:ind w:left="845" w:leftChars="0" w:hanging="425" w:firstLineChars="0"/>
        <w:jc w:val="left"/>
        <w:outlineLvl w:val="2"/>
        <w:rPr>
          <w:rFonts w:hint="default" w:ascii="仿宋" w:hAnsi="仿宋" w:eastAsia="仿宋" w:cs="仿宋"/>
          <w:b/>
          <w:bCs/>
          <w:color w:val="000000"/>
          <w:kern w:val="0"/>
          <w:sz w:val="28"/>
          <w:szCs w:val="28"/>
          <w:lang w:val="en-US" w:eastAsia="zh-CN" w:bidi="ar"/>
        </w:rPr>
      </w:pPr>
      <w:bookmarkStart w:id="6" w:name="_Toc27695"/>
      <w:r>
        <w:rPr>
          <w:rFonts w:hint="default" w:ascii="仿宋" w:hAnsi="仿宋" w:eastAsia="仿宋" w:cs="仿宋"/>
          <w:b/>
          <w:bCs/>
          <w:color w:val="000000"/>
          <w:kern w:val="0"/>
          <w:sz w:val="28"/>
          <w:szCs w:val="28"/>
          <w:lang w:val="en-US" w:eastAsia="zh-CN" w:bidi="ar"/>
        </w:rPr>
        <w:t>提供高性能互联，支撑关键业务</w:t>
      </w:r>
      <w:bookmarkEnd w:id="6"/>
    </w:p>
    <w:p w14:paraId="55C623CC">
      <w:pPr>
        <w:bidi w:val="0"/>
        <w:ind w:firstLine="420" w:firstLineChars="0"/>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专线具有低延迟、高带宽、高可用的显著优势，能够满足跨园区数据实时交换</w:t>
      </w:r>
      <w:r>
        <w:rPr>
          <w:rFonts w:hint="eastAsia" w:ascii="仿宋_GB2312" w:hAnsi="仿宋_GB2312" w:eastAsia="仿宋_GB2312" w:cs="仿宋_GB2312"/>
          <w:sz w:val="28"/>
          <w:szCs w:val="36"/>
          <w:lang w:val="en-US" w:eastAsia="zh-CN"/>
        </w:rPr>
        <w:t>，满足</w:t>
      </w:r>
      <w:r>
        <w:rPr>
          <w:rFonts w:hint="default" w:ascii="仿宋_GB2312" w:hAnsi="仿宋_GB2312" w:eastAsia="仿宋_GB2312" w:cs="仿宋_GB2312"/>
          <w:sz w:val="28"/>
          <w:szCs w:val="36"/>
          <w:lang w:val="en-US" w:eastAsia="zh-CN"/>
        </w:rPr>
        <w:t>视频会议等业务对网络性能的严苛需求。</w:t>
      </w:r>
    </w:p>
    <w:p w14:paraId="2307E9AF">
      <w:pPr>
        <w:keepNext w:val="0"/>
        <w:keepLines w:val="0"/>
        <w:widowControl/>
        <w:numPr>
          <w:ilvl w:val="0"/>
          <w:numId w:val="3"/>
        </w:numPr>
        <w:suppressLineNumbers w:val="0"/>
        <w:ind w:left="845" w:leftChars="0" w:hanging="425" w:firstLineChars="0"/>
        <w:jc w:val="left"/>
        <w:outlineLvl w:val="2"/>
        <w:rPr>
          <w:rFonts w:hint="default" w:ascii="仿宋" w:hAnsi="仿宋" w:eastAsia="仿宋" w:cs="仿宋"/>
          <w:b/>
          <w:bCs/>
          <w:color w:val="000000"/>
          <w:kern w:val="0"/>
          <w:sz w:val="28"/>
          <w:szCs w:val="28"/>
          <w:lang w:val="en-US" w:eastAsia="zh-CN" w:bidi="ar"/>
        </w:rPr>
      </w:pPr>
      <w:bookmarkStart w:id="7" w:name="_Toc24684"/>
      <w:r>
        <w:rPr>
          <w:rFonts w:hint="default" w:ascii="仿宋" w:hAnsi="仿宋" w:eastAsia="仿宋" w:cs="仿宋"/>
          <w:b/>
          <w:bCs/>
          <w:color w:val="000000"/>
          <w:kern w:val="0"/>
          <w:sz w:val="28"/>
          <w:szCs w:val="28"/>
          <w:lang w:val="en-US" w:eastAsia="zh-CN" w:bidi="ar"/>
        </w:rPr>
        <w:t>支撑一体化纳管，消除运维盲区</w:t>
      </w:r>
      <w:bookmarkEnd w:id="7"/>
    </w:p>
    <w:p w14:paraId="10C4D848">
      <w:pPr>
        <w:bidi w:val="0"/>
        <w:ind w:firstLine="420" w:firstLineChars="0"/>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没有</w:t>
      </w:r>
      <w:r>
        <w:rPr>
          <w:rFonts w:hint="eastAsia" w:ascii="仿宋_GB2312" w:hAnsi="仿宋_GB2312" w:eastAsia="仿宋_GB2312" w:cs="仿宋_GB2312"/>
          <w:sz w:val="28"/>
          <w:szCs w:val="36"/>
          <w:highlight w:val="none"/>
          <w:lang w:val="en-US" w:eastAsia="zh-CN"/>
        </w:rPr>
        <w:t>园区网络链路技术支持服务</w:t>
      </w:r>
      <w:r>
        <w:rPr>
          <w:rFonts w:hint="eastAsia" w:ascii="仿宋_GB2312" w:hAnsi="仿宋_GB2312" w:eastAsia="仿宋_GB2312" w:cs="仿宋_GB2312"/>
          <w:sz w:val="28"/>
          <w:szCs w:val="36"/>
          <w:lang w:val="en-US" w:eastAsia="zh-CN"/>
        </w:rPr>
        <w:t>提供的园区内专有线路</w:t>
      </w:r>
      <w:r>
        <w:rPr>
          <w:rFonts w:hint="default" w:ascii="仿宋_GB2312" w:hAnsi="仿宋_GB2312" w:eastAsia="仿宋_GB2312" w:cs="仿宋_GB2312"/>
          <w:sz w:val="28"/>
          <w:szCs w:val="36"/>
          <w:lang w:val="en-US" w:eastAsia="zh-CN"/>
        </w:rPr>
        <w:t>互联，各园区的网络设备、安全设备、终端资产将处于割裂状态，无法实现统一纳管和态势感知。</w:t>
      </w:r>
    </w:p>
    <w:p w14:paraId="71832A38">
      <w:pPr>
        <w:bidi w:val="0"/>
        <w:ind w:firstLine="420" w:firstLineChars="0"/>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综上</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通过</w:t>
      </w:r>
      <w:r>
        <w:rPr>
          <w:rFonts w:hint="eastAsia" w:ascii="仿宋_GB2312" w:hAnsi="仿宋_GB2312" w:eastAsia="仿宋_GB2312" w:cs="仿宋_GB2312"/>
          <w:sz w:val="28"/>
          <w:szCs w:val="36"/>
          <w:highlight w:val="none"/>
          <w:lang w:val="en-US" w:eastAsia="zh-CN"/>
        </w:rPr>
        <w:t>园区网络链路技术支持服务</w:t>
      </w:r>
      <w:r>
        <w:rPr>
          <w:rFonts w:hint="default" w:ascii="仿宋_GB2312" w:hAnsi="仿宋_GB2312" w:eastAsia="仿宋_GB2312" w:cs="仿宋_GB2312"/>
          <w:sz w:val="28"/>
          <w:szCs w:val="36"/>
          <w:lang w:val="en-US" w:eastAsia="zh-CN"/>
        </w:rPr>
        <w:t>组成</w:t>
      </w:r>
      <w:r>
        <w:rPr>
          <w:rFonts w:hint="eastAsia" w:ascii="仿宋_GB2312" w:hAnsi="仿宋_GB2312" w:eastAsia="仿宋_GB2312" w:cs="仿宋_GB2312"/>
          <w:sz w:val="28"/>
          <w:szCs w:val="36"/>
          <w:lang w:val="en-US" w:eastAsia="zh-CN"/>
        </w:rPr>
        <w:t>六</w:t>
      </w:r>
      <w:r>
        <w:rPr>
          <w:rFonts w:hint="default" w:ascii="仿宋_GB2312" w:hAnsi="仿宋_GB2312" w:eastAsia="仿宋_GB2312" w:cs="仿宋_GB2312"/>
          <w:sz w:val="28"/>
          <w:szCs w:val="36"/>
          <w:lang w:val="en-US" w:eastAsia="zh-CN"/>
        </w:rPr>
        <w:t>大园区内部互通的局域网，</w:t>
      </w:r>
      <w:r>
        <w:rPr>
          <w:rFonts w:hint="eastAsia" w:ascii="仿宋_GB2312" w:hAnsi="仿宋_GB2312" w:eastAsia="仿宋_GB2312" w:cs="仿宋_GB2312"/>
          <w:sz w:val="28"/>
          <w:szCs w:val="36"/>
          <w:lang w:val="en-US" w:eastAsia="zh-CN"/>
        </w:rPr>
        <w:t>统一互联网出口，</w:t>
      </w:r>
      <w:r>
        <w:rPr>
          <w:rFonts w:hint="default" w:ascii="仿宋_GB2312" w:hAnsi="仿宋_GB2312" w:eastAsia="仿宋_GB2312" w:cs="仿宋_GB2312"/>
          <w:sz w:val="28"/>
          <w:szCs w:val="36"/>
          <w:lang w:val="en-US" w:eastAsia="zh-CN"/>
        </w:rPr>
        <w:t>是构建“网安数盾”行动的物理基础。只有实现园区间专</w:t>
      </w:r>
      <w:r>
        <w:rPr>
          <w:rFonts w:hint="eastAsia" w:ascii="仿宋_GB2312" w:hAnsi="仿宋_GB2312" w:eastAsia="仿宋_GB2312" w:cs="仿宋_GB2312"/>
          <w:sz w:val="28"/>
          <w:szCs w:val="36"/>
          <w:lang w:val="en-US" w:eastAsia="zh-CN"/>
        </w:rPr>
        <w:t>有</w:t>
      </w:r>
      <w:r>
        <w:rPr>
          <w:rFonts w:hint="default" w:ascii="仿宋_GB2312" w:hAnsi="仿宋_GB2312" w:eastAsia="仿宋_GB2312" w:cs="仿宋_GB2312"/>
          <w:sz w:val="28"/>
          <w:szCs w:val="36"/>
          <w:lang w:val="en-US" w:eastAsia="zh-CN"/>
        </w:rPr>
        <w:t>线</w:t>
      </w:r>
      <w:r>
        <w:rPr>
          <w:rFonts w:hint="eastAsia" w:ascii="仿宋_GB2312" w:hAnsi="仿宋_GB2312" w:eastAsia="仿宋_GB2312" w:cs="仿宋_GB2312"/>
          <w:sz w:val="28"/>
          <w:szCs w:val="36"/>
          <w:lang w:val="en-US" w:eastAsia="zh-CN"/>
        </w:rPr>
        <w:t>路</w:t>
      </w:r>
      <w:r>
        <w:rPr>
          <w:rFonts w:hint="default" w:ascii="仿宋_GB2312" w:hAnsi="仿宋_GB2312" w:eastAsia="仿宋_GB2312" w:cs="仿宋_GB2312"/>
          <w:sz w:val="28"/>
          <w:szCs w:val="36"/>
          <w:lang w:val="en-US" w:eastAsia="zh-CN"/>
        </w:rPr>
        <w:t>互联，才能部署统一安全出口和集中管控，并提供低延迟、高带宽、高可用的互联通道，保障内部数据的安全传输。</w:t>
      </w:r>
    </w:p>
    <w:p w14:paraId="2DDF9E3D">
      <w:pPr>
        <w:keepNext w:val="0"/>
        <w:keepLines w:val="0"/>
        <w:widowControl/>
        <w:numPr>
          <w:ilvl w:val="0"/>
          <w:numId w:val="1"/>
        </w:numPr>
        <w:suppressLineNumbers w:val="0"/>
        <w:jc w:val="left"/>
        <w:outlineLvl w:val="0"/>
        <w:rPr>
          <w:rFonts w:hint="eastAsia" w:ascii="黑体" w:hAnsi="黑体" w:eastAsia="黑体" w:cs="黑体"/>
          <w:b/>
          <w:bCs/>
          <w:color w:val="000000"/>
          <w:kern w:val="0"/>
          <w:sz w:val="31"/>
          <w:szCs w:val="31"/>
          <w:lang w:val="en-US" w:eastAsia="zh-CN" w:bidi="ar"/>
        </w:rPr>
      </w:pPr>
      <w:bookmarkStart w:id="8" w:name="_Toc20266"/>
      <w:r>
        <w:rPr>
          <w:rFonts w:hint="eastAsia" w:ascii="黑体" w:hAnsi="黑体" w:eastAsia="黑体" w:cs="黑体"/>
          <w:b/>
          <w:bCs/>
          <w:color w:val="000000"/>
          <w:kern w:val="0"/>
          <w:sz w:val="31"/>
          <w:szCs w:val="31"/>
          <w:lang w:val="en-US" w:eastAsia="zh-CN" w:bidi="ar"/>
        </w:rPr>
        <w:t>工作总体要求</w:t>
      </w:r>
      <w:bookmarkEnd w:id="8"/>
    </w:p>
    <w:p w14:paraId="351B113B">
      <w:pPr>
        <w:keepNext w:val="0"/>
        <w:keepLines w:val="0"/>
        <w:widowControl/>
        <w:numPr>
          <w:ilvl w:val="0"/>
          <w:numId w:val="4"/>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bookmarkStart w:id="9" w:name="_Toc18815"/>
      <w:r>
        <w:rPr>
          <w:rFonts w:hint="eastAsia" w:ascii="楷体_GB2312" w:hAnsi="楷体_GB2312" w:eastAsia="楷体_GB2312" w:cs="楷体_GB2312"/>
          <w:b/>
          <w:bCs/>
          <w:color w:val="000000"/>
          <w:kern w:val="0"/>
          <w:sz w:val="32"/>
          <w:szCs w:val="32"/>
          <w:lang w:val="en-US" w:eastAsia="zh-CN" w:bidi="ar"/>
        </w:rPr>
        <w:t>项目目标</w:t>
      </w:r>
      <w:bookmarkEnd w:id="9"/>
    </w:p>
    <w:p w14:paraId="508CA742">
      <w:pPr>
        <w:bidi w:val="0"/>
        <w:ind w:firstLine="420" w:firstLineChars="0"/>
        <w:rPr>
          <w:rFonts w:hint="eastAsia" w:ascii="仿宋_GB2312" w:hAnsi="仿宋_GB2312" w:eastAsia="仿宋_GB2312" w:cs="仿宋_GB2312"/>
          <w:sz w:val="28"/>
          <w:szCs w:val="36"/>
          <w:highlight w:val="yellow"/>
          <w:lang w:val="en-US" w:eastAsia="zh-CN"/>
        </w:rPr>
      </w:pPr>
      <w:r>
        <w:rPr>
          <w:rFonts w:hint="eastAsia" w:ascii="仿宋_GB2312" w:hAnsi="仿宋_GB2312" w:eastAsia="仿宋_GB2312" w:cs="仿宋_GB2312"/>
          <w:sz w:val="28"/>
          <w:szCs w:val="36"/>
          <w:lang w:val="en-US" w:eastAsia="zh-CN"/>
        </w:rPr>
        <w:t>本项目目标为通过</w:t>
      </w:r>
      <w:r>
        <w:rPr>
          <w:rFonts w:hint="eastAsia" w:ascii="仿宋_GB2312" w:hAnsi="仿宋_GB2312" w:eastAsia="仿宋_GB2312" w:cs="仿宋_GB2312"/>
          <w:sz w:val="28"/>
          <w:szCs w:val="36"/>
          <w:highlight w:val="none"/>
          <w:lang w:val="en-US" w:eastAsia="zh-CN"/>
        </w:rPr>
        <w:t>网络链路技术支持服务</w:t>
      </w:r>
      <w:r>
        <w:rPr>
          <w:rFonts w:hint="eastAsia" w:ascii="仿宋_GB2312" w:hAnsi="仿宋_GB2312" w:eastAsia="仿宋_GB2312" w:cs="仿宋_GB2312"/>
          <w:sz w:val="28"/>
          <w:szCs w:val="36"/>
          <w:lang w:val="en-US" w:eastAsia="zh-CN"/>
        </w:rPr>
        <w:t>为海科兴战略新兴产业园、龙岗智慧家园、建筑产业生态智谷、龙岗创投大厦、龙城工业园、深圳工业软件园6个园区提供园区之间的</w:t>
      </w:r>
      <w:r>
        <w:rPr>
          <w:rFonts w:hint="eastAsia" w:ascii="仿宋_GB2312" w:hAnsi="仿宋_GB2312" w:eastAsia="仿宋_GB2312" w:cs="仿宋_GB2312"/>
          <w:sz w:val="28"/>
          <w:szCs w:val="36"/>
          <w:highlight w:val="none"/>
          <w:lang w:val="en-US" w:eastAsia="zh-CN"/>
        </w:rPr>
        <w:t>专用链路</w:t>
      </w:r>
      <w:r>
        <w:rPr>
          <w:rFonts w:hint="eastAsia" w:ascii="仿宋_GB2312" w:hAnsi="仿宋_GB2312" w:eastAsia="仿宋_GB2312" w:cs="仿宋_GB2312"/>
          <w:sz w:val="28"/>
          <w:szCs w:val="36"/>
          <w:lang w:val="en-US" w:eastAsia="zh-CN"/>
        </w:rPr>
        <w:t>，实现物理互联互通，为后续安全出口部署和资源统一纳管奠定基础。</w:t>
      </w:r>
      <w:r>
        <w:rPr>
          <w:rFonts w:hint="eastAsia" w:ascii="仿宋_GB2312" w:hAnsi="仿宋_GB2312" w:eastAsia="仿宋_GB2312" w:cs="仿宋_GB2312"/>
          <w:sz w:val="28"/>
          <w:szCs w:val="36"/>
          <w:highlight w:val="none"/>
          <w:lang w:val="en-US" w:eastAsia="zh-CN"/>
        </w:rPr>
        <w:t>同时，以深圳工业软件园作为统一的互联网出口，实现集约化带宽管理。</w:t>
      </w:r>
    </w:p>
    <w:p w14:paraId="5D5A48B0">
      <w:pPr>
        <w:keepNext w:val="0"/>
        <w:keepLines w:val="0"/>
        <w:widowControl/>
        <w:numPr>
          <w:ilvl w:val="0"/>
          <w:numId w:val="4"/>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bookmarkStart w:id="10" w:name="_Toc19459"/>
      <w:r>
        <w:rPr>
          <w:rFonts w:hint="eastAsia" w:ascii="楷体_GB2312" w:hAnsi="楷体_GB2312" w:eastAsia="楷体_GB2312" w:cs="楷体_GB2312"/>
          <w:b/>
          <w:bCs/>
          <w:color w:val="000000"/>
          <w:kern w:val="0"/>
          <w:sz w:val="32"/>
          <w:szCs w:val="32"/>
          <w:lang w:val="en-US" w:eastAsia="zh-CN" w:bidi="ar"/>
        </w:rPr>
        <w:t>服务范围</w:t>
      </w:r>
      <w:bookmarkEnd w:id="10"/>
    </w:p>
    <w:p w14:paraId="691198F6">
      <w:pPr>
        <w:bidi w:val="0"/>
        <w:ind w:firstLine="420" w:firstLineChars="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为6</w:t>
      </w:r>
      <w:r>
        <w:rPr>
          <w:rFonts w:hint="default" w:ascii="仿宋_GB2312" w:hAnsi="仿宋_GB2312" w:eastAsia="仿宋_GB2312" w:cs="仿宋_GB2312"/>
          <w:sz w:val="28"/>
          <w:szCs w:val="36"/>
          <w:lang w:val="en-US" w:eastAsia="zh-CN"/>
        </w:rPr>
        <w:t>个园区海科兴战略新兴产业园、龙岗智慧家园、建筑产业生态智谷、龙岗创投大厦、深圳工业软件园</w:t>
      </w:r>
      <w:r>
        <w:rPr>
          <w:rFonts w:hint="eastAsia" w:ascii="仿宋_GB2312" w:hAnsi="仿宋_GB2312" w:eastAsia="仿宋_GB2312" w:cs="仿宋_GB2312"/>
          <w:sz w:val="28"/>
          <w:szCs w:val="36"/>
          <w:lang w:val="en-US" w:eastAsia="zh-CN"/>
        </w:rPr>
        <w:t>、龙城工业园提供</w:t>
      </w:r>
      <w:r>
        <w:rPr>
          <w:rFonts w:hint="eastAsia" w:ascii="仿宋_GB2312" w:hAnsi="仿宋_GB2312" w:eastAsia="仿宋_GB2312" w:cs="仿宋_GB2312"/>
          <w:sz w:val="28"/>
          <w:szCs w:val="36"/>
          <w:highlight w:val="none"/>
          <w:lang w:val="en-US" w:eastAsia="zh-CN"/>
        </w:rPr>
        <w:t>专用链路组网服务，为</w:t>
      </w:r>
      <w:r>
        <w:rPr>
          <w:rFonts w:hint="default" w:ascii="仿宋_GB2312" w:hAnsi="仿宋_GB2312" w:eastAsia="仿宋_GB2312" w:cs="仿宋_GB2312"/>
          <w:sz w:val="28"/>
          <w:szCs w:val="36"/>
          <w:highlight w:val="none"/>
          <w:lang w:val="en-US" w:eastAsia="zh-CN"/>
        </w:rPr>
        <w:t>深圳工业软件园</w:t>
      </w:r>
      <w:r>
        <w:rPr>
          <w:rFonts w:hint="eastAsia" w:ascii="仿宋_GB2312" w:hAnsi="仿宋_GB2312" w:eastAsia="仿宋_GB2312" w:cs="仿宋_GB2312"/>
          <w:sz w:val="28"/>
          <w:szCs w:val="36"/>
          <w:highlight w:val="none"/>
          <w:lang w:val="en-US" w:eastAsia="zh-CN"/>
        </w:rPr>
        <w:t>提供统一互联网出口。</w:t>
      </w:r>
    </w:p>
    <w:p w14:paraId="49AFA190">
      <w:pPr>
        <w:keepNext w:val="0"/>
        <w:keepLines w:val="0"/>
        <w:widowControl/>
        <w:numPr>
          <w:ilvl w:val="0"/>
          <w:numId w:val="0"/>
        </w:numPr>
        <w:suppressLineNumbers w:val="0"/>
        <w:ind w:leftChars="0" w:firstLine="420" w:firstLineChars="0"/>
        <w:jc w:val="left"/>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服务</w:t>
      </w:r>
      <w:r>
        <w:rPr>
          <w:rFonts w:hint="default" w:ascii="仿宋_GB2312" w:hAnsi="仿宋_GB2312" w:eastAsia="仿宋_GB2312" w:cs="仿宋_GB2312"/>
          <w:b w:val="0"/>
          <w:bCs w:val="0"/>
          <w:color w:val="000000"/>
          <w:kern w:val="0"/>
          <w:sz w:val="28"/>
          <w:szCs w:val="28"/>
          <w:lang w:val="en-US" w:eastAsia="zh-CN" w:bidi="ar"/>
        </w:rPr>
        <w:t>范围说明：</w:t>
      </w:r>
    </w:p>
    <w:p w14:paraId="58CE8288">
      <w:pPr>
        <w:keepNext w:val="0"/>
        <w:keepLines w:val="0"/>
        <w:widowControl/>
        <w:numPr>
          <w:ilvl w:val="0"/>
          <w:numId w:val="5"/>
        </w:numPr>
        <w:suppressLineNumbers w:val="0"/>
        <w:ind w:left="840" w:leftChars="0" w:hanging="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提供物理专线服务（点对点连接方式）。</w:t>
      </w:r>
    </w:p>
    <w:p w14:paraId="22D773EA">
      <w:pPr>
        <w:keepNext w:val="0"/>
        <w:keepLines w:val="0"/>
        <w:widowControl/>
        <w:numPr>
          <w:ilvl w:val="0"/>
          <w:numId w:val="5"/>
        </w:numPr>
        <w:suppressLineNumbers w:val="0"/>
        <w:ind w:left="840" w:leftChars="0" w:hanging="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各园区侧需连接至采购人指定的接入设备。</w:t>
      </w:r>
    </w:p>
    <w:p w14:paraId="5C87A52B">
      <w:pPr>
        <w:keepNext w:val="0"/>
        <w:keepLines w:val="0"/>
        <w:widowControl/>
        <w:numPr>
          <w:ilvl w:val="0"/>
          <w:numId w:val="5"/>
        </w:numPr>
        <w:suppressLineNumbers w:val="0"/>
        <w:ind w:left="840" w:leftChars="0" w:hanging="420" w:firstLineChars="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提供调试、测试及验收服务。</w:t>
      </w:r>
    </w:p>
    <w:p w14:paraId="4B2480A4">
      <w:pPr>
        <w:keepNext w:val="0"/>
        <w:keepLines w:val="0"/>
        <w:widowControl/>
        <w:numPr>
          <w:ilvl w:val="0"/>
          <w:numId w:val="5"/>
        </w:numPr>
        <w:suppressLineNumbers w:val="0"/>
        <w:ind w:left="840" w:leftChars="0" w:hanging="420" w:firstLineChars="0"/>
        <w:jc w:val="left"/>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提供链路连通性、带宽、时延、抖动、丢包率等测试服务。</w:t>
      </w:r>
    </w:p>
    <w:p w14:paraId="76126FAC">
      <w:pPr>
        <w:keepNext w:val="0"/>
        <w:keepLines w:val="0"/>
        <w:widowControl/>
        <w:numPr>
          <w:ilvl w:val="0"/>
          <w:numId w:val="5"/>
        </w:numPr>
        <w:suppressLineNumbers w:val="0"/>
        <w:ind w:left="840" w:leftChars="0" w:hanging="420" w:firstLineChars="0"/>
        <w:jc w:val="left"/>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提供线路季度巡检服务。</w:t>
      </w:r>
    </w:p>
    <w:p w14:paraId="6FF85BCF">
      <w:pPr>
        <w:keepNext w:val="0"/>
        <w:keepLines w:val="0"/>
        <w:widowControl/>
        <w:numPr>
          <w:ilvl w:val="0"/>
          <w:numId w:val="5"/>
        </w:numPr>
        <w:suppressLineNumbers w:val="0"/>
        <w:ind w:left="840" w:leftChars="0" w:hanging="420" w:firstLineChars="0"/>
        <w:jc w:val="left"/>
        <w:rPr>
          <w:rFonts w:hint="default" w:ascii="仿宋_GB2312" w:hAnsi="仿宋_GB2312" w:eastAsia="仿宋_GB2312" w:cs="仿宋_GB2312"/>
          <w:b w:val="0"/>
          <w:bCs w:val="0"/>
          <w:color w:val="000000"/>
          <w:kern w:val="0"/>
          <w:sz w:val="28"/>
          <w:szCs w:val="28"/>
          <w:highlight w:val="none"/>
          <w:lang w:val="en-US" w:eastAsia="zh-CN" w:bidi="ar"/>
        </w:rPr>
      </w:pPr>
      <w:r>
        <w:rPr>
          <w:rFonts w:hint="default" w:ascii="仿宋_GB2312" w:hAnsi="仿宋_GB2312" w:eastAsia="仿宋_GB2312" w:cs="仿宋_GB2312"/>
          <w:b w:val="0"/>
          <w:bCs w:val="0"/>
          <w:color w:val="000000"/>
          <w:kern w:val="0"/>
          <w:sz w:val="28"/>
          <w:szCs w:val="28"/>
          <w:highlight w:val="none"/>
          <w:lang w:val="en-US" w:eastAsia="zh-CN" w:bidi="ar"/>
        </w:rPr>
        <w:t>提供统一</w:t>
      </w:r>
      <w:r>
        <w:rPr>
          <w:rFonts w:hint="eastAsia" w:ascii="仿宋_GB2312" w:hAnsi="仿宋_GB2312" w:eastAsia="仿宋_GB2312" w:cs="仿宋_GB2312"/>
          <w:b w:val="0"/>
          <w:bCs w:val="0"/>
          <w:color w:val="000000"/>
          <w:kern w:val="0"/>
          <w:sz w:val="28"/>
          <w:szCs w:val="28"/>
          <w:highlight w:val="none"/>
          <w:lang w:val="en-US" w:eastAsia="zh-CN" w:bidi="ar"/>
        </w:rPr>
        <w:t>出口</w:t>
      </w:r>
      <w:r>
        <w:rPr>
          <w:rFonts w:hint="default" w:ascii="仿宋_GB2312" w:hAnsi="仿宋_GB2312" w:eastAsia="仿宋_GB2312" w:cs="仿宋_GB2312"/>
          <w:b w:val="0"/>
          <w:bCs w:val="0"/>
          <w:color w:val="000000"/>
          <w:kern w:val="0"/>
          <w:sz w:val="28"/>
          <w:szCs w:val="28"/>
          <w:highlight w:val="none"/>
          <w:lang w:val="en-US" w:eastAsia="zh-CN" w:bidi="ar"/>
        </w:rPr>
        <w:t>互联网服务。</w:t>
      </w:r>
    </w:p>
    <w:p w14:paraId="1A489B2F">
      <w:pPr>
        <w:keepNext w:val="0"/>
        <w:keepLines w:val="0"/>
        <w:widowControl/>
        <w:numPr>
          <w:ilvl w:val="0"/>
          <w:numId w:val="4"/>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合同履行期限</w:t>
      </w:r>
    </w:p>
    <w:p w14:paraId="45749131">
      <w:pPr>
        <w:bidi w:val="0"/>
        <w:ind w:firstLine="420" w:firstLineChars="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合同签订后，9个月内完成园区网络链路及互联网出口服务，提供1年的</w:t>
      </w:r>
      <w:r>
        <w:rPr>
          <w:rFonts w:hint="eastAsia" w:ascii="仿宋_GB2312" w:hAnsi="仿宋_GB2312" w:eastAsia="仿宋_GB2312" w:cs="仿宋_GB2312"/>
          <w:sz w:val="28"/>
          <w:szCs w:val="36"/>
          <w:highlight w:val="none"/>
          <w:lang w:val="en-US" w:eastAsia="zh-CN"/>
        </w:rPr>
        <w:t>链路可用性</w:t>
      </w:r>
      <w:r>
        <w:rPr>
          <w:rFonts w:hint="eastAsia" w:ascii="仿宋_GB2312" w:hAnsi="仿宋_GB2312" w:eastAsia="仿宋_GB2312" w:cs="仿宋_GB2312"/>
          <w:sz w:val="28"/>
          <w:szCs w:val="36"/>
          <w:lang w:val="en-US" w:eastAsia="zh-CN"/>
        </w:rPr>
        <w:t>维护服务。</w:t>
      </w:r>
    </w:p>
    <w:p w14:paraId="4F3BAEC4">
      <w:pPr>
        <w:keepNext w:val="0"/>
        <w:keepLines w:val="0"/>
        <w:widowControl/>
        <w:numPr>
          <w:ilvl w:val="0"/>
          <w:numId w:val="4"/>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服务地点</w:t>
      </w:r>
    </w:p>
    <w:p w14:paraId="142B9D63">
      <w:pPr>
        <w:keepNext w:val="0"/>
        <w:keepLines w:val="0"/>
        <w:widowControl/>
        <w:numPr>
          <w:ilvl w:val="0"/>
          <w:numId w:val="0"/>
        </w:numPr>
        <w:suppressLineNumbers w:val="0"/>
        <w:ind w:left="420" w:leftChars="0" w:firstLine="420" w:firstLineChars="0"/>
        <w:jc w:val="left"/>
        <w:rPr>
          <w:rFonts w:hint="eastAsia" w:ascii="仿宋_GB2312" w:hAnsi="仿宋_GB2312" w:eastAsia="仿宋_GB2312" w:cs="仿宋_GB2312"/>
          <w:sz w:val="28"/>
          <w:szCs w:val="36"/>
          <w:highlight w:val="yellow"/>
          <w:lang w:val="en-US" w:eastAsia="zh-CN"/>
        </w:rPr>
      </w:pPr>
      <w:r>
        <w:rPr>
          <w:rFonts w:hint="eastAsia" w:ascii="仿宋_GB2312" w:hAnsi="仿宋_GB2312" w:eastAsia="仿宋_GB2312" w:cs="仿宋_GB2312"/>
          <w:b w:val="0"/>
          <w:bCs w:val="0"/>
          <w:color w:val="000000"/>
          <w:kern w:val="0"/>
          <w:sz w:val="28"/>
          <w:szCs w:val="28"/>
          <w:lang w:val="en-US" w:eastAsia="zh-CN" w:bidi="ar"/>
        </w:rPr>
        <w:t>服务地点：</w:t>
      </w:r>
      <w:r>
        <w:rPr>
          <w:rFonts w:hint="eastAsia" w:ascii="仿宋_GB2312" w:hAnsi="仿宋_GB2312" w:eastAsia="仿宋_GB2312" w:cs="仿宋_GB2312"/>
          <w:sz w:val="28"/>
          <w:szCs w:val="36"/>
          <w:highlight w:val="none"/>
          <w:lang w:val="en-US" w:eastAsia="zh-CN"/>
        </w:rPr>
        <w:t>海科兴战略新兴产业园、龙岗智慧家园、建筑产业生态智谷、龙岗创投大厦、龙城工业园、深圳工业软件园。</w:t>
      </w:r>
    </w:p>
    <w:p w14:paraId="75855013">
      <w:pPr>
        <w:keepNext w:val="0"/>
        <w:keepLines w:val="0"/>
        <w:widowControl/>
        <w:numPr>
          <w:ilvl w:val="0"/>
          <w:numId w:val="4"/>
        </w:numPr>
        <w:suppressLineNumbers w:val="0"/>
        <w:ind w:left="0" w:leftChars="0" w:firstLine="200" w:firstLineChars="0"/>
        <w:jc w:val="left"/>
        <w:outlineLvl w:val="1"/>
        <w:rPr>
          <w:rFonts w:hint="eastAsia" w:ascii="楷体_GB2312" w:hAnsi="楷体_GB2312" w:eastAsia="楷体_GB2312" w:cs="楷体_GB2312"/>
          <w:b/>
          <w:bCs/>
          <w:color w:val="000000"/>
          <w:kern w:val="0"/>
          <w:sz w:val="32"/>
          <w:szCs w:val="32"/>
          <w:highlight w:val="none"/>
          <w:lang w:val="en-US" w:eastAsia="zh-CN" w:bidi="ar"/>
        </w:rPr>
      </w:pPr>
      <w:r>
        <w:rPr>
          <w:rFonts w:hint="eastAsia" w:ascii="楷体_GB2312" w:hAnsi="楷体_GB2312" w:eastAsia="楷体_GB2312" w:cs="楷体_GB2312"/>
          <w:b/>
          <w:bCs/>
          <w:color w:val="000000"/>
          <w:kern w:val="0"/>
          <w:sz w:val="32"/>
          <w:szCs w:val="32"/>
          <w:highlight w:val="none"/>
          <w:lang w:val="en-US" w:eastAsia="zh-CN" w:bidi="ar"/>
        </w:rPr>
        <w:t>人员要求</w:t>
      </w:r>
    </w:p>
    <w:p w14:paraId="042F3676">
      <w:pPr>
        <w:keepNext w:val="0"/>
        <w:keepLines w:val="0"/>
        <w:widowControl/>
        <w:numPr>
          <w:ilvl w:val="0"/>
          <w:numId w:val="6"/>
        </w:numPr>
        <w:suppressLineNumbers w:val="0"/>
        <w:ind w:left="420" w:leftChars="0" w:firstLine="420" w:firstLineChars="0"/>
        <w:jc w:val="left"/>
        <w:rPr>
          <w:rFonts w:hint="default" w:ascii="仿宋_GB2312" w:hAnsi="仿宋_GB2312" w:eastAsia="仿宋_GB2312" w:cs="仿宋_GB2312"/>
          <w:sz w:val="28"/>
          <w:szCs w:val="36"/>
          <w:highlight w:val="none"/>
          <w:lang w:val="en-US" w:eastAsia="zh-CN"/>
        </w:rPr>
      </w:pPr>
      <w:r>
        <w:rPr>
          <w:rFonts w:hint="default" w:ascii="仿宋_GB2312" w:hAnsi="仿宋_GB2312" w:eastAsia="仿宋_GB2312" w:cs="仿宋_GB2312"/>
          <w:sz w:val="28"/>
          <w:szCs w:val="36"/>
          <w:highlight w:val="none"/>
          <w:lang w:val="en-US" w:eastAsia="zh-CN"/>
        </w:rPr>
        <w:t>项目实施阶段要求乙方项目技术</w:t>
      </w:r>
      <w:r>
        <w:rPr>
          <w:rFonts w:hint="eastAsia" w:ascii="仿宋_GB2312" w:hAnsi="仿宋_GB2312" w:eastAsia="仿宋_GB2312" w:cs="仿宋_GB2312"/>
          <w:sz w:val="28"/>
          <w:szCs w:val="36"/>
          <w:highlight w:val="none"/>
          <w:lang w:val="en-US" w:eastAsia="zh-CN"/>
        </w:rPr>
        <w:t>支持</w:t>
      </w:r>
      <w:r>
        <w:rPr>
          <w:rFonts w:hint="default" w:ascii="仿宋_GB2312" w:hAnsi="仿宋_GB2312" w:eastAsia="仿宋_GB2312" w:cs="仿宋_GB2312"/>
          <w:sz w:val="28"/>
          <w:szCs w:val="36"/>
          <w:highlight w:val="none"/>
          <w:lang w:val="en-US" w:eastAsia="zh-CN"/>
        </w:rPr>
        <w:t>人员不低于</w:t>
      </w:r>
      <w:r>
        <w:rPr>
          <w:rFonts w:hint="eastAsia" w:ascii="仿宋_GB2312" w:hAnsi="仿宋_GB2312" w:eastAsia="仿宋_GB2312" w:cs="仿宋_GB2312"/>
          <w:sz w:val="28"/>
          <w:szCs w:val="36"/>
          <w:highlight w:val="none"/>
          <w:lang w:val="en-US" w:eastAsia="zh-CN"/>
        </w:rPr>
        <w:t>5</w:t>
      </w:r>
      <w:r>
        <w:rPr>
          <w:rFonts w:hint="default" w:ascii="仿宋_GB2312" w:hAnsi="仿宋_GB2312" w:eastAsia="仿宋_GB2312" w:cs="仿宋_GB2312"/>
          <w:sz w:val="28"/>
          <w:szCs w:val="36"/>
          <w:highlight w:val="none"/>
          <w:lang w:val="en-US" w:eastAsia="zh-CN"/>
        </w:rPr>
        <w:t>人(不含项目负责人)。</w:t>
      </w:r>
    </w:p>
    <w:p w14:paraId="5ACF7807">
      <w:pPr>
        <w:keepNext w:val="0"/>
        <w:keepLines w:val="0"/>
        <w:widowControl/>
        <w:numPr>
          <w:ilvl w:val="0"/>
          <w:numId w:val="6"/>
        </w:numPr>
        <w:suppressLineNumbers w:val="0"/>
        <w:ind w:left="420" w:leftChars="0" w:firstLine="420" w:firstLineChars="0"/>
        <w:jc w:val="left"/>
        <w:rPr>
          <w:rFonts w:hint="default" w:ascii="仿宋_GB2312" w:hAnsi="仿宋_GB2312" w:eastAsia="仿宋_GB2312" w:cs="仿宋_GB2312"/>
          <w:sz w:val="28"/>
          <w:szCs w:val="36"/>
          <w:highlight w:val="none"/>
          <w:lang w:val="en-US" w:eastAsia="zh-CN"/>
        </w:rPr>
      </w:pPr>
      <w:r>
        <w:rPr>
          <w:rFonts w:hint="default" w:ascii="仿宋_GB2312" w:hAnsi="仿宋_GB2312" w:eastAsia="仿宋_GB2312" w:cs="仿宋_GB2312"/>
          <w:sz w:val="28"/>
          <w:szCs w:val="36"/>
          <w:highlight w:val="none"/>
          <w:lang w:val="en-US" w:eastAsia="zh-CN"/>
        </w:rPr>
        <w:t>项目必须配备项目负责人1人，项目负责人要求具有</w:t>
      </w:r>
      <w:r>
        <w:rPr>
          <w:rFonts w:hint="eastAsia" w:ascii="仿宋_GB2312" w:hAnsi="仿宋_GB2312" w:eastAsia="仿宋_GB2312" w:cs="仿宋_GB2312"/>
          <w:sz w:val="28"/>
          <w:szCs w:val="36"/>
          <w:highlight w:val="none"/>
          <w:lang w:val="en-US" w:eastAsia="zh-CN"/>
        </w:rPr>
        <w:t>项目管理资质证书和注册信息安全管理人员资质</w:t>
      </w:r>
      <w:r>
        <w:rPr>
          <w:rFonts w:hint="default" w:ascii="仿宋_GB2312" w:hAnsi="仿宋_GB2312" w:eastAsia="仿宋_GB2312" w:cs="仿宋_GB2312"/>
          <w:sz w:val="28"/>
          <w:szCs w:val="36"/>
          <w:highlight w:val="none"/>
          <w:lang w:val="en-US" w:eastAsia="zh-CN"/>
        </w:rPr>
        <w:t>。</w:t>
      </w:r>
    </w:p>
    <w:p w14:paraId="42815F56">
      <w:pPr>
        <w:keepNext w:val="0"/>
        <w:keepLines w:val="0"/>
        <w:widowControl/>
        <w:numPr>
          <w:ilvl w:val="0"/>
          <w:numId w:val="6"/>
        </w:numPr>
        <w:suppressLineNumbers w:val="0"/>
        <w:ind w:left="420" w:leftChars="0" w:firstLine="420" w:firstLineChars="0"/>
        <w:jc w:val="left"/>
        <w:rPr>
          <w:rFonts w:hint="default" w:ascii="仿宋_GB2312" w:hAnsi="仿宋_GB2312" w:eastAsia="仿宋_GB2312" w:cs="仿宋_GB2312"/>
          <w:sz w:val="28"/>
          <w:szCs w:val="36"/>
          <w:highlight w:val="none"/>
          <w:lang w:val="en-US" w:eastAsia="zh-CN"/>
        </w:rPr>
      </w:pPr>
      <w:r>
        <w:rPr>
          <w:rFonts w:hint="default" w:ascii="仿宋_GB2312" w:hAnsi="仿宋_GB2312" w:eastAsia="仿宋_GB2312" w:cs="仿宋_GB2312"/>
          <w:sz w:val="28"/>
          <w:szCs w:val="36"/>
          <w:highlight w:val="none"/>
          <w:lang w:val="en-US" w:eastAsia="zh-CN"/>
        </w:rPr>
        <w:t>项目配备项目负责人、技术负责人、</w:t>
      </w:r>
      <w:r>
        <w:rPr>
          <w:rFonts w:hint="eastAsia" w:ascii="仿宋_GB2312" w:hAnsi="仿宋_GB2312" w:eastAsia="仿宋_GB2312" w:cs="仿宋_GB2312"/>
          <w:sz w:val="28"/>
          <w:szCs w:val="36"/>
          <w:highlight w:val="none"/>
          <w:lang w:val="en-US" w:eastAsia="zh-CN"/>
        </w:rPr>
        <w:t>通信</w:t>
      </w:r>
      <w:r>
        <w:rPr>
          <w:rFonts w:hint="default" w:ascii="仿宋_GB2312" w:hAnsi="仿宋_GB2312" w:eastAsia="仿宋_GB2312" w:cs="仿宋_GB2312"/>
          <w:sz w:val="28"/>
          <w:szCs w:val="36"/>
          <w:highlight w:val="none"/>
          <w:lang w:val="en-US" w:eastAsia="zh-CN"/>
        </w:rPr>
        <w:t>工程师、</w:t>
      </w:r>
      <w:r>
        <w:rPr>
          <w:rFonts w:hint="eastAsia" w:ascii="仿宋_GB2312" w:hAnsi="仿宋_GB2312" w:eastAsia="仿宋_GB2312" w:cs="仿宋_GB2312"/>
          <w:sz w:val="28"/>
          <w:szCs w:val="36"/>
          <w:highlight w:val="none"/>
          <w:lang w:val="en-US" w:eastAsia="zh-CN"/>
        </w:rPr>
        <w:t>网络</w:t>
      </w:r>
      <w:r>
        <w:rPr>
          <w:rFonts w:hint="default" w:ascii="仿宋_GB2312" w:hAnsi="仿宋_GB2312" w:eastAsia="仿宋_GB2312" w:cs="仿宋_GB2312"/>
          <w:sz w:val="28"/>
          <w:szCs w:val="36"/>
          <w:highlight w:val="none"/>
          <w:lang w:val="en-US" w:eastAsia="zh-CN"/>
        </w:rPr>
        <w:t>工程师、质量</w:t>
      </w:r>
      <w:r>
        <w:rPr>
          <w:rFonts w:hint="eastAsia" w:ascii="仿宋_GB2312" w:hAnsi="仿宋_GB2312" w:eastAsia="仿宋_GB2312" w:cs="仿宋_GB2312"/>
          <w:sz w:val="28"/>
          <w:szCs w:val="36"/>
          <w:highlight w:val="none"/>
          <w:lang w:val="en-US" w:eastAsia="zh-CN"/>
        </w:rPr>
        <w:t>、安全</w:t>
      </w:r>
      <w:r>
        <w:rPr>
          <w:rFonts w:hint="default" w:ascii="仿宋_GB2312" w:hAnsi="仿宋_GB2312" w:eastAsia="仿宋_GB2312" w:cs="仿宋_GB2312"/>
          <w:sz w:val="28"/>
          <w:szCs w:val="36"/>
          <w:highlight w:val="none"/>
          <w:lang w:val="en-US" w:eastAsia="zh-CN"/>
        </w:rPr>
        <w:t>管理等岗位</w:t>
      </w:r>
      <w:r>
        <w:rPr>
          <w:rFonts w:hint="eastAsia" w:ascii="仿宋_GB2312" w:hAnsi="仿宋_GB2312" w:eastAsia="仿宋_GB2312" w:cs="仿宋_GB2312"/>
          <w:sz w:val="28"/>
          <w:szCs w:val="36"/>
          <w:highlight w:val="none"/>
          <w:lang w:val="en-US" w:eastAsia="zh-CN"/>
        </w:rPr>
        <w:t>没有甲方授权</w:t>
      </w:r>
      <w:r>
        <w:rPr>
          <w:rFonts w:hint="default" w:ascii="仿宋_GB2312" w:hAnsi="仿宋_GB2312" w:eastAsia="仿宋_GB2312" w:cs="仿宋_GB2312"/>
          <w:sz w:val="28"/>
          <w:szCs w:val="36"/>
          <w:highlight w:val="none"/>
          <w:lang w:val="en-US" w:eastAsia="zh-CN"/>
        </w:rPr>
        <w:t>不得随意更换。</w:t>
      </w:r>
    </w:p>
    <w:p w14:paraId="6CA6F777">
      <w:pPr>
        <w:keepNext w:val="0"/>
        <w:keepLines w:val="0"/>
        <w:widowControl/>
        <w:numPr>
          <w:ilvl w:val="0"/>
          <w:numId w:val="4"/>
        </w:numPr>
        <w:suppressLineNumbers w:val="0"/>
        <w:ind w:left="0" w:leftChars="0" w:firstLine="200" w:firstLineChars="0"/>
        <w:jc w:val="left"/>
        <w:outlineLvl w:val="1"/>
        <w:rPr>
          <w:rFonts w:hint="default" w:ascii="楷体_GB2312" w:hAnsi="楷体_GB2312" w:eastAsia="楷体_GB2312" w:cs="楷体_GB2312"/>
          <w:b/>
          <w:bCs/>
          <w:color w:val="000000"/>
          <w:kern w:val="0"/>
          <w:sz w:val="32"/>
          <w:szCs w:val="32"/>
          <w:lang w:val="en-US" w:eastAsia="zh-CN" w:bidi="ar"/>
        </w:rPr>
      </w:pPr>
      <w:bookmarkStart w:id="11" w:name="_Toc24674"/>
      <w:r>
        <w:rPr>
          <w:rFonts w:hint="eastAsia" w:ascii="楷体_GB2312" w:hAnsi="楷体_GB2312" w:eastAsia="楷体_GB2312" w:cs="楷体_GB2312"/>
          <w:b/>
          <w:bCs/>
          <w:color w:val="000000"/>
          <w:kern w:val="0"/>
          <w:sz w:val="32"/>
          <w:szCs w:val="32"/>
          <w:lang w:val="en-US" w:eastAsia="zh-CN" w:bidi="ar"/>
        </w:rPr>
        <w:t>服务要求</w:t>
      </w:r>
      <w:bookmarkEnd w:id="11"/>
    </w:p>
    <w:p w14:paraId="73AE11A9">
      <w:pPr>
        <w:keepNext w:val="0"/>
        <w:keepLines w:val="0"/>
        <w:widowControl/>
        <w:numPr>
          <w:ilvl w:val="0"/>
          <w:numId w:val="7"/>
        </w:numPr>
        <w:suppressLineNumbers w:val="0"/>
        <w:ind w:left="845" w:leftChars="0" w:hanging="425" w:firstLineChars="0"/>
        <w:jc w:val="left"/>
        <w:outlineLvl w:val="2"/>
        <w:rPr>
          <w:rFonts w:hint="default" w:ascii="仿宋" w:hAnsi="仿宋" w:eastAsia="仿宋" w:cs="仿宋"/>
          <w:b/>
          <w:bCs/>
          <w:color w:val="000000"/>
          <w:kern w:val="0"/>
          <w:sz w:val="28"/>
          <w:szCs w:val="28"/>
          <w:lang w:val="en-US" w:eastAsia="zh-CN" w:bidi="ar"/>
        </w:rPr>
      </w:pPr>
      <w:r>
        <w:rPr>
          <w:rFonts w:hint="default" w:ascii="仿宋" w:hAnsi="仿宋" w:eastAsia="仿宋" w:cs="仿宋"/>
          <w:b/>
          <w:bCs/>
          <w:color w:val="000000"/>
          <w:kern w:val="0"/>
          <w:sz w:val="28"/>
          <w:szCs w:val="28"/>
          <w:lang w:val="en-US" w:eastAsia="zh-CN" w:bidi="ar"/>
        </w:rPr>
        <w:t>园区网络链路技术支持服务</w:t>
      </w:r>
      <w:r>
        <w:rPr>
          <w:rFonts w:hint="eastAsia" w:ascii="仿宋" w:hAnsi="仿宋" w:eastAsia="仿宋" w:cs="仿宋"/>
          <w:b/>
          <w:bCs/>
          <w:color w:val="000000"/>
          <w:kern w:val="0"/>
          <w:sz w:val="28"/>
          <w:szCs w:val="28"/>
          <w:lang w:val="en-US" w:eastAsia="zh-CN" w:bidi="ar"/>
        </w:rPr>
        <w:t>要求</w:t>
      </w:r>
    </w:p>
    <w:p w14:paraId="5A92519A">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highlight w:val="none"/>
          <w:lang w:val="en-US" w:eastAsia="zh-CN" w:bidi="ar"/>
        </w:rPr>
        <w:t>提供6大园区互联</w:t>
      </w:r>
      <w:r>
        <w:rPr>
          <w:rFonts w:hint="eastAsia" w:ascii="仿宋_GB2312" w:hAnsi="仿宋_GB2312" w:eastAsia="仿宋_GB2312" w:cs="仿宋_GB2312"/>
          <w:sz w:val="28"/>
          <w:szCs w:val="36"/>
          <w:highlight w:val="none"/>
          <w:lang w:val="en-US" w:eastAsia="zh-CN"/>
        </w:rPr>
        <w:t>链路</w:t>
      </w:r>
      <w:r>
        <w:rPr>
          <w:rFonts w:hint="eastAsia" w:ascii="仿宋" w:hAnsi="仿宋" w:eastAsia="仿宋" w:cs="仿宋"/>
          <w:b w:val="0"/>
          <w:bCs w:val="0"/>
          <w:color w:val="000000"/>
          <w:kern w:val="0"/>
          <w:sz w:val="28"/>
          <w:szCs w:val="28"/>
          <w:lang w:val="en-US" w:eastAsia="zh-CN" w:bidi="ar"/>
        </w:rPr>
        <w:t>的介质为品牌物理光缆，总芯数不低于48芯，用于各园区互联及冗余备份；</w:t>
      </w:r>
    </w:p>
    <w:p w14:paraId="3F7790F6">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lang w:val="en-US" w:eastAsia="zh-CN" w:bidi="ar"/>
        </w:rPr>
        <w:t>具体起止端信息</w:t>
      </w:r>
      <w:r>
        <w:rPr>
          <w:rFonts w:hint="eastAsia" w:ascii="仿宋" w:hAnsi="仿宋" w:eastAsia="仿宋" w:cs="仿宋"/>
          <w:b w:val="0"/>
          <w:bCs w:val="0"/>
          <w:color w:val="000000"/>
          <w:kern w:val="0"/>
          <w:sz w:val="28"/>
          <w:szCs w:val="28"/>
          <w:lang w:val="en-US" w:eastAsia="zh-CN" w:bidi="ar"/>
        </w:rPr>
        <w:t>，</w:t>
      </w:r>
      <w:r>
        <w:rPr>
          <w:rFonts w:hint="default" w:ascii="仿宋" w:hAnsi="仿宋" w:eastAsia="仿宋" w:cs="仿宋"/>
          <w:b w:val="0"/>
          <w:bCs w:val="0"/>
          <w:color w:val="000000"/>
          <w:kern w:val="0"/>
          <w:sz w:val="28"/>
          <w:szCs w:val="28"/>
          <w:lang w:val="en-US" w:eastAsia="zh-CN" w:bidi="ar"/>
        </w:rPr>
        <w:t>包括各园区机房ODF架位置</w:t>
      </w:r>
      <w:r>
        <w:rPr>
          <w:rFonts w:hint="eastAsia" w:ascii="仿宋" w:hAnsi="仿宋" w:eastAsia="仿宋" w:cs="仿宋"/>
          <w:b w:val="0"/>
          <w:bCs w:val="0"/>
          <w:color w:val="000000"/>
          <w:kern w:val="0"/>
          <w:sz w:val="28"/>
          <w:szCs w:val="28"/>
          <w:lang w:val="en-US" w:eastAsia="zh-CN" w:bidi="ar"/>
        </w:rPr>
        <w:t>，</w:t>
      </w:r>
      <w:r>
        <w:rPr>
          <w:rFonts w:hint="default" w:ascii="仿宋" w:hAnsi="仿宋" w:eastAsia="仿宋" w:cs="仿宋"/>
          <w:b w:val="0"/>
          <w:bCs w:val="0"/>
          <w:color w:val="000000"/>
          <w:kern w:val="0"/>
          <w:sz w:val="28"/>
          <w:szCs w:val="28"/>
          <w:lang w:val="en-US" w:eastAsia="zh-CN" w:bidi="ar"/>
        </w:rPr>
        <w:t>由采购人</w:t>
      </w:r>
      <w:r>
        <w:rPr>
          <w:rFonts w:hint="eastAsia" w:ascii="仿宋" w:hAnsi="仿宋" w:eastAsia="仿宋" w:cs="仿宋"/>
          <w:b w:val="0"/>
          <w:bCs w:val="0"/>
          <w:color w:val="000000"/>
          <w:kern w:val="0"/>
          <w:sz w:val="28"/>
          <w:szCs w:val="28"/>
          <w:lang w:val="en-US" w:eastAsia="zh-CN" w:bidi="ar"/>
        </w:rPr>
        <w:t>和甲方</w:t>
      </w:r>
      <w:r>
        <w:rPr>
          <w:rFonts w:hint="default" w:ascii="仿宋" w:hAnsi="仿宋" w:eastAsia="仿宋" w:cs="仿宋"/>
          <w:b w:val="0"/>
          <w:bCs w:val="0"/>
          <w:color w:val="000000"/>
          <w:kern w:val="0"/>
          <w:sz w:val="28"/>
          <w:szCs w:val="28"/>
          <w:lang w:val="en-US" w:eastAsia="zh-CN" w:bidi="ar"/>
        </w:rPr>
        <w:t>在合同签订后以书面形式确认</w:t>
      </w:r>
      <w:r>
        <w:rPr>
          <w:rFonts w:hint="eastAsia" w:ascii="仿宋" w:hAnsi="仿宋" w:eastAsia="仿宋" w:cs="仿宋"/>
          <w:b w:val="0"/>
          <w:bCs w:val="0"/>
          <w:color w:val="000000"/>
          <w:kern w:val="0"/>
          <w:sz w:val="28"/>
          <w:szCs w:val="28"/>
          <w:lang w:val="en-US" w:eastAsia="zh-CN" w:bidi="ar"/>
        </w:rPr>
        <w:t>；</w:t>
      </w:r>
    </w:p>
    <w:p w14:paraId="75962186">
      <w:pPr>
        <w:keepNext w:val="0"/>
        <w:keepLines w:val="0"/>
        <w:widowControl/>
        <w:numPr>
          <w:ilvl w:val="0"/>
          <w:numId w:val="8"/>
        </w:numPr>
        <w:suppressLineNumbers w:val="0"/>
        <w:ind w:left="845" w:leftChars="0" w:hanging="425"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_GB2312" w:hAnsi="仿宋_GB2312" w:eastAsia="仿宋_GB2312" w:cs="仿宋_GB2312"/>
          <w:sz w:val="28"/>
          <w:szCs w:val="36"/>
          <w:highlight w:val="none"/>
          <w:lang w:val="en-US" w:eastAsia="zh-CN"/>
        </w:rPr>
        <w:t>本次服务</w:t>
      </w:r>
      <w:r>
        <w:rPr>
          <w:rFonts w:hint="eastAsia" w:ascii="仿宋" w:hAnsi="仿宋" w:eastAsia="仿宋" w:cs="仿宋"/>
          <w:b w:val="0"/>
          <w:bCs w:val="0"/>
          <w:color w:val="000000"/>
          <w:kern w:val="0"/>
          <w:sz w:val="28"/>
          <w:szCs w:val="28"/>
          <w:highlight w:val="none"/>
          <w:lang w:val="en-US" w:eastAsia="zh-CN" w:bidi="ar"/>
        </w:rPr>
        <w:t>应提供完整的光缆、接续、成端接头制作、标识标签，开通前需完成全面的测试，包括光缆衰耗测试、芯线连通测试、传输通道测试等，测试数据需详细记录，形成测试报告；</w:t>
      </w:r>
    </w:p>
    <w:p w14:paraId="62A88DB0">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highlight w:val="none"/>
          <w:lang w:val="en-US" w:eastAsia="zh-CN" w:bidi="ar"/>
        </w:rPr>
        <w:t>合同签订后</w:t>
      </w:r>
      <w:r>
        <w:rPr>
          <w:rFonts w:hint="eastAsia" w:ascii="仿宋" w:hAnsi="仿宋" w:eastAsia="仿宋" w:cs="仿宋"/>
          <w:b w:val="0"/>
          <w:bCs w:val="0"/>
          <w:color w:val="000000"/>
          <w:kern w:val="0"/>
          <w:sz w:val="28"/>
          <w:szCs w:val="28"/>
          <w:highlight w:val="none"/>
          <w:lang w:val="en-US" w:eastAsia="zh-CN" w:bidi="ar"/>
        </w:rPr>
        <w:t>在甲方要求时间内</w:t>
      </w:r>
      <w:r>
        <w:rPr>
          <w:rFonts w:hint="default" w:ascii="仿宋" w:hAnsi="仿宋" w:eastAsia="仿宋" w:cs="仿宋"/>
          <w:b w:val="0"/>
          <w:bCs w:val="0"/>
          <w:color w:val="000000"/>
          <w:kern w:val="0"/>
          <w:sz w:val="28"/>
          <w:szCs w:val="28"/>
          <w:highlight w:val="none"/>
          <w:lang w:val="en-US" w:eastAsia="zh-CN" w:bidi="ar"/>
        </w:rPr>
        <w:t>实现</w:t>
      </w:r>
      <w:r>
        <w:rPr>
          <w:rFonts w:hint="eastAsia" w:ascii="仿宋" w:hAnsi="仿宋" w:eastAsia="仿宋" w:cs="仿宋"/>
          <w:b w:val="0"/>
          <w:bCs w:val="0"/>
          <w:color w:val="000000"/>
          <w:kern w:val="0"/>
          <w:sz w:val="28"/>
          <w:szCs w:val="28"/>
          <w:highlight w:val="none"/>
          <w:lang w:val="en-US" w:eastAsia="zh-CN" w:bidi="ar"/>
        </w:rPr>
        <w:t>线路</w:t>
      </w:r>
      <w:r>
        <w:rPr>
          <w:rFonts w:hint="default" w:ascii="仿宋" w:hAnsi="仿宋" w:eastAsia="仿宋" w:cs="仿宋"/>
          <w:b w:val="0"/>
          <w:bCs w:val="0"/>
          <w:color w:val="000000"/>
          <w:kern w:val="0"/>
          <w:sz w:val="28"/>
          <w:szCs w:val="28"/>
          <w:lang w:val="en-US" w:eastAsia="zh-CN" w:bidi="ar"/>
        </w:rPr>
        <w:t>的</w:t>
      </w:r>
      <w:r>
        <w:rPr>
          <w:rFonts w:hint="eastAsia" w:ascii="仿宋" w:hAnsi="仿宋" w:eastAsia="仿宋" w:cs="仿宋"/>
          <w:b w:val="0"/>
          <w:bCs w:val="0"/>
          <w:color w:val="000000"/>
          <w:kern w:val="0"/>
          <w:sz w:val="28"/>
          <w:szCs w:val="28"/>
          <w:lang w:val="en-US" w:eastAsia="zh-CN" w:bidi="ar"/>
        </w:rPr>
        <w:t>接通；</w:t>
      </w:r>
    </w:p>
    <w:p w14:paraId="4846969C">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两端</w:t>
      </w:r>
      <w:r>
        <w:rPr>
          <w:rFonts w:hint="default" w:ascii="仿宋" w:hAnsi="仿宋" w:eastAsia="仿宋" w:cs="仿宋"/>
          <w:b w:val="0"/>
          <w:bCs w:val="0"/>
          <w:color w:val="000000"/>
          <w:kern w:val="0"/>
          <w:sz w:val="28"/>
          <w:szCs w:val="28"/>
          <w:lang w:val="en-US" w:eastAsia="zh-CN" w:bidi="ar"/>
        </w:rPr>
        <w:t>传输速率应能达到两端设备接口的标称速率要求</w:t>
      </w:r>
      <w:r>
        <w:rPr>
          <w:rFonts w:hint="eastAsia" w:ascii="仿宋" w:hAnsi="仿宋" w:eastAsia="仿宋" w:cs="仿宋"/>
          <w:b w:val="0"/>
          <w:bCs w:val="0"/>
          <w:color w:val="000000"/>
          <w:kern w:val="0"/>
          <w:sz w:val="28"/>
          <w:szCs w:val="28"/>
          <w:lang w:val="en-US" w:eastAsia="zh-CN" w:bidi="ar"/>
        </w:rPr>
        <w:t>，平均时延满足数据中心运行要求（任意两园区之间），</w:t>
      </w:r>
      <w:r>
        <w:rPr>
          <w:rFonts w:hint="default" w:ascii="仿宋" w:hAnsi="仿宋" w:eastAsia="仿宋" w:cs="仿宋"/>
          <w:b w:val="0"/>
          <w:bCs w:val="0"/>
          <w:color w:val="000000"/>
          <w:kern w:val="0"/>
          <w:sz w:val="28"/>
          <w:szCs w:val="28"/>
          <w:lang w:val="en-US" w:eastAsia="zh-CN" w:bidi="ar"/>
        </w:rPr>
        <w:t>专线</w:t>
      </w:r>
      <w:r>
        <w:rPr>
          <w:rFonts w:hint="eastAsia" w:ascii="仿宋" w:hAnsi="仿宋" w:eastAsia="仿宋" w:cs="仿宋"/>
          <w:b w:val="0"/>
          <w:bCs w:val="0"/>
          <w:color w:val="000000"/>
          <w:kern w:val="0"/>
          <w:sz w:val="28"/>
          <w:szCs w:val="28"/>
          <w:lang w:val="en-US" w:eastAsia="zh-CN" w:bidi="ar"/>
        </w:rPr>
        <w:t>开通后</w:t>
      </w:r>
      <w:r>
        <w:rPr>
          <w:rFonts w:hint="default" w:ascii="仿宋" w:hAnsi="仿宋" w:eastAsia="仿宋" w:cs="仿宋"/>
          <w:b w:val="0"/>
          <w:bCs w:val="0"/>
          <w:color w:val="000000"/>
          <w:kern w:val="0"/>
          <w:sz w:val="28"/>
          <w:szCs w:val="28"/>
          <w:lang w:val="en-US" w:eastAsia="zh-CN" w:bidi="ar"/>
        </w:rPr>
        <w:t>，需配合采购人完成专线验收测试，若测试带宽达不到要求，乙方需进行整改</w:t>
      </w:r>
      <w:r>
        <w:rPr>
          <w:rFonts w:hint="eastAsia" w:ascii="仿宋" w:hAnsi="仿宋" w:eastAsia="仿宋" w:cs="仿宋"/>
          <w:b w:val="0"/>
          <w:bCs w:val="0"/>
          <w:color w:val="000000"/>
          <w:kern w:val="0"/>
          <w:sz w:val="28"/>
          <w:szCs w:val="28"/>
          <w:lang w:val="en-US" w:eastAsia="zh-CN" w:bidi="ar"/>
        </w:rPr>
        <w:t>；</w:t>
      </w:r>
    </w:p>
    <w:p w14:paraId="0241F611">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lang w:val="en-US" w:eastAsia="zh-CN" w:bidi="ar"/>
        </w:rPr>
        <w:t>提供</w:t>
      </w:r>
      <w:r>
        <w:rPr>
          <w:rFonts w:hint="eastAsia" w:ascii="仿宋" w:hAnsi="仿宋" w:eastAsia="仿宋" w:cs="仿宋"/>
          <w:b w:val="0"/>
          <w:bCs w:val="0"/>
          <w:color w:val="000000"/>
          <w:kern w:val="0"/>
          <w:sz w:val="28"/>
          <w:szCs w:val="28"/>
          <w:lang w:val="en-US" w:eastAsia="zh-CN" w:bidi="ar"/>
        </w:rPr>
        <w:t>线路起止端信息由甲方确认，乙方根据甲方提供的位置信息，配合甲方将线路连接至甲方</w:t>
      </w:r>
      <w:r>
        <w:rPr>
          <w:rFonts w:hint="default" w:ascii="仿宋" w:hAnsi="仿宋" w:eastAsia="仿宋" w:cs="仿宋"/>
          <w:b w:val="0"/>
          <w:bCs w:val="0"/>
          <w:color w:val="000000"/>
          <w:kern w:val="0"/>
          <w:sz w:val="28"/>
          <w:szCs w:val="28"/>
          <w:lang w:val="en-US" w:eastAsia="zh-CN" w:bidi="ar"/>
        </w:rPr>
        <w:t>接入设备</w:t>
      </w:r>
      <w:r>
        <w:rPr>
          <w:rFonts w:hint="eastAsia" w:ascii="仿宋" w:hAnsi="仿宋" w:eastAsia="仿宋" w:cs="仿宋"/>
          <w:b w:val="0"/>
          <w:bCs w:val="0"/>
          <w:color w:val="000000"/>
          <w:kern w:val="0"/>
          <w:sz w:val="28"/>
          <w:szCs w:val="28"/>
          <w:lang w:val="en-US" w:eastAsia="zh-CN" w:bidi="ar"/>
        </w:rPr>
        <w:t>；</w:t>
      </w:r>
    </w:p>
    <w:p w14:paraId="4590D3E3">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所有园区间流量均承载于内部网络</w:t>
      </w:r>
      <w:r>
        <w:rPr>
          <w:rFonts w:hint="eastAsia" w:ascii="仿宋" w:hAnsi="仿宋" w:eastAsia="仿宋" w:cs="仿宋"/>
          <w:b w:val="0"/>
          <w:bCs w:val="0"/>
          <w:color w:val="000000"/>
          <w:kern w:val="0"/>
          <w:sz w:val="28"/>
          <w:szCs w:val="28"/>
          <w:highlight w:val="none"/>
          <w:lang w:val="en-US" w:eastAsia="zh-CN" w:bidi="ar"/>
        </w:rPr>
        <w:t>链路</w:t>
      </w:r>
      <w:r>
        <w:rPr>
          <w:rFonts w:hint="default" w:ascii="仿宋" w:hAnsi="仿宋" w:eastAsia="仿宋" w:cs="仿宋"/>
          <w:b w:val="0"/>
          <w:bCs w:val="0"/>
          <w:color w:val="000000"/>
          <w:kern w:val="0"/>
          <w:sz w:val="28"/>
          <w:szCs w:val="28"/>
          <w:highlight w:val="none"/>
          <w:lang w:val="en-US" w:eastAsia="zh-CN" w:bidi="ar"/>
        </w:rPr>
        <w:t>，</w:t>
      </w:r>
      <w:r>
        <w:rPr>
          <w:rFonts w:hint="eastAsia" w:ascii="仿宋" w:hAnsi="仿宋" w:eastAsia="仿宋" w:cs="仿宋"/>
          <w:b w:val="0"/>
          <w:bCs w:val="0"/>
          <w:color w:val="000000"/>
          <w:kern w:val="0"/>
          <w:sz w:val="28"/>
          <w:szCs w:val="28"/>
          <w:highlight w:val="none"/>
          <w:lang w:val="en-US" w:eastAsia="zh-CN" w:bidi="ar"/>
        </w:rPr>
        <w:t>不得</w:t>
      </w:r>
      <w:r>
        <w:rPr>
          <w:rFonts w:hint="default" w:ascii="仿宋" w:hAnsi="仿宋" w:eastAsia="仿宋" w:cs="仿宋"/>
          <w:b w:val="0"/>
          <w:bCs w:val="0"/>
          <w:color w:val="000000"/>
          <w:kern w:val="0"/>
          <w:sz w:val="28"/>
          <w:szCs w:val="28"/>
          <w:highlight w:val="none"/>
          <w:lang w:val="en-US" w:eastAsia="zh-CN" w:bidi="ar"/>
        </w:rPr>
        <w:t>经互联网</w:t>
      </w:r>
      <w:r>
        <w:rPr>
          <w:rFonts w:hint="eastAsia" w:ascii="仿宋" w:hAnsi="仿宋" w:eastAsia="仿宋" w:cs="仿宋"/>
          <w:b w:val="0"/>
          <w:bCs w:val="0"/>
          <w:color w:val="000000"/>
          <w:kern w:val="0"/>
          <w:sz w:val="28"/>
          <w:szCs w:val="28"/>
          <w:highlight w:val="none"/>
          <w:lang w:val="en-US" w:eastAsia="zh-CN" w:bidi="ar"/>
        </w:rPr>
        <w:t>转发</w:t>
      </w:r>
      <w:r>
        <w:rPr>
          <w:rFonts w:hint="default" w:ascii="仿宋" w:hAnsi="仿宋" w:eastAsia="仿宋" w:cs="仿宋"/>
          <w:b w:val="0"/>
          <w:bCs w:val="0"/>
          <w:color w:val="000000"/>
          <w:kern w:val="0"/>
          <w:sz w:val="28"/>
          <w:szCs w:val="28"/>
          <w:highlight w:val="none"/>
          <w:lang w:val="en-US" w:eastAsia="zh-CN" w:bidi="ar"/>
        </w:rPr>
        <w:t>传输，确保安全策略可在核心枢纽节点集中下发与管控。</w:t>
      </w:r>
    </w:p>
    <w:p w14:paraId="32FFDB3A">
      <w:pPr>
        <w:keepNext w:val="0"/>
        <w:keepLines w:val="0"/>
        <w:widowControl/>
        <w:numPr>
          <w:ilvl w:val="0"/>
          <w:numId w:val="8"/>
        </w:numPr>
        <w:suppressLineNumbers w:val="0"/>
        <w:ind w:left="845" w:leftChars="0" w:hanging="425" w:firstLineChars="0"/>
        <w:jc w:val="left"/>
        <w:rPr>
          <w:rFonts w:hint="eastAsia"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highlight w:val="none"/>
          <w:lang w:val="en-US" w:eastAsia="zh-CN" w:bidi="ar"/>
        </w:rPr>
        <w:t>乙方需提供</w:t>
      </w:r>
      <w:r>
        <w:rPr>
          <w:rFonts w:hint="eastAsia" w:ascii="仿宋" w:hAnsi="仿宋" w:eastAsia="仿宋" w:cs="仿宋"/>
          <w:b w:val="0"/>
          <w:bCs w:val="0"/>
          <w:color w:val="000000"/>
          <w:kern w:val="0"/>
          <w:sz w:val="28"/>
          <w:szCs w:val="28"/>
          <w:highlight w:val="none"/>
          <w:lang w:val="en-US" w:eastAsia="zh-CN" w:bidi="ar"/>
        </w:rPr>
        <w:t>不少于2人互为主备的运维小组，提供运维人员联系方式，</w:t>
      </w:r>
      <w:r>
        <w:rPr>
          <w:rFonts w:hint="default" w:ascii="仿宋" w:hAnsi="仿宋" w:eastAsia="仿宋" w:cs="仿宋"/>
          <w:b w:val="0"/>
          <w:bCs w:val="0"/>
          <w:color w:val="000000"/>
          <w:kern w:val="0"/>
          <w:sz w:val="28"/>
          <w:szCs w:val="28"/>
          <w:highlight w:val="none"/>
          <w:lang w:val="en-US" w:eastAsia="zh-CN" w:bidi="ar"/>
        </w:rPr>
        <w:t>7×24小时</w:t>
      </w:r>
      <w:r>
        <w:rPr>
          <w:rFonts w:hint="eastAsia" w:ascii="仿宋" w:hAnsi="仿宋" w:eastAsia="仿宋" w:cs="仿宋"/>
          <w:b w:val="0"/>
          <w:bCs w:val="0"/>
          <w:color w:val="000000"/>
          <w:kern w:val="0"/>
          <w:sz w:val="28"/>
          <w:szCs w:val="28"/>
          <w:highlight w:val="none"/>
          <w:lang w:val="en-US" w:eastAsia="zh-CN" w:bidi="ar"/>
        </w:rPr>
        <w:t>响应</w:t>
      </w:r>
      <w:r>
        <w:rPr>
          <w:rFonts w:hint="default" w:ascii="仿宋" w:hAnsi="仿宋" w:eastAsia="仿宋" w:cs="仿宋"/>
          <w:b w:val="0"/>
          <w:bCs w:val="0"/>
          <w:color w:val="000000"/>
          <w:kern w:val="0"/>
          <w:sz w:val="28"/>
          <w:szCs w:val="28"/>
          <w:lang w:val="en-US" w:eastAsia="zh-CN" w:bidi="ar"/>
        </w:rPr>
        <w:t>服务，设立专属运维热线，确保甲方在遇到专线故障时，可随时联系到乙方运维人员；故障响应时间严格控制在2小时以内</w:t>
      </w:r>
      <w:r>
        <w:rPr>
          <w:rFonts w:hint="eastAsia" w:ascii="仿宋" w:hAnsi="仿宋" w:eastAsia="仿宋" w:cs="仿宋"/>
          <w:b w:val="0"/>
          <w:bCs w:val="0"/>
          <w:color w:val="000000"/>
          <w:kern w:val="0"/>
          <w:sz w:val="28"/>
          <w:szCs w:val="28"/>
          <w:lang w:val="en-US" w:eastAsia="zh-CN" w:bidi="ar"/>
        </w:rPr>
        <w:t>；</w:t>
      </w:r>
    </w:p>
    <w:p w14:paraId="4D971640">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lang w:val="en-US" w:eastAsia="zh-CN" w:bidi="ar"/>
        </w:rPr>
        <w:t>故障恢复后，乙方需在3-5个工作日内，向甲方提交详细的故障报告，报告内容需包括故障发生时间、故障现象、故障原因分析、处理过程、解决结果、预防措施等，确保甲方全面了解故障情况，便于后期运维管理</w:t>
      </w:r>
      <w:r>
        <w:rPr>
          <w:rFonts w:hint="eastAsia" w:ascii="仿宋" w:hAnsi="仿宋" w:eastAsia="仿宋" w:cs="仿宋"/>
          <w:b w:val="0"/>
          <w:bCs w:val="0"/>
          <w:color w:val="000000"/>
          <w:kern w:val="0"/>
          <w:sz w:val="28"/>
          <w:szCs w:val="28"/>
          <w:lang w:val="en-US" w:eastAsia="zh-CN" w:bidi="ar"/>
        </w:rPr>
        <w:t>；</w:t>
      </w:r>
    </w:p>
    <w:p w14:paraId="01D1F694">
      <w:pPr>
        <w:keepNext w:val="0"/>
        <w:keepLines w:val="0"/>
        <w:widowControl/>
        <w:numPr>
          <w:ilvl w:val="0"/>
          <w:numId w:val="8"/>
        </w:numPr>
        <w:suppressLineNumbers w:val="0"/>
        <w:ind w:left="845" w:leftChars="0" w:hanging="425" w:firstLineChars="0"/>
        <w:jc w:val="left"/>
        <w:rPr>
          <w:rFonts w:hint="default" w:ascii="仿宋" w:hAnsi="仿宋" w:eastAsia="仿宋" w:cs="仿宋"/>
          <w:b w:val="0"/>
          <w:bCs w:val="0"/>
          <w:color w:val="000000"/>
          <w:kern w:val="0"/>
          <w:sz w:val="28"/>
          <w:szCs w:val="28"/>
          <w:lang w:val="en-US" w:eastAsia="zh-CN" w:bidi="ar"/>
        </w:rPr>
      </w:pPr>
      <w:r>
        <w:rPr>
          <w:rFonts w:hint="default" w:ascii="仿宋" w:hAnsi="仿宋" w:eastAsia="仿宋" w:cs="仿宋"/>
          <w:b w:val="0"/>
          <w:bCs w:val="0"/>
          <w:color w:val="000000"/>
          <w:kern w:val="0"/>
          <w:sz w:val="28"/>
          <w:szCs w:val="28"/>
          <w:lang w:val="en-US" w:eastAsia="zh-CN" w:bidi="ar"/>
        </w:rPr>
        <w:t>乙方需每季度开展一次</w:t>
      </w:r>
      <w:r>
        <w:rPr>
          <w:rFonts w:hint="eastAsia" w:ascii="仿宋" w:hAnsi="仿宋" w:eastAsia="仿宋" w:cs="仿宋"/>
          <w:b w:val="0"/>
          <w:bCs w:val="0"/>
          <w:color w:val="000000"/>
          <w:kern w:val="0"/>
          <w:sz w:val="28"/>
          <w:szCs w:val="28"/>
          <w:lang w:val="en-US" w:eastAsia="zh-CN" w:bidi="ar"/>
        </w:rPr>
        <w:t>专线线路的</w:t>
      </w:r>
      <w:r>
        <w:rPr>
          <w:rFonts w:hint="default" w:ascii="仿宋" w:hAnsi="仿宋" w:eastAsia="仿宋" w:cs="仿宋"/>
          <w:b w:val="0"/>
          <w:bCs w:val="0"/>
          <w:color w:val="000000"/>
          <w:kern w:val="0"/>
          <w:sz w:val="28"/>
          <w:szCs w:val="28"/>
          <w:lang w:val="en-US" w:eastAsia="zh-CN" w:bidi="ar"/>
        </w:rPr>
        <w:t>巡检工作，巡检内容包括光缆状态、设备运行情况、传输性能测试等，形成巡检报告</w:t>
      </w:r>
      <w:r>
        <w:rPr>
          <w:rFonts w:hint="eastAsia" w:ascii="仿宋" w:hAnsi="仿宋" w:eastAsia="仿宋" w:cs="仿宋"/>
          <w:b w:val="0"/>
          <w:bCs w:val="0"/>
          <w:color w:val="000000"/>
          <w:kern w:val="0"/>
          <w:sz w:val="28"/>
          <w:szCs w:val="28"/>
          <w:lang w:val="en-US" w:eastAsia="zh-CN" w:bidi="ar"/>
        </w:rPr>
        <w:t>。</w:t>
      </w:r>
    </w:p>
    <w:p w14:paraId="0E36FEF9">
      <w:pPr>
        <w:keepNext w:val="0"/>
        <w:keepLines w:val="0"/>
        <w:widowControl/>
        <w:numPr>
          <w:ilvl w:val="0"/>
          <w:numId w:val="7"/>
        </w:numPr>
        <w:suppressLineNumbers w:val="0"/>
        <w:ind w:left="845" w:leftChars="0" w:hanging="425" w:firstLineChars="0"/>
        <w:jc w:val="left"/>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统一互联网出口服务要求</w:t>
      </w:r>
    </w:p>
    <w:p w14:paraId="02A8DB2D">
      <w:pPr>
        <w:keepNext w:val="0"/>
        <w:keepLines w:val="0"/>
        <w:widowControl/>
        <w:numPr>
          <w:ilvl w:val="0"/>
          <w:numId w:val="9"/>
        </w:numPr>
        <w:suppressLineNumbers w:val="0"/>
        <w:ind w:left="845" w:leftChars="0" w:hanging="425" w:firstLineChars="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乙方提供的统一互联网出口服务的上下行速率不低于对称的1Gbps专用带宽，满足各园区高并发带宽业务需求。</w:t>
      </w:r>
    </w:p>
    <w:p w14:paraId="2BCB5115">
      <w:pPr>
        <w:keepNext w:val="0"/>
        <w:keepLines w:val="0"/>
        <w:widowControl/>
        <w:numPr>
          <w:ilvl w:val="0"/>
          <w:numId w:val="9"/>
        </w:numPr>
        <w:suppressLineNumbers w:val="0"/>
        <w:ind w:left="845" w:leftChars="0" w:hanging="425" w:firstLineChars="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乙方提供的互联网出口带宽可以根据甲方的实际需求进行缩减或扩容。</w:t>
      </w:r>
    </w:p>
    <w:p w14:paraId="49E50558">
      <w:pPr>
        <w:keepNext w:val="0"/>
        <w:keepLines w:val="0"/>
        <w:widowControl/>
        <w:numPr>
          <w:ilvl w:val="0"/>
          <w:numId w:val="9"/>
        </w:numPr>
        <w:suppressLineNumbers w:val="0"/>
        <w:ind w:left="845" w:leftChars="0" w:hanging="425"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乙方提供的互联网统一出口可用性≥99.9%；抖动≤lms;时延≤10ms。</w:t>
      </w:r>
    </w:p>
    <w:p w14:paraId="455B13E2">
      <w:pPr>
        <w:keepNext w:val="0"/>
        <w:keepLines w:val="0"/>
        <w:widowControl/>
        <w:numPr>
          <w:ilvl w:val="0"/>
          <w:numId w:val="9"/>
        </w:numPr>
        <w:suppressLineNumbers w:val="0"/>
        <w:ind w:left="845" w:leftChars="0" w:hanging="425"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乙方应每个月对网络质量进行检查，并提供报告。</w:t>
      </w:r>
    </w:p>
    <w:p w14:paraId="2E73D348">
      <w:pPr>
        <w:keepNext w:val="0"/>
        <w:keepLines w:val="0"/>
        <w:widowControl/>
        <w:numPr>
          <w:ilvl w:val="0"/>
          <w:numId w:val="9"/>
        </w:numPr>
        <w:suppressLineNumbers w:val="0"/>
        <w:ind w:left="845" w:leftChars="0" w:hanging="425"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乙方提供出口故障响应时间应15分钟之内，提供维护人员联系方式。</w:t>
      </w:r>
    </w:p>
    <w:p w14:paraId="63612ED0">
      <w:pPr>
        <w:keepNext w:val="0"/>
        <w:keepLines w:val="0"/>
        <w:widowControl/>
        <w:numPr>
          <w:ilvl w:val="0"/>
          <w:numId w:val="4"/>
        </w:numPr>
        <w:suppressLineNumbers w:val="0"/>
        <w:ind w:left="0" w:leftChars="0" w:firstLine="200" w:firstLineChars="0"/>
        <w:jc w:val="left"/>
        <w:outlineLvl w:val="1"/>
        <w:rPr>
          <w:rFonts w:hint="default"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技术要求</w:t>
      </w:r>
    </w:p>
    <w:tbl>
      <w:tblPr>
        <w:tblStyle w:val="6"/>
        <w:tblW w:w="87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845"/>
        <w:gridCol w:w="5267"/>
        <w:gridCol w:w="722"/>
        <w:gridCol w:w="480"/>
      </w:tblGrid>
      <w:tr w14:paraId="0474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539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3FC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服务名称</w:t>
            </w:r>
          </w:p>
        </w:tc>
        <w:tc>
          <w:tcPr>
            <w:tcW w:w="5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FEC6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技术要求</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A7FD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01E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r>
      <w:tr w14:paraId="6D53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7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D64F">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一、园区网络链路技术支持服务项目</w:t>
            </w:r>
          </w:p>
        </w:tc>
      </w:tr>
      <w:tr w14:paraId="1089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B7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994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链路技术支持服务</w:t>
            </w: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4FE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海科兴战略新兴产业园至龙岗智慧家园链路互联技术服务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824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3E7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r>
      <w:tr w14:paraId="20C7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84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644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819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龙岗智慧家园至建筑产业生态智谷链路互联技术服务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10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334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r>
      <w:tr w14:paraId="2428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0ED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8D5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BA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建筑产业生态智谷至龙岗创投大厦链路互联技术服务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A1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851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r>
      <w:tr w14:paraId="4899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1D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011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97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龙岗创投大厦至深圳工业软件园链路互联技术服务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F71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FA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r>
      <w:tr w14:paraId="5F2C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3DF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FF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5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2F2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龙城工业园至深圳工业软件园链路互联技术服务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1F1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19C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w:t>
            </w:r>
          </w:p>
        </w:tc>
      </w:tr>
      <w:tr w14:paraId="0095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2F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FBE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链路维护服务</w:t>
            </w:r>
          </w:p>
        </w:tc>
        <w:tc>
          <w:tcPr>
            <w:tcW w:w="5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62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提供1年链路运行状态检测、巡检服务，保障1年内各个园区链路链路可用。</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C7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533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年</w:t>
            </w:r>
          </w:p>
        </w:tc>
      </w:tr>
      <w:tr w14:paraId="7BA2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79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CEB6F7">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二、统一</w:t>
            </w:r>
            <w:r>
              <w:rPr>
                <w:rStyle w:val="8"/>
                <w:rFonts w:hint="eastAsia" w:ascii="仿宋_GB2312" w:hAnsi="仿宋_GB2312" w:eastAsia="仿宋_GB2312" w:cs="仿宋_GB2312"/>
                <w:sz w:val="28"/>
                <w:szCs w:val="28"/>
                <w:lang w:val="en-US" w:eastAsia="zh-CN" w:bidi="ar"/>
              </w:rPr>
              <w:t>互联网出口服务支持</w:t>
            </w:r>
          </w:p>
        </w:tc>
      </w:tr>
      <w:tr w14:paraId="5C16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4F89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D87C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互联网出口带宽及稳定性</w:t>
            </w:r>
          </w:p>
        </w:tc>
        <w:tc>
          <w:tcPr>
            <w:tcW w:w="5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FB4A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提供互联网访问服务，上下行速率对称不低于的1Gbps专用带宽，可用性≥99.9%；抖动≤lms;时延≤10ms。</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030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15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r>
      <w:tr w14:paraId="025E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B3C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C5A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统一互联网出口维护服务</w:t>
            </w:r>
          </w:p>
        </w:tc>
        <w:tc>
          <w:tcPr>
            <w:tcW w:w="5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FA01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提供1年出口</w:t>
            </w:r>
            <w:r>
              <w:rPr>
                <w:rFonts w:hint="eastAsia" w:ascii="仿宋" w:hAnsi="仿宋" w:eastAsia="仿宋" w:cs="仿宋"/>
                <w:b w:val="0"/>
                <w:bCs w:val="0"/>
                <w:color w:val="000000"/>
                <w:kern w:val="0"/>
                <w:sz w:val="28"/>
                <w:szCs w:val="28"/>
                <w:highlight w:val="none"/>
                <w:lang w:val="en-US" w:eastAsia="zh-CN" w:bidi="ar"/>
              </w:rPr>
              <w:t>网络质量进行检查、</w:t>
            </w:r>
            <w:r>
              <w:rPr>
                <w:rFonts w:hint="eastAsia" w:ascii="仿宋_GB2312" w:hAnsi="仿宋_GB2312" w:eastAsia="仿宋_GB2312" w:cs="仿宋_GB2312"/>
                <w:i w:val="0"/>
                <w:iCs w:val="0"/>
                <w:color w:val="000000"/>
                <w:kern w:val="0"/>
                <w:sz w:val="28"/>
                <w:szCs w:val="28"/>
                <w:u w:val="none"/>
                <w:lang w:val="en-US" w:eastAsia="zh-CN" w:bidi="ar"/>
              </w:rPr>
              <w:t>故障修复等维护服务，响应时间应15分钟之内，提供维护人员联系方式。</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0F4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470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年</w:t>
            </w:r>
          </w:p>
        </w:tc>
      </w:tr>
    </w:tbl>
    <w:p w14:paraId="764A35E0">
      <w:pPr>
        <w:keepNext w:val="0"/>
        <w:keepLines w:val="0"/>
        <w:widowControl/>
        <w:numPr>
          <w:ilvl w:val="0"/>
          <w:numId w:val="0"/>
        </w:numPr>
        <w:suppressLineNumbers w:val="0"/>
        <w:ind w:left="420" w:leftChars="0"/>
        <w:jc w:val="left"/>
        <w:rPr>
          <w:rFonts w:hint="eastAsia" w:ascii="仿宋" w:hAnsi="仿宋" w:eastAsia="仿宋" w:cs="仿宋"/>
          <w:b w:val="0"/>
          <w:bCs w:val="0"/>
          <w:color w:val="000000"/>
          <w:kern w:val="0"/>
          <w:sz w:val="28"/>
          <w:szCs w:val="28"/>
          <w:lang w:val="en-US" w:eastAsia="zh-CN" w:bidi="ar"/>
        </w:rPr>
      </w:pPr>
    </w:p>
    <w:p w14:paraId="05FA9200">
      <w:pPr>
        <w:keepNext w:val="0"/>
        <w:keepLines w:val="0"/>
        <w:widowControl/>
        <w:numPr>
          <w:ilvl w:val="0"/>
          <w:numId w:val="0"/>
        </w:numPr>
        <w:suppressLineNumbers w:val="0"/>
        <w:ind w:left="420" w:leftChars="0"/>
        <w:jc w:val="left"/>
        <w:rPr>
          <w:rFonts w:hint="default" w:ascii="仿宋" w:hAnsi="仿宋" w:eastAsia="仿宋" w:cs="仿宋"/>
          <w:b w:val="0"/>
          <w:bCs w:val="0"/>
          <w:color w:val="00000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7169"/>
    <w:multiLevelType w:val="singleLevel"/>
    <w:tmpl w:val="94637169"/>
    <w:lvl w:ilvl="0" w:tentative="0">
      <w:start w:val="1"/>
      <w:numFmt w:val="decimal"/>
      <w:lvlText w:val="%1."/>
      <w:lvlJc w:val="left"/>
      <w:pPr>
        <w:tabs>
          <w:tab w:val="left" w:pos="420"/>
        </w:tabs>
        <w:ind w:left="845" w:hanging="425"/>
      </w:pPr>
      <w:rPr>
        <w:rFonts w:hint="default"/>
      </w:rPr>
    </w:lvl>
  </w:abstractNum>
  <w:abstractNum w:abstractNumId="1">
    <w:nsid w:val="A7E952A4"/>
    <w:multiLevelType w:val="singleLevel"/>
    <w:tmpl w:val="A7E952A4"/>
    <w:lvl w:ilvl="0" w:tentative="0">
      <w:start w:val="1"/>
      <w:numFmt w:val="decimal"/>
      <w:lvlText w:val="(%1)"/>
      <w:lvlJc w:val="left"/>
      <w:pPr>
        <w:tabs>
          <w:tab w:val="left" w:pos="420"/>
        </w:tabs>
        <w:ind w:left="845" w:hanging="425"/>
      </w:pPr>
      <w:rPr>
        <w:rFonts w:hint="default"/>
      </w:rPr>
    </w:lvl>
  </w:abstractNum>
  <w:abstractNum w:abstractNumId="2">
    <w:nsid w:val="AD4735D4"/>
    <w:multiLevelType w:val="singleLevel"/>
    <w:tmpl w:val="AD4735D4"/>
    <w:lvl w:ilvl="0" w:tentative="0">
      <w:start w:val="1"/>
      <w:numFmt w:val="decimal"/>
      <w:lvlText w:val="%1."/>
      <w:lvlJc w:val="left"/>
      <w:pPr>
        <w:tabs>
          <w:tab w:val="left" w:pos="420"/>
        </w:tabs>
        <w:ind w:left="845" w:hanging="425"/>
      </w:pPr>
      <w:rPr>
        <w:rFonts w:hint="default"/>
      </w:rPr>
    </w:lvl>
  </w:abstractNum>
  <w:abstractNum w:abstractNumId="3">
    <w:nsid w:val="D0816CF3"/>
    <w:multiLevelType w:val="singleLevel"/>
    <w:tmpl w:val="D0816CF3"/>
    <w:lvl w:ilvl="0" w:tentative="0">
      <w:start w:val="1"/>
      <w:numFmt w:val="chineseCounting"/>
      <w:suff w:val="nothing"/>
      <w:lvlText w:val="%1、"/>
      <w:lvlJc w:val="left"/>
      <w:rPr>
        <w:rFonts w:hint="eastAsia"/>
      </w:rPr>
    </w:lvl>
  </w:abstractNum>
  <w:abstractNum w:abstractNumId="4">
    <w:nsid w:val="D1475E22"/>
    <w:multiLevelType w:val="singleLevel"/>
    <w:tmpl w:val="D1475E22"/>
    <w:lvl w:ilvl="0" w:tentative="0">
      <w:start w:val="1"/>
      <w:numFmt w:val="decimal"/>
      <w:lvlText w:val="(%1)"/>
      <w:lvlJc w:val="left"/>
      <w:pPr>
        <w:tabs>
          <w:tab w:val="left" w:pos="312"/>
        </w:tabs>
      </w:pPr>
    </w:lvl>
  </w:abstractNum>
  <w:abstractNum w:abstractNumId="5">
    <w:nsid w:val="E671119B"/>
    <w:multiLevelType w:val="singleLevel"/>
    <w:tmpl w:val="E671119B"/>
    <w:lvl w:ilvl="0" w:tentative="0">
      <w:start w:val="1"/>
      <w:numFmt w:val="chineseCounting"/>
      <w:suff w:val="nothing"/>
      <w:lvlText w:val="（%1）"/>
      <w:lvlJc w:val="left"/>
      <w:pPr>
        <w:ind w:left="0" w:firstLine="420"/>
      </w:pPr>
      <w:rPr>
        <w:rFonts w:hint="eastAsia"/>
      </w:rPr>
    </w:lvl>
  </w:abstractNum>
  <w:abstractNum w:abstractNumId="6">
    <w:nsid w:val="02063741"/>
    <w:multiLevelType w:val="singleLevel"/>
    <w:tmpl w:val="02063741"/>
    <w:lvl w:ilvl="0" w:tentative="0">
      <w:start w:val="1"/>
      <w:numFmt w:val="decimal"/>
      <w:lvlText w:val="(%1)"/>
      <w:lvlJc w:val="left"/>
      <w:pPr>
        <w:tabs>
          <w:tab w:val="left" w:pos="420"/>
        </w:tabs>
        <w:ind w:left="845" w:hanging="425"/>
      </w:pPr>
      <w:rPr>
        <w:rFonts w:hint="default"/>
      </w:rPr>
    </w:lvl>
  </w:abstractNum>
  <w:abstractNum w:abstractNumId="7">
    <w:nsid w:val="04182847"/>
    <w:multiLevelType w:val="singleLevel"/>
    <w:tmpl w:val="04182847"/>
    <w:lvl w:ilvl="0" w:tentative="0">
      <w:start w:val="1"/>
      <w:numFmt w:val="chineseCounting"/>
      <w:suff w:val="nothing"/>
      <w:lvlText w:val="（%1）"/>
      <w:lvlJc w:val="left"/>
      <w:pPr>
        <w:ind w:left="0" w:firstLine="420"/>
      </w:pPr>
      <w:rPr>
        <w:rFonts w:hint="eastAsia"/>
      </w:rPr>
    </w:lvl>
  </w:abstractNum>
  <w:abstractNum w:abstractNumId="8">
    <w:nsid w:val="7ED07FF6"/>
    <w:multiLevelType w:val="singleLevel"/>
    <w:tmpl w:val="7ED07FF6"/>
    <w:lvl w:ilvl="0" w:tentative="0">
      <w:start w:val="1"/>
      <w:numFmt w:val="bullet"/>
      <w:lvlText w:val=""/>
      <w:lvlJc w:val="left"/>
      <w:pPr>
        <w:tabs>
          <w:tab w:val="left" w:pos="420"/>
        </w:tabs>
        <w:ind w:left="840" w:hanging="420"/>
      </w:pPr>
      <w:rPr>
        <w:rFonts w:hint="default" w:ascii="Wingdings" w:hAnsi="Wingdings"/>
      </w:rPr>
    </w:lvl>
  </w:abstractNum>
  <w:num w:numId="1">
    <w:abstractNumId w:val="3"/>
  </w:num>
  <w:num w:numId="2">
    <w:abstractNumId w:val="7"/>
  </w:num>
  <w:num w:numId="3">
    <w:abstractNumId w:val="0"/>
  </w:num>
  <w:num w:numId="4">
    <w:abstractNumId w:val="5"/>
  </w:num>
  <w:num w:numId="5">
    <w:abstractNumId w:val="8"/>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E0CED"/>
    <w:rsid w:val="001E2598"/>
    <w:rsid w:val="0E300B97"/>
    <w:rsid w:val="0E321116"/>
    <w:rsid w:val="1147349F"/>
    <w:rsid w:val="160974C7"/>
    <w:rsid w:val="1A4164F1"/>
    <w:rsid w:val="1DD07837"/>
    <w:rsid w:val="232634BA"/>
    <w:rsid w:val="24E01BA9"/>
    <w:rsid w:val="25E07B4A"/>
    <w:rsid w:val="282016F2"/>
    <w:rsid w:val="2ABA2ED3"/>
    <w:rsid w:val="2C673566"/>
    <w:rsid w:val="2E0D5F84"/>
    <w:rsid w:val="32CA5270"/>
    <w:rsid w:val="33A1247D"/>
    <w:rsid w:val="35BF1C5D"/>
    <w:rsid w:val="36B07D84"/>
    <w:rsid w:val="3C0E0CED"/>
    <w:rsid w:val="3D0C7367"/>
    <w:rsid w:val="3D604BBE"/>
    <w:rsid w:val="3DA55360"/>
    <w:rsid w:val="405B02CE"/>
    <w:rsid w:val="4557443B"/>
    <w:rsid w:val="458771AE"/>
    <w:rsid w:val="4ED261CE"/>
    <w:rsid w:val="50192B54"/>
    <w:rsid w:val="51EF5042"/>
    <w:rsid w:val="52507320"/>
    <w:rsid w:val="54974DD6"/>
    <w:rsid w:val="55615134"/>
    <w:rsid w:val="561C231C"/>
    <w:rsid w:val="57226E85"/>
    <w:rsid w:val="58A92390"/>
    <w:rsid w:val="657B4C5B"/>
    <w:rsid w:val="678C0773"/>
    <w:rsid w:val="71062B02"/>
    <w:rsid w:val="72AC04DE"/>
    <w:rsid w:val="72F85C79"/>
    <w:rsid w:val="7B01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customStyle="1" w:styleId="8">
    <w:name w:val="font11"/>
    <w:basedOn w:val="7"/>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2846</Words>
  <Characters>2895</Characters>
  <Lines>0</Lines>
  <Paragraphs>0</Paragraphs>
  <TotalTime>0</TotalTime>
  <ScaleCrop>false</ScaleCrop>
  <LinksUpToDate>false</LinksUpToDate>
  <CharactersWithSpaces>2895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2026-04-22T03:48:00Z</dcterms:created>
  <dc:creator>samany</dc:creator>
  <cp:lastModifiedBy>豪豪</cp:lastModifiedBy>
  <dcterms:modified xsi:type="dcterms:W3CDTF">2026-04-27T04:10:03Z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A40D2E15BB064EA391E34ED0E74B119F_13</vt:lpwstr>
  </property>
  <property fmtid="{D5CDD505-2E9C-101B-9397-08002B2CF9AE}" pid="4" name="KSOTemplateDocerSaveRecord">
    <vt:lpwstr>eyJoZGlkIjoiYTc2ZGZiNzZiNDVlOGViOWVmM2JhOTY0NGJkNjUyYzgiLCJ1c2VySWQiOiIzNDYxMjM5ODUifQ==</vt:lpwstr>
  </property>
</Properties>
</file>