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8439E">
      <w:pPr>
        <w:pStyle w:val="15"/>
        <w:spacing w:before="454" w:after="454"/>
        <w:ind w:right="454"/>
        <w:jc w:val="both"/>
        <w:outlineLvl w:val="0"/>
        <w:rPr>
          <w:b/>
          <w:bCs/>
          <w:sz w:val="40"/>
          <w:szCs w:val="40"/>
        </w:rPr>
      </w:pPr>
      <w:bookmarkStart w:id="0" w:name="_Hlk71456902"/>
      <w:r>
        <w:rPr>
          <w:rFonts w:hint="eastAsia"/>
          <w:b/>
          <w:bCs/>
          <w:sz w:val="40"/>
          <w:szCs w:val="40"/>
        </w:rPr>
        <w:t xml:space="preserve"> </w:t>
      </w:r>
    </w:p>
    <w:p w14:paraId="7B6CCFD4">
      <w:pPr>
        <w:pStyle w:val="15"/>
        <w:ind w:right="454"/>
        <w:jc w:val="center"/>
        <w:outlineLvl w:val="0"/>
        <w:rPr>
          <w:b/>
          <w:bCs/>
          <w:sz w:val="40"/>
          <w:szCs w:val="40"/>
        </w:rPr>
      </w:pPr>
      <w:r>
        <w:rPr>
          <w:rFonts w:hint="eastAsia"/>
          <w:b/>
          <w:bCs/>
          <w:sz w:val="40"/>
          <w:szCs w:val="40"/>
        </w:rPr>
        <w:t>深圳市龙岗区耳鼻咽喉医院PDA采购</w:t>
      </w:r>
    </w:p>
    <w:p w14:paraId="5F5933D7">
      <w:pPr>
        <w:pStyle w:val="15"/>
        <w:ind w:right="454"/>
        <w:jc w:val="center"/>
        <w:outlineLvl w:val="0"/>
        <w:rPr>
          <w:rFonts w:ascii="黑体" w:hAnsi="宋体" w:eastAsia="黑体" w:cs="黑体"/>
          <w:sz w:val="40"/>
          <w:szCs w:val="40"/>
        </w:rPr>
      </w:pPr>
      <w:r>
        <w:rPr>
          <w:rFonts w:hint="eastAsia"/>
          <w:b/>
          <w:bCs/>
          <w:sz w:val="40"/>
          <w:szCs w:val="40"/>
        </w:rPr>
        <w:t>项目</w:t>
      </w:r>
      <w:r>
        <w:rPr>
          <w:rFonts w:hint="eastAsia" w:ascii="黑体" w:hAnsi="宋体" w:eastAsia="黑体" w:cs="黑体"/>
          <w:sz w:val="40"/>
          <w:szCs w:val="40"/>
        </w:rPr>
        <w:t>招标文件信息</w:t>
      </w:r>
    </w:p>
    <w:p w14:paraId="65AEB577">
      <w:pPr>
        <w:pStyle w:val="15"/>
        <w:ind w:right="454"/>
        <w:jc w:val="center"/>
        <w:outlineLvl w:val="0"/>
        <w:rPr>
          <w:rFonts w:ascii="黑体" w:hAnsi="宋体" w:eastAsia="黑体" w:cs="黑体"/>
          <w:sz w:val="40"/>
          <w:szCs w:val="40"/>
        </w:rPr>
      </w:pPr>
    </w:p>
    <w:tbl>
      <w:tblPr>
        <w:tblStyle w:val="19"/>
        <w:tblW w:w="7943" w:type="dxa"/>
        <w:jc w:val="center"/>
        <w:tblCellSpacing w:w="0" w:type="dxa"/>
        <w:tblLayout w:type="autofit"/>
        <w:tblCellMar>
          <w:top w:w="45" w:type="dxa"/>
          <w:left w:w="45" w:type="dxa"/>
          <w:bottom w:w="45" w:type="dxa"/>
          <w:right w:w="45" w:type="dxa"/>
        </w:tblCellMar>
      </w:tblPr>
      <w:tblGrid>
        <w:gridCol w:w="2723"/>
        <w:gridCol w:w="5220"/>
      </w:tblGrid>
      <w:tr w14:paraId="5482B18E">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5AC522CF">
            <w:pPr>
              <w:jc w:val="center"/>
              <w:rPr>
                <w:rFonts w:hint="default" w:eastAsiaTheme="minorEastAsia"/>
                <w:sz w:val="30"/>
                <w:szCs w:val="30"/>
                <w:lang w:val="en-US" w:eastAsia="zh-CN"/>
              </w:rPr>
            </w:pPr>
            <w:r>
              <w:rPr>
                <w:rFonts w:hint="eastAsia" w:ascii="宋体" w:hAnsi="宋体" w:cs="宋体"/>
                <w:sz w:val="30"/>
                <w:szCs w:val="30"/>
                <w:lang w:val="en-US" w:eastAsia="zh-CN" w:bidi="ar"/>
              </w:rPr>
              <w:t xml:space="preserve">     </w:t>
            </w:r>
            <w:r>
              <w:rPr>
                <w:rFonts w:ascii="宋体" w:hAnsi="宋体" w:cs="宋体"/>
                <w:sz w:val="30"/>
                <w:szCs w:val="30"/>
                <w:lang w:bidi="ar"/>
              </w:rPr>
              <w:t>项目编号</w:t>
            </w:r>
            <w:r>
              <w:rPr>
                <w:rFonts w:hint="eastAsia" w:ascii="宋体" w:hAnsi="宋体" w:cs="宋体"/>
                <w:sz w:val="30"/>
                <w:szCs w:val="30"/>
                <w:lang w:val="en-US" w:eastAsia="zh-CN" w:bidi="ar"/>
              </w:rPr>
              <w:t>:</w:t>
            </w:r>
          </w:p>
        </w:tc>
        <w:tc>
          <w:tcPr>
            <w:tcW w:w="5220" w:type="dxa"/>
            <w:shd w:val="clear" w:color="auto" w:fill="auto"/>
            <w:vAlign w:val="center"/>
          </w:tcPr>
          <w:p w14:paraId="21A99C88">
            <w:pPr>
              <w:jc w:val="both"/>
              <w:rPr>
                <w:sz w:val="30"/>
                <w:szCs w:val="30"/>
              </w:rPr>
            </w:pPr>
            <w:r>
              <w:rPr>
                <w:rFonts w:hint="eastAsia" w:ascii="宋体" w:hAnsi="宋体" w:cs="宋体"/>
                <w:sz w:val="30"/>
                <w:szCs w:val="30"/>
                <w:lang w:val="en-US" w:eastAsia="zh-CN" w:bidi="ar"/>
              </w:rPr>
              <w:t>ENT202604-005</w:t>
            </w:r>
          </w:p>
        </w:tc>
      </w:tr>
      <w:tr w14:paraId="62B6D9D6">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10902C85">
            <w:pPr>
              <w:rPr>
                <w:sz w:val="30"/>
                <w:szCs w:val="30"/>
                <w:highlight w:val="red"/>
                <w:u w:val="single"/>
              </w:rPr>
            </w:pPr>
            <w:r>
              <w:rPr>
                <w:rFonts w:hint="eastAsia" w:ascii="宋体" w:hAnsi="宋体" w:cs="宋体"/>
                <w:sz w:val="30"/>
                <w:szCs w:val="30"/>
                <w:lang w:bidi="ar"/>
              </w:rPr>
              <w:t xml:space="preserve">       项目名称：</w:t>
            </w:r>
          </w:p>
        </w:tc>
        <w:tc>
          <w:tcPr>
            <w:tcW w:w="5220" w:type="dxa"/>
            <w:shd w:val="clear" w:color="auto" w:fill="auto"/>
            <w:vAlign w:val="center"/>
          </w:tcPr>
          <w:p w14:paraId="1BC016B0">
            <w:pPr>
              <w:rPr>
                <w:rFonts w:eastAsia="宋体"/>
                <w:sz w:val="30"/>
                <w:szCs w:val="30"/>
                <w:highlight w:val="yellow"/>
                <w:u w:val="single"/>
              </w:rPr>
            </w:pPr>
            <w:r>
              <w:rPr>
                <w:rFonts w:hint="eastAsia" w:ascii="宋体" w:hAnsi="宋体" w:cs="宋体"/>
                <w:sz w:val="30"/>
                <w:szCs w:val="30"/>
                <w:lang w:bidi="ar"/>
              </w:rPr>
              <w:t>PDA</w:t>
            </w:r>
          </w:p>
        </w:tc>
      </w:tr>
      <w:tr w14:paraId="219E4681">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01E21BC5">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项目类型：</w:t>
            </w:r>
          </w:p>
        </w:tc>
        <w:tc>
          <w:tcPr>
            <w:tcW w:w="5220" w:type="dxa"/>
            <w:shd w:val="clear" w:color="auto" w:fill="auto"/>
            <w:vAlign w:val="center"/>
          </w:tcPr>
          <w:p w14:paraId="7FA26EE0">
            <w:pPr>
              <w:rPr>
                <w:sz w:val="30"/>
                <w:szCs w:val="30"/>
              </w:rPr>
            </w:pPr>
            <w:r>
              <w:rPr>
                <w:rFonts w:ascii="宋体" w:hAnsi="宋体" w:cs="宋体"/>
                <w:sz w:val="30"/>
                <w:szCs w:val="30"/>
                <w:lang w:bidi="ar"/>
              </w:rPr>
              <w:t>货物类</w:t>
            </w:r>
          </w:p>
        </w:tc>
      </w:tr>
      <w:tr w14:paraId="267CC1D6">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70F1D185">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采购方式：</w:t>
            </w:r>
          </w:p>
        </w:tc>
        <w:tc>
          <w:tcPr>
            <w:tcW w:w="5220" w:type="dxa"/>
            <w:shd w:val="clear" w:color="auto" w:fill="auto"/>
            <w:vAlign w:val="center"/>
          </w:tcPr>
          <w:p w14:paraId="3A47ABF1">
            <w:pPr>
              <w:rPr>
                <w:sz w:val="30"/>
                <w:szCs w:val="30"/>
              </w:rPr>
            </w:pPr>
            <w:r>
              <w:rPr>
                <w:rFonts w:ascii="宋体" w:hAnsi="宋体" w:cs="宋体"/>
                <w:sz w:val="30"/>
                <w:szCs w:val="30"/>
                <w:lang w:bidi="ar"/>
              </w:rPr>
              <w:t>公开招标</w:t>
            </w:r>
          </w:p>
        </w:tc>
      </w:tr>
      <w:tr w14:paraId="4D7EB1FC">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0FED0701">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货币类型：</w:t>
            </w:r>
          </w:p>
        </w:tc>
        <w:tc>
          <w:tcPr>
            <w:tcW w:w="5220" w:type="dxa"/>
            <w:shd w:val="clear" w:color="auto" w:fill="auto"/>
            <w:vAlign w:val="center"/>
          </w:tcPr>
          <w:p w14:paraId="0356BB19">
            <w:pPr>
              <w:rPr>
                <w:sz w:val="30"/>
                <w:szCs w:val="30"/>
              </w:rPr>
            </w:pPr>
            <w:r>
              <w:rPr>
                <w:rFonts w:ascii="宋体" w:hAnsi="宋体" w:cs="宋体"/>
                <w:sz w:val="30"/>
                <w:szCs w:val="30"/>
                <w:lang w:bidi="ar"/>
              </w:rPr>
              <w:t>人民币</w:t>
            </w:r>
          </w:p>
        </w:tc>
      </w:tr>
      <w:tr w14:paraId="513526D6">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41C235B1">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评标方法：</w:t>
            </w:r>
          </w:p>
        </w:tc>
        <w:tc>
          <w:tcPr>
            <w:tcW w:w="5220" w:type="dxa"/>
            <w:shd w:val="clear" w:color="auto" w:fill="auto"/>
            <w:vAlign w:val="center"/>
          </w:tcPr>
          <w:p w14:paraId="1F723EDE">
            <w:pPr>
              <w:rPr>
                <w:sz w:val="30"/>
                <w:szCs w:val="30"/>
              </w:rPr>
            </w:pPr>
            <w:r>
              <w:rPr>
                <w:rFonts w:ascii="宋体" w:hAnsi="宋体" w:cs="宋体"/>
                <w:sz w:val="30"/>
                <w:szCs w:val="30"/>
                <w:lang w:bidi="ar"/>
              </w:rPr>
              <w:t>综合评分法</w:t>
            </w:r>
          </w:p>
        </w:tc>
      </w:tr>
      <w:bookmarkEnd w:id="0"/>
    </w:tbl>
    <w:p w14:paraId="48302929">
      <w:pPr>
        <w:spacing w:line="580" w:lineRule="exact"/>
        <w:rPr>
          <w:rFonts w:ascii="宋体" w:hAnsi="宋体" w:eastAsia="宋体" w:cs="宋体"/>
          <w:b/>
          <w:bCs/>
          <w:sz w:val="21"/>
          <w:szCs w:val="21"/>
        </w:rPr>
      </w:pPr>
    </w:p>
    <w:p w14:paraId="61D648D7">
      <w:pPr>
        <w:spacing w:line="360" w:lineRule="auto"/>
        <w:ind w:firstLine="1687" w:firstLineChars="800"/>
        <w:rPr>
          <w:rFonts w:ascii="宋体" w:hAnsi="宋体" w:eastAsia="宋体" w:cs="宋体"/>
          <w:b/>
          <w:sz w:val="21"/>
          <w:szCs w:val="21"/>
        </w:rPr>
      </w:pPr>
    </w:p>
    <w:p w14:paraId="73C3C7B9">
      <w:pPr>
        <w:pStyle w:val="7"/>
        <w:ind w:firstLine="422"/>
        <w:rPr>
          <w:rFonts w:ascii="宋体" w:hAnsi="宋体" w:eastAsia="宋体" w:cs="宋体"/>
          <w:b/>
          <w:sz w:val="21"/>
          <w:szCs w:val="21"/>
        </w:rPr>
      </w:pPr>
    </w:p>
    <w:p w14:paraId="531F40CD">
      <w:pPr>
        <w:pStyle w:val="2"/>
        <w:rPr>
          <w:rFonts w:ascii="宋体" w:hAnsi="宋体" w:eastAsia="宋体" w:cs="宋体"/>
          <w:b/>
          <w:sz w:val="21"/>
          <w:szCs w:val="21"/>
        </w:rPr>
      </w:pPr>
    </w:p>
    <w:p w14:paraId="543362BE">
      <w:pPr>
        <w:pStyle w:val="16"/>
        <w:rPr>
          <w:rFonts w:ascii="宋体" w:hAnsi="宋体" w:eastAsia="宋体" w:cs="宋体"/>
          <w:sz w:val="21"/>
          <w:szCs w:val="21"/>
        </w:rPr>
      </w:pPr>
    </w:p>
    <w:p w14:paraId="1EB6F257">
      <w:pPr>
        <w:rPr>
          <w:rFonts w:ascii="宋体" w:hAnsi="宋体" w:eastAsia="宋体" w:cs="宋体"/>
          <w:b/>
          <w:sz w:val="21"/>
          <w:szCs w:val="21"/>
        </w:rPr>
      </w:pPr>
    </w:p>
    <w:p w14:paraId="0C62636E">
      <w:pPr>
        <w:pStyle w:val="7"/>
        <w:ind w:firstLine="422"/>
        <w:rPr>
          <w:rFonts w:ascii="宋体" w:hAnsi="宋体" w:eastAsia="宋体" w:cs="宋体"/>
          <w:b/>
          <w:sz w:val="21"/>
          <w:szCs w:val="21"/>
        </w:rPr>
      </w:pPr>
    </w:p>
    <w:p w14:paraId="3E4C0E31">
      <w:pPr>
        <w:pStyle w:val="2"/>
        <w:rPr>
          <w:rFonts w:ascii="宋体" w:hAnsi="宋体" w:eastAsia="宋体" w:cs="宋体"/>
          <w:b/>
          <w:sz w:val="21"/>
          <w:szCs w:val="21"/>
        </w:rPr>
      </w:pPr>
    </w:p>
    <w:p w14:paraId="59B8F1CF"/>
    <w:p w14:paraId="529FC70D">
      <w:pPr>
        <w:pStyle w:val="16"/>
        <w:rPr>
          <w:rFonts w:ascii="宋体" w:hAnsi="宋体" w:eastAsia="宋体" w:cs="宋体"/>
          <w:sz w:val="21"/>
          <w:szCs w:val="21"/>
        </w:rPr>
      </w:pPr>
    </w:p>
    <w:p w14:paraId="41BBFD15">
      <w:pPr>
        <w:rPr>
          <w:rFonts w:ascii="宋体" w:hAnsi="宋体" w:eastAsia="宋体" w:cs="宋体"/>
          <w:b/>
          <w:sz w:val="21"/>
          <w:szCs w:val="21"/>
        </w:rPr>
      </w:pPr>
    </w:p>
    <w:p w14:paraId="075FE615">
      <w:pPr>
        <w:pStyle w:val="15"/>
        <w:jc w:val="center"/>
        <w:outlineLvl w:val="1"/>
        <w:rPr>
          <w:rFonts w:ascii="黑体" w:hAnsi="宋体" w:eastAsia="黑体" w:cs="黑体"/>
          <w:sz w:val="40"/>
          <w:szCs w:val="40"/>
        </w:rPr>
      </w:pPr>
    </w:p>
    <w:p w14:paraId="1ADBE02E">
      <w:pPr>
        <w:pStyle w:val="15"/>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19"/>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21"/>
        <w:gridCol w:w="8573"/>
      </w:tblGrid>
      <w:tr w14:paraId="762663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A9AB7FB">
            <w:pPr>
              <w:jc w:val="center"/>
              <w:rPr>
                <w:sz w:val="28"/>
                <w:szCs w:val="28"/>
              </w:rPr>
            </w:pPr>
            <w:r>
              <w:rPr>
                <w:rFonts w:ascii="宋体" w:hAnsi="宋体" w:cs="宋体"/>
                <w:sz w:val="28"/>
                <w:szCs w:val="28"/>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54AD1584">
            <w:pPr>
              <w:jc w:val="center"/>
              <w:rPr>
                <w:sz w:val="28"/>
                <w:szCs w:val="28"/>
              </w:rPr>
            </w:pPr>
            <w:r>
              <w:rPr>
                <w:rFonts w:ascii="宋体" w:hAnsi="宋体" w:cs="宋体"/>
                <w:sz w:val="28"/>
                <w:szCs w:val="28"/>
              </w:rPr>
              <w:t>内容</w:t>
            </w:r>
          </w:p>
        </w:tc>
      </w:tr>
      <w:tr w14:paraId="079A46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tcPr>
          <w:p w14:paraId="24BD2E26">
            <w:pPr>
              <w:ind w:firstLine="240" w:firstLineChars="100"/>
              <w:jc w:val="both"/>
              <w:textAlignment w:val="top"/>
              <w:rPr>
                <w:szCs w:val="21"/>
              </w:rPr>
            </w:pPr>
            <w:r>
              <w:rPr>
                <w:rFonts w:ascii="宋体" w:hAnsi="宋体" w:cs="宋体"/>
                <w:szCs w:val="21"/>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68925C3B">
            <w:pPr>
              <w:textAlignment w:val="top"/>
              <w:rPr>
                <w:szCs w:val="21"/>
              </w:rPr>
            </w:pPr>
            <w:r>
              <w:rPr>
                <w:rFonts w:ascii="宋体" w:hAnsi="宋体" w:cs="宋体"/>
                <w:szCs w:val="21"/>
              </w:rPr>
              <w:t>投标人不</w:t>
            </w:r>
            <w:r>
              <w:rPr>
                <w:rFonts w:hint="eastAsia" w:ascii="宋体" w:hAnsi="宋体" w:cs="宋体"/>
                <w:szCs w:val="21"/>
              </w:rPr>
              <w:t>符合</w:t>
            </w:r>
            <w:r>
              <w:rPr>
                <w:rFonts w:ascii="宋体" w:hAnsi="宋体" w:cs="宋体"/>
                <w:szCs w:val="21"/>
              </w:rPr>
              <w:t>资格要求，或未提交相应的资格证明资料（详见招标公告</w:t>
            </w:r>
            <w:r>
              <w:rPr>
                <w:rFonts w:hint="eastAsia" w:ascii="宋体" w:hAnsi="宋体"/>
                <w:szCs w:val="21"/>
              </w:rPr>
              <w:t>投标人资格要求，即申请人的资格要求</w:t>
            </w:r>
            <w:r>
              <w:rPr>
                <w:rFonts w:ascii="宋体" w:hAnsi="宋体" w:cs="宋体"/>
                <w:szCs w:val="21"/>
              </w:rPr>
              <w:t>）</w:t>
            </w:r>
          </w:p>
        </w:tc>
      </w:tr>
    </w:tbl>
    <w:p w14:paraId="21946E5E">
      <w:pPr>
        <w:pStyle w:val="24"/>
        <w:rPr>
          <w:rFonts w:ascii="Calibri" w:hAnsi="Calibri" w:eastAsia="宋体"/>
          <w:b/>
          <w:bCs/>
          <w:kern w:val="2"/>
          <w:sz w:val="32"/>
          <w:szCs w:val="40"/>
        </w:rPr>
      </w:pPr>
    </w:p>
    <w:p w14:paraId="63173A5A">
      <w:pPr>
        <w:pStyle w:val="15"/>
        <w:spacing w:before="28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19"/>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19"/>
        <w:gridCol w:w="8568"/>
      </w:tblGrid>
      <w:tr w14:paraId="18702F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5FF883A8">
            <w:pPr>
              <w:jc w:val="center"/>
              <w:rPr>
                <w:rFonts w:ascii="宋体" w:hAnsi="宋体" w:eastAsia="宋体" w:cs="宋体"/>
                <w:sz w:val="28"/>
                <w:szCs w:val="28"/>
              </w:rPr>
            </w:pPr>
            <w:r>
              <w:rPr>
                <w:rFonts w:hint="eastAsia" w:ascii="宋体" w:hAnsi="宋体" w:eastAsia="宋体" w:cs="宋体"/>
                <w:sz w:val="28"/>
                <w:szCs w:val="28"/>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20F44B57">
            <w:pPr>
              <w:jc w:val="center"/>
              <w:rPr>
                <w:rFonts w:ascii="宋体" w:hAnsi="宋体" w:eastAsia="宋体" w:cs="宋体"/>
                <w:sz w:val="28"/>
                <w:szCs w:val="28"/>
              </w:rPr>
            </w:pPr>
            <w:r>
              <w:rPr>
                <w:rFonts w:hint="eastAsia" w:ascii="宋体" w:hAnsi="宋体" w:eastAsia="宋体" w:cs="宋体"/>
                <w:sz w:val="28"/>
                <w:szCs w:val="28"/>
              </w:rPr>
              <w:t>内容</w:t>
            </w:r>
          </w:p>
        </w:tc>
      </w:tr>
      <w:tr w14:paraId="342F2C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57CCA84F">
            <w:pPr>
              <w:textAlignment w:val="top"/>
              <w:rPr>
                <w:rFonts w:ascii="宋体" w:hAnsi="宋体" w:cs="宋体"/>
                <w:szCs w:val="21"/>
              </w:rPr>
            </w:pPr>
            <w:r>
              <w:rPr>
                <w:rFonts w:hint="eastAsia" w:ascii="宋体" w:hAnsi="宋体" w:cs="宋体"/>
                <w:szCs w:val="21"/>
              </w:rPr>
              <w:t>1</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2D4775CA">
            <w:pPr>
              <w:textAlignment w:val="top"/>
              <w:rPr>
                <w:rFonts w:ascii="宋体" w:hAnsi="宋体" w:cs="宋体"/>
                <w:szCs w:val="21"/>
              </w:rPr>
            </w:pPr>
            <w:r>
              <w:rPr>
                <w:rFonts w:hint="eastAsia" w:ascii="宋体" w:hAnsi="宋体" w:cs="宋体"/>
                <w:szCs w:val="21"/>
              </w:rPr>
              <w:t>不得将一个包的内容拆开投标；</w:t>
            </w:r>
          </w:p>
        </w:tc>
      </w:tr>
      <w:tr w14:paraId="601A5C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1FB9925B">
            <w:pPr>
              <w:textAlignment w:val="top"/>
              <w:rPr>
                <w:rFonts w:ascii="宋体" w:hAnsi="宋体" w:cs="宋体"/>
                <w:szCs w:val="21"/>
              </w:rPr>
            </w:pPr>
            <w:r>
              <w:rPr>
                <w:rFonts w:hint="eastAsia" w:ascii="宋体" w:hAnsi="宋体" w:cs="宋体"/>
                <w:szCs w:val="21"/>
              </w:rPr>
              <w:t>2</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265D5C01">
            <w:pPr>
              <w:textAlignment w:val="top"/>
              <w:rPr>
                <w:rFonts w:ascii="宋体" w:hAnsi="宋体" w:cs="宋体"/>
                <w:szCs w:val="21"/>
              </w:rPr>
            </w:pPr>
            <w:r>
              <w:rPr>
                <w:rFonts w:hint="eastAsia" w:ascii="宋体" w:hAnsi="宋体" w:cs="宋体"/>
                <w:szCs w:val="21"/>
              </w:rPr>
              <w:t>对同一项目投标时，不得提供两套以上的投标方案（招标文件另有规定的除外）；</w:t>
            </w:r>
          </w:p>
        </w:tc>
      </w:tr>
      <w:tr w14:paraId="42ABD8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2253487D">
            <w:pPr>
              <w:textAlignment w:val="top"/>
              <w:rPr>
                <w:rFonts w:ascii="宋体" w:hAnsi="宋体" w:cs="宋体"/>
                <w:szCs w:val="21"/>
              </w:rPr>
            </w:pPr>
          </w:p>
          <w:p w14:paraId="6E094443">
            <w:pPr>
              <w:textAlignment w:val="top"/>
              <w:rPr>
                <w:rFonts w:ascii="宋体" w:hAnsi="宋体" w:cs="宋体"/>
                <w:szCs w:val="21"/>
              </w:rPr>
            </w:pPr>
          </w:p>
          <w:p w14:paraId="160A7F53">
            <w:pPr>
              <w:textAlignment w:val="top"/>
              <w:rPr>
                <w:rFonts w:ascii="宋体" w:hAnsi="宋体" w:cs="宋体"/>
                <w:szCs w:val="21"/>
              </w:rPr>
            </w:pPr>
          </w:p>
          <w:p w14:paraId="17500718">
            <w:pPr>
              <w:textAlignment w:val="top"/>
              <w:rPr>
                <w:rFonts w:ascii="宋体" w:hAnsi="宋体" w:cs="宋体"/>
                <w:szCs w:val="21"/>
              </w:rPr>
            </w:pPr>
            <w:r>
              <w:rPr>
                <w:rFonts w:hint="eastAsia" w:ascii="宋体" w:hAnsi="宋体" w:cs="宋体"/>
                <w:szCs w:val="21"/>
              </w:rPr>
              <w:t>3</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1475DD11">
            <w:pPr>
              <w:textAlignment w:val="top"/>
              <w:rPr>
                <w:rFonts w:ascii="宋体" w:hAnsi="宋体" w:cs="宋体"/>
                <w:szCs w:val="21"/>
              </w:rPr>
            </w:pPr>
            <w:r>
              <w:rPr>
                <w:rFonts w:hint="eastAsia" w:ascii="宋体" w:hAnsi="宋体" w:cs="宋体"/>
                <w:szCs w:val="21"/>
              </w:rPr>
              <w:t>投标报价：</w:t>
            </w:r>
          </w:p>
          <w:p w14:paraId="535F819A">
            <w:pPr>
              <w:textAlignment w:val="top"/>
              <w:rPr>
                <w:rFonts w:ascii="宋体" w:hAnsi="宋体" w:cs="宋体"/>
                <w:szCs w:val="21"/>
              </w:rPr>
            </w:pPr>
            <w:r>
              <w:rPr>
                <w:rFonts w:hint="eastAsia" w:ascii="宋体" w:hAnsi="宋体" w:cs="宋体"/>
                <w:szCs w:val="21"/>
              </w:rPr>
              <w:t>（1）分项报价或投标总价不得高于相应预算金额（或设定的预算金额下的最高限价）；</w:t>
            </w:r>
          </w:p>
          <w:p w14:paraId="314BD9C7">
            <w:pPr>
              <w:textAlignment w:val="top"/>
              <w:rPr>
                <w:rFonts w:ascii="宋体" w:hAnsi="宋体" w:cs="宋体"/>
                <w:szCs w:val="21"/>
              </w:rPr>
            </w:pPr>
            <w:r>
              <w:rPr>
                <w:rFonts w:hint="eastAsia" w:ascii="宋体" w:hAnsi="宋体" w:cs="宋体"/>
                <w:szCs w:val="21"/>
              </w:rPr>
              <w:t>（2）投标人的报价明显低于其他通过符合性审查投标人的报价，有可能影响产品质量或者不能诚信履约的，投标人不能在合理的时间内提供书面说明或者无法提交相关证明材料；不能证明其报价合理性的（若评审委员会成员对投标人提供的说明材料判断不一致的，按照“少数服从多数”的原则确定评审委员会的意见）；</w:t>
            </w:r>
          </w:p>
          <w:p w14:paraId="6398AEA8">
            <w:pPr>
              <w:textAlignment w:val="top"/>
              <w:rPr>
                <w:rFonts w:ascii="宋体" w:hAnsi="宋体" w:cs="宋体"/>
                <w:szCs w:val="21"/>
              </w:rPr>
            </w:pPr>
            <w:r>
              <w:rPr>
                <w:rFonts w:hint="eastAsia" w:ascii="宋体" w:hAnsi="宋体" w:cs="宋体"/>
                <w:szCs w:val="21"/>
              </w:rPr>
              <w:t>（3）投标报价有缺漏项目,或者对招标文件规定的项目需求内容或者需求数量进行修改，评审委员会判定投标响应不满足采购需求；</w:t>
            </w:r>
          </w:p>
        </w:tc>
      </w:tr>
      <w:tr w14:paraId="51A44D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07086E2F">
            <w:pPr>
              <w:textAlignment w:val="top"/>
              <w:rPr>
                <w:rFonts w:ascii="宋体" w:hAnsi="宋体" w:cs="宋体"/>
                <w:szCs w:val="21"/>
              </w:rPr>
            </w:pPr>
            <w:r>
              <w:rPr>
                <w:rFonts w:hint="eastAsia" w:ascii="宋体" w:hAnsi="宋体" w:cs="宋体"/>
                <w:szCs w:val="21"/>
              </w:rPr>
              <w:t>4</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434E307A">
            <w:pPr>
              <w:textAlignment w:val="top"/>
              <w:rPr>
                <w:rFonts w:ascii="宋体" w:hAnsi="宋体" w:cs="宋体"/>
                <w:szCs w:val="21"/>
              </w:rPr>
            </w:pPr>
            <w:r>
              <w:rPr>
                <w:rFonts w:hint="eastAsia" w:ascii="宋体" w:hAnsi="宋体" w:cs="宋体"/>
                <w:szCs w:val="21"/>
              </w:rPr>
              <w:t>未按招标文件对投标文件组成的要求提供投标文件；</w:t>
            </w:r>
          </w:p>
        </w:tc>
      </w:tr>
      <w:tr w14:paraId="7C2578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43F2F958">
            <w:pPr>
              <w:textAlignment w:val="top"/>
              <w:rPr>
                <w:rFonts w:ascii="宋体" w:hAnsi="宋体" w:cs="宋体"/>
                <w:szCs w:val="21"/>
              </w:rPr>
            </w:pPr>
            <w:r>
              <w:rPr>
                <w:rFonts w:hint="eastAsia" w:ascii="宋体" w:hAnsi="宋体" w:cs="宋体"/>
                <w:szCs w:val="21"/>
              </w:rPr>
              <w:t>5</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6D0DFD4D">
            <w:pPr>
              <w:textAlignment w:val="top"/>
              <w:rPr>
                <w:rFonts w:ascii="宋体" w:hAnsi="宋体" w:cs="宋体"/>
                <w:szCs w:val="21"/>
              </w:rPr>
            </w:pPr>
            <w:r>
              <w:rPr>
                <w:rFonts w:hint="eastAsia" w:ascii="宋体" w:hAnsi="宋体" w:cs="宋体"/>
                <w:szCs w:val="21"/>
              </w:rPr>
              <w:t>未按招标文件规定要求签署、盖章；</w:t>
            </w:r>
          </w:p>
        </w:tc>
      </w:tr>
      <w:tr w14:paraId="5DB836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4615CAE3">
            <w:pPr>
              <w:textAlignment w:val="top"/>
              <w:rPr>
                <w:rFonts w:ascii="宋体" w:hAnsi="宋体" w:cs="宋体"/>
                <w:szCs w:val="21"/>
              </w:rPr>
            </w:pPr>
            <w:r>
              <w:rPr>
                <w:rFonts w:hint="eastAsia" w:ascii="宋体" w:hAnsi="宋体" w:cs="宋体"/>
                <w:szCs w:val="21"/>
              </w:rPr>
              <w:t>6</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1A039F3B">
            <w:pPr>
              <w:textAlignment w:val="top"/>
              <w:rPr>
                <w:rFonts w:ascii="宋体" w:hAnsi="宋体" w:cs="宋体"/>
                <w:szCs w:val="21"/>
              </w:rPr>
            </w:pPr>
            <w:r>
              <w:rPr>
                <w:rFonts w:hint="eastAsia" w:ascii="宋体" w:hAnsi="宋体" w:cs="宋体"/>
                <w:szCs w:val="21"/>
              </w:rPr>
              <w:t>投标人不得对实质性技术与商务的（即标注★号条款）条款产生偏离；</w:t>
            </w:r>
          </w:p>
        </w:tc>
      </w:tr>
      <w:tr w14:paraId="11383B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79BE282B">
            <w:pPr>
              <w:textAlignment w:val="top"/>
              <w:rPr>
                <w:rFonts w:ascii="宋体" w:hAnsi="宋体" w:cs="宋体"/>
                <w:szCs w:val="21"/>
              </w:rPr>
            </w:pPr>
            <w:r>
              <w:rPr>
                <w:rFonts w:hint="eastAsia" w:ascii="宋体" w:hAnsi="宋体" w:cs="宋体"/>
                <w:szCs w:val="21"/>
              </w:rPr>
              <w:t>7</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246B9CEF">
            <w:pPr>
              <w:textAlignment w:val="top"/>
              <w:rPr>
                <w:rFonts w:ascii="宋体" w:hAnsi="宋体" w:cs="宋体"/>
                <w:szCs w:val="21"/>
              </w:rPr>
            </w:pPr>
            <w:r>
              <w:rPr>
                <w:rFonts w:hint="eastAsia" w:ascii="宋体" w:hAnsi="宋体" w:cs="宋体"/>
                <w:szCs w:val="21"/>
              </w:rPr>
              <w:t>法律、法规、规章、规范性文件规定的其他情形。</w:t>
            </w:r>
          </w:p>
        </w:tc>
      </w:tr>
    </w:tbl>
    <w:p w14:paraId="2470034E">
      <w:pPr>
        <w:widowControl w:val="0"/>
        <w:tabs>
          <w:tab w:val="left" w:pos="562"/>
          <w:tab w:val="left" w:pos="3372"/>
          <w:tab w:val="left" w:pos="3653"/>
        </w:tabs>
        <w:spacing w:line="360" w:lineRule="auto"/>
        <w:jc w:val="both"/>
        <w:rPr>
          <w:rFonts w:ascii="Calibri" w:hAnsi="Calibri" w:eastAsia="宋体"/>
          <w:b/>
          <w:bCs/>
          <w:kern w:val="2"/>
        </w:rPr>
      </w:pPr>
      <w:r>
        <w:rPr>
          <w:rFonts w:hint="eastAsia" w:asciiTheme="minorEastAsia" w:hAnsiTheme="minorEastAsia" w:cstheme="minorEastAsia"/>
          <w:b/>
          <w:bCs/>
          <w:kern w:val="2"/>
          <w:sz w:val="21"/>
          <w:szCs w:val="21"/>
        </w:rPr>
        <w:t>注：</w:t>
      </w:r>
    </w:p>
    <w:p w14:paraId="0FD9EFBD">
      <w:pPr>
        <w:widowControl w:val="0"/>
        <w:tabs>
          <w:tab w:val="left" w:pos="562"/>
          <w:tab w:val="left" w:pos="3372"/>
          <w:tab w:val="left" w:pos="3653"/>
        </w:tabs>
        <w:spacing w:line="360" w:lineRule="auto"/>
        <w:jc w:val="both"/>
        <w:rPr>
          <w:rFonts w:asciiTheme="minorEastAsia" w:hAnsiTheme="minorEastAsia" w:cstheme="minorEastAsia"/>
          <w:b/>
        </w:rPr>
      </w:pPr>
      <w:r>
        <w:rPr>
          <w:rFonts w:hint="eastAsia" w:asciiTheme="minorEastAsia" w:hAnsiTheme="minorEastAsia" w:cstheme="minorEastAsia"/>
          <w:b/>
          <w:bCs/>
          <w:kern w:val="2"/>
        </w:rPr>
        <w:t>投标人必须严格按照《符合性审查表》的评审内容的要求如实提供证明材料并应加盖投标人公章，对缺漏或不符合项将直接导致无效投标。</w:t>
      </w:r>
    </w:p>
    <w:p w14:paraId="440FEA09">
      <w:pPr>
        <w:jc w:val="center"/>
        <w:rPr>
          <w:rFonts w:asciiTheme="minorEastAsia" w:hAnsiTheme="minorEastAsia" w:cstheme="minorEastAsia"/>
          <w:b/>
        </w:rPr>
      </w:pPr>
    </w:p>
    <w:p w14:paraId="4F9E8653">
      <w:pPr>
        <w:rPr>
          <w:rFonts w:asciiTheme="minorEastAsia" w:hAnsiTheme="minorEastAsia" w:cstheme="minorEastAsia"/>
          <w:b/>
          <w:sz w:val="40"/>
          <w:szCs w:val="40"/>
        </w:rPr>
      </w:pPr>
      <w:r>
        <w:rPr>
          <w:rFonts w:hint="eastAsia" w:asciiTheme="minorEastAsia" w:hAnsiTheme="minorEastAsia" w:cstheme="minorEastAsia"/>
          <w:b/>
          <w:sz w:val="40"/>
          <w:szCs w:val="40"/>
        </w:rPr>
        <w:br w:type="page"/>
      </w:r>
    </w:p>
    <w:p w14:paraId="41A9F304">
      <w:pPr>
        <w:jc w:val="center"/>
        <w:rPr>
          <w:rFonts w:asciiTheme="minorEastAsia" w:hAnsiTheme="minorEastAsia" w:cstheme="minorEastAsia"/>
          <w:b/>
          <w:sz w:val="40"/>
          <w:szCs w:val="40"/>
        </w:rPr>
      </w:pPr>
      <w:r>
        <w:rPr>
          <w:rFonts w:hint="eastAsia" w:asciiTheme="minorEastAsia" w:hAnsiTheme="minorEastAsia" w:cstheme="minorEastAsia"/>
          <w:b/>
          <w:sz w:val="40"/>
          <w:szCs w:val="40"/>
        </w:rPr>
        <w:t>评分信息</w:t>
      </w:r>
    </w:p>
    <w:p w14:paraId="21AC7F53">
      <w:pPr>
        <w:spacing w:line="340" w:lineRule="exact"/>
        <w:ind w:firstLine="2409" w:firstLineChars="1000"/>
        <w:rPr>
          <w:rFonts w:asciiTheme="minorEastAsia" w:hAnsiTheme="minorEastAsia" w:cstheme="minorEastAsia"/>
          <w:b/>
        </w:rPr>
      </w:pPr>
    </w:p>
    <w:tbl>
      <w:tblPr>
        <w:tblStyle w:val="19"/>
        <w:tblW w:w="9072" w:type="dxa"/>
        <w:jc w:val="center"/>
        <w:tblCellSpacing w:w="0" w:type="dxa"/>
        <w:tblLayout w:type="autofit"/>
        <w:tblCellMar>
          <w:top w:w="45" w:type="dxa"/>
          <w:left w:w="45" w:type="dxa"/>
          <w:bottom w:w="45" w:type="dxa"/>
          <w:right w:w="45" w:type="dxa"/>
        </w:tblCellMar>
      </w:tblPr>
      <w:tblGrid>
        <w:gridCol w:w="9072"/>
      </w:tblGrid>
      <w:tr w14:paraId="3991C1F7">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14:paraId="35938796">
            <w:pPr>
              <w:tabs>
                <w:tab w:val="left" w:pos="360"/>
              </w:tabs>
              <w:spacing w:line="460" w:lineRule="exact"/>
              <w:ind w:firstLine="480" w:firstLineChars="200"/>
              <w:jc w:val="both"/>
              <w:rPr>
                <w:rFonts w:asciiTheme="minorEastAsia" w:hAnsiTheme="minorEastAsia" w:cstheme="minorEastAsia"/>
              </w:rPr>
            </w:pPr>
            <w:r>
              <w:rPr>
                <w:rFonts w:hint="eastAsia" w:asciiTheme="minorEastAsia" w:hAnsiTheme="minorEastAsia" w:cstheme="minorEastAsia"/>
              </w:rPr>
              <w:t>一、评标方法：综合评分法</w:t>
            </w:r>
          </w:p>
          <w:p w14:paraId="2AF7277A">
            <w:pPr>
              <w:tabs>
                <w:tab w:val="left" w:pos="360"/>
              </w:tabs>
              <w:spacing w:line="460" w:lineRule="exact"/>
              <w:ind w:firstLine="480" w:firstLineChars="200"/>
              <w:jc w:val="both"/>
              <w:rPr>
                <w:rFonts w:asciiTheme="minorEastAsia" w:hAnsiTheme="minorEastAsia" w:cstheme="minorEastAsia"/>
              </w:rPr>
            </w:pPr>
            <w:r>
              <w:rPr>
                <w:rFonts w:hint="eastAsia" w:asciiTheme="minorEastAsia" w:hAnsiTheme="minorEastAsia" w:cstheme="minorEastAsia"/>
              </w:rPr>
              <w:t xml:space="preserve">综合评分法，是指投标文件满足招标文件全部实质性要求，且按照评审因素的量化指标评审得分最高的投标人为中标候选人的评标方法。 </w:t>
            </w:r>
          </w:p>
          <w:p w14:paraId="659A8762">
            <w:pPr>
              <w:tabs>
                <w:tab w:val="left" w:pos="360"/>
              </w:tabs>
              <w:spacing w:line="460" w:lineRule="exact"/>
              <w:ind w:firstLine="480" w:firstLineChars="200"/>
              <w:jc w:val="both"/>
              <w:rPr>
                <w:rFonts w:asciiTheme="minorEastAsia" w:hAnsiTheme="minorEastAsia" w:cstheme="minorEastAsia"/>
              </w:rPr>
            </w:pPr>
            <w:r>
              <w:rPr>
                <w:rFonts w:hint="eastAsia" w:asciiTheme="minorEastAsia" w:hAnsiTheme="minorEastAsia" w:cstheme="minorEastAsia"/>
              </w:rPr>
              <w:t>价格分计算方法：</w:t>
            </w:r>
          </w:p>
          <w:p w14:paraId="5F48BDAC">
            <w:pPr>
              <w:tabs>
                <w:tab w:val="left" w:pos="360"/>
              </w:tabs>
              <w:spacing w:line="460" w:lineRule="exact"/>
              <w:ind w:firstLine="480" w:firstLineChars="200"/>
              <w:jc w:val="both"/>
              <w:rPr>
                <w:rFonts w:asciiTheme="minorEastAsia" w:hAnsiTheme="minorEastAsia" w:cstheme="minorEastAsia"/>
              </w:rPr>
            </w:pPr>
            <w:r>
              <w:rPr>
                <w:rFonts w:hint="eastAsia" w:asciiTheme="minorEastAsia" w:hAnsiTheme="minorEastAsia" w:cstheme="minorEastAsia"/>
              </w:rPr>
              <w:t xml:space="preserve">采用低价优先法计算，即满足招标文件要求且投标价格最低的投标报价为评标基准价，其价格分为满分。其他投标人的价格分统一按照下列公式计算： </w:t>
            </w:r>
          </w:p>
          <w:p w14:paraId="423EEF8E">
            <w:pPr>
              <w:tabs>
                <w:tab w:val="left" w:pos="360"/>
              </w:tabs>
              <w:spacing w:line="460" w:lineRule="exact"/>
              <w:ind w:firstLine="480" w:firstLineChars="200"/>
              <w:jc w:val="both"/>
              <w:rPr>
                <w:rFonts w:asciiTheme="minorEastAsia" w:hAnsiTheme="minorEastAsia" w:cstheme="minorEastAsia"/>
              </w:rPr>
            </w:pPr>
            <w:r>
              <w:rPr>
                <w:rFonts w:hint="eastAsia" w:asciiTheme="minorEastAsia" w:hAnsiTheme="minorEastAsia" w:cstheme="minorEastAsia"/>
              </w:rPr>
              <w:t>价格分=(评标基准价/有效投标报价）*权重</w:t>
            </w:r>
          </w:p>
          <w:p w14:paraId="0A093CA8">
            <w:pPr>
              <w:tabs>
                <w:tab w:val="left" w:pos="360"/>
              </w:tabs>
              <w:spacing w:line="460" w:lineRule="exact"/>
              <w:ind w:firstLine="480" w:firstLineChars="200"/>
              <w:jc w:val="both"/>
              <w:rPr>
                <w:rFonts w:asciiTheme="minorEastAsia" w:hAnsiTheme="minorEastAsia" w:cstheme="minorEastAsia"/>
              </w:rPr>
            </w:pPr>
            <w:r>
              <w:rPr>
                <w:rFonts w:hint="eastAsia" w:asciiTheme="minorEastAsia" w:hAnsiTheme="minorEastAsia" w:cstheme="minorEastAsia"/>
              </w:rPr>
              <w:t xml:space="preserve">评标总得分＝F1×A1＋F2×A2＋……＋Fn×An </w:t>
            </w:r>
          </w:p>
          <w:p w14:paraId="4394EBD6">
            <w:pPr>
              <w:tabs>
                <w:tab w:val="left" w:pos="360"/>
              </w:tabs>
              <w:spacing w:line="460" w:lineRule="exact"/>
              <w:ind w:firstLine="480" w:firstLineChars="200"/>
              <w:jc w:val="both"/>
              <w:rPr>
                <w:rFonts w:asciiTheme="minorEastAsia" w:hAnsiTheme="minorEastAsia" w:cstheme="minorEastAsia"/>
              </w:rPr>
            </w:pPr>
            <w:r>
              <w:rPr>
                <w:rFonts w:hint="eastAsia" w:asciiTheme="minorEastAsia" w:hAnsiTheme="minorEastAsia" w:cstheme="minorEastAsia"/>
              </w:rPr>
              <w:t xml:space="preserve">F1、F2……Fn分别为各项评审因素的得分； </w:t>
            </w:r>
          </w:p>
          <w:p w14:paraId="6DC18EA3">
            <w:pPr>
              <w:tabs>
                <w:tab w:val="left" w:pos="360"/>
              </w:tabs>
              <w:spacing w:line="460" w:lineRule="exact"/>
              <w:ind w:firstLine="480" w:firstLineChars="200"/>
              <w:jc w:val="both"/>
              <w:rPr>
                <w:rFonts w:asciiTheme="minorEastAsia" w:hAnsiTheme="minorEastAsia" w:cstheme="minorEastAsia"/>
              </w:rPr>
            </w:pPr>
            <w:r>
              <w:rPr>
                <w:rFonts w:hint="eastAsia" w:asciiTheme="minorEastAsia" w:hAnsiTheme="minorEastAsia" w:cstheme="minorEastAsia"/>
              </w:rPr>
              <w:t xml:space="preserve">A1、A2、……An 分别为各项评审因素所占的权重(A1＋A2＋……＋An＝1)。 </w:t>
            </w:r>
          </w:p>
          <w:p w14:paraId="2A7E63CA">
            <w:pPr>
              <w:tabs>
                <w:tab w:val="left" w:pos="360"/>
              </w:tabs>
              <w:spacing w:line="460" w:lineRule="exact"/>
              <w:ind w:firstLine="480" w:firstLineChars="200"/>
              <w:jc w:val="both"/>
              <w:rPr>
                <w:rFonts w:asciiTheme="minorEastAsia" w:hAnsiTheme="minorEastAsia" w:cstheme="minorEastAsia"/>
              </w:rPr>
            </w:pPr>
            <w:r>
              <w:rPr>
                <w:rFonts w:hint="eastAsia" w:asciiTheme="minorEastAsia" w:hAnsiTheme="minorEastAsia" w:cstheme="minorEastAsia"/>
              </w:rPr>
              <w:t xml:space="preserve">此方法适用于货物类、服务类项目。 </w:t>
            </w:r>
          </w:p>
        </w:tc>
      </w:tr>
    </w:tbl>
    <w:p w14:paraId="7E776BE9">
      <w:pPr>
        <w:numPr>
          <w:ilvl w:val="0"/>
          <w:numId w:val="1"/>
        </w:numPr>
        <w:tabs>
          <w:tab w:val="left" w:pos="360"/>
        </w:tabs>
        <w:spacing w:line="460" w:lineRule="exact"/>
        <w:ind w:firstLine="480" w:firstLineChars="200"/>
        <w:jc w:val="both"/>
        <w:rPr>
          <w:rFonts w:asciiTheme="minorEastAsia" w:hAnsiTheme="minorEastAsia" w:cstheme="minorEastAsia"/>
        </w:rPr>
      </w:pPr>
      <w:r>
        <w:rPr>
          <w:rFonts w:hint="eastAsia" w:asciiTheme="minorEastAsia" w:hAnsiTheme="minorEastAsia" w:cstheme="minorEastAsia"/>
        </w:rPr>
        <w:t>评分表</w:t>
      </w:r>
    </w:p>
    <w:tbl>
      <w:tblPr>
        <w:tblStyle w:val="19"/>
        <w:tblW w:w="494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484"/>
        <w:gridCol w:w="508"/>
        <w:gridCol w:w="2043"/>
        <w:gridCol w:w="1004"/>
        <w:gridCol w:w="5256"/>
      </w:tblGrid>
      <w:tr w14:paraId="2959EF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3581D4C6">
            <w:pPr>
              <w:wordWrap w:val="0"/>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912" w:type="pct"/>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6E5C8286">
            <w:pPr>
              <w:wordWrap w:val="0"/>
              <w:jc w:val="center"/>
              <w:rPr>
                <w:rFonts w:ascii="宋体" w:hAnsi="宋体" w:eastAsia="宋体" w:cs="宋体"/>
                <w:b/>
                <w:bCs/>
                <w:sz w:val="21"/>
                <w:szCs w:val="21"/>
              </w:rPr>
            </w:pPr>
            <w:r>
              <w:rPr>
                <w:rFonts w:hint="eastAsia" w:ascii="宋体" w:hAnsi="宋体" w:eastAsia="宋体" w:cs="宋体"/>
                <w:b/>
                <w:bCs/>
                <w:sz w:val="21"/>
                <w:szCs w:val="21"/>
              </w:rPr>
              <w:t>评分项</w:t>
            </w:r>
          </w:p>
        </w:tc>
        <w:tc>
          <w:tcPr>
            <w:tcW w:w="282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37BF3481">
            <w:pPr>
              <w:wordWrap w:val="0"/>
              <w:jc w:val="center"/>
              <w:rPr>
                <w:rFonts w:ascii="宋体" w:hAnsi="宋体" w:eastAsia="宋体" w:cs="宋体"/>
                <w:b/>
                <w:bCs/>
                <w:sz w:val="21"/>
                <w:szCs w:val="21"/>
              </w:rPr>
            </w:pPr>
            <w:r>
              <w:rPr>
                <w:rFonts w:hint="eastAsia" w:ascii="宋体" w:hAnsi="宋体" w:eastAsia="宋体" w:cs="宋体"/>
                <w:b/>
                <w:bCs/>
                <w:sz w:val="21"/>
                <w:szCs w:val="21"/>
              </w:rPr>
              <w:t>权重(%)</w:t>
            </w:r>
          </w:p>
        </w:tc>
      </w:tr>
      <w:tr w14:paraId="641FD6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tcBorders>
              <w:top w:val="single" w:color="000000" w:sz="8" w:space="0"/>
              <w:left w:val="single" w:color="000000" w:sz="8" w:space="0"/>
              <w:bottom w:val="single" w:color="000000" w:sz="8" w:space="0"/>
              <w:right w:val="single" w:color="000000" w:sz="8" w:space="0"/>
            </w:tcBorders>
          </w:tcPr>
          <w:p w14:paraId="61D00D76">
            <w:pPr>
              <w:wordWrap w:val="0"/>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1</w:t>
            </w:r>
          </w:p>
        </w:tc>
        <w:tc>
          <w:tcPr>
            <w:tcW w:w="1912" w:type="pct"/>
            <w:gridSpan w:val="3"/>
            <w:tcBorders>
              <w:top w:val="single" w:color="000000" w:sz="8" w:space="0"/>
              <w:left w:val="single" w:color="000000" w:sz="8" w:space="0"/>
              <w:bottom w:val="single" w:color="000000" w:sz="8" w:space="0"/>
              <w:right w:val="single" w:color="000000" w:sz="8" w:space="0"/>
            </w:tcBorders>
          </w:tcPr>
          <w:p w14:paraId="2FBEBE26">
            <w:pPr>
              <w:wordWrap w:val="0"/>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价格</w:t>
            </w:r>
          </w:p>
        </w:tc>
        <w:tc>
          <w:tcPr>
            <w:tcW w:w="2826" w:type="pct"/>
            <w:tcBorders>
              <w:top w:val="single" w:color="000000" w:sz="8" w:space="0"/>
              <w:left w:val="single" w:color="000000" w:sz="8" w:space="0"/>
              <w:bottom w:val="single" w:color="000000" w:sz="8" w:space="0"/>
              <w:right w:val="single" w:color="000000" w:sz="8" w:space="0"/>
            </w:tcBorders>
          </w:tcPr>
          <w:p w14:paraId="11BF6B8F">
            <w:pPr>
              <w:wordWrap w:val="0"/>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30</w:t>
            </w:r>
          </w:p>
        </w:tc>
      </w:tr>
      <w:tr w14:paraId="10FAF5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75" w:hRule="atLeast"/>
          <w:jc w:val="center"/>
        </w:trPr>
        <w:tc>
          <w:tcPr>
            <w:tcW w:w="260" w:type="pct"/>
            <w:vMerge w:val="restart"/>
            <w:tcBorders>
              <w:top w:val="single" w:color="000000" w:sz="8" w:space="0"/>
              <w:left w:val="single" w:color="000000" w:sz="8" w:space="0"/>
              <w:right w:val="single" w:color="000000" w:sz="8" w:space="0"/>
            </w:tcBorders>
            <w:vAlign w:val="center"/>
          </w:tcPr>
          <w:p w14:paraId="51AB5B48">
            <w:pPr>
              <w:wordWrap w:val="0"/>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2</w:t>
            </w:r>
          </w:p>
        </w:tc>
        <w:tc>
          <w:tcPr>
            <w:tcW w:w="1912" w:type="pct"/>
            <w:gridSpan w:val="3"/>
            <w:tcBorders>
              <w:top w:val="single" w:color="000000" w:sz="8" w:space="0"/>
              <w:left w:val="single" w:color="000000" w:sz="8" w:space="0"/>
              <w:bottom w:val="single" w:color="000000" w:sz="8" w:space="0"/>
              <w:right w:val="single" w:color="000000" w:sz="8" w:space="0"/>
            </w:tcBorders>
          </w:tcPr>
          <w:p w14:paraId="5688E2CD">
            <w:pPr>
              <w:wordWrap w:val="0"/>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技术部分</w:t>
            </w:r>
          </w:p>
        </w:tc>
        <w:tc>
          <w:tcPr>
            <w:tcW w:w="2826" w:type="pct"/>
            <w:tcBorders>
              <w:top w:val="single" w:color="000000" w:sz="8" w:space="0"/>
              <w:left w:val="single" w:color="000000" w:sz="8" w:space="0"/>
              <w:bottom w:val="single" w:color="000000" w:sz="8" w:space="0"/>
              <w:right w:val="single" w:color="000000" w:sz="8" w:space="0"/>
            </w:tcBorders>
          </w:tcPr>
          <w:p w14:paraId="3C2AD0C4">
            <w:pPr>
              <w:wordWrap w:val="0"/>
              <w:jc w:val="center"/>
              <w:rPr>
                <w:rFonts w:ascii="宋体" w:hAnsi="宋体" w:eastAsia="宋体" w:cs="宋体"/>
                <w:b/>
                <w:bCs/>
                <w:color w:val="0000FF"/>
                <w:sz w:val="21"/>
                <w:szCs w:val="21"/>
              </w:rPr>
            </w:pPr>
            <w:r>
              <w:rPr>
                <w:rFonts w:hint="eastAsia" w:ascii="宋体" w:hAnsi="宋体" w:cs="宋体"/>
                <w:b/>
                <w:bCs/>
                <w:color w:val="0000FF"/>
                <w:sz w:val="21"/>
                <w:szCs w:val="21"/>
              </w:rPr>
              <w:t>60</w:t>
            </w:r>
          </w:p>
        </w:tc>
      </w:tr>
      <w:tr w14:paraId="3D60FB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shd w:val="clear" w:color="auto" w:fill="E6EFFA"/>
            <w:vAlign w:val="center"/>
          </w:tcPr>
          <w:p w14:paraId="2E2B7E20">
            <w:pPr>
              <w:rPr>
                <w:rFonts w:ascii="宋体" w:hAnsi="宋体" w:eastAsia="宋体" w:cs="宋体"/>
                <w:b/>
                <w:bCs/>
                <w:color w:val="0000FF"/>
                <w:sz w:val="21"/>
                <w:szCs w:val="21"/>
              </w:rPr>
            </w:pPr>
          </w:p>
        </w:tc>
        <w:tc>
          <w:tcPr>
            <w:tcW w:w="27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0562A6AE">
            <w:pPr>
              <w:wordWrap w:val="0"/>
              <w:jc w:val="center"/>
              <w:rPr>
                <w:rFonts w:ascii="宋体" w:hAnsi="宋体" w:eastAsia="宋体" w:cs="宋体"/>
                <w:sz w:val="21"/>
                <w:szCs w:val="21"/>
              </w:rPr>
            </w:pPr>
            <w:r>
              <w:rPr>
                <w:rFonts w:hint="eastAsia" w:ascii="宋体" w:hAnsi="宋体" w:eastAsia="宋体" w:cs="宋体"/>
                <w:sz w:val="21"/>
                <w:szCs w:val="21"/>
              </w:rPr>
              <w:t>序号</w:t>
            </w:r>
          </w:p>
        </w:tc>
        <w:tc>
          <w:tcPr>
            <w:tcW w:w="1099"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6B386791">
            <w:pPr>
              <w:wordWrap w:val="0"/>
              <w:jc w:val="center"/>
              <w:rPr>
                <w:rFonts w:ascii="宋体" w:hAnsi="宋体" w:eastAsia="宋体" w:cs="宋体"/>
                <w:sz w:val="21"/>
                <w:szCs w:val="21"/>
              </w:rPr>
            </w:pPr>
            <w:r>
              <w:rPr>
                <w:rFonts w:hint="eastAsia" w:ascii="宋体" w:hAnsi="宋体" w:eastAsia="宋体" w:cs="宋体"/>
                <w:sz w:val="21"/>
                <w:szCs w:val="21"/>
              </w:rPr>
              <w:t>评分因素</w:t>
            </w:r>
          </w:p>
        </w:tc>
        <w:tc>
          <w:tcPr>
            <w:tcW w:w="540"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6FEC869B">
            <w:pPr>
              <w:wordWrap w:val="0"/>
              <w:jc w:val="center"/>
              <w:rPr>
                <w:rFonts w:ascii="宋体" w:hAnsi="宋体" w:eastAsia="宋体" w:cs="宋体"/>
                <w:sz w:val="21"/>
                <w:szCs w:val="21"/>
              </w:rPr>
            </w:pPr>
            <w:r>
              <w:rPr>
                <w:rFonts w:hint="eastAsia" w:ascii="宋体" w:hAnsi="宋体" w:eastAsia="宋体" w:cs="宋体"/>
                <w:sz w:val="21"/>
                <w:szCs w:val="21"/>
              </w:rPr>
              <w:t>权重(%)</w:t>
            </w:r>
          </w:p>
        </w:tc>
        <w:tc>
          <w:tcPr>
            <w:tcW w:w="2826"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032E1EBB">
            <w:pPr>
              <w:wordWrap w:val="0"/>
              <w:jc w:val="center"/>
              <w:rPr>
                <w:rFonts w:ascii="宋体" w:hAnsi="宋体" w:eastAsia="宋体" w:cs="宋体"/>
                <w:sz w:val="21"/>
                <w:szCs w:val="21"/>
              </w:rPr>
            </w:pPr>
            <w:r>
              <w:rPr>
                <w:rFonts w:hint="eastAsia" w:ascii="宋体" w:hAnsi="宋体" w:eastAsia="宋体" w:cs="宋体"/>
                <w:sz w:val="21"/>
                <w:szCs w:val="21"/>
              </w:rPr>
              <w:t>评分准则</w:t>
            </w:r>
          </w:p>
        </w:tc>
      </w:tr>
      <w:tr w14:paraId="29A086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vAlign w:val="center"/>
          </w:tcPr>
          <w:p w14:paraId="056CF8A1">
            <w:pPr>
              <w:rPr>
                <w:rFonts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7C7F8D29">
            <w:pPr>
              <w:widowControl w:val="0"/>
              <w:spacing w:line="360" w:lineRule="exact"/>
              <w:jc w:val="center"/>
              <w:rPr>
                <w:rFonts w:ascii="宋体" w:hAnsi="宋体" w:cs="仿宋"/>
                <w:szCs w:val="21"/>
              </w:rPr>
            </w:pPr>
            <w:r>
              <w:rPr>
                <w:rFonts w:hint="eastAsia" w:ascii="宋体" w:hAnsi="宋体" w:cs="仿宋"/>
                <w:szCs w:val="21"/>
              </w:rPr>
              <w:t>1</w:t>
            </w:r>
          </w:p>
        </w:tc>
        <w:tc>
          <w:tcPr>
            <w:tcW w:w="1099" w:type="pct"/>
            <w:tcBorders>
              <w:top w:val="single" w:color="000000" w:sz="8" w:space="0"/>
              <w:left w:val="single" w:color="000000" w:sz="8" w:space="0"/>
              <w:bottom w:val="single" w:color="000000" w:sz="8" w:space="0"/>
              <w:right w:val="single" w:color="000000" w:sz="8" w:space="0"/>
            </w:tcBorders>
            <w:vAlign w:val="center"/>
          </w:tcPr>
          <w:p w14:paraId="5A5BB026">
            <w:pPr>
              <w:wordWrap w:val="0"/>
              <w:jc w:val="center"/>
              <w:rPr>
                <w:rFonts w:ascii="宋体" w:hAnsi="宋体" w:eastAsia="宋体" w:cs="宋体"/>
                <w:sz w:val="21"/>
                <w:szCs w:val="21"/>
              </w:rPr>
            </w:pPr>
            <w:r>
              <w:rPr>
                <w:rFonts w:hint="eastAsia" w:ascii="宋体" w:hAnsi="宋体" w:cs="宋体"/>
                <w:color w:val="000000" w:themeColor="text1"/>
                <w:szCs w:val="21"/>
                <w14:textFill>
                  <w14:solidFill>
                    <w14:schemeClr w14:val="tx1"/>
                  </w14:solidFill>
                </w14:textFill>
              </w:rPr>
              <w:t>技术参数偏离表</w:t>
            </w:r>
          </w:p>
        </w:tc>
        <w:tc>
          <w:tcPr>
            <w:tcW w:w="540" w:type="pct"/>
            <w:tcBorders>
              <w:top w:val="single" w:color="000000" w:sz="8" w:space="0"/>
              <w:left w:val="single" w:color="000000" w:sz="8" w:space="0"/>
              <w:bottom w:val="single" w:color="000000" w:sz="8" w:space="0"/>
              <w:right w:val="single" w:color="000000" w:sz="8" w:space="0"/>
            </w:tcBorders>
            <w:vAlign w:val="center"/>
          </w:tcPr>
          <w:p w14:paraId="6B4D3D75">
            <w:pPr>
              <w:wordWrap w:val="0"/>
              <w:jc w:val="center"/>
              <w:rPr>
                <w:rFonts w:ascii="宋体" w:hAnsi="宋体" w:eastAsia="宋体" w:cs="宋体"/>
                <w:sz w:val="21"/>
                <w:szCs w:val="21"/>
              </w:rPr>
            </w:pPr>
            <w:r>
              <w:rPr>
                <w:rFonts w:hint="eastAsia" w:ascii="宋体" w:hAnsi="宋体" w:eastAsia="宋体" w:cs="宋体"/>
                <w:sz w:val="21"/>
                <w:szCs w:val="21"/>
              </w:rPr>
              <w:t>33</w:t>
            </w:r>
          </w:p>
        </w:tc>
        <w:tc>
          <w:tcPr>
            <w:tcW w:w="2826" w:type="pct"/>
            <w:tcBorders>
              <w:top w:val="single" w:color="000000" w:sz="8" w:space="0"/>
              <w:left w:val="single" w:color="000000" w:sz="8" w:space="0"/>
              <w:bottom w:val="single" w:color="000000" w:sz="8" w:space="0"/>
              <w:right w:val="single" w:color="000000" w:sz="8" w:space="0"/>
            </w:tcBorders>
            <w:vAlign w:val="center"/>
          </w:tcPr>
          <w:p w14:paraId="6CE685A5">
            <w:pPr>
              <w:wordWrap w:val="0"/>
              <w:rPr>
                <w:rFonts w:ascii="宋体" w:hAnsi="宋体" w:eastAsia="宋体" w:cs="宋体"/>
                <w:sz w:val="21"/>
                <w:szCs w:val="21"/>
              </w:rPr>
            </w:pPr>
            <w:r>
              <w:rPr>
                <w:rFonts w:hint="eastAsia" w:ascii="宋体" w:hAnsi="宋体" w:eastAsia="宋体" w:cs="宋体"/>
                <w:sz w:val="21"/>
                <w:szCs w:val="21"/>
              </w:rPr>
              <w:t>（一）评审内容：</w:t>
            </w:r>
            <w:r>
              <w:rPr>
                <w:rFonts w:hint="eastAsia" w:ascii="宋体" w:hAnsi="宋体" w:eastAsia="宋体" w:cs="宋体"/>
                <w:sz w:val="21"/>
                <w:szCs w:val="21"/>
              </w:rPr>
              <w:br w:type="textWrapping"/>
            </w:r>
            <w:r>
              <w:rPr>
                <w:rFonts w:hint="eastAsia" w:ascii="宋体" w:hAnsi="宋体" w:eastAsia="宋体" w:cs="宋体"/>
                <w:sz w:val="21"/>
                <w:szCs w:val="21"/>
              </w:rPr>
              <w:t>评审委员会根据《技术规格偏离表》（以下简称“偏离表”）响应情况进行打分，全部满足的得33分，一般参数每负偏离一项扣0.</w:t>
            </w:r>
            <w:r>
              <w:rPr>
                <w:rFonts w:ascii="宋体" w:hAnsi="宋体" w:eastAsia="宋体" w:cs="宋体"/>
                <w:sz w:val="21"/>
                <w:szCs w:val="21"/>
              </w:rPr>
              <w:t>38</w:t>
            </w:r>
            <w:r>
              <w:rPr>
                <w:rFonts w:hint="eastAsia" w:ascii="宋体" w:hAnsi="宋体" w:eastAsia="宋体" w:cs="宋体"/>
                <w:sz w:val="21"/>
                <w:szCs w:val="21"/>
              </w:rPr>
              <w:t>分，重点技术参数▲项每负偏离一项扣3分。扣完为止。</w:t>
            </w:r>
            <w:r>
              <w:rPr>
                <w:rFonts w:hint="eastAsia" w:ascii="宋体" w:hAnsi="宋体" w:eastAsia="宋体" w:cs="宋体"/>
                <w:sz w:val="21"/>
                <w:szCs w:val="21"/>
              </w:rPr>
              <w:br w:type="textWrapping"/>
            </w:r>
            <w:r>
              <w:rPr>
                <w:rFonts w:hint="eastAsia" w:ascii="宋体" w:hAnsi="宋体" w:eastAsia="宋体" w:cs="宋体"/>
                <w:sz w:val="21"/>
                <w:szCs w:val="21"/>
              </w:rPr>
              <w:t>（二）评审依据：</w:t>
            </w:r>
            <w:r>
              <w:rPr>
                <w:rFonts w:hint="eastAsia" w:ascii="宋体" w:hAnsi="宋体" w:eastAsia="宋体" w:cs="宋体"/>
                <w:sz w:val="21"/>
                <w:szCs w:val="21"/>
              </w:rPr>
              <w:br w:type="textWrapping"/>
            </w:r>
            <w:r>
              <w:rPr>
                <w:rFonts w:hint="eastAsia" w:ascii="宋体" w:hAnsi="宋体" w:eastAsia="宋体" w:cs="宋体"/>
                <w:sz w:val="21"/>
                <w:szCs w:val="21"/>
              </w:rPr>
              <w:t>偏离表应</w:t>
            </w:r>
            <w:r>
              <w:rPr>
                <w:rFonts w:hint="eastAsia" w:ascii="宋体" w:hAnsi="宋体" w:eastAsia="宋体" w:cs="宋体"/>
                <w:sz w:val="21"/>
                <w:szCs w:val="21"/>
                <w:highlight w:val="yellow"/>
              </w:rPr>
              <w:t>如实对应填写所投产品的具体参数</w:t>
            </w:r>
            <w:r>
              <w:rPr>
                <w:rFonts w:hint="eastAsia" w:ascii="宋体" w:hAnsi="宋体" w:eastAsia="宋体" w:cs="宋体"/>
                <w:sz w:val="21"/>
                <w:szCs w:val="21"/>
              </w:rPr>
              <w:t>。如要求提供“厂家网站截图/说明书/厂家出具的参数文件/检验报告”等证明资料的，</w:t>
            </w:r>
            <w:r>
              <w:rPr>
                <w:rFonts w:hint="eastAsia" w:ascii="宋体" w:hAnsi="宋体" w:eastAsia="宋体" w:cs="宋体"/>
                <w:sz w:val="21"/>
                <w:szCs w:val="21"/>
                <w:highlight w:val="yellow"/>
              </w:rPr>
              <w:t>需按要求提供相关证明资料</w:t>
            </w:r>
            <w:r>
              <w:rPr>
                <w:rFonts w:hint="eastAsia" w:ascii="宋体" w:hAnsi="宋体" w:eastAsia="宋体" w:cs="宋体"/>
                <w:sz w:val="21"/>
                <w:szCs w:val="21"/>
              </w:rPr>
              <w:t>；提供的证明资料与所填写内容不一致的，以证明资料为准，原件备查。证明材料不能满足招标要求的，该项按负偏离处理。（未提供或未按要求提供或提供的不清晰导致专家无法判断的，不得分）</w:t>
            </w:r>
          </w:p>
        </w:tc>
      </w:tr>
      <w:tr w14:paraId="1C8667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vAlign w:val="center"/>
          </w:tcPr>
          <w:p w14:paraId="5C10C881">
            <w:pPr>
              <w:rPr>
                <w:rFonts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1E46CAC1">
            <w:pPr>
              <w:wordWrap w:val="0"/>
              <w:jc w:val="center"/>
              <w:rPr>
                <w:rFonts w:ascii="宋体" w:hAnsi="宋体" w:eastAsia="宋体" w:cs="宋体"/>
                <w:sz w:val="21"/>
                <w:szCs w:val="21"/>
              </w:rPr>
            </w:pPr>
            <w:r>
              <w:rPr>
                <w:rFonts w:hint="eastAsia" w:ascii="宋体" w:hAnsi="宋体" w:eastAsia="宋体" w:cs="宋体"/>
                <w:sz w:val="21"/>
                <w:szCs w:val="21"/>
              </w:rPr>
              <w:t>2</w:t>
            </w:r>
          </w:p>
        </w:tc>
        <w:tc>
          <w:tcPr>
            <w:tcW w:w="1099" w:type="pct"/>
            <w:tcBorders>
              <w:top w:val="single" w:color="000000" w:sz="8" w:space="0"/>
              <w:left w:val="single" w:color="000000" w:sz="8" w:space="0"/>
              <w:bottom w:val="single" w:color="000000" w:sz="8" w:space="0"/>
              <w:right w:val="single" w:color="000000" w:sz="8" w:space="0"/>
            </w:tcBorders>
            <w:vAlign w:val="center"/>
          </w:tcPr>
          <w:p w14:paraId="79D4E4B3">
            <w:pPr>
              <w:wordWrap w:val="0"/>
              <w:jc w:val="center"/>
              <w:rPr>
                <w:rFonts w:ascii="宋体" w:hAnsi="宋体" w:cs="宋体"/>
                <w:sz w:val="21"/>
                <w:szCs w:val="21"/>
              </w:rPr>
            </w:pPr>
            <w:r>
              <w:rPr>
                <w:rFonts w:hint="eastAsia" w:ascii="宋体" w:hAnsi="宋体" w:cs="宋体"/>
                <w:color w:val="000000" w:themeColor="text1"/>
                <w:szCs w:val="21"/>
                <w14:textFill>
                  <w14:solidFill>
                    <w14:schemeClr w14:val="tx1"/>
                  </w14:solidFill>
                </w14:textFill>
              </w:rPr>
              <w:t>供货安装进度方案</w:t>
            </w:r>
          </w:p>
        </w:tc>
        <w:tc>
          <w:tcPr>
            <w:tcW w:w="540" w:type="pct"/>
            <w:tcBorders>
              <w:top w:val="single" w:color="000000" w:sz="8" w:space="0"/>
              <w:left w:val="single" w:color="000000" w:sz="8" w:space="0"/>
              <w:bottom w:val="single" w:color="000000" w:sz="8" w:space="0"/>
              <w:right w:val="single" w:color="000000" w:sz="8" w:space="0"/>
            </w:tcBorders>
            <w:vAlign w:val="center"/>
          </w:tcPr>
          <w:p w14:paraId="56EC9427">
            <w:pPr>
              <w:wordWrap w:val="0"/>
              <w:jc w:val="center"/>
              <w:rPr>
                <w:rFonts w:ascii="宋体" w:hAnsi="宋体" w:eastAsia="宋体" w:cs="宋体"/>
                <w:sz w:val="21"/>
                <w:szCs w:val="21"/>
              </w:rPr>
            </w:pPr>
            <w:r>
              <w:rPr>
                <w:rFonts w:hint="eastAsia" w:ascii="宋体" w:hAnsi="宋体" w:eastAsia="宋体" w:cs="宋体"/>
                <w:sz w:val="21"/>
                <w:szCs w:val="21"/>
              </w:rPr>
              <w:t>15</w:t>
            </w:r>
          </w:p>
        </w:tc>
        <w:tc>
          <w:tcPr>
            <w:tcW w:w="2826" w:type="pct"/>
            <w:tcBorders>
              <w:top w:val="single" w:color="000000" w:sz="8" w:space="0"/>
              <w:left w:val="single" w:color="000000" w:sz="8" w:space="0"/>
              <w:bottom w:val="single" w:color="000000" w:sz="8" w:space="0"/>
              <w:right w:val="single" w:color="000000" w:sz="8" w:space="0"/>
            </w:tcBorders>
            <w:vAlign w:val="center"/>
          </w:tcPr>
          <w:p w14:paraId="195A99A7">
            <w:pPr>
              <w:wordWrap w:val="0"/>
              <w:rPr>
                <w:rFonts w:ascii="宋体" w:hAnsi="宋体" w:eastAsia="宋体" w:cs="宋体"/>
                <w:sz w:val="21"/>
                <w:szCs w:val="21"/>
              </w:rPr>
            </w:pPr>
            <w:r>
              <w:rPr>
                <w:rFonts w:hint="eastAsia" w:ascii="宋体" w:hAnsi="宋体" w:eastAsia="宋体" w:cs="宋体"/>
                <w:sz w:val="21"/>
                <w:szCs w:val="21"/>
              </w:rPr>
              <w:t>（一）评审内容：</w:t>
            </w:r>
          </w:p>
          <w:p w14:paraId="2E6327B4">
            <w:pPr>
              <w:wordWrap w:val="0"/>
              <w:rPr>
                <w:rFonts w:ascii="宋体" w:hAnsi="宋体" w:eastAsia="宋体" w:cs="宋体"/>
                <w:sz w:val="21"/>
                <w:szCs w:val="21"/>
              </w:rPr>
            </w:pPr>
            <w:r>
              <w:rPr>
                <w:rFonts w:hint="eastAsia" w:ascii="宋体" w:hAnsi="宋体" w:eastAsia="宋体" w:cs="宋体"/>
                <w:sz w:val="21"/>
                <w:szCs w:val="21"/>
              </w:rPr>
              <w:t>根据投标人提供的供货安装进度方案进行评审：</w:t>
            </w:r>
          </w:p>
          <w:p w14:paraId="0CB90896">
            <w:pPr>
              <w:wordWrap w:val="0"/>
              <w:rPr>
                <w:rFonts w:ascii="宋体" w:hAnsi="宋体" w:eastAsia="宋体" w:cs="宋体"/>
                <w:sz w:val="21"/>
                <w:szCs w:val="21"/>
              </w:rPr>
            </w:pPr>
            <w:r>
              <w:rPr>
                <w:rFonts w:hint="eastAsia" w:ascii="宋体" w:hAnsi="宋体" w:eastAsia="宋体" w:cs="宋体"/>
                <w:sz w:val="21"/>
                <w:szCs w:val="21"/>
              </w:rPr>
              <w:t>1.供货流程；</w:t>
            </w:r>
          </w:p>
          <w:p w14:paraId="70C915F3">
            <w:pPr>
              <w:wordWrap w:val="0"/>
              <w:rPr>
                <w:rFonts w:ascii="宋体" w:hAnsi="宋体" w:eastAsia="宋体" w:cs="宋体"/>
                <w:sz w:val="21"/>
                <w:szCs w:val="21"/>
              </w:rPr>
            </w:pPr>
            <w:r>
              <w:rPr>
                <w:rFonts w:hint="eastAsia" w:ascii="宋体" w:hAnsi="宋体" w:eastAsia="宋体" w:cs="宋体"/>
                <w:sz w:val="21"/>
                <w:szCs w:val="21"/>
              </w:rPr>
              <w:t>2.供货人员安排；</w:t>
            </w:r>
          </w:p>
          <w:p w14:paraId="40756542">
            <w:pPr>
              <w:wordWrap w:val="0"/>
              <w:rPr>
                <w:rFonts w:ascii="宋体" w:hAnsi="宋体" w:eastAsia="宋体" w:cs="宋体"/>
                <w:sz w:val="21"/>
                <w:szCs w:val="21"/>
              </w:rPr>
            </w:pPr>
            <w:r>
              <w:rPr>
                <w:rFonts w:hint="eastAsia" w:ascii="宋体" w:hAnsi="宋体" w:eastAsia="宋体" w:cs="宋体"/>
                <w:sz w:val="21"/>
                <w:szCs w:val="21"/>
              </w:rPr>
              <w:t>3.应急供货措施。</w:t>
            </w:r>
          </w:p>
          <w:p w14:paraId="7C1CDD0B">
            <w:pPr>
              <w:wordWrap w:val="0"/>
              <w:rPr>
                <w:rFonts w:ascii="宋体" w:hAnsi="宋体" w:eastAsia="宋体" w:cs="宋体"/>
                <w:sz w:val="21"/>
                <w:szCs w:val="21"/>
              </w:rPr>
            </w:pPr>
            <w:r>
              <w:rPr>
                <w:rFonts w:hint="eastAsia" w:ascii="宋体" w:hAnsi="宋体" w:eastAsia="宋体" w:cs="宋体"/>
                <w:sz w:val="21"/>
                <w:szCs w:val="21"/>
              </w:rPr>
              <w:t>（二）评审依据：</w:t>
            </w:r>
          </w:p>
          <w:p w14:paraId="5A8F00C9">
            <w:pPr>
              <w:wordWrap w:val="0"/>
              <w:rPr>
                <w:rFonts w:ascii="宋体" w:hAnsi="宋体" w:eastAsia="宋体" w:cs="宋体"/>
                <w:sz w:val="21"/>
                <w:szCs w:val="21"/>
              </w:rPr>
            </w:pPr>
            <w:r>
              <w:rPr>
                <w:rFonts w:hint="eastAsia" w:ascii="宋体" w:hAnsi="宋体" w:eastAsia="宋体" w:cs="宋体"/>
                <w:sz w:val="21"/>
                <w:szCs w:val="21"/>
              </w:rPr>
              <w:t>1.投标人提供的供货安装进度方案每包含以上1点内容的，得1分，最高得3分。</w:t>
            </w:r>
          </w:p>
          <w:p w14:paraId="5B5A1940">
            <w:pPr>
              <w:wordWrap w:val="0"/>
              <w:rPr>
                <w:rFonts w:ascii="宋体" w:hAnsi="宋体" w:eastAsia="宋体" w:cs="宋体"/>
                <w:sz w:val="21"/>
                <w:szCs w:val="21"/>
              </w:rPr>
            </w:pPr>
            <w:r>
              <w:rPr>
                <w:rFonts w:hint="eastAsia" w:ascii="宋体" w:hAnsi="宋体" w:eastAsia="宋体" w:cs="宋体"/>
                <w:sz w:val="21"/>
                <w:szCs w:val="21"/>
              </w:rPr>
              <w:t>2.在此基础上，评审委员会根据投标人的具体响应内容进一步评审：</w:t>
            </w:r>
          </w:p>
          <w:p w14:paraId="18032C99">
            <w:pPr>
              <w:wordWrap w:val="0"/>
              <w:rPr>
                <w:rFonts w:ascii="宋体" w:hAnsi="宋体" w:eastAsia="宋体" w:cs="宋体"/>
                <w:sz w:val="21"/>
                <w:szCs w:val="21"/>
              </w:rPr>
            </w:pPr>
            <w:r>
              <w:rPr>
                <w:rFonts w:hint="eastAsia" w:ascii="宋体" w:hAnsi="宋体" w:eastAsia="宋体" w:cs="宋体"/>
                <w:sz w:val="21"/>
                <w:szCs w:val="21"/>
              </w:rPr>
              <w:t>（1）有具体的时间节点和步骤且内容全面具体，可操作性强；</w:t>
            </w:r>
          </w:p>
          <w:p w14:paraId="1311C204">
            <w:pPr>
              <w:wordWrap w:val="0"/>
              <w:rPr>
                <w:rFonts w:ascii="宋体" w:hAnsi="宋体" w:eastAsia="宋体" w:cs="宋体"/>
                <w:sz w:val="21"/>
                <w:szCs w:val="21"/>
              </w:rPr>
            </w:pPr>
            <w:r>
              <w:rPr>
                <w:rFonts w:hint="eastAsia" w:ascii="宋体" w:hAnsi="宋体" w:eastAsia="宋体" w:cs="宋体"/>
                <w:sz w:val="21"/>
                <w:szCs w:val="21"/>
              </w:rPr>
              <w:t>（2）有具体的人员安排及明确的分工；</w:t>
            </w:r>
          </w:p>
          <w:p w14:paraId="316C8F8D">
            <w:pPr>
              <w:wordWrap w:val="0"/>
              <w:rPr>
                <w:rFonts w:ascii="宋体" w:hAnsi="宋体" w:eastAsia="宋体" w:cs="宋体"/>
                <w:sz w:val="21"/>
                <w:szCs w:val="21"/>
              </w:rPr>
            </w:pPr>
            <w:r>
              <w:rPr>
                <w:rFonts w:hint="eastAsia" w:ascii="宋体" w:hAnsi="宋体" w:eastAsia="宋体" w:cs="宋体"/>
                <w:sz w:val="21"/>
                <w:szCs w:val="21"/>
              </w:rPr>
              <w:t>（3）对突发情况有具体的应对措施且内容详实清晰，可操作性强；</w:t>
            </w:r>
          </w:p>
          <w:p w14:paraId="078FA155">
            <w:pPr>
              <w:wordWrap w:val="0"/>
              <w:rPr>
                <w:rFonts w:ascii="宋体" w:hAnsi="宋体" w:eastAsia="宋体" w:cs="宋体"/>
                <w:sz w:val="21"/>
                <w:szCs w:val="21"/>
              </w:rPr>
            </w:pPr>
            <w:r>
              <w:rPr>
                <w:rFonts w:hint="eastAsia" w:ascii="宋体" w:hAnsi="宋体" w:eastAsia="宋体" w:cs="宋体"/>
                <w:sz w:val="21"/>
                <w:szCs w:val="21"/>
              </w:rPr>
              <w:t>体现以上3点内容的得12分，体现以上任意2点内容的得8分，体现以上任意1点内容的得4分，其他情况不得分。</w:t>
            </w:r>
          </w:p>
        </w:tc>
      </w:tr>
      <w:tr w14:paraId="054AC9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vAlign w:val="center"/>
          </w:tcPr>
          <w:p w14:paraId="4F42E55F">
            <w:pPr>
              <w:rPr>
                <w:rFonts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5CA5A508">
            <w:pPr>
              <w:wordWrap w:val="0"/>
              <w:jc w:val="center"/>
              <w:rPr>
                <w:rFonts w:ascii="宋体" w:hAnsi="宋体" w:eastAsia="宋体" w:cs="宋体"/>
                <w:sz w:val="21"/>
                <w:szCs w:val="21"/>
              </w:rPr>
            </w:pPr>
            <w:r>
              <w:rPr>
                <w:rFonts w:hint="eastAsia" w:ascii="宋体" w:hAnsi="宋体" w:eastAsia="宋体" w:cs="宋体"/>
                <w:sz w:val="21"/>
                <w:szCs w:val="21"/>
              </w:rPr>
              <w:t>3</w:t>
            </w:r>
          </w:p>
        </w:tc>
        <w:tc>
          <w:tcPr>
            <w:tcW w:w="1099" w:type="pct"/>
            <w:tcBorders>
              <w:top w:val="single" w:color="000000" w:sz="8" w:space="0"/>
              <w:left w:val="single" w:color="000000" w:sz="8" w:space="0"/>
              <w:bottom w:val="single" w:color="000000" w:sz="8" w:space="0"/>
              <w:right w:val="single" w:color="000000" w:sz="8" w:space="0"/>
            </w:tcBorders>
            <w:vAlign w:val="center"/>
          </w:tcPr>
          <w:p w14:paraId="4DEEAA36">
            <w:pPr>
              <w:wordWrap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szCs w:val="21"/>
              </w:rPr>
              <w:t>产品保障措施</w:t>
            </w:r>
          </w:p>
        </w:tc>
        <w:tc>
          <w:tcPr>
            <w:tcW w:w="540" w:type="pct"/>
            <w:tcBorders>
              <w:top w:val="single" w:color="000000" w:sz="8" w:space="0"/>
              <w:left w:val="single" w:color="000000" w:sz="8" w:space="0"/>
              <w:bottom w:val="single" w:color="000000" w:sz="8" w:space="0"/>
              <w:right w:val="single" w:color="000000" w:sz="8" w:space="0"/>
            </w:tcBorders>
            <w:vAlign w:val="center"/>
          </w:tcPr>
          <w:p w14:paraId="3E838E0B">
            <w:pPr>
              <w:wordWrap w:val="0"/>
              <w:jc w:val="center"/>
              <w:rPr>
                <w:rFonts w:ascii="宋体" w:hAnsi="宋体" w:eastAsia="宋体" w:cs="宋体"/>
                <w:sz w:val="21"/>
                <w:szCs w:val="21"/>
              </w:rPr>
            </w:pPr>
            <w:r>
              <w:rPr>
                <w:rFonts w:hint="eastAsia" w:ascii="宋体" w:hAnsi="宋体" w:eastAsia="宋体" w:cs="宋体"/>
                <w:sz w:val="21"/>
                <w:szCs w:val="21"/>
              </w:rPr>
              <w:t>12</w:t>
            </w:r>
          </w:p>
        </w:tc>
        <w:tc>
          <w:tcPr>
            <w:tcW w:w="2826" w:type="pct"/>
            <w:tcBorders>
              <w:top w:val="single" w:color="000000" w:sz="8" w:space="0"/>
              <w:left w:val="single" w:color="000000" w:sz="8" w:space="0"/>
              <w:bottom w:val="single" w:color="000000" w:sz="8" w:space="0"/>
              <w:right w:val="single" w:color="000000" w:sz="8" w:space="0"/>
            </w:tcBorders>
            <w:vAlign w:val="center"/>
          </w:tcPr>
          <w:p w14:paraId="60323BE8">
            <w:pPr>
              <w:wordWrap w:val="0"/>
              <w:rPr>
                <w:rFonts w:ascii="宋体" w:hAnsi="宋体" w:eastAsia="宋体" w:cs="宋体"/>
                <w:sz w:val="21"/>
                <w:szCs w:val="21"/>
              </w:rPr>
            </w:pPr>
            <w:r>
              <w:rPr>
                <w:rFonts w:hint="eastAsia" w:ascii="宋体" w:hAnsi="宋体" w:eastAsia="宋体" w:cs="宋体"/>
                <w:sz w:val="21"/>
                <w:szCs w:val="21"/>
              </w:rPr>
              <w:t>（一）评审内容：</w:t>
            </w:r>
          </w:p>
          <w:p w14:paraId="68255735">
            <w:pPr>
              <w:wordWrap w:val="0"/>
              <w:rPr>
                <w:rFonts w:ascii="宋体" w:hAnsi="宋体" w:eastAsia="宋体" w:cs="宋体"/>
                <w:sz w:val="21"/>
                <w:szCs w:val="21"/>
              </w:rPr>
            </w:pPr>
            <w:r>
              <w:rPr>
                <w:rFonts w:hint="eastAsia" w:ascii="宋体" w:hAnsi="宋体" w:eastAsia="宋体" w:cs="宋体"/>
                <w:sz w:val="21"/>
                <w:szCs w:val="21"/>
              </w:rPr>
              <w:t>根据投标人提供的供货安装进度方案进行评审：</w:t>
            </w:r>
          </w:p>
          <w:p w14:paraId="17E77394">
            <w:pPr>
              <w:wordWrap w:val="0"/>
              <w:rPr>
                <w:rFonts w:ascii="宋体" w:hAnsi="宋体" w:eastAsia="宋体" w:cs="宋体"/>
                <w:sz w:val="21"/>
                <w:szCs w:val="21"/>
              </w:rPr>
            </w:pPr>
            <w:r>
              <w:rPr>
                <w:rFonts w:hint="eastAsia" w:ascii="宋体" w:hAnsi="宋体" w:eastAsia="宋体" w:cs="宋体"/>
                <w:sz w:val="21"/>
                <w:szCs w:val="21"/>
              </w:rPr>
              <w:t>1.供货流程；</w:t>
            </w:r>
          </w:p>
          <w:p w14:paraId="424C012B">
            <w:pPr>
              <w:wordWrap w:val="0"/>
              <w:rPr>
                <w:rFonts w:ascii="宋体" w:hAnsi="宋体" w:eastAsia="宋体" w:cs="宋体"/>
                <w:sz w:val="21"/>
                <w:szCs w:val="21"/>
              </w:rPr>
            </w:pPr>
            <w:r>
              <w:rPr>
                <w:rFonts w:hint="eastAsia" w:ascii="宋体" w:hAnsi="宋体" w:eastAsia="宋体" w:cs="宋体"/>
                <w:sz w:val="21"/>
                <w:szCs w:val="21"/>
              </w:rPr>
              <w:t>2.供货人员安排；</w:t>
            </w:r>
          </w:p>
          <w:p w14:paraId="4578F21A">
            <w:pPr>
              <w:wordWrap w:val="0"/>
              <w:rPr>
                <w:rFonts w:ascii="宋体" w:hAnsi="宋体" w:eastAsia="宋体" w:cs="宋体"/>
                <w:sz w:val="21"/>
                <w:szCs w:val="21"/>
              </w:rPr>
            </w:pPr>
            <w:r>
              <w:rPr>
                <w:rFonts w:hint="eastAsia" w:ascii="宋体" w:hAnsi="宋体" w:eastAsia="宋体" w:cs="宋体"/>
                <w:sz w:val="21"/>
                <w:szCs w:val="21"/>
              </w:rPr>
              <w:t>3.应急供货措施。</w:t>
            </w:r>
          </w:p>
          <w:p w14:paraId="1ED44B06">
            <w:pPr>
              <w:wordWrap w:val="0"/>
              <w:rPr>
                <w:rFonts w:ascii="宋体" w:hAnsi="宋体" w:eastAsia="宋体" w:cs="宋体"/>
                <w:sz w:val="21"/>
                <w:szCs w:val="21"/>
              </w:rPr>
            </w:pPr>
            <w:r>
              <w:rPr>
                <w:rFonts w:hint="eastAsia" w:ascii="宋体" w:hAnsi="宋体" w:eastAsia="宋体" w:cs="宋体"/>
                <w:sz w:val="21"/>
                <w:szCs w:val="21"/>
              </w:rPr>
              <w:t>（二）评审依据：</w:t>
            </w:r>
          </w:p>
          <w:p w14:paraId="570EE7FE">
            <w:pPr>
              <w:wordWrap w:val="0"/>
              <w:rPr>
                <w:rFonts w:ascii="宋体" w:hAnsi="宋体" w:eastAsia="宋体" w:cs="宋体"/>
                <w:sz w:val="21"/>
                <w:szCs w:val="21"/>
              </w:rPr>
            </w:pPr>
            <w:r>
              <w:rPr>
                <w:rFonts w:hint="eastAsia" w:ascii="宋体" w:hAnsi="宋体" w:eastAsia="宋体" w:cs="宋体"/>
                <w:sz w:val="21"/>
                <w:szCs w:val="21"/>
              </w:rPr>
              <w:t>1.投标人提供的供货安装进度方案每包含以上1点内容的，得1分，最高得3分。</w:t>
            </w:r>
          </w:p>
          <w:p w14:paraId="0817BAE2">
            <w:pPr>
              <w:wordWrap w:val="0"/>
              <w:rPr>
                <w:rFonts w:ascii="宋体" w:hAnsi="宋体" w:eastAsia="宋体" w:cs="宋体"/>
                <w:sz w:val="21"/>
                <w:szCs w:val="21"/>
              </w:rPr>
            </w:pPr>
            <w:r>
              <w:rPr>
                <w:rFonts w:hint="eastAsia" w:ascii="宋体" w:hAnsi="宋体" w:eastAsia="宋体" w:cs="宋体"/>
                <w:sz w:val="21"/>
                <w:szCs w:val="21"/>
              </w:rPr>
              <w:t>2.在此基础上，评审委员会根据投标人的具体响应内容进一步评审：</w:t>
            </w:r>
          </w:p>
          <w:p w14:paraId="656E6972">
            <w:pPr>
              <w:wordWrap w:val="0"/>
              <w:rPr>
                <w:rFonts w:ascii="宋体" w:hAnsi="宋体" w:eastAsia="宋体" w:cs="宋体"/>
                <w:sz w:val="21"/>
                <w:szCs w:val="21"/>
              </w:rPr>
            </w:pPr>
            <w:r>
              <w:rPr>
                <w:rFonts w:hint="eastAsia" w:ascii="宋体" w:hAnsi="宋体" w:eastAsia="宋体" w:cs="宋体"/>
                <w:sz w:val="21"/>
                <w:szCs w:val="21"/>
              </w:rPr>
              <w:t>（1）有具体的时间节点和步骤且内容全面具体，可操作性强；</w:t>
            </w:r>
          </w:p>
          <w:p w14:paraId="6E6CE847">
            <w:pPr>
              <w:wordWrap w:val="0"/>
              <w:rPr>
                <w:rFonts w:ascii="宋体" w:hAnsi="宋体" w:eastAsia="宋体" w:cs="宋体"/>
                <w:sz w:val="21"/>
                <w:szCs w:val="21"/>
              </w:rPr>
            </w:pPr>
            <w:r>
              <w:rPr>
                <w:rFonts w:hint="eastAsia" w:ascii="宋体" w:hAnsi="宋体" w:eastAsia="宋体" w:cs="宋体"/>
                <w:sz w:val="21"/>
                <w:szCs w:val="21"/>
              </w:rPr>
              <w:t>（2）有具体的人员安排及明确的分工；</w:t>
            </w:r>
          </w:p>
          <w:p w14:paraId="2D146665">
            <w:pPr>
              <w:wordWrap w:val="0"/>
              <w:rPr>
                <w:rFonts w:ascii="宋体" w:hAnsi="宋体" w:eastAsia="宋体" w:cs="宋体"/>
                <w:sz w:val="21"/>
                <w:szCs w:val="21"/>
              </w:rPr>
            </w:pPr>
            <w:r>
              <w:rPr>
                <w:rFonts w:hint="eastAsia" w:ascii="宋体" w:hAnsi="宋体" w:eastAsia="宋体" w:cs="宋体"/>
                <w:sz w:val="21"/>
                <w:szCs w:val="21"/>
              </w:rPr>
              <w:t>（3）对突发情况有具体的应对措施且内容详实清晰，可操作性强；</w:t>
            </w:r>
          </w:p>
          <w:p w14:paraId="5FA634D5">
            <w:pPr>
              <w:wordWrap w:val="0"/>
              <w:rPr>
                <w:rFonts w:ascii="宋体" w:hAnsi="宋体" w:eastAsia="宋体" w:cs="宋体"/>
                <w:sz w:val="21"/>
                <w:szCs w:val="21"/>
              </w:rPr>
            </w:pPr>
            <w:r>
              <w:rPr>
                <w:rFonts w:hint="eastAsia" w:ascii="宋体" w:hAnsi="宋体" w:eastAsia="宋体" w:cs="宋体"/>
                <w:sz w:val="21"/>
                <w:szCs w:val="21"/>
              </w:rPr>
              <w:t>体现以上3点内容的得12分，体现以上任意2点内容的得8分，体现以上任意1点内容的得4分，其他情况不得分。</w:t>
            </w:r>
          </w:p>
        </w:tc>
      </w:tr>
      <w:tr w14:paraId="5E40CB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restart"/>
            <w:tcBorders>
              <w:left w:val="single" w:color="000000" w:sz="8" w:space="0"/>
              <w:right w:val="single" w:color="000000" w:sz="8" w:space="0"/>
            </w:tcBorders>
            <w:vAlign w:val="center"/>
          </w:tcPr>
          <w:p w14:paraId="4AEBAF41">
            <w:pPr>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3</w:t>
            </w:r>
          </w:p>
        </w:tc>
        <w:tc>
          <w:tcPr>
            <w:tcW w:w="1912" w:type="pct"/>
            <w:gridSpan w:val="3"/>
            <w:tcBorders>
              <w:top w:val="single" w:color="000000" w:sz="8" w:space="0"/>
              <w:left w:val="single" w:color="000000" w:sz="8" w:space="0"/>
              <w:bottom w:val="single" w:color="000000" w:sz="8" w:space="0"/>
              <w:right w:val="single" w:color="000000" w:sz="8" w:space="0"/>
            </w:tcBorders>
            <w:vAlign w:val="center"/>
          </w:tcPr>
          <w:p w14:paraId="795B1114">
            <w:pPr>
              <w:wordWrap w:val="0"/>
              <w:jc w:val="center"/>
              <w:rPr>
                <w:rFonts w:ascii="宋体" w:hAnsi="宋体" w:eastAsia="宋体" w:cs="宋体"/>
                <w:sz w:val="21"/>
                <w:szCs w:val="21"/>
              </w:rPr>
            </w:pPr>
            <w:r>
              <w:rPr>
                <w:rFonts w:hint="eastAsia" w:ascii="宋体" w:hAnsi="宋体" w:eastAsia="宋体" w:cs="宋体"/>
                <w:b/>
                <w:bCs/>
                <w:color w:val="0000FF"/>
                <w:sz w:val="21"/>
                <w:szCs w:val="21"/>
              </w:rPr>
              <w:t>商务部分</w:t>
            </w:r>
          </w:p>
        </w:tc>
        <w:tc>
          <w:tcPr>
            <w:tcW w:w="2826" w:type="pct"/>
            <w:tcBorders>
              <w:top w:val="single" w:color="000000" w:sz="8" w:space="0"/>
              <w:left w:val="single" w:color="000000" w:sz="8" w:space="0"/>
              <w:bottom w:val="single" w:color="000000" w:sz="8" w:space="0"/>
              <w:right w:val="single" w:color="000000" w:sz="8" w:space="0"/>
            </w:tcBorders>
            <w:vAlign w:val="center"/>
          </w:tcPr>
          <w:p w14:paraId="66C0A3FE">
            <w:pPr>
              <w:wordWrap w:val="0"/>
              <w:jc w:val="center"/>
              <w:rPr>
                <w:rFonts w:ascii="宋体" w:hAnsi="宋体" w:eastAsia="宋体" w:cs="宋体"/>
                <w:sz w:val="21"/>
                <w:szCs w:val="21"/>
              </w:rPr>
            </w:pPr>
            <w:r>
              <w:rPr>
                <w:rFonts w:hint="eastAsia" w:ascii="宋体" w:hAnsi="宋体" w:cs="宋体"/>
                <w:b/>
                <w:bCs/>
                <w:color w:val="0000FF"/>
                <w:sz w:val="21"/>
                <w:szCs w:val="21"/>
              </w:rPr>
              <w:t>5</w:t>
            </w:r>
          </w:p>
        </w:tc>
      </w:tr>
      <w:tr w14:paraId="667975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shd w:val="clear" w:color="auto" w:fill="DEEBF6" w:themeFill="accent1" w:themeFillTint="32"/>
            <w:vAlign w:val="center"/>
          </w:tcPr>
          <w:p w14:paraId="2041A2D6">
            <w:pPr>
              <w:rPr>
                <w:rFonts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center"/>
          </w:tcPr>
          <w:p w14:paraId="38470818">
            <w:pPr>
              <w:wordWrap w:val="0"/>
              <w:jc w:val="center"/>
              <w:rPr>
                <w:rFonts w:ascii="宋体" w:hAnsi="宋体" w:eastAsia="宋体" w:cs="宋体"/>
                <w:sz w:val="21"/>
                <w:szCs w:val="21"/>
              </w:rPr>
            </w:pPr>
            <w:r>
              <w:rPr>
                <w:rFonts w:hint="eastAsia" w:ascii="宋体" w:hAnsi="宋体" w:eastAsia="宋体" w:cs="宋体"/>
                <w:sz w:val="21"/>
                <w:szCs w:val="21"/>
              </w:rPr>
              <w:t>序号</w:t>
            </w:r>
          </w:p>
        </w:tc>
        <w:tc>
          <w:tcPr>
            <w:tcW w:w="1099" w:type="pct"/>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center"/>
          </w:tcPr>
          <w:p w14:paraId="4D466EEB">
            <w:pPr>
              <w:wordWrap w:val="0"/>
              <w:jc w:val="center"/>
              <w:rPr>
                <w:rFonts w:ascii="宋体" w:hAnsi="宋体" w:eastAsia="宋体" w:cs="宋体"/>
                <w:sz w:val="21"/>
                <w:szCs w:val="21"/>
              </w:rPr>
            </w:pPr>
            <w:r>
              <w:rPr>
                <w:rFonts w:hint="eastAsia" w:ascii="宋体" w:hAnsi="宋体" w:eastAsia="宋体" w:cs="宋体"/>
                <w:sz w:val="21"/>
                <w:szCs w:val="21"/>
              </w:rPr>
              <w:t>评分因素</w:t>
            </w:r>
          </w:p>
        </w:tc>
        <w:tc>
          <w:tcPr>
            <w:tcW w:w="540" w:type="pct"/>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center"/>
          </w:tcPr>
          <w:p w14:paraId="20361B9C">
            <w:pPr>
              <w:wordWrap w:val="0"/>
              <w:jc w:val="center"/>
              <w:rPr>
                <w:rFonts w:ascii="宋体" w:hAnsi="宋体" w:eastAsia="宋体" w:cs="宋体"/>
                <w:sz w:val="21"/>
                <w:szCs w:val="21"/>
              </w:rPr>
            </w:pPr>
            <w:r>
              <w:rPr>
                <w:rFonts w:hint="eastAsia" w:ascii="宋体" w:hAnsi="宋体" w:eastAsia="宋体" w:cs="宋体"/>
                <w:sz w:val="21"/>
                <w:szCs w:val="21"/>
              </w:rPr>
              <w:t>权重（%）</w:t>
            </w:r>
          </w:p>
        </w:tc>
        <w:tc>
          <w:tcPr>
            <w:tcW w:w="2826" w:type="pct"/>
            <w:tcBorders>
              <w:top w:val="single" w:color="000000" w:sz="8" w:space="0"/>
              <w:left w:val="single" w:color="000000" w:sz="8" w:space="0"/>
              <w:bottom w:val="single" w:color="000000" w:sz="8" w:space="0"/>
              <w:right w:val="single" w:color="000000" w:sz="8" w:space="0"/>
            </w:tcBorders>
            <w:shd w:val="clear" w:color="auto" w:fill="DEEBF6" w:themeFill="accent1" w:themeFillTint="32"/>
            <w:vAlign w:val="center"/>
          </w:tcPr>
          <w:p w14:paraId="00969620">
            <w:pPr>
              <w:wordWrap w:val="0"/>
              <w:jc w:val="center"/>
              <w:rPr>
                <w:rFonts w:ascii="宋体" w:hAnsi="宋体" w:eastAsia="宋体" w:cs="宋体"/>
                <w:sz w:val="21"/>
                <w:szCs w:val="21"/>
              </w:rPr>
            </w:pPr>
            <w:r>
              <w:rPr>
                <w:rFonts w:hint="eastAsia" w:ascii="宋体" w:hAnsi="宋体" w:eastAsia="宋体" w:cs="宋体"/>
                <w:sz w:val="21"/>
                <w:szCs w:val="21"/>
              </w:rPr>
              <w:t>评分准则</w:t>
            </w:r>
          </w:p>
        </w:tc>
      </w:tr>
      <w:tr w14:paraId="48C8E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vAlign w:val="center"/>
          </w:tcPr>
          <w:p w14:paraId="016D5FDC">
            <w:pPr>
              <w:rPr>
                <w:rFonts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4E30A219">
            <w:pPr>
              <w:wordWrap w:val="0"/>
              <w:jc w:val="center"/>
              <w:rPr>
                <w:rFonts w:ascii="宋体" w:hAnsi="宋体" w:eastAsia="宋体" w:cs="宋体"/>
                <w:sz w:val="21"/>
                <w:szCs w:val="21"/>
              </w:rPr>
            </w:pPr>
            <w:r>
              <w:rPr>
                <w:rFonts w:hint="eastAsia" w:ascii="宋体" w:hAnsi="宋体" w:eastAsia="宋体" w:cs="宋体"/>
                <w:sz w:val="21"/>
                <w:szCs w:val="21"/>
              </w:rPr>
              <w:t>1</w:t>
            </w:r>
          </w:p>
        </w:tc>
        <w:tc>
          <w:tcPr>
            <w:tcW w:w="1099" w:type="pct"/>
            <w:tcBorders>
              <w:top w:val="single" w:color="000000" w:sz="8" w:space="0"/>
              <w:left w:val="single" w:color="000000" w:sz="8" w:space="0"/>
              <w:bottom w:val="single" w:color="000000" w:sz="8" w:space="0"/>
              <w:right w:val="single" w:color="000000" w:sz="8" w:space="0"/>
            </w:tcBorders>
            <w:vAlign w:val="center"/>
          </w:tcPr>
          <w:p w14:paraId="634C7D58">
            <w:pPr>
              <w:wordWrap w:val="0"/>
              <w:jc w:val="center"/>
              <w:rPr>
                <w:rFonts w:ascii="宋体" w:hAnsi="宋体" w:cs="宋体"/>
                <w:color w:val="000000"/>
                <w:szCs w:val="21"/>
              </w:rPr>
            </w:pPr>
            <w:r>
              <w:rPr>
                <w:rFonts w:hint="eastAsia" w:ascii="宋体" w:hAnsi="宋体" w:cs="宋体"/>
                <w:color w:val="000000"/>
                <w:szCs w:val="21"/>
              </w:rPr>
              <w:t>商务条款偏离情况</w:t>
            </w:r>
          </w:p>
        </w:tc>
        <w:tc>
          <w:tcPr>
            <w:tcW w:w="540" w:type="pct"/>
            <w:tcBorders>
              <w:top w:val="single" w:color="000000" w:sz="8" w:space="0"/>
              <w:left w:val="single" w:color="000000" w:sz="8" w:space="0"/>
              <w:bottom w:val="single" w:color="000000" w:sz="8" w:space="0"/>
              <w:right w:val="single" w:color="000000" w:sz="8" w:space="0"/>
            </w:tcBorders>
            <w:vAlign w:val="center"/>
          </w:tcPr>
          <w:p w14:paraId="480E9C3A">
            <w:pPr>
              <w:wordWrap w:val="0"/>
              <w:jc w:val="center"/>
              <w:rPr>
                <w:rFonts w:ascii="宋体" w:hAnsi="宋体" w:eastAsia="宋体" w:cs="宋体"/>
                <w:sz w:val="21"/>
                <w:szCs w:val="21"/>
              </w:rPr>
            </w:pPr>
            <w:r>
              <w:rPr>
                <w:rFonts w:hint="eastAsia" w:ascii="宋体" w:hAnsi="宋体" w:eastAsia="宋体" w:cs="宋体"/>
                <w:sz w:val="21"/>
                <w:szCs w:val="21"/>
              </w:rPr>
              <w:t>2</w:t>
            </w:r>
          </w:p>
        </w:tc>
        <w:tc>
          <w:tcPr>
            <w:tcW w:w="2826" w:type="pct"/>
            <w:tcBorders>
              <w:top w:val="single" w:color="000000" w:sz="8" w:space="0"/>
              <w:left w:val="single" w:color="000000" w:sz="8" w:space="0"/>
              <w:bottom w:val="single" w:color="000000" w:sz="8" w:space="0"/>
              <w:right w:val="single" w:color="000000" w:sz="8" w:space="0"/>
            </w:tcBorders>
            <w:vAlign w:val="center"/>
          </w:tcPr>
          <w:p w14:paraId="58FC8F41">
            <w:pPr>
              <w:wordWrap w:val="0"/>
              <w:rPr>
                <w:rFonts w:ascii="宋体" w:hAnsi="宋体" w:eastAsia="宋体" w:cs="宋体"/>
                <w:sz w:val="21"/>
                <w:szCs w:val="21"/>
              </w:rPr>
            </w:pPr>
            <w:r>
              <w:rPr>
                <w:rFonts w:hint="eastAsia" w:ascii="宋体" w:hAnsi="宋体" w:eastAsia="宋体" w:cs="宋体"/>
                <w:sz w:val="21"/>
                <w:szCs w:val="21"/>
              </w:rPr>
              <w:t>（一）评审内容：</w:t>
            </w:r>
          </w:p>
          <w:p w14:paraId="3D3B6576">
            <w:pPr>
              <w:wordWrap w:val="0"/>
              <w:rPr>
                <w:rFonts w:ascii="宋体" w:hAnsi="宋体" w:eastAsia="宋体" w:cs="宋体"/>
                <w:sz w:val="21"/>
                <w:szCs w:val="21"/>
              </w:rPr>
            </w:pPr>
            <w:r>
              <w:rPr>
                <w:rFonts w:hint="eastAsia" w:ascii="宋体" w:hAnsi="宋体" w:eastAsia="宋体" w:cs="宋体"/>
                <w:sz w:val="21"/>
                <w:szCs w:val="21"/>
              </w:rPr>
              <w:t>投标人应如实填写《商务条款偏离表》条款部分，评审委员会根据响应情况进行打分，全部满足要求的得2分，实质性条款除外，每负偏离一项扣0.5分，扣完为止。（★条款为实质性条款，不允许偏离）</w:t>
            </w:r>
          </w:p>
        </w:tc>
      </w:tr>
      <w:tr w14:paraId="203D86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vAlign w:val="center"/>
          </w:tcPr>
          <w:p w14:paraId="4D0CC25F">
            <w:pPr>
              <w:rPr>
                <w:rFonts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6A4BF38A">
            <w:pPr>
              <w:wordWrap w:val="0"/>
              <w:jc w:val="center"/>
              <w:rPr>
                <w:rFonts w:ascii="宋体" w:hAnsi="宋体" w:eastAsia="宋体" w:cs="宋体"/>
                <w:sz w:val="21"/>
                <w:szCs w:val="21"/>
              </w:rPr>
            </w:pPr>
            <w:r>
              <w:rPr>
                <w:rFonts w:hint="eastAsia" w:ascii="宋体" w:hAnsi="宋体" w:eastAsia="宋体" w:cs="宋体"/>
                <w:sz w:val="21"/>
                <w:szCs w:val="21"/>
              </w:rPr>
              <w:t>2</w:t>
            </w:r>
          </w:p>
        </w:tc>
        <w:tc>
          <w:tcPr>
            <w:tcW w:w="1099" w:type="pct"/>
            <w:tcBorders>
              <w:top w:val="single" w:color="000000" w:sz="8" w:space="0"/>
              <w:left w:val="single" w:color="000000" w:sz="8" w:space="0"/>
              <w:bottom w:val="single" w:color="000000" w:sz="8" w:space="0"/>
              <w:right w:val="single" w:color="000000" w:sz="8" w:space="0"/>
            </w:tcBorders>
            <w:vAlign w:val="center"/>
          </w:tcPr>
          <w:p w14:paraId="35EBB86C">
            <w:pPr>
              <w:wordWrap w:val="0"/>
              <w:jc w:val="center"/>
              <w:rPr>
                <w:rFonts w:ascii="宋体" w:hAnsi="宋体" w:cs="宋体"/>
                <w:color w:val="000000"/>
                <w:szCs w:val="21"/>
              </w:rPr>
            </w:pPr>
            <w:r>
              <w:rPr>
                <w:rFonts w:hint="eastAsia" w:ascii="宋体" w:hAnsi="宋体" w:cs="宋体"/>
                <w:szCs w:val="21"/>
              </w:rPr>
              <w:t>同类项目业绩</w:t>
            </w:r>
          </w:p>
        </w:tc>
        <w:tc>
          <w:tcPr>
            <w:tcW w:w="540" w:type="pct"/>
            <w:tcBorders>
              <w:top w:val="single" w:color="000000" w:sz="8" w:space="0"/>
              <w:left w:val="single" w:color="000000" w:sz="8" w:space="0"/>
              <w:bottom w:val="single" w:color="000000" w:sz="8" w:space="0"/>
              <w:right w:val="single" w:color="000000" w:sz="8" w:space="0"/>
            </w:tcBorders>
            <w:vAlign w:val="center"/>
          </w:tcPr>
          <w:p w14:paraId="36D0EF16">
            <w:pPr>
              <w:wordWrap w:val="0"/>
              <w:jc w:val="center"/>
              <w:rPr>
                <w:rFonts w:ascii="宋体" w:hAnsi="宋体" w:eastAsia="宋体" w:cs="宋体"/>
                <w:sz w:val="21"/>
                <w:szCs w:val="21"/>
              </w:rPr>
            </w:pPr>
            <w:r>
              <w:rPr>
                <w:rFonts w:hint="eastAsia" w:ascii="宋体" w:hAnsi="宋体" w:eastAsia="宋体" w:cs="宋体"/>
                <w:sz w:val="21"/>
                <w:szCs w:val="21"/>
              </w:rPr>
              <w:t>3</w:t>
            </w:r>
          </w:p>
        </w:tc>
        <w:tc>
          <w:tcPr>
            <w:tcW w:w="2826" w:type="pct"/>
            <w:tcBorders>
              <w:top w:val="single" w:color="000000" w:sz="8" w:space="0"/>
              <w:left w:val="single" w:color="000000" w:sz="8" w:space="0"/>
              <w:bottom w:val="single" w:color="000000" w:sz="8" w:space="0"/>
              <w:right w:val="single" w:color="000000" w:sz="8" w:space="0"/>
            </w:tcBorders>
            <w:vAlign w:val="center"/>
          </w:tcPr>
          <w:p w14:paraId="6778E1E4">
            <w:pPr>
              <w:wordWrap w:val="0"/>
              <w:rPr>
                <w:rFonts w:ascii="宋体" w:hAnsi="宋体" w:eastAsia="宋体" w:cs="宋体"/>
                <w:sz w:val="21"/>
                <w:szCs w:val="21"/>
              </w:rPr>
            </w:pPr>
            <w:r>
              <w:rPr>
                <w:rFonts w:hint="eastAsia" w:ascii="宋体" w:hAnsi="宋体" w:eastAsia="宋体" w:cs="宋体"/>
                <w:sz w:val="21"/>
                <w:szCs w:val="21"/>
              </w:rPr>
              <w:t>（一）评审内容：</w:t>
            </w:r>
          </w:p>
          <w:p w14:paraId="301954CF">
            <w:pPr>
              <w:wordWrap w:val="0"/>
              <w:rPr>
                <w:rFonts w:ascii="宋体" w:hAnsi="宋体" w:eastAsia="宋体" w:cs="宋体"/>
                <w:sz w:val="21"/>
                <w:szCs w:val="21"/>
              </w:rPr>
            </w:pPr>
            <w:r>
              <w:rPr>
                <w:rFonts w:hint="eastAsia" w:ascii="宋体" w:hAnsi="宋体" w:eastAsia="宋体" w:cs="宋体"/>
                <w:sz w:val="21"/>
                <w:szCs w:val="21"/>
              </w:rPr>
              <w:t>投标人提供所投产品2022年6月1日至本项目投标截止之日（以合同签订时间或中标通知书时间为准），每提供1个同类业绩的得1.5分，最高得3分，原件备查。</w:t>
            </w:r>
          </w:p>
          <w:p w14:paraId="72B17CED">
            <w:pPr>
              <w:wordWrap w:val="0"/>
              <w:rPr>
                <w:rFonts w:ascii="宋体" w:hAnsi="宋体" w:eastAsia="宋体" w:cs="宋体"/>
                <w:sz w:val="21"/>
                <w:szCs w:val="21"/>
              </w:rPr>
            </w:pPr>
            <w:r>
              <w:rPr>
                <w:rFonts w:hint="eastAsia" w:ascii="宋体" w:hAnsi="宋体" w:eastAsia="宋体" w:cs="宋体"/>
                <w:sz w:val="21"/>
                <w:szCs w:val="21"/>
              </w:rPr>
              <w:t>评审依据：</w:t>
            </w:r>
          </w:p>
          <w:p w14:paraId="62EF5DD4">
            <w:pPr>
              <w:wordWrap w:val="0"/>
              <w:rPr>
                <w:rFonts w:ascii="宋体" w:hAnsi="宋体" w:eastAsia="宋体" w:cs="宋体"/>
                <w:sz w:val="21"/>
                <w:szCs w:val="21"/>
              </w:rPr>
            </w:pPr>
            <w:r>
              <w:rPr>
                <w:rFonts w:hint="eastAsia" w:ascii="宋体" w:hAnsi="宋体" w:eastAsia="宋体" w:cs="宋体"/>
                <w:sz w:val="21"/>
                <w:szCs w:val="21"/>
              </w:rPr>
              <w:t>提供中标通知书或合同关键页扫描件（内容至少包括合同首页、工作内容页、签字盖章页、签订时间）。（未提供或未按要求提供或提供的不清晰导致专家无法判断的，不得分）</w:t>
            </w:r>
          </w:p>
        </w:tc>
      </w:tr>
      <w:tr w14:paraId="656D0A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restart"/>
            <w:tcBorders>
              <w:top w:val="single" w:color="000000" w:sz="8" w:space="0"/>
              <w:left w:val="single" w:color="000000" w:sz="8" w:space="0"/>
              <w:right w:val="single" w:color="000000" w:sz="8" w:space="0"/>
            </w:tcBorders>
            <w:vAlign w:val="center"/>
          </w:tcPr>
          <w:p w14:paraId="43949B33">
            <w:pPr>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3</w:t>
            </w:r>
          </w:p>
        </w:tc>
        <w:tc>
          <w:tcPr>
            <w:tcW w:w="1372" w:type="pct"/>
            <w:gridSpan w:val="2"/>
            <w:tcBorders>
              <w:top w:val="single" w:color="000000" w:sz="8" w:space="0"/>
              <w:left w:val="single" w:color="000000" w:sz="8" w:space="0"/>
              <w:bottom w:val="single" w:color="000000" w:sz="8" w:space="0"/>
              <w:right w:val="single" w:color="000000" w:sz="8" w:space="0"/>
            </w:tcBorders>
            <w:vAlign w:val="center"/>
          </w:tcPr>
          <w:p w14:paraId="6E55BEFA">
            <w:pPr>
              <w:jc w:val="center"/>
              <w:rPr>
                <w:rFonts w:ascii="宋体" w:hAnsi="宋体" w:eastAsia="宋体" w:cs="宋体"/>
                <w:b/>
                <w:bCs/>
                <w:color w:val="0000FF"/>
                <w:sz w:val="21"/>
                <w:szCs w:val="21"/>
              </w:rPr>
            </w:pPr>
            <w:r>
              <w:rPr>
                <w:rFonts w:hint="eastAsia" w:ascii="宋体" w:hAnsi="宋体" w:eastAsia="宋体" w:cs="宋体"/>
                <w:b/>
                <w:bCs/>
                <w:color w:val="0000FF"/>
                <w:sz w:val="21"/>
                <w:szCs w:val="21"/>
              </w:rPr>
              <w:t>诚信部分</w:t>
            </w:r>
          </w:p>
        </w:tc>
        <w:tc>
          <w:tcPr>
            <w:tcW w:w="3366" w:type="pct"/>
            <w:gridSpan w:val="2"/>
            <w:tcBorders>
              <w:top w:val="single" w:color="000000" w:sz="8" w:space="0"/>
              <w:left w:val="single" w:color="000000" w:sz="8" w:space="0"/>
              <w:bottom w:val="single" w:color="000000" w:sz="8" w:space="0"/>
              <w:right w:val="single" w:color="000000" w:sz="8" w:space="0"/>
            </w:tcBorders>
            <w:vAlign w:val="center"/>
          </w:tcPr>
          <w:p w14:paraId="6EA4D7F7">
            <w:pPr>
              <w:jc w:val="center"/>
              <w:rPr>
                <w:rFonts w:ascii="宋体" w:hAnsi="宋体" w:eastAsia="宋体" w:cs="宋体"/>
                <w:b/>
                <w:bCs/>
                <w:color w:val="0000FF"/>
                <w:sz w:val="21"/>
                <w:szCs w:val="21"/>
              </w:rPr>
            </w:pPr>
            <w:r>
              <w:rPr>
                <w:rFonts w:ascii="宋体" w:hAnsi="宋体" w:eastAsia="宋体" w:cs="宋体"/>
                <w:b/>
                <w:bCs/>
                <w:color w:val="0000FF"/>
                <w:sz w:val="21"/>
                <w:szCs w:val="21"/>
              </w:rPr>
              <w:t>5</w:t>
            </w:r>
          </w:p>
        </w:tc>
      </w:tr>
      <w:tr w14:paraId="1EE256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vAlign w:val="center"/>
          </w:tcPr>
          <w:p w14:paraId="570FCB44">
            <w:pPr>
              <w:rPr>
                <w:rFonts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06B4EA3A">
            <w:pPr>
              <w:pStyle w:val="25"/>
              <w:spacing w:line="360" w:lineRule="exact"/>
              <w:ind w:left="38" w:leftChars="16" w:firstLine="0"/>
              <w:jc w:val="center"/>
              <w:rPr>
                <w:rFonts w:ascii="宋体" w:hAnsi="宋体" w:cs="宋体"/>
                <w:kern w:val="0"/>
              </w:rPr>
            </w:pPr>
            <w:r>
              <w:rPr>
                <w:rFonts w:hint="eastAsia" w:ascii="宋体" w:hAnsi="宋体" w:cs="宋体"/>
                <w:kern w:val="0"/>
              </w:rPr>
              <w:t>序号</w:t>
            </w:r>
          </w:p>
        </w:tc>
        <w:tc>
          <w:tcPr>
            <w:tcW w:w="1099" w:type="pct"/>
            <w:tcBorders>
              <w:top w:val="single" w:color="000000" w:sz="8" w:space="0"/>
              <w:left w:val="single" w:color="000000" w:sz="8" w:space="0"/>
              <w:bottom w:val="single" w:color="000000" w:sz="8" w:space="0"/>
              <w:right w:val="single" w:color="000000" w:sz="8" w:space="0"/>
            </w:tcBorders>
            <w:vAlign w:val="center"/>
          </w:tcPr>
          <w:p w14:paraId="5E65AD2E">
            <w:pPr>
              <w:pStyle w:val="25"/>
              <w:spacing w:line="360" w:lineRule="exact"/>
              <w:ind w:left="38" w:leftChars="16" w:firstLine="0"/>
              <w:jc w:val="center"/>
              <w:rPr>
                <w:rFonts w:ascii="宋体" w:hAnsi="宋体" w:cs="宋体"/>
                <w:kern w:val="0"/>
              </w:rPr>
            </w:pPr>
            <w:r>
              <w:rPr>
                <w:rFonts w:hint="eastAsia" w:ascii="宋体" w:hAnsi="宋体" w:cs="宋体"/>
                <w:kern w:val="0"/>
              </w:rPr>
              <w:t>评分因素</w:t>
            </w:r>
          </w:p>
        </w:tc>
        <w:tc>
          <w:tcPr>
            <w:tcW w:w="540" w:type="pct"/>
            <w:tcBorders>
              <w:top w:val="single" w:color="000000" w:sz="8" w:space="0"/>
              <w:left w:val="single" w:color="000000" w:sz="8" w:space="0"/>
              <w:bottom w:val="single" w:color="000000" w:sz="8" w:space="0"/>
              <w:right w:val="single" w:color="000000" w:sz="8" w:space="0"/>
            </w:tcBorders>
            <w:vAlign w:val="center"/>
          </w:tcPr>
          <w:p w14:paraId="6CFC7606">
            <w:pPr>
              <w:pStyle w:val="25"/>
              <w:spacing w:line="360" w:lineRule="exact"/>
              <w:ind w:left="38" w:leftChars="16" w:firstLine="0"/>
              <w:jc w:val="center"/>
              <w:rPr>
                <w:rFonts w:ascii="宋体" w:hAnsi="宋体" w:cs="宋体"/>
                <w:kern w:val="0"/>
              </w:rPr>
            </w:pPr>
            <w:r>
              <w:rPr>
                <w:rFonts w:hint="eastAsia" w:ascii="宋体" w:hAnsi="宋体" w:cs="宋体"/>
                <w:kern w:val="0"/>
              </w:rPr>
              <w:t>权重（%）</w:t>
            </w:r>
          </w:p>
        </w:tc>
        <w:tc>
          <w:tcPr>
            <w:tcW w:w="2826" w:type="pct"/>
            <w:tcBorders>
              <w:top w:val="single" w:color="000000" w:sz="8" w:space="0"/>
              <w:left w:val="single" w:color="000000" w:sz="8" w:space="0"/>
              <w:bottom w:val="single" w:color="000000" w:sz="8" w:space="0"/>
              <w:right w:val="single" w:color="000000" w:sz="8" w:space="0"/>
            </w:tcBorders>
            <w:vAlign w:val="center"/>
          </w:tcPr>
          <w:p w14:paraId="284866D8">
            <w:pPr>
              <w:wordWrap w:val="0"/>
              <w:jc w:val="center"/>
              <w:textAlignment w:val="top"/>
              <w:rPr>
                <w:rFonts w:ascii="宋体" w:hAnsi="宋体" w:eastAsia="宋体" w:cs="宋体"/>
                <w:sz w:val="21"/>
                <w:szCs w:val="21"/>
              </w:rPr>
            </w:pPr>
            <w:r>
              <w:rPr>
                <w:rFonts w:hint="eastAsia" w:ascii="宋体" w:hAnsi="宋体" w:eastAsia="宋体" w:cs="宋体"/>
                <w:sz w:val="21"/>
                <w:szCs w:val="21"/>
              </w:rPr>
              <w:t>评分准则</w:t>
            </w:r>
          </w:p>
        </w:tc>
      </w:tr>
      <w:tr w14:paraId="094625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bottom w:val="single" w:color="000000" w:sz="8" w:space="0"/>
              <w:right w:val="single" w:color="000000" w:sz="8" w:space="0"/>
            </w:tcBorders>
            <w:vAlign w:val="center"/>
          </w:tcPr>
          <w:p w14:paraId="7F65475E">
            <w:pPr>
              <w:rPr>
                <w:rFonts w:ascii="宋体" w:hAnsi="宋体" w:eastAsia="宋体" w:cs="宋体"/>
                <w:b/>
                <w:bCs/>
                <w:color w:val="0000FF"/>
                <w:sz w:val="21"/>
                <w:szCs w:val="21"/>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547765EE">
            <w:pPr>
              <w:wordWrap w:val="0"/>
              <w:jc w:val="center"/>
              <w:rPr>
                <w:rFonts w:ascii="宋体" w:hAnsi="宋体" w:eastAsia="宋体" w:cs="宋体"/>
                <w:sz w:val="21"/>
                <w:szCs w:val="21"/>
              </w:rPr>
            </w:pPr>
            <w:r>
              <w:rPr>
                <w:rFonts w:hint="eastAsia" w:ascii="宋体" w:hAnsi="宋体" w:eastAsia="宋体" w:cs="宋体"/>
                <w:sz w:val="21"/>
                <w:szCs w:val="21"/>
              </w:rPr>
              <w:t>3</w:t>
            </w:r>
          </w:p>
        </w:tc>
        <w:tc>
          <w:tcPr>
            <w:tcW w:w="1099" w:type="pct"/>
            <w:tcBorders>
              <w:top w:val="single" w:color="000000" w:sz="8" w:space="0"/>
              <w:left w:val="single" w:color="000000" w:sz="8" w:space="0"/>
              <w:bottom w:val="single" w:color="000000" w:sz="8" w:space="0"/>
              <w:right w:val="single" w:color="000000" w:sz="8" w:space="0"/>
            </w:tcBorders>
            <w:vAlign w:val="center"/>
          </w:tcPr>
          <w:p w14:paraId="0644E2CC">
            <w:pPr>
              <w:wordWrap w:val="0"/>
              <w:jc w:val="center"/>
              <w:rPr>
                <w:rFonts w:ascii="宋体" w:hAnsi="宋体" w:eastAsia="宋体" w:cs="宋体"/>
                <w:sz w:val="21"/>
                <w:szCs w:val="21"/>
              </w:rPr>
            </w:pPr>
            <w:r>
              <w:rPr>
                <w:rFonts w:hint="eastAsia" w:ascii="宋体" w:hAnsi="宋体" w:cs="宋体"/>
                <w:color w:val="000000" w:themeColor="text1"/>
                <w:szCs w:val="21"/>
                <w14:textFill>
                  <w14:solidFill>
                    <w14:schemeClr w14:val="tx1"/>
                  </w14:solidFill>
                </w14:textFill>
              </w:rPr>
              <w:t>诚信情况</w:t>
            </w:r>
          </w:p>
        </w:tc>
        <w:tc>
          <w:tcPr>
            <w:tcW w:w="540" w:type="pct"/>
            <w:tcBorders>
              <w:top w:val="single" w:color="000000" w:sz="8" w:space="0"/>
              <w:left w:val="single" w:color="000000" w:sz="8" w:space="0"/>
              <w:bottom w:val="single" w:color="000000" w:sz="8" w:space="0"/>
              <w:right w:val="single" w:color="000000" w:sz="8" w:space="0"/>
            </w:tcBorders>
            <w:vAlign w:val="center"/>
          </w:tcPr>
          <w:p w14:paraId="51369E79">
            <w:pPr>
              <w:wordWrap w:val="0"/>
              <w:jc w:val="center"/>
              <w:rPr>
                <w:rFonts w:ascii="宋体" w:hAnsi="宋体" w:eastAsia="宋体" w:cs="宋体"/>
                <w:sz w:val="21"/>
                <w:szCs w:val="21"/>
              </w:rPr>
            </w:pPr>
            <w:r>
              <w:rPr>
                <w:rFonts w:hint="eastAsia" w:ascii="宋体" w:hAnsi="宋体" w:eastAsia="宋体" w:cs="宋体"/>
                <w:sz w:val="21"/>
                <w:szCs w:val="21"/>
              </w:rPr>
              <w:t>5</w:t>
            </w:r>
          </w:p>
        </w:tc>
        <w:tc>
          <w:tcPr>
            <w:tcW w:w="2826" w:type="pct"/>
            <w:tcBorders>
              <w:top w:val="single" w:color="000000" w:sz="8" w:space="0"/>
              <w:left w:val="single" w:color="000000" w:sz="8" w:space="0"/>
              <w:bottom w:val="single" w:color="000000" w:sz="8" w:space="0"/>
              <w:right w:val="single" w:color="000000" w:sz="8" w:space="0"/>
            </w:tcBorders>
          </w:tcPr>
          <w:p w14:paraId="49516721">
            <w:pPr>
              <w:wordWrap w:val="0"/>
              <w:jc w:val="both"/>
              <w:rPr>
                <w:rFonts w:ascii="宋体" w:hAnsi="宋体" w:eastAsia="宋体" w:cs="宋体"/>
                <w:sz w:val="21"/>
                <w:szCs w:val="21"/>
              </w:rPr>
            </w:pPr>
            <w:r>
              <w:rPr>
                <w:rFonts w:hint="eastAsia" w:ascii="宋体" w:hAnsi="宋体" w:eastAsia="宋体" w:cs="宋体"/>
                <w:sz w:val="21"/>
                <w:szCs w:val="21"/>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有关供应商诚信查询结果。</w:t>
            </w:r>
          </w:p>
          <w:p w14:paraId="0150993D">
            <w:pPr>
              <w:wordWrap w:val="0"/>
              <w:jc w:val="both"/>
              <w:rPr>
                <w:rFonts w:ascii="宋体" w:hAnsi="宋体" w:eastAsia="宋体" w:cs="宋体"/>
                <w:sz w:val="21"/>
                <w:szCs w:val="21"/>
              </w:rPr>
            </w:pPr>
            <w:r>
              <w:rPr>
                <w:rFonts w:hint="eastAsia" w:ascii="宋体" w:hAnsi="宋体" w:eastAsia="宋体" w:cs="宋体"/>
                <w:sz w:val="21"/>
                <w:szCs w:val="21"/>
              </w:rPr>
              <w:t>查询渠道：通过“信用中国”（www.creditchina.gov.cn，下载信用信息报告）、“中国政府采购网”（www.ccgp.gov.cn）以及“深圳市政府采购监管网”（http://zfcg.sz.gov.cn）查询供应商信用信息，在三年内（自招标公告发布之日起倒推）</w:t>
            </w:r>
          </w:p>
        </w:tc>
      </w:tr>
    </w:tbl>
    <w:p w14:paraId="134B7FA5">
      <w:pPr>
        <w:pStyle w:val="2"/>
      </w:pPr>
    </w:p>
    <w:p w14:paraId="6D406297">
      <w:pPr>
        <w:jc w:val="both"/>
      </w:pPr>
      <w:bookmarkStart w:id="1" w:name="bt投标文件签署授权委托书"/>
      <w:bookmarkEnd w:id="1"/>
      <w:bookmarkStart w:id="2" w:name="bt合同格式"/>
      <w:bookmarkEnd w:id="2"/>
      <w:bookmarkStart w:id="3" w:name="bt其他资料2"/>
      <w:bookmarkEnd w:id="3"/>
      <w:bookmarkStart w:id="4" w:name="bt开标一览表"/>
      <w:bookmarkEnd w:id="4"/>
      <w:bookmarkStart w:id="5" w:name="bt合同条款"/>
      <w:bookmarkEnd w:id="5"/>
      <w:bookmarkStart w:id="6" w:name="bt合同条款及格式"/>
      <w:bookmarkEnd w:id="6"/>
      <w:bookmarkStart w:id="7" w:name="bt其他资料由投标人自定"/>
      <w:bookmarkEnd w:id="7"/>
      <w:bookmarkStart w:id="8" w:name="bt投标人须知"/>
      <w:bookmarkEnd w:id="8"/>
      <w:bookmarkStart w:id="9" w:name="bt说明"/>
      <w:bookmarkEnd w:id="9"/>
      <w:bookmarkStart w:id="10" w:name="bt投标报价汇总表"/>
      <w:bookmarkEnd w:id="10"/>
      <w:bookmarkStart w:id="11" w:name="bt投标函"/>
      <w:bookmarkEnd w:id="11"/>
      <w:bookmarkStart w:id="12" w:name="bt项目管理班子配备情况"/>
      <w:bookmarkEnd w:id="12"/>
      <w:bookmarkStart w:id="13" w:name="bt投标人情况介绍"/>
      <w:bookmarkEnd w:id="13"/>
      <w:bookmarkStart w:id="14" w:name="bt本工程承诺书"/>
      <w:bookmarkEnd w:id="14"/>
      <w:bookmarkStart w:id="15" w:name="bt商务标投标文件格式"/>
      <w:bookmarkEnd w:id="15"/>
      <w:bookmarkStart w:id="16" w:name="合同格式"/>
      <w:bookmarkEnd w:id="16"/>
      <w:bookmarkStart w:id="17" w:name="bt技术标投标文件格式"/>
      <w:bookmarkEnd w:id="17"/>
      <w:bookmarkStart w:id="18" w:name="_Toc76544499"/>
      <w:bookmarkStart w:id="19" w:name="_Toc432592813"/>
      <w:bookmarkStart w:id="20" w:name="_Toc265483798"/>
      <w:r>
        <w:rPr>
          <w:rFonts w:ascii="仿宋" w:hAnsi="仿宋" w:eastAsia="仿宋" w:cs="仿宋"/>
          <w:b/>
          <w:bCs/>
          <w:color w:val="FF0000"/>
          <w:highlight w:val="yellow"/>
        </w:rPr>
        <w:t>注：以上评分项目如需提供资料/材料的，未提供证明材料或提供的不符合或专家无法凭所提供材料判断是否得分的情况，一律作不得分处理。</w:t>
      </w:r>
    </w:p>
    <w:p w14:paraId="401C40BE">
      <w:pPr>
        <w:jc w:val="both"/>
      </w:pPr>
    </w:p>
    <w:p w14:paraId="32FA2E92">
      <w:pPr>
        <w:jc w:val="center"/>
        <w:rPr>
          <w:b/>
          <w:bCs/>
          <w:sz w:val="28"/>
          <w:szCs w:val="28"/>
        </w:rPr>
        <w:sectPr>
          <w:pgSz w:w="11906" w:h="16838"/>
          <w:pgMar w:top="1440" w:right="1286" w:bottom="1440" w:left="1440" w:header="851" w:footer="992" w:gutter="0"/>
          <w:cols w:space="720" w:num="1"/>
          <w:docGrid w:type="lines" w:linePitch="312" w:charSpace="0"/>
        </w:sectPr>
      </w:pPr>
    </w:p>
    <w:p w14:paraId="556DE0C0">
      <w:pPr>
        <w:jc w:val="center"/>
      </w:pPr>
      <w:r>
        <w:rPr>
          <w:rFonts w:hint="eastAsia"/>
          <w:b/>
          <w:bCs/>
          <w:sz w:val="28"/>
          <w:szCs w:val="28"/>
        </w:rPr>
        <w:t>第一章  招标公告</w:t>
      </w:r>
      <w:bookmarkEnd w:id="18"/>
      <w:bookmarkEnd w:id="19"/>
      <w:bookmarkEnd w:id="20"/>
    </w:p>
    <w:p w14:paraId="02C2B209">
      <w:pPr>
        <w:tabs>
          <w:tab w:val="left" w:pos="426"/>
        </w:tabs>
        <w:adjustRightInd w:val="0"/>
        <w:snapToGrid w:val="0"/>
        <w:spacing w:line="560" w:lineRule="exact"/>
        <w:ind w:firstLine="480" w:firstLineChars="200"/>
        <w:rPr>
          <w:rFonts w:ascii="宋体" w:hAnsi="宋体" w:eastAsia="宋体" w:cs="宋体"/>
          <w:bCs/>
          <w:shd w:val="clear" w:color="auto" w:fill="FFFFFF"/>
        </w:rPr>
      </w:pPr>
      <w:r>
        <w:rPr>
          <w:rFonts w:hint="eastAsia" w:ascii="宋体" w:hAnsi="宋体" w:eastAsia="宋体" w:cs="宋体"/>
          <w:bCs/>
          <w:kern w:val="2"/>
          <w:shd w:val="clear" w:color="auto" w:fill="FFFFFF"/>
        </w:rPr>
        <w:t>根据《中华人民共和国政府采购法》和《深圳经济特区政府采购条例实施细则》的有关规定，我院拟对以下项目进行院内招标采购，欢迎符合条件具有供应能力的供应商或厂家前来报名参加。</w:t>
      </w:r>
    </w:p>
    <w:p w14:paraId="6738AA15">
      <w:pPr>
        <w:pStyle w:val="26"/>
        <w:spacing w:line="560" w:lineRule="exact"/>
        <w:ind w:firstLine="480" w:firstLineChars="0"/>
        <w:rPr>
          <w:rFonts w:ascii="宋体" w:hAnsi="宋体" w:cs="宋体"/>
          <w:bCs/>
          <w:sz w:val="24"/>
          <w:shd w:val="clear" w:color="auto" w:fill="FFFFFF"/>
        </w:rPr>
      </w:pPr>
      <w:r>
        <w:rPr>
          <w:rFonts w:hint="eastAsia" w:ascii="宋体" w:hAnsi="宋体" w:cs="宋体"/>
          <w:bCs/>
          <w:sz w:val="24"/>
          <w:shd w:val="clear" w:color="auto" w:fill="FFFFFF"/>
        </w:rPr>
        <w:t>一、项目基本情况</w:t>
      </w:r>
    </w:p>
    <w:tbl>
      <w:tblPr>
        <w:tblStyle w:val="19"/>
        <w:tblW w:w="4996"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80"/>
        <w:gridCol w:w="1690"/>
        <w:gridCol w:w="2056"/>
        <w:gridCol w:w="808"/>
        <w:gridCol w:w="730"/>
        <w:gridCol w:w="1007"/>
        <w:gridCol w:w="1044"/>
        <w:gridCol w:w="1198"/>
      </w:tblGrid>
      <w:tr w14:paraId="274A2C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95" w:type="pct"/>
            <w:tcBorders>
              <w:tl2br w:val="nil"/>
              <w:tr2bl w:val="nil"/>
            </w:tcBorders>
            <w:tcMar>
              <w:top w:w="15" w:type="dxa"/>
              <w:left w:w="15" w:type="dxa"/>
              <w:bottom w:w="15" w:type="dxa"/>
              <w:right w:w="15" w:type="dxa"/>
            </w:tcMar>
            <w:vAlign w:val="center"/>
          </w:tcPr>
          <w:p w14:paraId="3818B05D">
            <w:pPr>
              <w:adjustRightInd w:val="0"/>
              <w:snapToGrid w:val="0"/>
              <w:spacing w:line="360" w:lineRule="auto"/>
              <w:jc w:val="center"/>
              <w:rPr>
                <w:rFonts w:ascii="宋体" w:hAnsi="宋体" w:eastAsia="宋体" w:cs="宋体"/>
              </w:rPr>
            </w:pPr>
            <w:r>
              <w:rPr>
                <w:rFonts w:hint="eastAsia" w:ascii="宋体" w:hAnsi="宋体" w:eastAsia="宋体" w:cs="宋体"/>
              </w:rPr>
              <w:t>序号</w:t>
            </w:r>
          </w:p>
        </w:tc>
        <w:tc>
          <w:tcPr>
            <w:tcW w:w="735" w:type="pct"/>
            <w:tcBorders>
              <w:tl2br w:val="nil"/>
              <w:tr2bl w:val="nil"/>
            </w:tcBorders>
            <w:tcMar>
              <w:top w:w="15" w:type="dxa"/>
              <w:left w:w="15" w:type="dxa"/>
              <w:bottom w:w="15" w:type="dxa"/>
              <w:right w:w="15" w:type="dxa"/>
            </w:tcMar>
            <w:vAlign w:val="center"/>
          </w:tcPr>
          <w:p w14:paraId="7F3EE7D2">
            <w:pPr>
              <w:adjustRightInd w:val="0"/>
              <w:snapToGrid w:val="0"/>
              <w:spacing w:line="360" w:lineRule="auto"/>
              <w:jc w:val="center"/>
              <w:rPr>
                <w:rFonts w:ascii="宋体" w:hAnsi="宋体" w:cs="宋体"/>
              </w:rPr>
            </w:pPr>
            <w:r>
              <w:rPr>
                <w:rFonts w:hint="eastAsia" w:ascii="宋体" w:hAnsi="宋体" w:eastAsia="宋体" w:cs="宋体"/>
              </w:rPr>
              <w:t>项目编号</w:t>
            </w:r>
          </w:p>
        </w:tc>
        <w:tc>
          <w:tcPr>
            <w:tcW w:w="1141" w:type="pct"/>
            <w:tcMar>
              <w:top w:w="15" w:type="dxa"/>
              <w:left w:w="15" w:type="dxa"/>
              <w:bottom w:w="15" w:type="dxa"/>
              <w:right w:w="15" w:type="dxa"/>
            </w:tcMar>
            <w:vAlign w:val="center"/>
          </w:tcPr>
          <w:p w14:paraId="4FDBDA3B">
            <w:pPr>
              <w:adjustRightInd w:val="0"/>
              <w:snapToGrid w:val="0"/>
              <w:spacing w:line="360" w:lineRule="auto"/>
              <w:jc w:val="center"/>
              <w:rPr>
                <w:rFonts w:ascii="宋体" w:hAnsi="宋体" w:eastAsia="宋体" w:cs="宋体"/>
              </w:rPr>
            </w:pPr>
            <w:r>
              <w:rPr>
                <w:rFonts w:hint="eastAsia" w:ascii="宋体" w:hAnsi="宋体" w:cs="宋体"/>
              </w:rPr>
              <w:t>项目</w:t>
            </w:r>
            <w:r>
              <w:rPr>
                <w:rFonts w:hint="eastAsia" w:ascii="宋体" w:hAnsi="宋体" w:eastAsia="宋体" w:cs="宋体"/>
              </w:rPr>
              <w:t>名称</w:t>
            </w:r>
          </w:p>
        </w:tc>
        <w:tc>
          <w:tcPr>
            <w:tcW w:w="464" w:type="pct"/>
            <w:shd w:val="clear" w:color="auto" w:fill="auto"/>
            <w:tcMar>
              <w:top w:w="15" w:type="dxa"/>
              <w:left w:w="15" w:type="dxa"/>
              <w:bottom w:w="15" w:type="dxa"/>
              <w:right w:w="15" w:type="dxa"/>
            </w:tcMar>
            <w:vAlign w:val="center"/>
          </w:tcPr>
          <w:p w14:paraId="6BC9C195">
            <w:pPr>
              <w:adjustRightInd w:val="0"/>
              <w:snapToGrid w:val="0"/>
              <w:spacing w:line="360" w:lineRule="auto"/>
              <w:jc w:val="center"/>
              <w:rPr>
                <w:rFonts w:ascii="宋体" w:hAnsi="宋体" w:eastAsia="宋体" w:cs="宋体"/>
              </w:rPr>
            </w:pPr>
            <w:r>
              <w:rPr>
                <w:rFonts w:hint="eastAsia" w:ascii="宋体" w:hAnsi="宋体" w:eastAsia="宋体" w:cs="宋体"/>
              </w:rPr>
              <w:t>数量</w:t>
            </w:r>
          </w:p>
        </w:tc>
        <w:tc>
          <w:tcPr>
            <w:tcW w:w="422" w:type="pct"/>
            <w:shd w:val="clear" w:color="auto" w:fill="auto"/>
            <w:tcMar>
              <w:top w:w="15" w:type="dxa"/>
              <w:left w:w="15" w:type="dxa"/>
              <w:bottom w:w="15" w:type="dxa"/>
              <w:right w:w="15" w:type="dxa"/>
            </w:tcMar>
            <w:vAlign w:val="center"/>
          </w:tcPr>
          <w:p w14:paraId="3AE4DE95">
            <w:pPr>
              <w:adjustRightInd w:val="0"/>
              <w:snapToGrid w:val="0"/>
              <w:spacing w:line="360" w:lineRule="auto"/>
              <w:jc w:val="center"/>
              <w:rPr>
                <w:rFonts w:ascii="宋体" w:hAnsi="宋体" w:eastAsia="宋体" w:cs="宋体"/>
              </w:rPr>
            </w:pPr>
            <w:r>
              <w:rPr>
                <w:rFonts w:hint="eastAsia" w:ascii="宋体" w:hAnsi="宋体" w:cs="宋体"/>
                <w:lang w:bidi="ar"/>
              </w:rPr>
              <w:t>单位</w:t>
            </w:r>
          </w:p>
        </w:tc>
        <w:tc>
          <w:tcPr>
            <w:tcW w:w="572" w:type="pct"/>
            <w:tcMar>
              <w:top w:w="15" w:type="dxa"/>
              <w:left w:w="15" w:type="dxa"/>
              <w:bottom w:w="15" w:type="dxa"/>
              <w:right w:w="15" w:type="dxa"/>
            </w:tcMar>
            <w:vAlign w:val="center"/>
          </w:tcPr>
          <w:p w14:paraId="1F4860B3">
            <w:pPr>
              <w:adjustRightInd w:val="0"/>
              <w:snapToGrid w:val="0"/>
              <w:spacing w:line="360" w:lineRule="auto"/>
              <w:jc w:val="center"/>
              <w:rPr>
                <w:rFonts w:ascii="宋体" w:hAnsi="宋体" w:eastAsia="宋体" w:cs="宋体"/>
              </w:rPr>
            </w:pPr>
            <w:r>
              <w:rPr>
                <w:rFonts w:hint="eastAsia" w:ascii="宋体" w:hAnsi="宋体" w:cs="宋体"/>
                <w:lang w:bidi="ar"/>
              </w:rPr>
              <w:t>单价限价（元）</w:t>
            </w:r>
          </w:p>
        </w:tc>
        <w:tc>
          <w:tcPr>
            <w:tcW w:w="592" w:type="pct"/>
            <w:tcMar>
              <w:top w:w="15" w:type="dxa"/>
              <w:left w:w="15" w:type="dxa"/>
              <w:bottom w:w="15" w:type="dxa"/>
              <w:right w:w="15" w:type="dxa"/>
            </w:tcMar>
            <w:vAlign w:val="center"/>
          </w:tcPr>
          <w:p w14:paraId="15343689">
            <w:pPr>
              <w:adjustRightInd w:val="0"/>
              <w:snapToGrid w:val="0"/>
              <w:spacing w:line="360" w:lineRule="auto"/>
              <w:jc w:val="center"/>
              <w:rPr>
                <w:rFonts w:ascii="宋体" w:hAnsi="宋体" w:eastAsia="宋体" w:cs="宋体"/>
              </w:rPr>
            </w:pPr>
            <w:r>
              <w:rPr>
                <w:rFonts w:hint="eastAsia" w:ascii="宋体" w:hAnsi="宋体" w:eastAsia="宋体" w:cs="宋体"/>
              </w:rPr>
              <w:t>预算总价</w:t>
            </w:r>
          </w:p>
          <w:p w14:paraId="039ACEB0">
            <w:pPr>
              <w:adjustRightInd w:val="0"/>
              <w:snapToGrid w:val="0"/>
              <w:spacing w:line="360" w:lineRule="auto"/>
              <w:jc w:val="center"/>
              <w:rPr>
                <w:rFonts w:ascii="宋体" w:hAnsi="宋体" w:eastAsia="宋体" w:cs="宋体"/>
              </w:rPr>
            </w:pPr>
            <w:r>
              <w:rPr>
                <w:rFonts w:hint="eastAsia" w:ascii="宋体" w:hAnsi="宋体" w:eastAsia="宋体" w:cs="宋体"/>
              </w:rPr>
              <w:t>(元)</w:t>
            </w:r>
          </w:p>
        </w:tc>
        <w:tc>
          <w:tcPr>
            <w:tcW w:w="675" w:type="pct"/>
            <w:tcMar>
              <w:top w:w="15" w:type="dxa"/>
              <w:left w:w="15" w:type="dxa"/>
              <w:bottom w:w="15" w:type="dxa"/>
              <w:right w:w="15" w:type="dxa"/>
            </w:tcMar>
            <w:vAlign w:val="center"/>
          </w:tcPr>
          <w:p w14:paraId="477BFE21">
            <w:pPr>
              <w:adjustRightInd w:val="0"/>
              <w:snapToGrid w:val="0"/>
              <w:spacing w:line="360" w:lineRule="auto"/>
              <w:jc w:val="center"/>
              <w:rPr>
                <w:rFonts w:ascii="宋体" w:hAnsi="宋体" w:eastAsia="宋体" w:cs="宋体"/>
              </w:rPr>
            </w:pPr>
            <w:r>
              <w:rPr>
                <w:rFonts w:hint="eastAsia" w:ascii="宋体" w:hAnsi="宋体" w:eastAsia="宋体" w:cs="宋体"/>
              </w:rPr>
              <w:t>是否进口</w:t>
            </w:r>
          </w:p>
        </w:tc>
      </w:tr>
      <w:tr w14:paraId="7DF787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blCellSpacing w:w="0" w:type="dxa"/>
          <w:jc w:val="center"/>
        </w:trPr>
        <w:tc>
          <w:tcPr>
            <w:tcW w:w="395" w:type="pct"/>
            <w:tcBorders>
              <w:tl2br w:val="nil"/>
              <w:tr2bl w:val="nil"/>
            </w:tcBorders>
            <w:tcMar>
              <w:top w:w="15" w:type="dxa"/>
              <w:left w:w="15" w:type="dxa"/>
              <w:bottom w:w="15" w:type="dxa"/>
              <w:right w:w="15" w:type="dxa"/>
            </w:tcMar>
            <w:vAlign w:val="center"/>
          </w:tcPr>
          <w:p w14:paraId="4A619EAF">
            <w:pPr>
              <w:adjustRightInd w:val="0"/>
              <w:snapToGrid w:val="0"/>
              <w:jc w:val="center"/>
              <w:rPr>
                <w:rFonts w:eastAsia="宋体"/>
              </w:rPr>
            </w:pPr>
            <w:r>
              <w:rPr>
                <w:rFonts w:hint="eastAsia" w:eastAsia="宋体"/>
              </w:rPr>
              <w:t>1</w:t>
            </w:r>
          </w:p>
        </w:tc>
        <w:tc>
          <w:tcPr>
            <w:tcW w:w="735" w:type="pct"/>
            <w:tcBorders>
              <w:tl2br w:val="nil"/>
              <w:tr2bl w:val="nil"/>
            </w:tcBorders>
            <w:tcMar>
              <w:top w:w="15" w:type="dxa"/>
              <w:left w:w="15" w:type="dxa"/>
              <w:bottom w:w="15" w:type="dxa"/>
              <w:right w:w="15" w:type="dxa"/>
            </w:tcMar>
            <w:vAlign w:val="center"/>
          </w:tcPr>
          <w:p w14:paraId="16B94009">
            <w:pPr>
              <w:adjustRightInd w:val="0"/>
              <w:snapToGrid w:val="0"/>
              <w:jc w:val="center"/>
              <w:rPr>
                <w:rFonts w:hint="eastAsia" w:ascii="宋体" w:hAnsi="宋体" w:cs="宋体" w:eastAsiaTheme="minorEastAsia"/>
                <w:lang w:eastAsia="zh-CN"/>
              </w:rPr>
            </w:pPr>
            <w:r>
              <w:rPr>
                <w:rFonts w:ascii="宋体" w:hAnsi="宋体" w:cs="宋体"/>
              </w:rPr>
              <w:t>ENT202604-00</w:t>
            </w:r>
            <w:r>
              <w:rPr>
                <w:rFonts w:hint="eastAsia" w:ascii="宋体" w:hAnsi="宋体" w:cs="宋体"/>
                <w:lang w:val="en-US" w:eastAsia="zh-CN"/>
              </w:rPr>
              <w:t>5</w:t>
            </w:r>
          </w:p>
        </w:tc>
        <w:tc>
          <w:tcPr>
            <w:tcW w:w="1141" w:type="pct"/>
            <w:tcMar>
              <w:top w:w="15" w:type="dxa"/>
              <w:left w:w="15" w:type="dxa"/>
              <w:bottom w:w="15" w:type="dxa"/>
              <w:right w:w="15" w:type="dxa"/>
            </w:tcMar>
            <w:vAlign w:val="center"/>
          </w:tcPr>
          <w:p w14:paraId="66118B1B">
            <w:pPr>
              <w:adjustRightInd w:val="0"/>
              <w:snapToGrid w:val="0"/>
              <w:jc w:val="center"/>
              <w:rPr>
                <w:rFonts w:ascii="宋体" w:hAnsi="宋体" w:eastAsia="宋体" w:cs="宋体"/>
              </w:rPr>
            </w:pPr>
            <w:r>
              <w:rPr>
                <w:rFonts w:hint="eastAsia" w:ascii="宋体" w:hAnsi="宋体" w:eastAsia="宋体" w:cs="宋体"/>
              </w:rPr>
              <w:t>PDA</w:t>
            </w:r>
          </w:p>
        </w:tc>
        <w:tc>
          <w:tcPr>
            <w:tcW w:w="464" w:type="pct"/>
            <w:shd w:val="clear" w:color="auto" w:fill="auto"/>
            <w:tcMar>
              <w:top w:w="15" w:type="dxa"/>
              <w:left w:w="15" w:type="dxa"/>
              <w:bottom w:w="15" w:type="dxa"/>
              <w:right w:w="15" w:type="dxa"/>
            </w:tcMar>
            <w:vAlign w:val="center"/>
          </w:tcPr>
          <w:p w14:paraId="6FE06B83">
            <w:pPr>
              <w:adjustRightInd w:val="0"/>
              <w:snapToGrid w:val="0"/>
              <w:jc w:val="center"/>
              <w:rPr>
                <w:rFonts w:eastAsia="宋体"/>
              </w:rPr>
            </w:pPr>
            <w:r>
              <w:rPr>
                <w:rFonts w:hint="eastAsia" w:eastAsia="宋体"/>
              </w:rPr>
              <w:t>30</w:t>
            </w:r>
          </w:p>
        </w:tc>
        <w:tc>
          <w:tcPr>
            <w:tcW w:w="422" w:type="pct"/>
            <w:shd w:val="clear" w:color="auto" w:fill="auto"/>
            <w:tcMar>
              <w:top w:w="15" w:type="dxa"/>
              <w:left w:w="15" w:type="dxa"/>
              <w:bottom w:w="15" w:type="dxa"/>
              <w:right w:w="15" w:type="dxa"/>
            </w:tcMar>
            <w:vAlign w:val="center"/>
          </w:tcPr>
          <w:p w14:paraId="5460A02A">
            <w:pPr>
              <w:adjustRightInd w:val="0"/>
              <w:snapToGrid w:val="0"/>
              <w:jc w:val="center"/>
              <w:rPr>
                <w:rFonts w:eastAsia="宋体"/>
              </w:rPr>
            </w:pPr>
            <w:r>
              <w:rPr>
                <w:rFonts w:hint="eastAsia" w:eastAsia="宋体"/>
              </w:rPr>
              <w:t>台</w:t>
            </w:r>
          </w:p>
        </w:tc>
        <w:tc>
          <w:tcPr>
            <w:tcW w:w="572" w:type="pct"/>
            <w:tcMar>
              <w:top w:w="15" w:type="dxa"/>
              <w:left w:w="15" w:type="dxa"/>
              <w:bottom w:w="15" w:type="dxa"/>
              <w:right w:w="15" w:type="dxa"/>
            </w:tcMar>
            <w:vAlign w:val="center"/>
          </w:tcPr>
          <w:p w14:paraId="5C6E4406">
            <w:pPr>
              <w:adjustRightInd w:val="0"/>
              <w:snapToGrid w:val="0"/>
              <w:jc w:val="center"/>
              <w:rPr>
                <w:rFonts w:eastAsia="宋体"/>
              </w:rPr>
            </w:pPr>
            <w:r>
              <w:rPr>
                <w:rFonts w:hint="eastAsia" w:eastAsia="宋体"/>
              </w:rPr>
              <w:t>6000</w:t>
            </w:r>
          </w:p>
        </w:tc>
        <w:tc>
          <w:tcPr>
            <w:tcW w:w="592" w:type="pct"/>
            <w:tcMar>
              <w:top w:w="15" w:type="dxa"/>
              <w:left w:w="15" w:type="dxa"/>
              <w:bottom w:w="15" w:type="dxa"/>
              <w:right w:w="15" w:type="dxa"/>
            </w:tcMar>
            <w:vAlign w:val="center"/>
          </w:tcPr>
          <w:p w14:paraId="2CD8DB74">
            <w:pPr>
              <w:adjustRightInd w:val="0"/>
              <w:snapToGrid w:val="0"/>
              <w:jc w:val="center"/>
              <w:rPr>
                <w:rFonts w:ascii="宋体" w:hAnsi="宋体" w:eastAsia="宋体" w:cs="宋体"/>
              </w:rPr>
            </w:pPr>
            <w:r>
              <w:rPr>
                <w:rFonts w:hint="eastAsia" w:ascii="宋体" w:hAnsi="宋体" w:eastAsia="宋体" w:cs="宋体"/>
              </w:rPr>
              <w:t>180000</w:t>
            </w:r>
          </w:p>
        </w:tc>
        <w:tc>
          <w:tcPr>
            <w:tcW w:w="675" w:type="pct"/>
            <w:tcMar>
              <w:top w:w="15" w:type="dxa"/>
              <w:left w:w="15" w:type="dxa"/>
              <w:bottom w:w="15" w:type="dxa"/>
              <w:right w:w="15" w:type="dxa"/>
            </w:tcMar>
            <w:vAlign w:val="center"/>
          </w:tcPr>
          <w:p w14:paraId="21455A8C">
            <w:pPr>
              <w:adjustRightInd w:val="0"/>
              <w:snapToGrid w:val="0"/>
              <w:jc w:val="center"/>
              <w:rPr>
                <w:rFonts w:ascii="宋体" w:hAnsi="宋体" w:eastAsia="宋体" w:cs="宋体"/>
              </w:rPr>
            </w:pPr>
            <w:r>
              <w:rPr>
                <w:rFonts w:hint="eastAsia" w:ascii="宋体" w:hAnsi="宋体" w:eastAsia="宋体" w:cs="宋体"/>
              </w:rPr>
              <w:t>拒绝进口</w:t>
            </w:r>
          </w:p>
        </w:tc>
      </w:tr>
    </w:tbl>
    <w:p w14:paraId="6590A389">
      <w:pPr>
        <w:pStyle w:val="15"/>
        <w:shd w:val="clear" w:color="auto" w:fill="FFFFFF"/>
        <w:tabs>
          <w:tab w:val="left" w:pos="426"/>
        </w:tabs>
        <w:adjustRightInd w:val="0"/>
        <w:snapToGrid w:val="0"/>
        <w:spacing w:line="560" w:lineRule="exact"/>
        <w:ind w:firstLine="480" w:firstLineChars="200"/>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核心产品：</w:t>
      </w:r>
      <w:r>
        <w:rPr>
          <w:rFonts w:hint="eastAsia" w:ascii="宋体" w:hAnsi="宋体" w:eastAsia="宋体" w:cs="宋体"/>
          <w:bCs/>
          <w:color w:val="333333"/>
          <w:u w:val="single"/>
          <w:shd w:val="clear" w:color="auto" w:fill="FFFFFF"/>
        </w:rPr>
        <w:t xml:space="preserve">  PDA  </w:t>
      </w:r>
    </w:p>
    <w:p w14:paraId="2FFC809F">
      <w:pPr>
        <w:pStyle w:val="15"/>
        <w:shd w:val="clear" w:color="auto" w:fill="FFFFFF"/>
        <w:tabs>
          <w:tab w:val="left" w:pos="426"/>
        </w:tabs>
        <w:adjustRightInd w:val="0"/>
        <w:snapToGrid w:val="0"/>
        <w:spacing w:line="560" w:lineRule="exact"/>
        <w:ind w:firstLine="480" w:firstLineChars="200"/>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二、供应商（参与人）资格要求：</w:t>
      </w:r>
    </w:p>
    <w:p w14:paraId="1955285A">
      <w:pPr>
        <w:spacing w:line="560" w:lineRule="exact"/>
        <w:ind w:firstLine="480" w:firstLineChars="200"/>
        <w:rPr>
          <w:rFonts w:asciiTheme="minorEastAsia" w:hAnsiTheme="minorEastAsia" w:cstheme="minorEastAsia"/>
          <w:bCs/>
        </w:rPr>
      </w:pPr>
      <w:r>
        <w:rPr>
          <w:rFonts w:hint="eastAsia" w:asciiTheme="minorEastAsia" w:hAnsiTheme="minorEastAsia" w:cstheme="minorEastAsia"/>
          <w:bCs/>
        </w:rPr>
        <w:t>1、供应商须是在中华人民共和国境内经注册独立法人单位，具有独立法人资格或者具有独立承担民事责任的能力的其他组织（提供营业执照或事业单位法人证等法人证明扫描件，原件备查）。【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p>
    <w:p w14:paraId="0C4C9C9B">
      <w:pPr>
        <w:shd w:val="clear" w:color="auto" w:fill="FFFFFF"/>
        <w:tabs>
          <w:tab w:val="left" w:pos="426"/>
        </w:tabs>
        <w:adjustRightInd w:val="0"/>
        <w:snapToGrid w:val="0"/>
        <w:spacing w:line="460" w:lineRule="atLeast"/>
        <w:ind w:firstLine="480" w:firstLineChars="200"/>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2、本项目不接受任何形式的联合体投标，不接受同一母公司下属两家（含两家）以上的分、子公司参与投标。投标人不得将本项目进行分包、转包。</w:t>
      </w:r>
    </w:p>
    <w:p w14:paraId="5509A088">
      <w:pPr>
        <w:shd w:val="clear" w:color="auto" w:fill="FFFFFF"/>
        <w:tabs>
          <w:tab w:val="left" w:pos="426"/>
        </w:tabs>
        <w:adjustRightInd w:val="0"/>
        <w:snapToGrid w:val="0"/>
        <w:spacing w:line="460" w:lineRule="atLeast"/>
        <w:ind w:firstLine="480" w:firstLineChars="200"/>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3、参与本项目投标前三年内，在经营活动中没有重大违法记录（由供应商在《投标及履约承诺函》中作出声明）。</w:t>
      </w:r>
    </w:p>
    <w:p w14:paraId="73E95875">
      <w:pPr>
        <w:pStyle w:val="15"/>
        <w:shd w:val="clear" w:color="auto" w:fill="FFFFFF"/>
        <w:tabs>
          <w:tab w:val="left" w:pos="426"/>
        </w:tabs>
        <w:adjustRightInd w:val="0"/>
        <w:snapToGrid w:val="0"/>
        <w:spacing w:line="560" w:lineRule="exact"/>
        <w:ind w:firstLine="480" w:firstLineChars="200"/>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4、参与本项目政府采购活动时不存在被有关部门禁止参与政府采购活动且在有效期内的情况（由供应商在《投标及履约承诺函》中作出声明）。</w:t>
      </w:r>
    </w:p>
    <w:p w14:paraId="6E37CD70">
      <w:pPr>
        <w:pStyle w:val="15"/>
        <w:shd w:val="clear" w:color="auto" w:fill="FFFFFF"/>
        <w:tabs>
          <w:tab w:val="left" w:pos="426"/>
        </w:tabs>
        <w:adjustRightInd w:val="0"/>
        <w:snapToGrid w:val="0"/>
        <w:spacing w:line="560" w:lineRule="exact"/>
        <w:ind w:firstLine="480" w:firstLineChars="200"/>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5、投标人未被列入失信被执行人、重大税收违法案件当事人名单及政府采购严重违法失信行为记录名单（由供应商在《投标及履约承诺函》中作出声明）。</w:t>
      </w:r>
    </w:p>
    <w:p w14:paraId="731357A8">
      <w:pPr>
        <w:pStyle w:val="15"/>
        <w:shd w:val="clear" w:color="auto" w:fill="FFFFFF"/>
        <w:tabs>
          <w:tab w:val="left" w:pos="426"/>
        </w:tabs>
        <w:adjustRightInd w:val="0"/>
        <w:snapToGrid w:val="0"/>
        <w:spacing w:line="560" w:lineRule="exact"/>
        <w:ind w:firstLine="480" w:firstLineChars="200"/>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6、单位负责人为同一人或者存在直接控股、管理关系的不同供应商，不得参加同一包号投标或者未划分包号的同一招标项目投标（由供应商在《投标及履约承诺函》中作出声明）。</w:t>
      </w:r>
    </w:p>
    <w:p w14:paraId="68F2A662">
      <w:pPr>
        <w:pStyle w:val="15"/>
        <w:shd w:val="clear" w:color="auto" w:fill="FFFFFF"/>
        <w:tabs>
          <w:tab w:val="left" w:pos="426"/>
        </w:tabs>
        <w:adjustRightInd w:val="0"/>
        <w:snapToGrid w:val="0"/>
        <w:spacing w:line="560" w:lineRule="exact"/>
        <w:ind w:firstLine="480" w:firstLineChars="200"/>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7、为采购项目提供整体设计、规范编制或者项目管理、监理、检测等服务的供应商，不得再参加该采购项目的其他采购活动（由供应商在《投标及履约承诺函》中作出声明）。</w:t>
      </w:r>
    </w:p>
    <w:p w14:paraId="0EE5E6D1">
      <w:pPr>
        <w:spacing w:line="560" w:lineRule="exact"/>
        <w:ind w:firstLine="482" w:firstLineChars="200"/>
        <w:rPr>
          <w:rFonts w:asciiTheme="minorEastAsia" w:hAnsiTheme="minorEastAsia" w:cstheme="minorEastAsia"/>
          <w:bCs/>
        </w:rPr>
      </w:pPr>
      <w:r>
        <w:rPr>
          <w:rFonts w:hint="eastAsia" w:asciiTheme="minorEastAsia" w:hAnsiTheme="minorEastAsia" w:cstheme="minorEastAsia"/>
          <w:b/>
        </w:rPr>
        <w:t>8、是否有特殊资格条件要求：否</w:t>
      </w:r>
      <w:r>
        <w:rPr>
          <w:rFonts w:hint="eastAsia" w:asciiTheme="minorEastAsia" w:hAnsiTheme="minorEastAsia" w:cstheme="minorEastAsia"/>
          <w:bCs/>
        </w:rPr>
        <w:t>。</w:t>
      </w:r>
    </w:p>
    <w:p w14:paraId="306972D6">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三、投标须知</w:t>
      </w:r>
    </w:p>
    <w:p w14:paraId="05CD431A">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1、投标人应在2026年</w:t>
      </w:r>
      <w:r>
        <w:rPr>
          <w:rFonts w:hint="eastAsia" w:ascii="宋体" w:hAnsi="宋体" w:eastAsia="宋体" w:cs="宋体"/>
          <w:bCs/>
          <w:color w:val="333333"/>
          <w:shd w:val="clear" w:color="auto" w:fill="FFFFFF"/>
          <w:lang w:val="en-US" w:eastAsia="zh-CN"/>
        </w:rPr>
        <w:t>5</w:t>
      </w:r>
      <w:r>
        <w:rPr>
          <w:rFonts w:hint="eastAsia" w:ascii="宋体" w:hAnsi="宋体" w:eastAsia="宋体" w:cs="宋体"/>
          <w:bCs/>
          <w:color w:val="333333"/>
          <w:shd w:val="clear" w:color="auto" w:fill="FFFFFF"/>
        </w:rPr>
        <w:t>月</w:t>
      </w:r>
      <w:r>
        <w:rPr>
          <w:rFonts w:hint="eastAsia" w:ascii="宋体" w:hAnsi="宋体" w:eastAsia="宋体" w:cs="宋体"/>
          <w:bCs/>
          <w:color w:val="333333"/>
          <w:shd w:val="clear" w:color="auto" w:fill="FFFFFF"/>
          <w:lang w:val="en-US" w:eastAsia="zh-CN"/>
        </w:rPr>
        <w:t>7</w:t>
      </w:r>
      <w:r>
        <w:rPr>
          <w:rFonts w:hint="eastAsia" w:ascii="宋体" w:hAnsi="宋体" w:eastAsia="宋体" w:cs="宋体"/>
          <w:bCs/>
          <w:color w:val="333333"/>
          <w:shd w:val="clear" w:color="auto" w:fill="FFFFFF"/>
        </w:rPr>
        <w:t>日16:30前在深圳市龙岗区耳鼻咽喉医院招采平台（zc.szenthn.com:9093）进行线上报名（凡第一次登录的供应商均需先完成供应商注册，经审核通过后再投标）。</w:t>
      </w:r>
    </w:p>
    <w:p w14:paraId="421BE945">
      <w:pPr>
        <w:tabs>
          <w:tab w:val="left" w:pos="360"/>
        </w:tabs>
        <w:spacing w:line="360" w:lineRule="auto"/>
        <w:ind w:firstLine="480" w:firstLineChars="200"/>
        <w:jc w:val="both"/>
        <w:rPr>
          <w:rFonts w:ascii="宋体" w:hAnsi="宋体" w:eastAsia="宋体" w:cs="宋体"/>
          <w:bCs/>
          <w:color w:val="333333"/>
          <w:highlight w:val="yellow"/>
          <w:shd w:val="clear" w:color="auto" w:fill="FFFFFF"/>
        </w:rPr>
      </w:pPr>
      <w:r>
        <w:rPr>
          <w:rFonts w:hint="eastAsia" w:ascii="宋体" w:hAnsi="宋体" w:eastAsia="宋体" w:cs="宋体"/>
          <w:bCs/>
          <w:color w:val="333333"/>
          <w:shd w:val="clear" w:color="auto" w:fill="FFFFFF"/>
        </w:rPr>
        <w:t>2、投标文件递交截止时间：供应商需在2026年</w:t>
      </w:r>
      <w:r>
        <w:rPr>
          <w:rFonts w:hint="eastAsia" w:ascii="宋体" w:hAnsi="宋体" w:eastAsia="宋体" w:cs="宋体"/>
          <w:bCs/>
          <w:color w:val="333333"/>
          <w:shd w:val="clear" w:color="auto" w:fill="FFFFFF"/>
          <w:lang w:val="en-US" w:eastAsia="zh-CN"/>
        </w:rPr>
        <w:t>5</w:t>
      </w:r>
      <w:r>
        <w:rPr>
          <w:rFonts w:hint="eastAsia" w:ascii="宋体" w:hAnsi="宋体" w:eastAsia="宋体" w:cs="宋体"/>
          <w:bCs/>
          <w:color w:val="333333"/>
          <w:shd w:val="clear" w:color="auto" w:fill="FFFFFF"/>
        </w:rPr>
        <w:t>月</w:t>
      </w:r>
      <w:r>
        <w:rPr>
          <w:rFonts w:hint="eastAsia" w:ascii="宋体" w:hAnsi="宋体" w:eastAsia="宋体" w:cs="宋体"/>
          <w:bCs/>
          <w:color w:val="333333"/>
          <w:shd w:val="clear" w:color="auto" w:fill="FFFFFF"/>
          <w:lang w:val="en-US" w:eastAsia="zh-CN"/>
        </w:rPr>
        <w:t>8</w:t>
      </w:r>
      <w:bookmarkStart w:id="42" w:name="_GoBack"/>
      <w:bookmarkEnd w:id="42"/>
      <w:r>
        <w:rPr>
          <w:rFonts w:hint="eastAsia" w:ascii="宋体" w:hAnsi="宋体" w:eastAsia="宋体" w:cs="宋体"/>
          <w:bCs/>
          <w:color w:val="333333"/>
          <w:shd w:val="clear" w:color="auto" w:fill="FFFFFF"/>
        </w:rPr>
        <w:t>日16:30前将投标文件电子版上传到深圳市龙岗区耳鼻咽喉医院招采平台。</w:t>
      </w:r>
    </w:p>
    <w:p w14:paraId="6082B158">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四、开标时间：以招采平台通知为准。</w:t>
      </w:r>
    </w:p>
    <w:p w14:paraId="047AA7FC">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五、评审方式：综合评分法</w:t>
      </w:r>
    </w:p>
    <w:p w14:paraId="5A6FD35A">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六、其他要求</w:t>
      </w:r>
    </w:p>
    <w:p w14:paraId="1D44810A">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1、供应商报名后不参加投标的，请在系统上传弃标函。</w:t>
      </w:r>
    </w:p>
    <w:p w14:paraId="2CE86079">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2、请投标供应商密切留意我院招采平台最新公告、通知，所有在本网站发布的公告、通知均视为有效送达。</w:t>
      </w:r>
    </w:p>
    <w:p w14:paraId="2C1EC1FC">
      <w:pPr>
        <w:tabs>
          <w:tab w:val="left" w:pos="360"/>
        </w:tabs>
        <w:spacing w:line="360" w:lineRule="auto"/>
        <w:ind w:firstLine="480" w:firstLineChars="200"/>
        <w:jc w:val="both"/>
        <w:rPr>
          <w:rFonts w:ascii="宋体" w:hAnsi="宋体" w:eastAsia="宋体" w:cs="宋体"/>
          <w:bCs/>
          <w:color w:val="333333"/>
          <w:shd w:val="clear" w:color="auto" w:fill="FFFFFF"/>
        </w:rPr>
      </w:pPr>
      <w:r>
        <w:rPr>
          <w:rFonts w:hint="eastAsia" w:ascii="宋体" w:hAnsi="宋体" w:eastAsia="宋体" w:cs="宋体"/>
          <w:bCs/>
          <w:color w:val="333333"/>
          <w:shd w:val="clear" w:color="auto" w:fill="FFFFFF"/>
        </w:rPr>
        <w:t>3、特别提醒：我院招标采购系统实施电子投标，各投标商上传资料IP地址一致或投标商之间存在关联关系，一概视为围标串标，列入黑名单，三年之内禁止参与院内招标采购项目。</w:t>
      </w:r>
    </w:p>
    <w:p w14:paraId="556E4053">
      <w:pPr>
        <w:tabs>
          <w:tab w:val="left" w:pos="360"/>
        </w:tabs>
        <w:spacing w:line="360" w:lineRule="auto"/>
        <w:ind w:firstLine="480" w:firstLineChars="200"/>
        <w:jc w:val="both"/>
        <w:rPr>
          <w:rFonts w:asciiTheme="minorEastAsia" w:hAnsiTheme="minorEastAsia" w:cstheme="minorEastAsia"/>
          <w:bCs/>
          <w:sz w:val="21"/>
          <w:szCs w:val="21"/>
        </w:rPr>
      </w:pPr>
      <w:r>
        <w:rPr>
          <w:rFonts w:hint="eastAsia" w:ascii="宋体" w:hAnsi="宋体" w:eastAsia="宋体" w:cs="宋体"/>
          <w:bCs/>
          <w:color w:val="333333"/>
          <w:shd w:val="clear" w:color="auto" w:fill="FFFFFF"/>
        </w:rPr>
        <w:t>七、联系电话：曹老师 0755-28989999-61106。</w:t>
      </w:r>
      <w:r>
        <w:rPr>
          <w:rFonts w:hint="eastAsia" w:asciiTheme="minorEastAsia" w:hAnsiTheme="minorEastAsia" w:cstheme="minorEastAsia"/>
          <w:bCs/>
        </w:rPr>
        <w:t xml:space="preserve">  </w:t>
      </w:r>
    </w:p>
    <w:p w14:paraId="0A13AD00">
      <w:pPr>
        <w:rPr>
          <w:rFonts w:asciiTheme="minorEastAsia" w:hAnsiTheme="minorEastAsia" w:cstheme="minorEastAsia"/>
          <w:bCs/>
        </w:rPr>
      </w:pPr>
      <w:r>
        <w:rPr>
          <w:rFonts w:hint="eastAsia" w:asciiTheme="minorEastAsia" w:hAnsiTheme="minorEastAsia" w:cstheme="minorEastAsia"/>
          <w:bCs/>
        </w:rPr>
        <w:br w:type="page"/>
      </w:r>
    </w:p>
    <w:p w14:paraId="2117F033">
      <w:pPr>
        <w:spacing w:line="560" w:lineRule="exact"/>
        <w:ind w:firstLine="562" w:firstLineChars="200"/>
        <w:jc w:val="center"/>
        <w:rPr>
          <w:rFonts w:ascii="Cambria" w:hAnsi="Cambria"/>
          <w:b/>
          <w:bCs/>
          <w:kern w:val="28"/>
          <w:sz w:val="28"/>
          <w:szCs w:val="32"/>
        </w:rPr>
      </w:pPr>
      <w:r>
        <w:rPr>
          <w:rFonts w:hint="eastAsia" w:ascii="Cambria" w:hAnsi="Cambria"/>
          <w:b/>
          <w:bCs/>
          <w:kern w:val="28"/>
          <w:sz w:val="28"/>
          <w:szCs w:val="32"/>
        </w:rPr>
        <w:t>第二章   投标人须知</w:t>
      </w:r>
    </w:p>
    <w:p w14:paraId="6208993C">
      <w:pPr>
        <w:pStyle w:val="26"/>
        <w:ind w:firstLine="482" w:firstLineChars="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一、招标简介：</w:t>
      </w:r>
    </w:p>
    <w:p w14:paraId="699516E1">
      <w:pPr>
        <w:widowControl w:val="0"/>
        <w:tabs>
          <w:tab w:val="left" w:pos="720"/>
        </w:tabs>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（一）招标单位：深圳市龙岗区耳鼻咽喉医院</w:t>
      </w:r>
    </w:p>
    <w:p w14:paraId="4DEC057F">
      <w:pPr>
        <w:widowControl w:val="0"/>
        <w:tabs>
          <w:tab w:val="left" w:pos="720"/>
        </w:tabs>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（二）地    址：深圳市龙岗区龙城街道黄阁路186号</w:t>
      </w:r>
    </w:p>
    <w:p w14:paraId="6375BF6B">
      <w:pPr>
        <w:widowControl w:val="0"/>
        <w:tabs>
          <w:tab w:val="left" w:pos="720"/>
        </w:tabs>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highlight w:val="yellow"/>
        </w:rPr>
        <w:t>（三）资金来源：</w:t>
      </w:r>
      <w:r>
        <w:rPr>
          <w:rFonts w:hint="eastAsia"/>
          <w:spacing w:val="-10"/>
        </w:rPr>
        <w:t>☑</w:t>
      </w:r>
      <w:r>
        <w:rPr>
          <w:rFonts w:hint="eastAsia" w:asciiTheme="minorEastAsia" w:hAnsiTheme="minorEastAsia" w:cstheme="minorEastAsia"/>
          <w:highlight w:val="yellow"/>
        </w:rPr>
        <w:t xml:space="preserve">财政资金 </w:t>
      </w:r>
      <w:r>
        <w:rPr>
          <w:rFonts w:hint="eastAsia"/>
          <w:spacing w:val="-10"/>
        </w:rPr>
        <w:t>□</w:t>
      </w:r>
      <w:r>
        <w:rPr>
          <w:rFonts w:hint="eastAsia" w:asciiTheme="minorEastAsia" w:hAnsiTheme="minorEastAsia" w:cstheme="minorEastAsia"/>
          <w:highlight w:val="yellow"/>
        </w:rPr>
        <w:t>自筹资金</w:t>
      </w:r>
    </w:p>
    <w:p w14:paraId="34D1A8E6">
      <w:pPr>
        <w:spacing w:line="560" w:lineRule="exact"/>
        <w:ind w:firstLine="482" w:firstLineChars="200"/>
        <w:jc w:val="both"/>
        <w:rPr>
          <w:rFonts w:asciiTheme="minorEastAsia" w:hAnsiTheme="minorEastAsia" w:cstheme="minorEastAsia"/>
          <w:b/>
        </w:rPr>
      </w:pPr>
      <w:r>
        <w:rPr>
          <w:rFonts w:hint="eastAsia" w:asciiTheme="minorEastAsia" w:hAnsiTheme="minorEastAsia" w:cstheme="minorEastAsia"/>
          <w:b/>
        </w:rPr>
        <w:t>二、采购方式：</w:t>
      </w:r>
    </w:p>
    <w:p w14:paraId="6C922665">
      <w:pPr>
        <w:spacing w:line="560" w:lineRule="exact"/>
        <w:ind w:firstLine="480" w:firstLineChars="200"/>
        <w:jc w:val="both"/>
        <w:rPr>
          <w:rFonts w:ascii="宋体" w:hAnsi="宋体"/>
        </w:rPr>
      </w:pPr>
      <w:r>
        <w:rPr>
          <w:rFonts w:hint="eastAsia" w:ascii="宋体" w:hAnsi="宋体"/>
        </w:rPr>
        <w:t>深圳市龙岗区耳鼻咽喉医院院内公开招标。</w:t>
      </w:r>
    </w:p>
    <w:p w14:paraId="7AADAAA9">
      <w:pPr>
        <w:spacing w:line="560" w:lineRule="exact"/>
        <w:ind w:firstLine="482" w:firstLineChars="200"/>
        <w:jc w:val="both"/>
        <w:rPr>
          <w:rFonts w:asciiTheme="minorEastAsia" w:hAnsiTheme="minorEastAsia" w:cstheme="minorEastAsia"/>
          <w:b/>
        </w:rPr>
      </w:pPr>
      <w:r>
        <w:rPr>
          <w:rFonts w:hint="eastAsia" w:asciiTheme="minorEastAsia" w:hAnsiTheme="minorEastAsia" w:cstheme="minorEastAsia"/>
          <w:b/>
        </w:rPr>
        <w:t>三、投标人应满足及同意如下条款：</w:t>
      </w:r>
    </w:p>
    <w:p w14:paraId="532071D7">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（一）同意按招标文件的要求提供完整投标资料，不在</w:t>
      </w:r>
      <w:r>
        <w:rPr>
          <w:rFonts w:hint="eastAsia" w:asciiTheme="minorEastAsia" w:hAnsiTheme="minorEastAsia" w:cstheme="minorEastAsia"/>
          <w:bCs/>
          <w:kern w:val="44"/>
        </w:rPr>
        <w:t>投标文件的行间插字、涂改或增删。</w:t>
      </w:r>
    </w:p>
    <w:p w14:paraId="793CB476">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（二）同意承担因中标后违反招标文件要求而直接影响招标单位的工作正常运转，甚至造成不良后果的全部责任。</w:t>
      </w:r>
    </w:p>
    <w:p w14:paraId="0C07657B">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（三）同意招标单位的招标项目需求。</w:t>
      </w:r>
    </w:p>
    <w:p w14:paraId="648AB2FE">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（四）保证在投标报价时按实际情况报价，并保证按质按量完成交付成果。</w:t>
      </w:r>
    </w:p>
    <w:p w14:paraId="25268FFF">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（五）同意承担因用极端低价进行恶意竞争而造成的各种不良后果的全部责任。</w:t>
      </w:r>
    </w:p>
    <w:p w14:paraId="6A36C492">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（六）同意中标后，如在履行合同过程中不能按本招标文件的要求和服务满足招标方，同意招标方单方中止合同。</w:t>
      </w:r>
    </w:p>
    <w:p w14:paraId="1DA135AE">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（七）在中标人被终止合同后，候选中标人如接到招标方通知要求时，应按照投标文件的要求提供服务启动签合同程序。</w:t>
      </w:r>
    </w:p>
    <w:p w14:paraId="54D8CD47">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（八）同意在接到中标通知书之日起10个工作日内到招标单位签订合同。</w:t>
      </w:r>
    </w:p>
    <w:p w14:paraId="020AE052">
      <w:pPr>
        <w:spacing w:line="560" w:lineRule="exact"/>
        <w:ind w:firstLine="482" w:firstLineChars="200"/>
        <w:rPr>
          <w:rFonts w:asciiTheme="minorEastAsia" w:hAnsiTheme="minorEastAsia" w:cstheme="minorEastAsia"/>
        </w:rPr>
      </w:pPr>
      <w:r>
        <w:rPr>
          <w:rFonts w:hint="eastAsia" w:asciiTheme="minorEastAsia" w:hAnsiTheme="minorEastAsia" w:cstheme="minorEastAsia"/>
          <w:b/>
        </w:rPr>
        <w:t>四、中标结果公示：</w:t>
      </w:r>
      <w:r>
        <w:rPr>
          <w:rFonts w:hint="eastAsia" w:asciiTheme="minorEastAsia" w:hAnsiTheme="minorEastAsia" w:cstheme="minorEastAsia"/>
        </w:rPr>
        <w:t>中标结果将在龙岗区政府在线网公示3个工作日，如无质疑，医院将与中标单位签订合同，未入围的单位不再另行通知。</w:t>
      </w:r>
    </w:p>
    <w:p w14:paraId="4E3B5C5A">
      <w:pPr>
        <w:spacing w:line="560" w:lineRule="exact"/>
        <w:ind w:firstLine="482" w:firstLineChars="200"/>
        <w:jc w:val="both"/>
        <w:rPr>
          <w:rFonts w:asciiTheme="minorEastAsia" w:hAnsiTheme="minorEastAsia" w:cstheme="minorEastAsia"/>
          <w:b/>
        </w:rPr>
      </w:pPr>
      <w:r>
        <w:rPr>
          <w:rFonts w:hint="eastAsia" w:asciiTheme="minorEastAsia" w:hAnsiTheme="minorEastAsia" w:cstheme="minorEastAsia"/>
          <w:b/>
        </w:rPr>
        <w:t>五、定标原则：</w:t>
      </w:r>
    </w:p>
    <w:p w14:paraId="6302C53A">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（一）遵循公开、公平、公正的原则；</w:t>
      </w:r>
    </w:p>
    <w:p w14:paraId="5338F5F6">
      <w:pPr>
        <w:tabs>
          <w:tab w:val="left" w:pos="7200"/>
        </w:tabs>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（二）坚持质量优先、服务至上的原则。</w:t>
      </w:r>
    </w:p>
    <w:p w14:paraId="54A9294A">
      <w:pPr>
        <w:tabs>
          <w:tab w:val="left" w:pos="7200"/>
        </w:tabs>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（三）</w:t>
      </w:r>
      <w:r>
        <w:rPr>
          <w:rFonts w:hint="eastAsia" w:asciiTheme="minorEastAsia" w:hAnsiTheme="minorEastAsia" w:cstheme="minorEastAsia"/>
          <w:spacing w:val="6"/>
          <w:kern w:val="11"/>
        </w:rPr>
        <w:t>开标评审（定标）</w:t>
      </w:r>
      <w:r>
        <w:rPr>
          <w:rFonts w:hint="eastAsia" w:asciiTheme="minorEastAsia" w:hAnsiTheme="minorEastAsia" w:cstheme="minorEastAsia"/>
        </w:rPr>
        <w:t>：招标人当众拆封，宣读投标人名称、投标价格以及投标文件中的其他主要内容，并进行审查。</w:t>
      </w:r>
    </w:p>
    <w:p w14:paraId="7E092833">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（四）医院纪审部门全程有效监督。</w:t>
      </w:r>
    </w:p>
    <w:p w14:paraId="382DB311">
      <w:pPr>
        <w:shd w:val="clear" w:color="auto" w:fill="FFFFFF"/>
        <w:spacing w:line="560" w:lineRule="exact"/>
        <w:ind w:firstLine="482" w:firstLineChars="200"/>
        <w:rPr>
          <w:rFonts w:ascii="仿宋" w:hAnsi="仿宋" w:eastAsia="仿宋" w:cs="仿宋"/>
          <w:b/>
          <w:bCs/>
          <w:color w:val="000000"/>
        </w:rPr>
      </w:pPr>
      <w:r>
        <w:rPr>
          <w:rFonts w:hint="eastAsia" w:asciiTheme="minorEastAsia" w:hAnsiTheme="minorEastAsia" w:cstheme="minorEastAsia"/>
          <w:b/>
        </w:rPr>
        <w:t>六、评标方法</w:t>
      </w:r>
    </w:p>
    <w:p w14:paraId="56083CA2">
      <w:pPr>
        <w:spacing w:line="560" w:lineRule="exact"/>
        <w:ind w:firstLine="480" w:firstLineChars="200"/>
      </w:pPr>
      <w:r>
        <w:rPr>
          <w:rFonts w:hint="eastAsia" w:asciiTheme="minorEastAsia" w:hAnsiTheme="minorEastAsia" w:cstheme="minorEastAsia"/>
        </w:rPr>
        <w:t>本次采用综合评标法，最高分为中标单位，并经龙岗区耳鼻咽喉医院评标小组审核确定中标单位。</w:t>
      </w:r>
    </w:p>
    <w:p w14:paraId="28EAE95D">
      <w:pPr>
        <w:spacing w:line="560" w:lineRule="exact"/>
        <w:ind w:firstLine="482" w:firstLineChars="200"/>
        <w:jc w:val="both"/>
        <w:rPr>
          <w:rFonts w:asciiTheme="minorEastAsia" w:hAnsiTheme="minorEastAsia" w:cstheme="minorEastAsia"/>
          <w:b/>
        </w:rPr>
      </w:pPr>
      <w:r>
        <w:rPr>
          <w:rFonts w:hint="eastAsia" w:asciiTheme="minorEastAsia" w:hAnsiTheme="minorEastAsia" w:cstheme="minorEastAsia"/>
          <w:b/>
          <w:bCs/>
        </w:rPr>
        <w:t>七、</w:t>
      </w:r>
      <w:r>
        <w:rPr>
          <w:rFonts w:hint="eastAsia" w:asciiTheme="minorEastAsia" w:hAnsiTheme="minorEastAsia" w:cstheme="minorEastAsia"/>
          <w:b/>
        </w:rPr>
        <w:t>无效标（废标）的认定：</w:t>
      </w:r>
    </w:p>
    <w:p w14:paraId="6A9B0083">
      <w:pPr>
        <w:spacing w:line="560" w:lineRule="exact"/>
        <w:ind w:firstLine="480" w:firstLineChars="200"/>
        <w:jc w:val="both"/>
        <w:rPr>
          <w:rFonts w:asciiTheme="minorEastAsia" w:hAnsiTheme="minorEastAsia" w:cstheme="minorEastAsia"/>
          <w:b/>
        </w:rPr>
      </w:pPr>
      <w:r>
        <w:rPr>
          <w:rFonts w:hint="eastAsia" w:asciiTheme="minorEastAsia" w:hAnsiTheme="minorEastAsia" w:cstheme="minorEastAsia"/>
        </w:rPr>
        <w:t>投标人出现下列情况之一，“投标文件”为无效标（废标）：</w:t>
      </w:r>
    </w:p>
    <w:p w14:paraId="23C9FCE3">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（一）投标人未按招投标文件的要求填报相关资料（包括样式和顺序等）；</w:t>
      </w:r>
    </w:p>
    <w:p w14:paraId="57A41724">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（二）投标人违反本招标文件的规定；</w:t>
      </w:r>
    </w:p>
    <w:p w14:paraId="64B35758">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（三）投标人未准时递交投标书，未准时出席开标评审会议；</w:t>
      </w:r>
    </w:p>
    <w:p w14:paraId="69BD59F2">
      <w:pPr>
        <w:spacing w:line="560" w:lineRule="exact"/>
        <w:ind w:firstLine="480" w:firstLineChars="200"/>
        <w:jc w:val="both"/>
        <w:rPr>
          <w:rFonts w:asciiTheme="minorEastAsia" w:hAnsiTheme="minorEastAsia" w:cstheme="minorEastAsia"/>
          <w:bCs/>
          <w:kern w:val="44"/>
        </w:rPr>
      </w:pPr>
      <w:r>
        <w:rPr>
          <w:rFonts w:hint="eastAsia" w:asciiTheme="minorEastAsia" w:hAnsiTheme="minorEastAsia" w:cstheme="minorEastAsia"/>
        </w:rPr>
        <w:t>（四）投标人的投标文件资料不齐全或填报不完整或</w:t>
      </w:r>
      <w:r>
        <w:rPr>
          <w:rFonts w:hint="eastAsia" w:asciiTheme="minorEastAsia" w:hAnsiTheme="minorEastAsia" w:cstheme="minorEastAsia"/>
          <w:bCs/>
          <w:kern w:val="44"/>
        </w:rPr>
        <w:t>对提交的投标文件行间插字、涂改、增删；</w:t>
      </w:r>
    </w:p>
    <w:p w14:paraId="0773E3D4">
      <w:pPr>
        <w:spacing w:line="560" w:lineRule="exact"/>
        <w:ind w:firstLine="482" w:firstLineChars="200"/>
        <w:jc w:val="both"/>
        <w:rPr>
          <w:rFonts w:asciiTheme="minorEastAsia" w:hAnsiTheme="minorEastAsia" w:cstheme="minorEastAsia"/>
          <w:b/>
        </w:rPr>
      </w:pPr>
      <w:r>
        <w:rPr>
          <w:rFonts w:hint="eastAsia" w:asciiTheme="minorEastAsia" w:hAnsiTheme="minorEastAsia" w:cstheme="minorEastAsia"/>
          <w:b/>
        </w:rPr>
        <w:t>八、其他要求：</w:t>
      </w:r>
    </w:p>
    <w:p w14:paraId="4C651A07">
      <w:pPr>
        <w:spacing w:line="560" w:lineRule="exact"/>
        <w:ind w:firstLine="480" w:firstLineChars="200"/>
        <w:jc w:val="both"/>
        <w:rPr>
          <w:rFonts w:asciiTheme="minorEastAsia" w:hAnsiTheme="minorEastAsia" w:cstheme="minorEastAsia"/>
        </w:rPr>
      </w:pPr>
      <w:r>
        <w:rPr>
          <w:rFonts w:hint="eastAsia" w:asciiTheme="minorEastAsia" w:hAnsiTheme="minorEastAsia" w:cstheme="minorEastAsia"/>
        </w:rPr>
        <w:t>投标报价表建议采用电脑打印，如手工填写必须在有涂改的地方盖上公章，否则视为报价不规范。如出现报价不规范的视为废标，有故意涂改情节的单位列入我院黑名单，3年内不得参加我院的任何投标。</w:t>
      </w:r>
    </w:p>
    <w:p w14:paraId="44530D11">
      <w:pPr>
        <w:spacing w:line="560" w:lineRule="exact"/>
        <w:ind w:firstLine="480" w:firstLineChars="200"/>
        <w:rPr>
          <w:rFonts w:asciiTheme="minorEastAsia" w:hAnsiTheme="minorEastAsia" w:cstheme="minorEastAsia"/>
          <w:bCs/>
        </w:rPr>
      </w:pPr>
      <w:r>
        <w:rPr>
          <w:rFonts w:hint="eastAsia" w:asciiTheme="minorEastAsia" w:hAnsiTheme="minorEastAsia" w:cstheme="minorEastAsia"/>
          <w:bCs/>
        </w:rPr>
        <w:br w:type="page"/>
      </w:r>
    </w:p>
    <w:p w14:paraId="7A4368E4">
      <w:pPr>
        <w:spacing w:line="560" w:lineRule="exact"/>
        <w:jc w:val="center"/>
        <w:rPr>
          <w:rFonts w:asciiTheme="minorEastAsia" w:hAnsiTheme="minorEastAsia" w:cstheme="minorEastAsia"/>
          <w:bCs/>
        </w:rPr>
      </w:pPr>
      <w:r>
        <w:rPr>
          <w:rFonts w:hint="eastAsia" w:ascii="Cambria" w:hAnsi="Cambria"/>
          <w:b/>
          <w:bCs/>
          <w:kern w:val="28"/>
          <w:sz w:val="28"/>
          <w:szCs w:val="32"/>
        </w:rPr>
        <w:t>第三章   用户需求书</w:t>
      </w:r>
    </w:p>
    <w:p w14:paraId="334CC702">
      <w:pPr>
        <w:tabs>
          <w:tab w:val="left" w:pos="360"/>
        </w:tabs>
        <w:spacing w:line="460" w:lineRule="exact"/>
        <w:ind w:firstLine="482" w:firstLineChars="200"/>
        <w:jc w:val="both"/>
        <w:rPr>
          <w:rFonts w:asciiTheme="minorEastAsia" w:hAnsiTheme="minorEastAsia" w:cstheme="minorEastAsia"/>
          <w:b/>
          <w:bCs/>
          <w:color w:val="FF0000"/>
        </w:rPr>
      </w:pPr>
      <w:r>
        <w:rPr>
          <w:rFonts w:hint="eastAsia" w:asciiTheme="minorEastAsia" w:hAnsiTheme="minorEastAsia" w:cstheme="minorEastAsia"/>
          <w:b/>
          <w:bCs/>
          <w:color w:val="FF0000"/>
        </w:rPr>
        <w:t>说明：</w:t>
      </w:r>
    </w:p>
    <w:p w14:paraId="2FCC85AB">
      <w:pPr>
        <w:tabs>
          <w:tab w:val="left" w:pos="360"/>
        </w:tabs>
        <w:spacing w:line="460" w:lineRule="exact"/>
        <w:ind w:firstLine="482" w:firstLineChars="200"/>
        <w:jc w:val="both"/>
        <w:rPr>
          <w:rFonts w:asciiTheme="minorEastAsia" w:hAnsiTheme="minorEastAsia" w:cstheme="minorEastAsia"/>
          <w:b/>
          <w:bCs/>
          <w:color w:val="FF0000"/>
        </w:rPr>
      </w:pPr>
      <w:r>
        <w:rPr>
          <w:rFonts w:hint="eastAsia" w:asciiTheme="minorEastAsia" w:hAnsiTheme="minorEastAsia" w:cstheme="minorEastAsia"/>
          <w:b/>
          <w:bCs/>
          <w:color w:val="FF0000"/>
        </w:rPr>
        <w:t>1.投标人须对本项目的采购标的或服务内容进行整体响应，任何只对采购标的或服务内容其中一部分内容进行的响应都被视为无效投标。</w:t>
      </w:r>
    </w:p>
    <w:p w14:paraId="2A6C057F">
      <w:pPr>
        <w:tabs>
          <w:tab w:val="left" w:pos="360"/>
        </w:tabs>
        <w:spacing w:line="460" w:lineRule="exact"/>
        <w:ind w:firstLine="482" w:firstLineChars="200"/>
        <w:jc w:val="both"/>
        <w:rPr>
          <w:rFonts w:asciiTheme="minorEastAsia" w:hAnsiTheme="minorEastAsia" w:cstheme="minorEastAsia"/>
          <w:b/>
          <w:bCs/>
          <w:color w:val="FF0000"/>
        </w:rPr>
      </w:pPr>
      <w:r>
        <w:rPr>
          <w:rFonts w:hint="eastAsia" w:asciiTheme="minorEastAsia" w:hAnsiTheme="minorEastAsia" w:cstheme="minorEastAsia"/>
          <w:b/>
          <w:bCs/>
          <w:color w:val="FF0000"/>
        </w:rPr>
        <w:t>2.评分时，如对一项招标商务要求（以划分框为准）中的内容存在两处（或以上）负偏离的，每条内容作一项负偏离扣分。</w:t>
      </w:r>
    </w:p>
    <w:p w14:paraId="5AE6C730">
      <w:pPr>
        <w:tabs>
          <w:tab w:val="left" w:pos="360"/>
        </w:tabs>
        <w:spacing w:line="460" w:lineRule="exact"/>
        <w:ind w:firstLine="482" w:firstLineChars="200"/>
        <w:jc w:val="both"/>
        <w:rPr>
          <w:rFonts w:asciiTheme="minorEastAsia" w:hAnsiTheme="minorEastAsia" w:cstheme="minorEastAsia"/>
          <w:b/>
          <w:bCs/>
          <w:color w:val="FF0000"/>
        </w:rPr>
      </w:pPr>
      <w:r>
        <w:rPr>
          <w:rFonts w:hint="eastAsia" w:asciiTheme="minorEastAsia" w:hAnsiTheme="minorEastAsia" w:cstheme="minorEastAsia"/>
          <w:b/>
          <w:bCs/>
          <w:color w:val="FF0000"/>
        </w:rPr>
        <w:t>3.用户需求书中打“★”号条款为实质性条款，有任何一条负偏离则导致无效投标。</w:t>
      </w:r>
    </w:p>
    <w:p w14:paraId="3D8DB212">
      <w:pPr>
        <w:tabs>
          <w:tab w:val="left" w:pos="360"/>
        </w:tabs>
        <w:spacing w:line="460" w:lineRule="exact"/>
        <w:ind w:firstLine="482" w:firstLineChars="200"/>
        <w:rPr>
          <w:rFonts w:asciiTheme="minorEastAsia" w:hAnsiTheme="minorEastAsia" w:cstheme="minorEastAsia"/>
          <w:b/>
          <w:bCs/>
          <w:color w:val="FF0000"/>
        </w:rPr>
      </w:pPr>
      <w:r>
        <w:rPr>
          <w:rFonts w:hint="eastAsia" w:asciiTheme="minorEastAsia" w:hAnsiTheme="minorEastAsia" w:cstheme="minorEastAsia"/>
          <w:b/>
          <w:bCs/>
          <w:color w:val="FF0000"/>
        </w:rPr>
        <w:t>4.用户需求书中打“▲”号条款为重要技术参数，但不作为无效投标条款。</w:t>
      </w:r>
    </w:p>
    <w:p w14:paraId="619D3492">
      <w:pPr>
        <w:tabs>
          <w:tab w:val="left" w:pos="360"/>
        </w:tabs>
        <w:spacing w:line="460" w:lineRule="exact"/>
        <w:ind w:firstLine="482" w:firstLineChars="200"/>
        <w:rPr>
          <w:b/>
          <w:bCs/>
          <w:szCs w:val="21"/>
          <w:highlight w:val="yellow"/>
        </w:rPr>
      </w:pPr>
      <w:r>
        <w:rPr>
          <w:rStyle w:val="21"/>
          <w:rFonts w:hint="eastAsia" w:ascii="宋体" w:hAnsi="宋体" w:cs="宋体"/>
          <w:bCs w:val="0"/>
          <w:color w:val="000000"/>
          <w:spacing w:val="0"/>
          <w:kern w:val="0"/>
        </w:rPr>
        <w:t>一、项目基本信息</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097"/>
        <w:gridCol w:w="833"/>
        <w:gridCol w:w="1784"/>
        <w:gridCol w:w="1784"/>
        <w:gridCol w:w="1188"/>
      </w:tblGrid>
      <w:tr w14:paraId="0089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75" w:type="pct"/>
            <w:vAlign w:val="center"/>
          </w:tcPr>
          <w:p w14:paraId="2A79CE81">
            <w:pPr>
              <w:spacing w:before="120" w:line="360" w:lineRule="auto"/>
              <w:jc w:val="center"/>
              <w:rPr>
                <w:rFonts w:ascii="宋体" w:hAnsi="宋体" w:eastAsia="宋体"/>
                <w:b/>
                <w:color w:val="000000"/>
                <w:szCs w:val="21"/>
              </w:rPr>
            </w:pPr>
            <w:r>
              <w:rPr>
                <w:rFonts w:hint="eastAsia" w:ascii="宋体" w:hAnsi="宋体" w:eastAsia="宋体"/>
                <w:b/>
                <w:color w:val="000000"/>
                <w:szCs w:val="21"/>
              </w:rPr>
              <w:t>序号</w:t>
            </w:r>
          </w:p>
        </w:tc>
        <w:tc>
          <w:tcPr>
            <w:tcW w:w="1648" w:type="pct"/>
            <w:vAlign w:val="center"/>
          </w:tcPr>
          <w:p w14:paraId="1DF3E78F">
            <w:pPr>
              <w:spacing w:before="120" w:line="360" w:lineRule="auto"/>
              <w:jc w:val="center"/>
              <w:rPr>
                <w:rFonts w:ascii="宋体" w:hAnsi="宋体" w:eastAsia="宋体"/>
                <w:b/>
                <w:color w:val="000000"/>
                <w:szCs w:val="21"/>
              </w:rPr>
            </w:pPr>
            <w:r>
              <w:rPr>
                <w:rFonts w:hint="eastAsia" w:ascii="宋体" w:hAnsi="宋体" w:eastAsia="宋体"/>
                <w:b/>
                <w:color w:val="000000"/>
                <w:szCs w:val="21"/>
                <w:lang w:val="en-US" w:eastAsia="zh-CN"/>
              </w:rPr>
              <w:t>项目</w:t>
            </w:r>
            <w:r>
              <w:rPr>
                <w:rFonts w:hint="eastAsia" w:ascii="宋体" w:hAnsi="宋体" w:eastAsia="宋体"/>
                <w:b/>
                <w:color w:val="000000"/>
                <w:szCs w:val="21"/>
              </w:rPr>
              <w:t>名称</w:t>
            </w:r>
          </w:p>
        </w:tc>
        <w:tc>
          <w:tcPr>
            <w:tcW w:w="443" w:type="pct"/>
            <w:vAlign w:val="center"/>
          </w:tcPr>
          <w:p w14:paraId="3107115F">
            <w:pPr>
              <w:spacing w:before="120" w:line="360" w:lineRule="auto"/>
              <w:jc w:val="center"/>
              <w:rPr>
                <w:rFonts w:ascii="宋体" w:hAnsi="宋体" w:eastAsia="宋体"/>
                <w:b/>
                <w:color w:val="000000"/>
                <w:szCs w:val="21"/>
              </w:rPr>
            </w:pPr>
            <w:r>
              <w:rPr>
                <w:rFonts w:hint="eastAsia" w:ascii="宋体" w:hAnsi="宋体" w:eastAsia="宋体"/>
                <w:b/>
                <w:color w:val="000000"/>
                <w:szCs w:val="21"/>
              </w:rPr>
              <w:t>数量</w:t>
            </w:r>
          </w:p>
        </w:tc>
        <w:tc>
          <w:tcPr>
            <w:tcW w:w="949" w:type="pct"/>
            <w:vAlign w:val="center"/>
          </w:tcPr>
          <w:p w14:paraId="59181A1C">
            <w:pPr>
              <w:spacing w:before="120" w:line="360" w:lineRule="auto"/>
              <w:jc w:val="center"/>
              <w:rPr>
                <w:rFonts w:hint="default" w:ascii="宋体" w:hAnsi="宋体" w:eastAsia="宋体"/>
                <w:b/>
                <w:color w:val="000000"/>
                <w:szCs w:val="21"/>
                <w:lang w:val="en-US" w:eastAsia="zh-CN"/>
              </w:rPr>
            </w:pPr>
            <w:r>
              <w:rPr>
                <w:rFonts w:hint="eastAsia" w:ascii="宋体" w:hAnsi="宋体" w:eastAsia="宋体"/>
                <w:b/>
                <w:color w:val="000000"/>
                <w:szCs w:val="21"/>
                <w:lang w:val="en-US" w:eastAsia="zh-CN"/>
              </w:rPr>
              <w:t>单价限价（元）</w:t>
            </w:r>
          </w:p>
        </w:tc>
        <w:tc>
          <w:tcPr>
            <w:tcW w:w="949" w:type="pct"/>
            <w:vAlign w:val="center"/>
          </w:tcPr>
          <w:p w14:paraId="77323ABB">
            <w:pPr>
              <w:spacing w:before="120" w:line="360" w:lineRule="auto"/>
              <w:jc w:val="center"/>
              <w:rPr>
                <w:rFonts w:hint="eastAsia" w:ascii="宋体" w:hAnsi="宋体" w:eastAsia="宋体"/>
                <w:b/>
                <w:color w:val="000000"/>
                <w:szCs w:val="21"/>
                <w:lang w:eastAsia="zh-CN"/>
              </w:rPr>
            </w:pPr>
            <w:r>
              <w:rPr>
                <w:rFonts w:hint="eastAsia" w:ascii="宋体" w:hAnsi="宋体" w:eastAsia="宋体"/>
                <w:b/>
                <w:color w:val="000000"/>
                <w:szCs w:val="21"/>
              </w:rPr>
              <w:t>预算金额</w:t>
            </w:r>
            <w:r>
              <w:rPr>
                <w:rFonts w:hint="eastAsia" w:ascii="宋体" w:hAnsi="宋体" w:eastAsia="宋体"/>
                <w:b/>
                <w:color w:val="000000"/>
                <w:szCs w:val="21"/>
                <w:lang w:eastAsia="zh-CN"/>
              </w:rPr>
              <w:t>（</w:t>
            </w:r>
            <w:r>
              <w:rPr>
                <w:rFonts w:hint="eastAsia" w:ascii="宋体" w:hAnsi="宋体" w:eastAsia="宋体"/>
                <w:b/>
                <w:color w:val="000000"/>
                <w:szCs w:val="21"/>
                <w:lang w:val="en-US" w:eastAsia="zh-CN"/>
              </w:rPr>
              <w:t>元</w:t>
            </w:r>
            <w:r>
              <w:rPr>
                <w:rFonts w:hint="eastAsia" w:ascii="宋体" w:hAnsi="宋体" w:eastAsia="宋体"/>
                <w:b/>
                <w:color w:val="000000"/>
                <w:szCs w:val="21"/>
                <w:lang w:eastAsia="zh-CN"/>
              </w:rPr>
              <w:t>）</w:t>
            </w:r>
          </w:p>
        </w:tc>
        <w:tc>
          <w:tcPr>
            <w:tcW w:w="632" w:type="pct"/>
            <w:vAlign w:val="center"/>
          </w:tcPr>
          <w:p w14:paraId="5D04143D">
            <w:pPr>
              <w:spacing w:before="120" w:line="360" w:lineRule="auto"/>
              <w:jc w:val="center"/>
              <w:rPr>
                <w:rFonts w:ascii="宋体" w:hAnsi="宋体" w:eastAsia="宋体"/>
                <w:b/>
                <w:color w:val="000000"/>
                <w:szCs w:val="21"/>
              </w:rPr>
            </w:pPr>
            <w:r>
              <w:rPr>
                <w:rFonts w:hint="eastAsia" w:ascii="宋体" w:hAnsi="宋体" w:eastAsia="宋体"/>
                <w:b/>
                <w:color w:val="000000"/>
                <w:szCs w:val="21"/>
              </w:rPr>
              <w:t>备注</w:t>
            </w:r>
          </w:p>
        </w:tc>
      </w:tr>
      <w:tr w14:paraId="6162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75" w:type="pct"/>
            <w:vAlign w:val="center"/>
          </w:tcPr>
          <w:p w14:paraId="2EAFB4E9">
            <w:pPr>
              <w:spacing w:before="120" w:line="360" w:lineRule="auto"/>
              <w:jc w:val="center"/>
              <w:rPr>
                <w:rFonts w:ascii="宋体" w:hAnsi="宋体" w:eastAsia="宋体"/>
                <w:color w:val="000000"/>
                <w:szCs w:val="21"/>
              </w:rPr>
            </w:pPr>
            <w:r>
              <w:rPr>
                <w:rFonts w:hint="eastAsia" w:ascii="宋体" w:hAnsi="宋体" w:eastAsia="宋体"/>
                <w:color w:val="000000"/>
                <w:szCs w:val="21"/>
              </w:rPr>
              <w:t>1</w:t>
            </w:r>
          </w:p>
        </w:tc>
        <w:tc>
          <w:tcPr>
            <w:tcW w:w="1648" w:type="pct"/>
            <w:vAlign w:val="center"/>
          </w:tcPr>
          <w:p w14:paraId="25BC2BA2">
            <w:pPr>
              <w:spacing w:before="120" w:line="360" w:lineRule="auto"/>
              <w:jc w:val="center"/>
              <w:rPr>
                <w:rFonts w:ascii="宋体" w:hAnsi="宋体" w:eastAsia="宋体"/>
                <w:color w:val="000000"/>
                <w:szCs w:val="21"/>
              </w:rPr>
            </w:pPr>
            <w:r>
              <w:rPr>
                <w:rFonts w:ascii="宋体" w:hAnsi="宋体" w:eastAsia="宋体"/>
                <w:color w:val="000000"/>
                <w:szCs w:val="21"/>
              </w:rPr>
              <w:t>PDA</w:t>
            </w:r>
          </w:p>
        </w:tc>
        <w:tc>
          <w:tcPr>
            <w:tcW w:w="443" w:type="pct"/>
            <w:vAlign w:val="center"/>
          </w:tcPr>
          <w:p w14:paraId="3EE2B4CA">
            <w:pPr>
              <w:spacing w:before="120" w:line="360" w:lineRule="auto"/>
              <w:jc w:val="center"/>
              <w:rPr>
                <w:rFonts w:ascii="宋体" w:hAnsi="宋体" w:eastAsia="宋体"/>
                <w:color w:val="000000"/>
                <w:szCs w:val="21"/>
              </w:rPr>
            </w:pPr>
            <w:r>
              <w:rPr>
                <w:rFonts w:ascii="宋体" w:hAnsi="宋体" w:eastAsia="宋体"/>
                <w:color w:val="000000"/>
                <w:szCs w:val="21"/>
              </w:rPr>
              <w:t>30</w:t>
            </w:r>
            <w:r>
              <w:rPr>
                <w:rFonts w:hint="eastAsia" w:ascii="宋体" w:hAnsi="宋体" w:eastAsia="宋体"/>
                <w:color w:val="000000"/>
                <w:szCs w:val="21"/>
              </w:rPr>
              <w:t>台</w:t>
            </w:r>
          </w:p>
        </w:tc>
        <w:tc>
          <w:tcPr>
            <w:tcW w:w="949" w:type="pct"/>
            <w:vAlign w:val="center"/>
          </w:tcPr>
          <w:p w14:paraId="0C13AE2E">
            <w:pPr>
              <w:spacing w:before="120" w:line="360" w:lineRule="auto"/>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6000</w:t>
            </w:r>
          </w:p>
        </w:tc>
        <w:tc>
          <w:tcPr>
            <w:tcW w:w="949" w:type="pct"/>
            <w:vAlign w:val="center"/>
          </w:tcPr>
          <w:p w14:paraId="1A3E7DCB">
            <w:pPr>
              <w:spacing w:before="120" w:line="360" w:lineRule="auto"/>
              <w:jc w:val="center"/>
              <w:rPr>
                <w:rFonts w:ascii="宋体" w:hAnsi="宋体" w:eastAsia="宋体"/>
                <w:color w:val="000000"/>
                <w:szCs w:val="21"/>
              </w:rPr>
            </w:pPr>
            <w:r>
              <w:rPr>
                <w:rFonts w:hint="eastAsia" w:ascii="宋体" w:hAnsi="宋体" w:eastAsia="宋体"/>
                <w:color w:val="000000"/>
                <w:szCs w:val="21"/>
              </w:rPr>
              <w:t>1</w:t>
            </w:r>
            <w:r>
              <w:rPr>
                <w:rFonts w:ascii="宋体" w:hAnsi="宋体" w:eastAsia="宋体"/>
                <w:color w:val="000000"/>
                <w:szCs w:val="21"/>
              </w:rPr>
              <w:t>80000</w:t>
            </w:r>
          </w:p>
        </w:tc>
        <w:tc>
          <w:tcPr>
            <w:tcW w:w="632" w:type="pct"/>
            <w:vAlign w:val="center"/>
          </w:tcPr>
          <w:p w14:paraId="6A6C8CCA">
            <w:pPr>
              <w:spacing w:before="120" w:line="276" w:lineRule="auto"/>
              <w:jc w:val="center"/>
              <w:rPr>
                <w:rFonts w:ascii="宋体" w:hAnsi="宋体" w:eastAsia="宋体"/>
                <w:color w:val="000000"/>
                <w:szCs w:val="21"/>
              </w:rPr>
            </w:pPr>
            <w:r>
              <w:rPr>
                <w:rFonts w:hint="eastAsia" w:ascii="宋体" w:hAnsi="宋体" w:eastAsia="宋体"/>
                <w:color w:val="000000"/>
                <w:szCs w:val="21"/>
              </w:rPr>
              <w:t>拒绝进口</w:t>
            </w:r>
          </w:p>
        </w:tc>
      </w:tr>
    </w:tbl>
    <w:p w14:paraId="0EA2E149">
      <w:pPr>
        <w:pStyle w:val="26"/>
        <w:numPr>
          <w:ilvl w:val="255"/>
          <w:numId w:val="0"/>
        </w:numPr>
        <w:ind w:firstLine="522" w:firstLineChars="200"/>
        <w:rPr>
          <w:rStyle w:val="21"/>
          <w:rFonts w:ascii="宋体" w:hAnsi="宋体" w:cs="宋体"/>
          <w:color w:val="000000"/>
          <w:kern w:val="0"/>
        </w:rPr>
      </w:pPr>
    </w:p>
    <w:p w14:paraId="5702F646">
      <w:pPr>
        <w:spacing w:line="560" w:lineRule="exact"/>
        <w:ind w:firstLine="522" w:firstLineChars="200"/>
        <w:jc w:val="both"/>
        <w:rPr>
          <w:rFonts w:asciiTheme="minorEastAsia" w:hAnsiTheme="minorEastAsia" w:cstheme="minorEastAsia"/>
          <w:b/>
        </w:rPr>
      </w:pPr>
      <w:r>
        <w:rPr>
          <w:rStyle w:val="21"/>
          <w:rFonts w:hint="eastAsia" w:ascii="宋体" w:hAnsi="宋体" w:cs="宋体"/>
          <w:color w:val="000000"/>
          <w:kern w:val="0"/>
        </w:rPr>
        <w:t>二、</w:t>
      </w:r>
      <w:r>
        <w:rPr>
          <w:rFonts w:hint="eastAsia" w:asciiTheme="minorEastAsia" w:hAnsiTheme="minorEastAsia" w:cstheme="minorEastAsia"/>
          <w:b/>
        </w:rPr>
        <w:t>技术要求</w:t>
      </w:r>
    </w:p>
    <w:tbl>
      <w:tblPr>
        <w:tblStyle w:val="1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2286"/>
        <w:gridCol w:w="5254"/>
      </w:tblGrid>
      <w:tr w14:paraId="4460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60" w:type="dxa"/>
            <w:vAlign w:val="center"/>
          </w:tcPr>
          <w:p w14:paraId="07714F5A">
            <w:pPr>
              <w:jc w:val="center"/>
              <w:textAlignment w:val="center"/>
              <w:rPr>
                <w:rFonts w:ascii="宋体" w:hAnsi="宋体" w:eastAsia="宋体" w:cs="宋体"/>
                <w:b/>
                <w:bCs/>
                <w:color w:val="000000"/>
              </w:rPr>
            </w:pPr>
            <w:r>
              <w:rPr>
                <w:rFonts w:hint="eastAsia" w:ascii="宋体" w:hAnsi="宋体" w:eastAsia="宋体" w:cs="宋体"/>
                <w:b/>
                <w:bCs/>
                <w:color w:val="000000"/>
                <w:lang w:bidi="ar"/>
              </w:rPr>
              <w:t>序号</w:t>
            </w:r>
          </w:p>
        </w:tc>
        <w:tc>
          <w:tcPr>
            <w:tcW w:w="2286" w:type="dxa"/>
            <w:vAlign w:val="center"/>
          </w:tcPr>
          <w:p w14:paraId="20FDF29C">
            <w:pPr>
              <w:jc w:val="center"/>
              <w:textAlignment w:val="center"/>
              <w:rPr>
                <w:rFonts w:ascii="宋体" w:hAnsi="宋体" w:eastAsia="宋体" w:cs="宋体"/>
                <w:b/>
                <w:bCs/>
                <w:color w:val="000000"/>
              </w:rPr>
            </w:pPr>
            <w:r>
              <w:rPr>
                <w:rFonts w:hint="eastAsia" w:ascii="宋体" w:hAnsi="宋体" w:eastAsia="宋体" w:cs="宋体"/>
                <w:b/>
                <w:bCs/>
                <w:color w:val="000000"/>
                <w:lang w:bidi="ar"/>
              </w:rPr>
              <w:t>参数</w:t>
            </w:r>
          </w:p>
        </w:tc>
        <w:tc>
          <w:tcPr>
            <w:tcW w:w="5254" w:type="dxa"/>
            <w:vAlign w:val="center"/>
          </w:tcPr>
          <w:p w14:paraId="49510604">
            <w:pPr>
              <w:jc w:val="center"/>
              <w:textAlignment w:val="center"/>
              <w:rPr>
                <w:rFonts w:ascii="宋体" w:hAnsi="宋体" w:eastAsia="宋体" w:cs="宋体"/>
                <w:b/>
                <w:bCs/>
                <w:color w:val="000000"/>
              </w:rPr>
            </w:pPr>
            <w:r>
              <w:rPr>
                <w:rFonts w:hint="eastAsia" w:ascii="宋体" w:hAnsi="宋体" w:eastAsia="宋体" w:cs="宋体"/>
                <w:b/>
                <w:bCs/>
                <w:color w:val="000000"/>
                <w:lang w:bidi="ar"/>
              </w:rPr>
              <w:t>招标技术要求</w:t>
            </w:r>
          </w:p>
        </w:tc>
      </w:tr>
      <w:tr w14:paraId="4DC09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60" w:type="dxa"/>
            <w:vAlign w:val="center"/>
          </w:tcPr>
          <w:p w14:paraId="4949953B">
            <w:pPr>
              <w:jc w:val="center"/>
              <w:textAlignment w:val="center"/>
              <w:rPr>
                <w:rFonts w:ascii="宋体" w:hAnsi="宋体" w:eastAsia="宋体" w:cs="宋体"/>
                <w:color w:val="000000"/>
                <w:szCs w:val="21"/>
              </w:rPr>
            </w:pPr>
            <w:r>
              <w:rPr>
                <w:rFonts w:hint="eastAsia" w:ascii="宋体" w:hAnsi="宋体" w:eastAsia="宋体" w:cs="宋体"/>
                <w:color w:val="FF0000"/>
                <w:szCs w:val="21"/>
                <w:lang w:val="zh-CN"/>
              </w:rPr>
              <w:t>▲</w:t>
            </w:r>
            <w:r>
              <w:rPr>
                <w:rFonts w:hint="eastAsia" w:ascii="宋体" w:hAnsi="宋体" w:eastAsia="宋体" w:cs="宋体"/>
                <w:color w:val="FF0000"/>
                <w:szCs w:val="21"/>
                <w:lang w:bidi="ar"/>
              </w:rPr>
              <w:t>1</w:t>
            </w:r>
          </w:p>
        </w:tc>
        <w:tc>
          <w:tcPr>
            <w:tcW w:w="2286" w:type="dxa"/>
            <w:vAlign w:val="center"/>
          </w:tcPr>
          <w:p w14:paraId="26EEC7A2">
            <w:pPr>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处理器</w:t>
            </w:r>
          </w:p>
        </w:tc>
        <w:tc>
          <w:tcPr>
            <w:tcW w:w="5254" w:type="dxa"/>
            <w:vAlign w:val="center"/>
          </w:tcPr>
          <w:p w14:paraId="316D6B78">
            <w:pPr>
              <w:textAlignment w:val="top"/>
              <w:rPr>
                <w:rFonts w:ascii="宋体" w:hAnsi="宋体" w:eastAsia="宋体" w:cs="宋体"/>
                <w:color w:val="000000"/>
                <w:szCs w:val="21"/>
              </w:rPr>
            </w:pPr>
            <w:r>
              <w:rPr>
                <w:rFonts w:hint="eastAsia" w:ascii="宋体" w:hAnsi="宋体" w:eastAsia="宋体" w:cs="宋体"/>
                <w:color w:val="000000"/>
                <w:szCs w:val="21"/>
                <w:lang w:bidi="ar"/>
              </w:rPr>
              <w:t>八核及以上处理器，CPU主频≥2.6GHz</w:t>
            </w:r>
          </w:p>
        </w:tc>
      </w:tr>
      <w:tr w14:paraId="44DC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60" w:type="dxa"/>
            <w:vAlign w:val="center"/>
          </w:tcPr>
          <w:p w14:paraId="707B8A2C">
            <w:pPr>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2</w:t>
            </w:r>
          </w:p>
        </w:tc>
        <w:tc>
          <w:tcPr>
            <w:tcW w:w="2286" w:type="dxa"/>
            <w:vAlign w:val="center"/>
          </w:tcPr>
          <w:p w14:paraId="4E70AD73">
            <w:pPr>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操作系统</w:t>
            </w:r>
          </w:p>
        </w:tc>
        <w:tc>
          <w:tcPr>
            <w:tcW w:w="5254" w:type="dxa"/>
            <w:vAlign w:val="center"/>
          </w:tcPr>
          <w:p w14:paraId="53BAEB2B">
            <w:pPr>
              <w:textAlignment w:val="center"/>
              <w:rPr>
                <w:rFonts w:ascii="宋体" w:hAnsi="宋体" w:eastAsia="宋体" w:cs="宋体"/>
                <w:color w:val="000000"/>
                <w:szCs w:val="21"/>
              </w:rPr>
            </w:pPr>
            <w:r>
              <w:rPr>
                <w:rFonts w:hint="eastAsia" w:ascii="宋体" w:hAnsi="宋体" w:eastAsia="宋体" w:cs="宋体"/>
                <w:color w:val="000000"/>
                <w:szCs w:val="21"/>
                <w:lang w:bidi="ar"/>
              </w:rPr>
              <w:t>Android13及以上</w:t>
            </w:r>
          </w:p>
        </w:tc>
      </w:tr>
      <w:tr w14:paraId="73AA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60" w:type="dxa"/>
            <w:vAlign w:val="center"/>
          </w:tcPr>
          <w:p w14:paraId="62FF85F5">
            <w:pPr>
              <w:jc w:val="center"/>
              <w:textAlignment w:val="center"/>
              <w:rPr>
                <w:rFonts w:ascii="宋体" w:hAnsi="宋体" w:eastAsia="宋体" w:cs="宋体"/>
                <w:color w:val="000000"/>
                <w:szCs w:val="21"/>
              </w:rPr>
            </w:pPr>
            <w:r>
              <w:rPr>
                <w:rFonts w:hint="eastAsia" w:ascii="宋体" w:hAnsi="宋体" w:eastAsia="宋体" w:cs="宋体"/>
                <w:color w:val="FF0000"/>
                <w:szCs w:val="21"/>
                <w:lang w:val="zh-CN"/>
              </w:rPr>
              <w:t>▲</w:t>
            </w:r>
            <w:r>
              <w:rPr>
                <w:rFonts w:hint="eastAsia" w:ascii="宋体" w:hAnsi="宋体" w:eastAsia="宋体" w:cs="宋体"/>
                <w:color w:val="FF0000"/>
                <w:szCs w:val="21"/>
                <w:lang w:bidi="ar"/>
              </w:rPr>
              <w:t>3</w:t>
            </w:r>
          </w:p>
        </w:tc>
        <w:tc>
          <w:tcPr>
            <w:tcW w:w="2286" w:type="dxa"/>
            <w:vAlign w:val="center"/>
          </w:tcPr>
          <w:p w14:paraId="7FC2EB5B">
            <w:pPr>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RAM</w:t>
            </w:r>
          </w:p>
        </w:tc>
        <w:tc>
          <w:tcPr>
            <w:tcW w:w="5254" w:type="dxa"/>
            <w:vAlign w:val="center"/>
          </w:tcPr>
          <w:p w14:paraId="73CBFCB7">
            <w:pPr>
              <w:textAlignment w:val="center"/>
              <w:rPr>
                <w:rFonts w:ascii="宋体" w:hAnsi="宋体" w:eastAsia="宋体" w:cs="宋体"/>
                <w:color w:val="000000"/>
                <w:szCs w:val="21"/>
              </w:rPr>
            </w:pPr>
            <w:r>
              <w:rPr>
                <w:rFonts w:hint="eastAsia" w:ascii="宋体" w:hAnsi="宋体" w:eastAsia="宋体" w:cs="宋体"/>
                <w:color w:val="000000"/>
                <w:szCs w:val="21"/>
                <w:lang w:bidi="ar"/>
              </w:rPr>
              <w:t>≥8GB</w:t>
            </w:r>
          </w:p>
        </w:tc>
      </w:tr>
      <w:tr w14:paraId="7A14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60" w:type="dxa"/>
            <w:vAlign w:val="center"/>
          </w:tcPr>
          <w:p w14:paraId="7D530E83">
            <w:pPr>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4</w:t>
            </w:r>
          </w:p>
        </w:tc>
        <w:tc>
          <w:tcPr>
            <w:tcW w:w="2286" w:type="dxa"/>
            <w:vAlign w:val="center"/>
          </w:tcPr>
          <w:p w14:paraId="7660B9BD">
            <w:pPr>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ROM</w:t>
            </w:r>
          </w:p>
        </w:tc>
        <w:tc>
          <w:tcPr>
            <w:tcW w:w="5254" w:type="dxa"/>
            <w:vAlign w:val="center"/>
          </w:tcPr>
          <w:p w14:paraId="77C27521">
            <w:pPr>
              <w:textAlignment w:val="center"/>
              <w:rPr>
                <w:rFonts w:ascii="宋体" w:hAnsi="宋体" w:eastAsia="宋体" w:cs="宋体"/>
                <w:color w:val="000000"/>
                <w:szCs w:val="21"/>
              </w:rPr>
            </w:pPr>
            <w:r>
              <w:rPr>
                <w:rFonts w:hint="eastAsia" w:ascii="宋体" w:hAnsi="宋体" w:eastAsia="宋体" w:cs="宋体"/>
                <w:color w:val="000000"/>
                <w:szCs w:val="21"/>
                <w:lang w:bidi="ar"/>
              </w:rPr>
              <w:t>≥128GB，支持存储扩展</w:t>
            </w:r>
          </w:p>
        </w:tc>
      </w:tr>
      <w:tr w14:paraId="51C9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60" w:type="dxa"/>
            <w:vAlign w:val="center"/>
          </w:tcPr>
          <w:p w14:paraId="7A01D9AC">
            <w:pPr>
              <w:jc w:val="center"/>
              <w:textAlignment w:val="center"/>
              <w:rPr>
                <w:rFonts w:ascii="宋体" w:hAnsi="宋体" w:eastAsia="宋体" w:cs="宋体"/>
                <w:color w:val="000000"/>
                <w:szCs w:val="21"/>
              </w:rPr>
            </w:pPr>
            <w:r>
              <w:rPr>
                <w:rFonts w:hint="eastAsia" w:ascii="宋体" w:hAnsi="宋体" w:eastAsia="宋体" w:cs="宋体"/>
                <w:color w:val="FF0000"/>
                <w:szCs w:val="21"/>
                <w:lang w:val="zh-CN"/>
              </w:rPr>
              <w:t>▲</w:t>
            </w:r>
            <w:r>
              <w:rPr>
                <w:rFonts w:hint="eastAsia" w:ascii="宋体" w:hAnsi="宋体" w:eastAsia="宋体" w:cs="宋体"/>
                <w:color w:val="FF0000"/>
                <w:szCs w:val="21"/>
                <w:lang w:bidi="ar"/>
              </w:rPr>
              <w:t>5</w:t>
            </w:r>
          </w:p>
        </w:tc>
        <w:tc>
          <w:tcPr>
            <w:tcW w:w="2286" w:type="dxa"/>
            <w:vAlign w:val="center"/>
          </w:tcPr>
          <w:p w14:paraId="34088210">
            <w:pPr>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屏幕</w:t>
            </w:r>
          </w:p>
        </w:tc>
        <w:tc>
          <w:tcPr>
            <w:tcW w:w="5254" w:type="dxa"/>
            <w:vAlign w:val="center"/>
          </w:tcPr>
          <w:p w14:paraId="45726CEA">
            <w:pPr>
              <w:textAlignment w:val="center"/>
              <w:rPr>
                <w:rFonts w:ascii="宋体" w:hAnsi="宋体" w:eastAsia="宋体" w:cs="宋体"/>
                <w:color w:val="000000"/>
                <w:szCs w:val="21"/>
              </w:rPr>
            </w:pPr>
            <w:r>
              <w:rPr>
                <w:rFonts w:hint="eastAsia" w:ascii="宋体" w:hAnsi="宋体" w:eastAsia="宋体" w:cs="宋体"/>
                <w:szCs w:val="21"/>
                <w:lang w:bidi="ar"/>
              </w:rPr>
              <w:t>5.8英寸≤</w:t>
            </w:r>
            <w:r>
              <w:rPr>
                <w:rFonts w:hint="eastAsia" w:ascii="宋体" w:hAnsi="宋体" w:eastAsia="宋体" w:cs="宋体"/>
                <w:szCs w:val="21"/>
              </w:rPr>
              <w:t>显示屏幕尺寸</w:t>
            </w:r>
            <w:r>
              <w:rPr>
                <w:rFonts w:hint="eastAsia" w:ascii="宋体" w:hAnsi="宋体" w:eastAsia="宋体" w:cs="宋体"/>
                <w:szCs w:val="21"/>
                <w:lang w:bidi="ar"/>
              </w:rPr>
              <w:t>≤6.0</w:t>
            </w:r>
            <w:r>
              <w:rPr>
                <w:rFonts w:hint="eastAsia" w:ascii="宋体" w:hAnsi="宋体" w:eastAsia="宋体" w:cs="宋体"/>
                <w:szCs w:val="21"/>
              </w:rPr>
              <w:t>英寸,</w:t>
            </w:r>
            <w:r>
              <w:rPr>
                <w:rFonts w:hint="eastAsia" w:ascii="宋体" w:hAnsi="宋体" w:eastAsia="宋体" w:cs="宋体"/>
                <w:color w:val="000000"/>
                <w:szCs w:val="21"/>
                <w:lang w:bidi="ar"/>
              </w:rPr>
              <w:t>分辨率≥2160×1080</w:t>
            </w:r>
          </w:p>
        </w:tc>
      </w:tr>
      <w:tr w14:paraId="3C46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60" w:type="dxa"/>
            <w:vAlign w:val="center"/>
          </w:tcPr>
          <w:p w14:paraId="2C5D0A95">
            <w:pPr>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6</w:t>
            </w:r>
          </w:p>
        </w:tc>
        <w:tc>
          <w:tcPr>
            <w:tcW w:w="2286" w:type="dxa"/>
            <w:vAlign w:val="center"/>
          </w:tcPr>
          <w:p w14:paraId="086BD165">
            <w:pPr>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重量</w:t>
            </w:r>
          </w:p>
        </w:tc>
        <w:tc>
          <w:tcPr>
            <w:tcW w:w="5254" w:type="dxa"/>
            <w:vAlign w:val="center"/>
          </w:tcPr>
          <w:p w14:paraId="2B4CCC4F">
            <w:pPr>
              <w:textAlignment w:val="center"/>
              <w:rPr>
                <w:rFonts w:ascii="宋体" w:hAnsi="宋体" w:eastAsia="宋体" w:cs="宋体"/>
                <w:color w:val="000000"/>
                <w:szCs w:val="21"/>
              </w:rPr>
            </w:pPr>
            <w:r>
              <w:rPr>
                <w:rFonts w:hint="eastAsia" w:ascii="宋体" w:hAnsi="宋体" w:eastAsia="宋体" w:cs="宋体"/>
                <w:color w:val="000000"/>
                <w:szCs w:val="21"/>
                <w:lang w:bidi="ar"/>
              </w:rPr>
              <w:t>≤280g</w:t>
            </w:r>
          </w:p>
        </w:tc>
      </w:tr>
      <w:tr w14:paraId="65B6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60" w:type="dxa"/>
            <w:vAlign w:val="center"/>
          </w:tcPr>
          <w:p w14:paraId="02D3FF4D">
            <w:pPr>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7</w:t>
            </w:r>
          </w:p>
        </w:tc>
        <w:tc>
          <w:tcPr>
            <w:tcW w:w="2286" w:type="dxa"/>
            <w:vAlign w:val="center"/>
          </w:tcPr>
          <w:p w14:paraId="19F5DC2E">
            <w:pPr>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设备尺寸</w:t>
            </w:r>
          </w:p>
        </w:tc>
        <w:tc>
          <w:tcPr>
            <w:tcW w:w="5254" w:type="dxa"/>
            <w:vAlign w:val="center"/>
          </w:tcPr>
          <w:p w14:paraId="080C94D4">
            <w:pPr>
              <w:textAlignment w:val="center"/>
              <w:rPr>
                <w:rFonts w:ascii="宋体" w:hAnsi="宋体" w:eastAsia="宋体" w:cs="宋体"/>
                <w:color w:val="000000"/>
                <w:szCs w:val="21"/>
              </w:rPr>
            </w:pPr>
            <w:r>
              <w:rPr>
                <w:rFonts w:hint="eastAsia" w:ascii="宋体" w:hAnsi="宋体" w:eastAsia="宋体" w:cs="宋体"/>
                <w:color w:val="000000"/>
                <w:szCs w:val="21"/>
                <w:lang w:bidi="ar"/>
              </w:rPr>
              <w:t>≤167mm*80mm*15mm</w:t>
            </w:r>
          </w:p>
        </w:tc>
      </w:tr>
      <w:tr w14:paraId="4635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60" w:type="dxa"/>
            <w:vMerge w:val="restart"/>
            <w:vAlign w:val="center"/>
          </w:tcPr>
          <w:p w14:paraId="19921297">
            <w:pPr>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8</w:t>
            </w:r>
          </w:p>
        </w:tc>
        <w:tc>
          <w:tcPr>
            <w:tcW w:w="2286" w:type="dxa"/>
            <w:vMerge w:val="restart"/>
            <w:vAlign w:val="center"/>
          </w:tcPr>
          <w:p w14:paraId="13DFD9FD">
            <w:pPr>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电源</w:t>
            </w:r>
          </w:p>
        </w:tc>
        <w:tc>
          <w:tcPr>
            <w:tcW w:w="5254" w:type="dxa"/>
            <w:vAlign w:val="center"/>
          </w:tcPr>
          <w:p w14:paraId="0DBA7C0E">
            <w:pPr>
              <w:textAlignment w:val="center"/>
              <w:rPr>
                <w:rFonts w:ascii="宋体" w:hAnsi="宋体" w:eastAsia="宋体" w:cs="宋体"/>
                <w:color w:val="000000"/>
                <w:szCs w:val="21"/>
                <w:lang w:bidi="ar"/>
              </w:rPr>
            </w:pPr>
            <w:r>
              <w:rPr>
                <w:rFonts w:hint="eastAsia" w:ascii="宋体" w:hAnsi="宋体" w:eastAsia="宋体" w:cs="宋体"/>
                <w:szCs w:val="21"/>
                <w:lang w:bidi="ar"/>
              </w:rPr>
              <w:t>≥5000mAh锂离子充电电池，电池不借助任何第三方工具可拆卸更换</w:t>
            </w:r>
            <w:r>
              <w:rPr>
                <w:rFonts w:hint="eastAsia" w:ascii="宋体" w:hAnsi="宋体" w:eastAsia="宋体" w:cs="宋体"/>
                <w:color w:val="000000"/>
                <w:szCs w:val="21"/>
                <w:lang w:bidi="ar"/>
              </w:rPr>
              <w:t xml:space="preserve"> </w:t>
            </w:r>
          </w:p>
        </w:tc>
      </w:tr>
      <w:tr w14:paraId="5CCA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60" w:type="dxa"/>
            <w:vMerge w:val="continue"/>
            <w:vAlign w:val="center"/>
          </w:tcPr>
          <w:p w14:paraId="1C03CF81">
            <w:pPr>
              <w:jc w:val="center"/>
              <w:textAlignment w:val="center"/>
              <w:rPr>
                <w:rFonts w:ascii="宋体" w:hAnsi="宋体" w:eastAsia="宋体" w:cs="宋体"/>
                <w:color w:val="000000"/>
                <w:szCs w:val="21"/>
                <w:lang w:bidi="ar"/>
              </w:rPr>
            </w:pPr>
          </w:p>
        </w:tc>
        <w:tc>
          <w:tcPr>
            <w:tcW w:w="2286" w:type="dxa"/>
            <w:vMerge w:val="continue"/>
            <w:vAlign w:val="center"/>
          </w:tcPr>
          <w:p w14:paraId="593C39B0">
            <w:pPr>
              <w:jc w:val="center"/>
              <w:textAlignment w:val="center"/>
              <w:rPr>
                <w:rFonts w:ascii="宋体" w:hAnsi="宋体" w:eastAsia="宋体" w:cs="宋体"/>
                <w:color w:val="000000"/>
                <w:szCs w:val="21"/>
                <w:lang w:bidi="ar"/>
              </w:rPr>
            </w:pPr>
          </w:p>
        </w:tc>
        <w:tc>
          <w:tcPr>
            <w:tcW w:w="5254" w:type="dxa"/>
            <w:vAlign w:val="center"/>
          </w:tcPr>
          <w:p w14:paraId="767E0D1F">
            <w:pPr>
              <w:textAlignment w:val="center"/>
              <w:rPr>
                <w:rFonts w:ascii="宋体" w:hAnsi="宋体" w:eastAsia="宋体" w:cs="宋体"/>
                <w:color w:val="000000"/>
                <w:szCs w:val="21"/>
                <w:lang w:bidi="ar"/>
              </w:rPr>
            </w:pPr>
            <w:r>
              <w:rPr>
                <w:rFonts w:hint="eastAsia" w:ascii="宋体" w:hAnsi="宋体" w:eastAsia="宋体" w:cs="宋体"/>
                <w:color w:val="000000"/>
                <w:szCs w:val="21"/>
                <w:lang w:bidi="ar"/>
              </w:rPr>
              <w:t>内置备份电功能，开机状态下更换电池后设备不需要重新开机；</w:t>
            </w:r>
          </w:p>
        </w:tc>
      </w:tr>
      <w:tr w14:paraId="6AA2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0" w:type="dxa"/>
            <w:vAlign w:val="center"/>
          </w:tcPr>
          <w:p w14:paraId="56DC77EA">
            <w:pPr>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9</w:t>
            </w:r>
          </w:p>
        </w:tc>
        <w:tc>
          <w:tcPr>
            <w:tcW w:w="2286" w:type="dxa"/>
            <w:vMerge w:val="restart"/>
            <w:vAlign w:val="center"/>
          </w:tcPr>
          <w:p w14:paraId="62F11F7A">
            <w:pPr>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数据通信接口</w:t>
            </w:r>
          </w:p>
        </w:tc>
        <w:tc>
          <w:tcPr>
            <w:tcW w:w="5254" w:type="dxa"/>
            <w:vAlign w:val="center"/>
          </w:tcPr>
          <w:p w14:paraId="5751727F">
            <w:pPr>
              <w:textAlignment w:val="center"/>
              <w:rPr>
                <w:rFonts w:ascii="宋体" w:hAnsi="宋体" w:eastAsia="宋体" w:cs="宋体"/>
                <w:szCs w:val="21"/>
              </w:rPr>
            </w:pPr>
            <w:r>
              <w:rPr>
                <w:rFonts w:hint="eastAsia" w:ascii="宋体" w:hAnsi="宋体" w:eastAsia="宋体" w:cs="宋体"/>
                <w:szCs w:val="21"/>
              </w:rPr>
              <w:t>标准的TYPE-C USB接口，支持OTG，支持正反随便插拔</w:t>
            </w:r>
          </w:p>
        </w:tc>
      </w:tr>
      <w:tr w14:paraId="7BFE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0" w:type="dxa"/>
            <w:vAlign w:val="center"/>
          </w:tcPr>
          <w:p w14:paraId="6FF8DF9A">
            <w:pPr>
              <w:jc w:val="center"/>
              <w:textAlignment w:val="center"/>
              <w:rPr>
                <w:rFonts w:ascii="宋体" w:hAnsi="宋体" w:eastAsia="宋体" w:cs="宋体"/>
                <w:color w:val="000000"/>
                <w:szCs w:val="21"/>
                <w:lang w:bidi="ar"/>
              </w:rPr>
            </w:pPr>
            <w:r>
              <w:rPr>
                <w:rFonts w:hint="eastAsia" w:ascii="宋体" w:hAnsi="宋体" w:eastAsia="宋体" w:cs="宋体"/>
                <w:color w:val="FF0000"/>
                <w:szCs w:val="21"/>
                <w:lang w:val="zh-CN"/>
              </w:rPr>
              <w:t>▲</w:t>
            </w:r>
            <w:r>
              <w:rPr>
                <w:rFonts w:hint="eastAsia" w:ascii="宋体" w:hAnsi="宋体" w:eastAsia="宋体" w:cs="宋体"/>
                <w:color w:val="FF0000"/>
                <w:szCs w:val="21"/>
                <w:lang w:bidi="ar"/>
              </w:rPr>
              <w:t>10</w:t>
            </w:r>
          </w:p>
        </w:tc>
        <w:tc>
          <w:tcPr>
            <w:tcW w:w="2286" w:type="dxa"/>
            <w:vMerge w:val="continue"/>
            <w:vAlign w:val="center"/>
          </w:tcPr>
          <w:p w14:paraId="39A7017E">
            <w:pPr>
              <w:jc w:val="center"/>
              <w:textAlignment w:val="center"/>
              <w:rPr>
                <w:rFonts w:ascii="宋体" w:hAnsi="宋体" w:eastAsia="宋体" w:cs="宋体"/>
                <w:szCs w:val="21"/>
                <w:lang w:val="zh-CN"/>
              </w:rPr>
            </w:pPr>
          </w:p>
        </w:tc>
        <w:tc>
          <w:tcPr>
            <w:tcW w:w="5254" w:type="dxa"/>
            <w:vAlign w:val="center"/>
          </w:tcPr>
          <w:p w14:paraId="56F12400">
            <w:pPr>
              <w:textAlignment w:val="center"/>
              <w:rPr>
                <w:rFonts w:ascii="宋体" w:hAnsi="宋体" w:eastAsia="宋体" w:cs="宋体"/>
                <w:szCs w:val="21"/>
              </w:rPr>
            </w:pPr>
            <w:r>
              <w:rPr>
                <w:rFonts w:hint="eastAsia" w:ascii="宋体" w:hAnsi="宋体" w:eastAsia="宋体" w:cs="宋体"/>
              </w:rPr>
              <w:t>为防止药水浸入USB接口，USB接口需标配胶塞，胶塞和机身一体化设计，</w:t>
            </w:r>
            <w:r>
              <w:rPr>
                <w:rFonts w:hint="eastAsia" w:ascii="宋体" w:hAnsi="宋体" w:eastAsia="宋体" w:cs="宋体"/>
                <w:szCs w:val="21"/>
              </w:rPr>
              <w:t>非独立可移除的胶塞</w:t>
            </w:r>
            <w:r>
              <w:rPr>
                <w:rFonts w:hint="eastAsia" w:ascii="宋体" w:hAnsi="宋体" w:eastAsia="宋体" w:cs="宋体"/>
                <w:b/>
                <w:color w:val="FF0000"/>
              </w:rPr>
              <w:t>（需提供USB接口标配胶塞图片证明材料）</w:t>
            </w:r>
          </w:p>
        </w:tc>
      </w:tr>
      <w:tr w14:paraId="2879B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0" w:type="dxa"/>
            <w:vAlign w:val="center"/>
          </w:tcPr>
          <w:p w14:paraId="4B4BD7BD">
            <w:pPr>
              <w:jc w:val="center"/>
              <w:textAlignment w:val="center"/>
              <w:rPr>
                <w:rFonts w:ascii="宋体" w:hAnsi="宋体" w:eastAsia="宋体" w:cs="宋体"/>
                <w:szCs w:val="21"/>
                <w:lang w:val="zh-CN"/>
              </w:rPr>
            </w:pPr>
            <w:r>
              <w:rPr>
                <w:rFonts w:hint="eastAsia" w:ascii="宋体" w:hAnsi="宋体" w:eastAsia="宋体" w:cs="宋体"/>
                <w:szCs w:val="21"/>
                <w:lang w:val="zh-CN"/>
              </w:rPr>
              <w:t>11</w:t>
            </w:r>
          </w:p>
        </w:tc>
        <w:tc>
          <w:tcPr>
            <w:tcW w:w="2286" w:type="dxa"/>
            <w:vAlign w:val="center"/>
          </w:tcPr>
          <w:p w14:paraId="37A037D7">
            <w:pPr>
              <w:jc w:val="center"/>
              <w:textAlignment w:val="center"/>
              <w:rPr>
                <w:rFonts w:ascii="宋体" w:hAnsi="宋体" w:eastAsia="宋体" w:cs="宋体"/>
                <w:szCs w:val="21"/>
                <w:lang w:val="zh-CN"/>
              </w:rPr>
            </w:pPr>
            <w:r>
              <w:rPr>
                <w:rFonts w:hint="eastAsia" w:ascii="宋体" w:hAnsi="宋体" w:eastAsia="宋体" w:cs="宋体"/>
                <w:szCs w:val="21"/>
                <w:lang w:val="zh-CN"/>
              </w:rPr>
              <w:t>按键</w:t>
            </w:r>
          </w:p>
        </w:tc>
        <w:tc>
          <w:tcPr>
            <w:tcW w:w="5254" w:type="dxa"/>
            <w:vAlign w:val="center"/>
          </w:tcPr>
          <w:p w14:paraId="188B0634">
            <w:pPr>
              <w:textAlignment w:val="center"/>
              <w:rPr>
                <w:rFonts w:ascii="宋体" w:hAnsi="宋体" w:eastAsia="宋体" w:cs="宋体"/>
              </w:rPr>
            </w:pPr>
            <w:r>
              <w:rPr>
                <w:rFonts w:hint="eastAsia" w:ascii="宋体" w:hAnsi="宋体" w:eastAsia="宋体" w:cs="宋体"/>
              </w:rPr>
              <w:t>整机产品物理按键需要满足以下要求：侧面开关电源键*1，侧面扫描键*2(左右各一个)，侧面音量键*2(“+”和“_”)，侧面自定义按键</w:t>
            </w:r>
          </w:p>
        </w:tc>
      </w:tr>
      <w:tr w14:paraId="7E21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60" w:type="dxa"/>
            <w:vAlign w:val="center"/>
          </w:tcPr>
          <w:p w14:paraId="615D26B8">
            <w:pPr>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12</w:t>
            </w:r>
          </w:p>
        </w:tc>
        <w:tc>
          <w:tcPr>
            <w:tcW w:w="2286" w:type="dxa"/>
            <w:vAlign w:val="center"/>
          </w:tcPr>
          <w:p w14:paraId="4DA35A14">
            <w:pPr>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防水防尘工业等级</w:t>
            </w:r>
          </w:p>
        </w:tc>
        <w:tc>
          <w:tcPr>
            <w:tcW w:w="5254" w:type="dxa"/>
            <w:vAlign w:val="center"/>
          </w:tcPr>
          <w:p w14:paraId="0EC38710">
            <w:pPr>
              <w:textAlignment w:val="top"/>
              <w:rPr>
                <w:rFonts w:ascii="宋体" w:hAnsi="宋体" w:eastAsia="宋体" w:cs="宋体"/>
                <w:color w:val="000000"/>
                <w:szCs w:val="21"/>
              </w:rPr>
            </w:pPr>
            <w:r>
              <w:rPr>
                <w:rFonts w:hint="eastAsia" w:ascii="宋体" w:hAnsi="宋体" w:eastAsia="宋体" w:cs="宋体"/>
                <w:color w:val="000000"/>
                <w:szCs w:val="21"/>
                <w:lang w:bidi="ar"/>
              </w:rPr>
              <w:t>≥IP68，</w:t>
            </w:r>
            <w:r>
              <w:rPr>
                <w:rFonts w:hint="eastAsia" w:ascii="宋体" w:hAnsi="宋体" w:eastAsia="宋体" w:cs="宋体"/>
                <w:b/>
                <w:color w:val="FF0000"/>
              </w:rPr>
              <w:t>（需提供具有CMA标识的检测报告复印件，其委托单位须为投标产品原厂商</w:t>
            </w:r>
            <w:r>
              <w:rPr>
                <w:rFonts w:hint="eastAsia" w:ascii="宋体" w:hAnsi="宋体" w:eastAsia="宋体" w:cs="宋体"/>
                <w:b/>
                <w:bCs/>
                <w:color w:val="FF0000"/>
              </w:rPr>
              <w:t>或投标供应商）</w:t>
            </w:r>
          </w:p>
        </w:tc>
      </w:tr>
      <w:tr w14:paraId="3299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60" w:type="dxa"/>
            <w:vAlign w:val="center"/>
          </w:tcPr>
          <w:p w14:paraId="585A5DFA">
            <w:pPr>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13</w:t>
            </w:r>
          </w:p>
        </w:tc>
        <w:tc>
          <w:tcPr>
            <w:tcW w:w="2286" w:type="dxa"/>
            <w:vAlign w:val="center"/>
          </w:tcPr>
          <w:p w14:paraId="1DD42041">
            <w:pPr>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跌落测试</w:t>
            </w:r>
          </w:p>
        </w:tc>
        <w:tc>
          <w:tcPr>
            <w:tcW w:w="5254" w:type="dxa"/>
            <w:vAlign w:val="center"/>
          </w:tcPr>
          <w:p w14:paraId="6DE62EAF">
            <w:pPr>
              <w:textAlignment w:val="center"/>
              <w:rPr>
                <w:rFonts w:ascii="宋体" w:hAnsi="宋体" w:eastAsia="宋体" w:cs="宋体"/>
                <w:color w:val="000000"/>
                <w:szCs w:val="21"/>
              </w:rPr>
            </w:pPr>
            <w:r>
              <w:rPr>
                <w:rFonts w:hint="eastAsia" w:ascii="宋体" w:hAnsi="宋体" w:eastAsia="宋体" w:cs="宋体"/>
                <w:color w:val="000000"/>
                <w:szCs w:val="21"/>
                <w:lang w:bidi="ar"/>
              </w:rPr>
              <w:t>能经受多次1.5米及以上高度坠落。</w:t>
            </w:r>
            <w:r>
              <w:rPr>
                <w:rFonts w:hint="eastAsia" w:ascii="宋体" w:hAnsi="宋体" w:eastAsia="宋体" w:cs="宋体"/>
                <w:b/>
                <w:color w:val="FF0000"/>
              </w:rPr>
              <w:t>（需提供具有CMA标识的检测报告复印件，其委托单位必须为投标产品原厂商</w:t>
            </w:r>
            <w:r>
              <w:rPr>
                <w:rFonts w:hint="eastAsia" w:ascii="宋体" w:hAnsi="宋体" w:eastAsia="宋体" w:cs="宋体"/>
                <w:b/>
                <w:bCs/>
                <w:color w:val="FF0000"/>
              </w:rPr>
              <w:t>或投标供应商）</w:t>
            </w:r>
          </w:p>
        </w:tc>
      </w:tr>
      <w:tr w14:paraId="3D9E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960" w:type="dxa"/>
            <w:vAlign w:val="center"/>
          </w:tcPr>
          <w:p w14:paraId="53E455D2">
            <w:pPr>
              <w:jc w:val="center"/>
              <w:textAlignment w:val="center"/>
              <w:rPr>
                <w:rFonts w:ascii="宋体" w:hAnsi="宋体" w:eastAsia="宋体" w:cs="宋体"/>
                <w:color w:val="000000"/>
                <w:szCs w:val="21"/>
                <w:lang w:bidi="ar"/>
              </w:rPr>
            </w:pPr>
            <w:r>
              <w:rPr>
                <w:rFonts w:hint="eastAsia" w:ascii="宋体" w:hAnsi="宋体" w:eastAsia="宋体" w:cs="宋体"/>
                <w:color w:val="000000"/>
                <w:szCs w:val="21"/>
                <w:lang w:bidi="ar"/>
              </w:rPr>
              <w:t>14</w:t>
            </w:r>
          </w:p>
        </w:tc>
        <w:tc>
          <w:tcPr>
            <w:tcW w:w="2286" w:type="dxa"/>
            <w:vMerge w:val="restart"/>
            <w:vAlign w:val="center"/>
          </w:tcPr>
          <w:p w14:paraId="79BD2902">
            <w:pPr>
              <w:jc w:val="center"/>
              <w:textAlignment w:val="center"/>
              <w:rPr>
                <w:rFonts w:ascii="宋体" w:hAnsi="宋体" w:eastAsia="宋体" w:cs="宋体"/>
                <w:color w:val="000000"/>
                <w:szCs w:val="21"/>
                <w:lang w:bidi="ar"/>
              </w:rPr>
            </w:pPr>
            <w:r>
              <w:rPr>
                <w:rFonts w:hint="eastAsia" w:ascii="宋体" w:hAnsi="宋体" w:eastAsia="宋体" w:cs="宋体"/>
                <w:color w:val="000000"/>
                <w:szCs w:val="21"/>
                <w:lang w:bidi="ar"/>
              </w:rPr>
              <w:t>扫描引擎</w:t>
            </w:r>
          </w:p>
        </w:tc>
        <w:tc>
          <w:tcPr>
            <w:tcW w:w="5254" w:type="dxa"/>
            <w:vAlign w:val="center"/>
          </w:tcPr>
          <w:p w14:paraId="68DB3C1E">
            <w:pPr>
              <w:textAlignment w:val="center"/>
              <w:rPr>
                <w:rFonts w:ascii="宋体" w:hAnsi="宋体" w:eastAsia="宋体" w:cs="宋体"/>
                <w:color w:val="000000"/>
                <w:szCs w:val="21"/>
                <w:lang w:bidi="ar"/>
              </w:rPr>
            </w:pPr>
            <w:r>
              <w:rPr>
                <w:rFonts w:hint="eastAsia" w:ascii="宋体" w:hAnsi="宋体" w:eastAsia="宋体" w:cs="宋体"/>
                <w:szCs w:val="21"/>
              </w:rPr>
              <w:t>1、专业条码解码引擎，支持一维条码和二维条码读取，</w:t>
            </w:r>
            <w:r>
              <w:rPr>
                <w:rFonts w:hint="eastAsia" w:ascii="宋体" w:hAnsi="宋体" w:eastAsia="宋体" w:cs="宋体"/>
                <w:szCs w:val="21"/>
                <w:lang w:bidi="en-US"/>
              </w:rPr>
              <w:t>扫描引擎要求由PDA厂家原厂生产，需提供相关专利证明文件；2、</w:t>
            </w:r>
            <w:r>
              <w:rPr>
                <w:rFonts w:hint="eastAsia" w:ascii="宋体" w:hAnsi="宋体" w:eastAsia="宋体" w:cs="宋体"/>
                <w:szCs w:val="21"/>
              </w:rPr>
              <w:t>支持GS1条码识别，扫描工具同步支持设置GS1多条码排序功能</w:t>
            </w:r>
            <w:r>
              <w:rPr>
                <w:rFonts w:hint="eastAsia" w:ascii="宋体" w:hAnsi="宋体" w:eastAsia="宋体" w:cs="宋体"/>
                <w:b/>
                <w:bCs/>
                <w:color w:val="FF0000"/>
                <w:szCs w:val="21"/>
              </w:rPr>
              <w:t>（提供设备功能截图证明文件）</w:t>
            </w:r>
          </w:p>
        </w:tc>
      </w:tr>
      <w:tr w14:paraId="43AF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960" w:type="dxa"/>
            <w:vAlign w:val="center"/>
          </w:tcPr>
          <w:p w14:paraId="79C897BD">
            <w:pPr>
              <w:jc w:val="center"/>
              <w:textAlignment w:val="center"/>
              <w:rPr>
                <w:rFonts w:ascii="宋体" w:hAnsi="宋体" w:eastAsia="宋体" w:cs="宋体"/>
                <w:color w:val="000000"/>
                <w:szCs w:val="21"/>
                <w:lang w:bidi="ar"/>
              </w:rPr>
            </w:pPr>
            <w:r>
              <w:rPr>
                <w:rFonts w:hint="eastAsia" w:ascii="宋体" w:hAnsi="宋体" w:eastAsia="宋体" w:cs="宋体"/>
                <w:color w:val="000000"/>
                <w:szCs w:val="21"/>
                <w:lang w:bidi="ar"/>
              </w:rPr>
              <w:t>15</w:t>
            </w:r>
          </w:p>
        </w:tc>
        <w:tc>
          <w:tcPr>
            <w:tcW w:w="2286" w:type="dxa"/>
            <w:vMerge w:val="continue"/>
            <w:vAlign w:val="center"/>
          </w:tcPr>
          <w:p w14:paraId="1F722AB8">
            <w:pPr>
              <w:jc w:val="center"/>
              <w:textAlignment w:val="center"/>
              <w:rPr>
                <w:rFonts w:ascii="宋体" w:hAnsi="宋体" w:eastAsia="宋体" w:cs="宋体"/>
                <w:color w:val="000000"/>
                <w:szCs w:val="21"/>
                <w:lang w:bidi="ar"/>
              </w:rPr>
            </w:pPr>
          </w:p>
        </w:tc>
        <w:tc>
          <w:tcPr>
            <w:tcW w:w="5254" w:type="dxa"/>
            <w:vAlign w:val="center"/>
          </w:tcPr>
          <w:p w14:paraId="79DD8E76">
            <w:pPr>
              <w:textAlignment w:val="center"/>
              <w:rPr>
                <w:rFonts w:ascii="宋体" w:hAnsi="宋体" w:eastAsia="宋体" w:cs="宋体"/>
                <w:szCs w:val="21"/>
              </w:rPr>
            </w:pPr>
            <w:r>
              <w:rPr>
                <w:rFonts w:hint="eastAsia" w:ascii="宋体" w:hAnsi="宋体" w:eastAsia="宋体" w:cs="宋体"/>
              </w:rPr>
              <w:t>所投产品通过GB 7247.1-2012激光产品的安全检测；</w:t>
            </w:r>
            <w:r>
              <w:rPr>
                <w:rFonts w:hint="eastAsia" w:ascii="宋体" w:hAnsi="宋体" w:eastAsia="宋体" w:cs="宋体"/>
                <w:b/>
                <w:bCs/>
                <w:color w:val="FF0000"/>
              </w:rPr>
              <w:t>（需提供具有CMA标识的检测报告复印件，其委托单位必须为投标产品原厂商或投标供应商）</w:t>
            </w:r>
          </w:p>
        </w:tc>
      </w:tr>
      <w:tr w14:paraId="0A0C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0" w:type="dxa"/>
            <w:vAlign w:val="center"/>
          </w:tcPr>
          <w:p w14:paraId="34250A4B">
            <w:pPr>
              <w:jc w:val="center"/>
              <w:textAlignment w:val="center"/>
              <w:rPr>
                <w:rFonts w:ascii="宋体" w:hAnsi="宋体" w:eastAsia="宋体" w:cs="宋体"/>
                <w:color w:val="000000"/>
                <w:szCs w:val="21"/>
                <w:lang w:bidi="ar"/>
              </w:rPr>
            </w:pPr>
            <w:r>
              <w:rPr>
                <w:rFonts w:hint="eastAsia" w:ascii="宋体" w:hAnsi="宋体" w:eastAsia="宋体" w:cs="宋体"/>
                <w:color w:val="000000"/>
                <w:szCs w:val="21"/>
                <w:lang w:bidi="ar"/>
              </w:rPr>
              <w:t>16</w:t>
            </w:r>
          </w:p>
        </w:tc>
        <w:tc>
          <w:tcPr>
            <w:tcW w:w="2286" w:type="dxa"/>
            <w:vAlign w:val="center"/>
          </w:tcPr>
          <w:p w14:paraId="0C08A5D5">
            <w:pPr>
              <w:jc w:val="center"/>
              <w:textAlignment w:val="center"/>
              <w:rPr>
                <w:rFonts w:ascii="宋体" w:hAnsi="宋体" w:eastAsia="宋体" w:cs="宋体"/>
                <w:color w:val="000000"/>
                <w:szCs w:val="21"/>
                <w:lang w:bidi="ar"/>
              </w:rPr>
            </w:pPr>
            <w:r>
              <w:rPr>
                <w:rFonts w:hint="eastAsia" w:ascii="宋体" w:hAnsi="宋体" w:eastAsia="宋体" w:cs="宋体"/>
                <w:color w:val="000000"/>
                <w:szCs w:val="21"/>
                <w:lang w:bidi="ar"/>
              </w:rPr>
              <w:t>扫描按键</w:t>
            </w:r>
          </w:p>
        </w:tc>
        <w:tc>
          <w:tcPr>
            <w:tcW w:w="5254" w:type="dxa"/>
            <w:vAlign w:val="center"/>
          </w:tcPr>
          <w:p w14:paraId="42CE93E7">
            <w:pPr>
              <w:textAlignment w:val="center"/>
              <w:rPr>
                <w:rFonts w:ascii="宋体" w:hAnsi="宋体" w:eastAsia="宋体" w:cs="宋体"/>
                <w:szCs w:val="21"/>
              </w:rPr>
            </w:pPr>
            <w:r>
              <w:rPr>
                <w:rFonts w:hint="eastAsia" w:ascii="宋体" w:hAnsi="宋体" w:eastAsia="宋体" w:cs="宋体"/>
                <w:color w:val="000000"/>
                <w:szCs w:val="21"/>
                <w:lang w:bidi="ar"/>
              </w:rPr>
              <w:t>同时支持左右两侧实体扫描按键，扫描按键可设置支持唤醒亮屏功能</w:t>
            </w:r>
            <w:r>
              <w:rPr>
                <w:rFonts w:hint="eastAsia" w:ascii="宋体" w:hAnsi="宋体" w:eastAsia="宋体" w:cs="宋体"/>
                <w:b/>
                <w:color w:val="FF0000"/>
                <w:lang w:bidi="ar"/>
              </w:rPr>
              <w:t>（需提供唤醒亮屏功能截图或照片证明文件）</w:t>
            </w:r>
          </w:p>
        </w:tc>
      </w:tr>
      <w:tr w14:paraId="0FA8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0" w:type="dxa"/>
            <w:vAlign w:val="center"/>
          </w:tcPr>
          <w:p w14:paraId="287784EC">
            <w:pPr>
              <w:jc w:val="center"/>
              <w:textAlignment w:val="center"/>
              <w:rPr>
                <w:rFonts w:ascii="宋体" w:hAnsi="宋体" w:eastAsia="宋体" w:cs="宋体"/>
                <w:color w:val="000000"/>
                <w:szCs w:val="21"/>
                <w:lang w:bidi="ar"/>
              </w:rPr>
            </w:pPr>
            <w:r>
              <w:rPr>
                <w:rFonts w:hint="eastAsia" w:ascii="宋体" w:hAnsi="宋体" w:eastAsia="宋体" w:cs="宋体"/>
                <w:color w:val="000000"/>
                <w:szCs w:val="21"/>
                <w:lang w:bidi="ar"/>
              </w:rPr>
              <w:t>17</w:t>
            </w:r>
          </w:p>
        </w:tc>
        <w:tc>
          <w:tcPr>
            <w:tcW w:w="2286" w:type="dxa"/>
            <w:vAlign w:val="center"/>
          </w:tcPr>
          <w:p w14:paraId="0C330DD5">
            <w:pPr>
              <w:jc w:val="center"/>
              <w:textAlignment w:val="center"/>
              <w:rPr>
                <w:rFonts w:ascii="宋体" w:hAnsi="宋体" w:eastAsia="宋体" w:cs="宋体"/>
                <w:color w:val="000000"/>
                <w:szCs w:val="21"/>
                <w:lang w:bidi="ar"/>
              </w:rPr>
            </w:pPr>
            <w:r>
              <w:rPr>
                <w:rFonts w:hint="eastAsia" w:ascii="宋体" w:hAnsi="宋体" w:eastAsia="宋体" w:cs="宋体"/>
                <w:color w:val="000000"/>
                <w:szCs w:val="21"/>
                <w:lang w:bidi="ar"/>
              </w:rPr>
              <w:t>准心模式</w:t>
            </w:r>
          </w:p>
        </w:tc>
        <w:tc>
          <w:tcPr>
            <w:tcW w:w="5254" w:type="dxa"/>
            <w:vAlign w:val="center"/>
          </w:tcPr>
          <w:p w14:paraId="1DA64B6B">
            <w:pPr>
              <w:textAlignment w:val="center"/>
              <w:rPr>
                <w:rFonts w:ascii="宋体" w:hAnsi="宋体" w:eastAsia="宋体" w:cs="宋体"/>
                <w:szCs w:val="21"/>
              </w:rPr>
            </w:pPr>
            <w:r>
              <w:rPr>
                <w:rFonts w:hint="eastAsia" w:ascii="宋体" w:hAnsi="宋体" w:eastAsia="宋体" w:cs="宋体"/>
                <w:color w:val="000000"/>
                <w:szCs w:val="21"/>
                <w:lang w:bidi="ar"/>
              </w:rPr>
              <w:t>可实现PDA准心扫描，防止相邻条码的误读</w:t>
            </w:r>
            <w:r>
              <w:rPr>
                <w:rFonts w:hint="eastAsia" w:ascii="宋体" w:hAnsi="宋体" w:eastAsia="宋体" w:cs="宋体"/>
                <w:b/>
                <w:color w:val="FF0000"/>
                <w:lang w:bidi="ar"/>
              </w:rPr>
              <w:t>（需提供功能截图或照片证明文件）</w:t>
            </w:r>
          </w:p>
        </w:tc>
      </w:tr>
      <w:tr w14:paraId="586A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60" w:type="dxa"/>
            <w:vAlign w:val="center"/>
          </w:tcPr>
          <w:p w14:paraId="3E088CF9">
            <w:pPr>
              <w:jc w:val="center"/>
              <w:textAlignment w:val="center"/>
              <w:rPr>
                <w:rFonts w:ascii="宋体" w:hAnsi="宋体" w:eastAsia="宋体" w:cs="宋体"/>
                <w:color w:val="000000"/>
                <w:szCs w:val="21"/>
              </w:rPr>
            </w:pPr>
            <w:r>
              <w:rPr>
                <w:rFonts w:hint="eastAsia" w:ascii="宋体" w:hAnsi="宋体" w:eastAsia="宋体" w:cs="宋体"/>
                <w:color w:val="000000"/>
                <w:szCs w:val="21"/>
              </w:rPr>
              <w:t>18</w:t>
            </w:r>
          </w:p>
        </w:tc>
        <w:tc>
          <w:tcPr>
            <w:tcW w:w="2286" w:type="dxa"/>
            <w:vAlign w:val="center"/>
          </w:tcPr>
          <w:p w14:paraId="69150937">
            <w:pPr>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拍照</w:t>
            </w:r>
          </w:p>
        </w:tc>
        <w:tc>
          <w:tcPr>
            <w:tcW w:w="5254" w:type="dxa"/>
            <w:vAlign w:val="center"/>
          </w:tcPr>
          <w:p w14:paraId="670F7E3C">
            <w:pPr>
              <w:textAlignment w:val="top"/>
              <w:rPr>
                <w:rFonts w:ascii="宋体" w:hAnsi="宋体" w:eastAsia="宋体" w:cs="宋体"/>
                <w:color w:val="000000"/>
                <w:szCs w:val="21"/>
              </w:rPr>
            </w:pPr>
            <w:r>
              <w:rPr>
                <w:rFonts w:hint="eastAsia" w:ascii="宋体" w:hAnsi="宋体" w:eastAsia="宋体" w:cs="宋体"/>
                <w:color w:val="000000"/>
                <w:szCs w:val="21"/>
                <w:lang w:bidi="ar"/>
              </w:rPr>
              <w:t>前置≥800万像素，后置≥1600万像素</w:t>
            </w:r>
          </w:p>
        </w:tc>
      </w:tr>
      <w:tr w14:paraId="19A3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60" w:type="dxa"/>
            <w:vAlign w:val="center"/>
          </w:tcPr>
          <w:p w14:paraId="11C5F2FF">
            <w:pPr>
              <w:jc w:val="center"/>
              <w:textAlignment w:val="center"/>
              <w:rPr>
                <w:rFonts w:ascii="宋体" w:hAnsi="宋体" w:eastAsia="宋体" w:cs="宋体"/>
                <w:color w:val="000000"/>
                <w:szCs w:val="21"/>
              </w:rPr>
            </w:pPr>
            <w:r>
              <w:rPr>
                <w:rFonts w:hint="eastAsia" w:ascii="宋体" w:hAnsi="宋体" w:eastAsia="宋体" w:cs="宋体"/>
                <w:color w:val="000000"/>
                <w:szCs w:val="21"/>
              </w:rPr>
              <w:t>19</w:t>
            </w:r>
          </w:p>
        </w:tc>
        <w:tc>
          <w:tcPr>
            <w:tcW w:w="2286" w:type="dxa"/>
            <w:vAlign w:val="center"/>
          </w:tcPr>
          <w:p w14:paraId="7207D622">
            <w:pPr>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RFID</w:t>
            </w:r>
          </w:p>
        </w:tc>
        <w:tc>
          <w:tcPr>
            <w:tcW w:w="5254" w:type="dxa"/>
            <w:vAlign w:val="center"/>
          </w:tcPr>
          <w:p w14:paraId="31AECAB7">
            <w:pPr>
              <w:textAlignment w:val="top"/>
              <w:rPr>
                <w:rFonts w:ascii="宋体" w:hAnsi="宋体" w:eastAsia="宋体" w:cs="宋体"/>
                <w:color w:val="000000"/>
                <w:szCs w:val="21"/>
              </w:rPr>
            </w:pPr>
            <w:r>
              <w:rPr>
                <w:rFonts w:hint="eastAsia" w:ascii="宋体" w:hAnsi="宋体" w:eastAsia="宋体" w:cs="宋体"/>
                <w:color w:val="000000"/>
                <w:szCs w:val="21"/>
                <w:lang w:bidi="ar"/>
              </w:rPr>
              <w:t>支持NFC模块，方便读取操作</w:t>
            </w:r>
          </w:p>
        </w:tc>
      </w:tr>
      <w:tr w14:paraId="7BD0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60" w:type="dxa"/>
            <w:vAlign w:val="center"/>
          </w:tcPr>
          <w:p w14:paraId="37015D83">
            <w:pPr>
              <w:jc w:val="center"/>
              <w:textAlignment w:val="center"/>
              <w:rPr>
                <w:rFonts w:ascii="宋体" w:hAnsi="宋体" w:eastAsia="宋体" w:cs="宋体"/>
                <w:color w:val="000000"/>
                <w:szCs w:val="21"/>
              </w:rPr>
            </w:pPr>
            <w:r>
              <w:rPr>
                <w:rFonts w:hint="eastAsia" w:ascii="宋体" w:hAnsi="宋体" w:eastAsia="宋体" w:cs="宋体"/>
                <w:color w:val="FF0000"/>
                <w:szCs w:val="21"/>
                <w:lang w:val="zh-CN"/>
              </w:rPr>
              <w:t>▲</w:t>
            </w:r>
            <w:r>
              <w:rPr>
                <w:rFonts w:hint="eastAsia" w:ascii="宋体" w:hAnsi="宋体" w:eastAsia="宋体" w:cs="宋体"/>
                <w:color w:val="FF0000"/>
                <w:szCs w:val="21"/>
              </w:rPr>
              <w:t>20</w:t>
            </w:r>
          </w:p>
        </w:tc>
        <w:tc>
          <w:tcPr>
            <w:tcW w:w="2286" w:type="dxa"/>
            <w:vMerge w:val="restart"/>
            <w:vAlign w:val="center"/>
          </w:tcPr>
          <w:p w14:paraId="4A6D463A">
            <w:pPr>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材质</w:t>
            </w:r>
          </w:p>
        </w:tc>
        <w:tc>
          <w:tcPr>
            <w:tcW w:w="5254" w:type="dxa"/>
            <w:vAlign w:val="center"/>
          </w:tcPr>
          <w:p w14:paraId="5D2BFE87">
            <w:pPr>
              <w:textAlignment w:val="center"/>
              <w:rPr>
                <w:rFonts w:ascii="宋体" w:hAnsi="宋体" w:eastAsia="宋体" w:cs="宋体"/>
                <w:color w:val="000000"/>
                <w:szCs w:val="21"/>
              </w:rPr>
            </w:pPr>
            <w:r>
              <w:rPr>
                <w:rFonts w:hint="eastAsia" w:ascii="宋体" w:hAnsi="宋体" w:eastAsia="宋体" w:cs="宋体"/>
                <w:color w:val="000000"/>
                <w:szCs w:val="21"/>
              </w:rPr>
              <w:t>白色抑菌材质，抗菌种类大肠杆菌，金黄色葡萄糖球菌，抗菌率≥99%，符合GB/T 31402-2023标准。</w:t>
            </w:r>
            <w:r>
              <w:rPr>
                <w:rFonts w:hint="eastAsia" w:ascii="宋体" w:hAnsi="宋体" w:eastAsia="宋体" w:cs="宋体"/>
                <w:b/>
                <w:color w:val="FF0000"/>
                <w:lang w:bidi="ar"/>
              </w:rPr>
              <w:t>（</w:t>
            </w:r>
            <w:r>
              <w:rPr>
                <w:rFonts w:hint="eastAsia" w:ascii="宋体" w:hAnsi="宋体" w:eastAsia="宋体" w:cs="宋体"/>
                <w:b/>
                <w:color w:val="FF0000"/>
              </w:rPr>
              <w:t>提供具有CMA的检测报告复印件，报告中需体现耐医用酒精擦拭的检测内容，</w:t>
            </w:r>
            <w:r>
              <w:rPr>
                <w:rFonts w:hint="eastAsia" w:ascii="宋体" w:hAnsi="宋体" w:eastAsia="宋体" w:cs="宋体"/>
                <w:b/>
                <w:bCs/>
                <w:color w:val="FF0000"/>
              </w:rPr>
              <w:t>其委托单位必须为投标产品原厂商或投标供应商</w:t>
            </w:r>
            <w:r>
              <w:rPr>
                <w:rFonts w:hint="eastAsia" w:ascii="宋体" w:hAnsi="宋体" w:eastAsia="宋体" w:cs="宋体"/>
                <w:b/>
                <w:color w:val="FF0000"/>
                <w:lang w:bidi="ar"/>
              </w:rPr>
              <w:t>）</w:t>
            </w:r>
          </w:p>
        </w:tc>
      </w:tr>
      <w:tr w14:paraId="7730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60" w:type="dxa"/>
            <w:vAlign w:val="center"/>
          </w:tcPr>
          <w:p w14:paraId="0597069E">
            <w:pPr>
              <w:jc w:val="center"/>
              <w:textAlignment w:val="center"/>
              <w:rPr>
                <w:rFonts w:ascii="宋体" w:hAnsi="宋体" w:eastAsia="宋体" w:cs="宋体"/>
                <w:szCs w:val="21"/>
                <w:lang w:bidi="ar"/>
              </w:rPr>
            </w:pPr>
            <w:r>
              <w:rPr>
                <w:rFonts w:hint="eastAsia" w:ascii="宋体" w:hAnsi="宋体" w:eastAsia="宋体" w:cs="宋体"/>
                <w:szCs w:val="21"/>
                <w:lang w:bidi="ar"/>
              </w:rPr>
              <w:t>21</w:t>
            </w:r>
          </w:p>
        </w:tc>
        <w:tc>
          <w:tcPr>
            <w:tcW w:w="2286" w:type="dxa"/>
            <w:vMerge w:val="continue"/>
            <w:vAlign w:val="center"/>
          </w:tcPr>
          <w:p w14:paraId="0DE59F5D">
            <w:pPr>
              <w:jc w:val="center"/>
              <w:textAlignment w:val="center"/>
              <w:rPr>
                <w:rFonts w:ascii="宋体" w:hAnsi="宋体" w:eastAsia="宋体" w:cs="宋体"/>
                <w:szCs w:val="21"/>
                <w:lang w:bidi="ar"/>
              </w:rPr>
            </w:pPr>
          </w:p>
        </w:tc>
        <w:tc>
          <w:tcPr>
            <w:tcW w:w="5254" w:type="dxa"/>
            <w:vAlign w:val="center"/>
          </w:tcPr>
          <w:p w14:paraId="3D1F5C98">
            <w:pPr>
              <w:textAlignment w:val="center"/>
              <w:rPr>
                <w:rFonts w:ascii="宋体" w:hAnsi="宋体" w:eastAsia="宋体" w:cs="宋体"/>
                <w:szCs w:val="21"/>
                <w:lang w:bidi="ar"/>
              </w:rPr>
            </w:pPr>
            <w:r>
              <w:rPr>
                <w:rFonts w:hint="eastAsia" w:ascii="宋体" w:hAnsi="宋体" w:eastAsia="宋体" w:cs="宋体"/>
                <w:szCs w:val="21"/>
                <w:lang w:bidi="ar"/>
              </w:rPr>
              <w:t xml:space="preserve">耐腐蚀外壳材质，可耐受医用酒精、医用过氧化氢等医院常用消毒剂（含屏幕部分），整机支持紫外线消毒； </w:t>
            </w:r>
          </w:p>
        </w:tc>
      </w:tr>
      <w:tr w14:paraId="0B89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60" w:type="dxa"/>
            <w:vAlign w:val="center"/>
          </w:tcPr>
          <w:p w14:paraId="0B7CF296">
            <w:pPr>
              <w:jc w:val="center"/>
              <w:textAlignment w:val="center"/>
              <w:rPr>
                <w:rFonts w:ascii="宋体" w:hAnsi="宋体" w:eastAsia="宋体" w:cs="宋体"/>
                <w:color w:val="FF0000"/>
                <w:szCs w:val="21"/>
                <w:lang w:bidi="ar"/>
              </w:rPr>
            </w:pPr>
            <w:r>
              <w:rPr>
                <w:rFonts w:hint="eastAsia" w:ascii="宋体" w:hAnsi="宋体" w:eastAsia="宋体" w:cs="宋体"/>
                <w:color w:val="FF0000"/>
                <w:szCs w:val="21"/>
                <w:lang w:val="zh-CN"/>
              </w:rPr>
              <w:t>▲</w:t>
            </w:r>
            <w:r>
              <w:rPr>
                <w:rFonts w:hint="eastAsia" w:ascii="宋体" w:hAnsi="宋体" w:eastAsia="宋体" w:cs="宋体"/>
                <w:color w:val="FF0000"/>
                <w:szCs w:val="21"/>
                <w:lang w:bidi="ar"/>
              </w:rPr>
              <w:t>22</w:t>
            </w:r>
          </w:p>
        </w:tc>
        <w:tc>
          <w:tcPr>
            <w:tcW w:w="2286" w:type="dxa"/>
            <w:vAlign w:val="center"/>
          </w:tcPr>
          <w:p w14:paraId="537328C0">
            <w:pPr>
              <w:jc w:val="center"/>
              <w:textAlignment w:val="center"/>
              <w:rPr>
                <w:rFonts w:ascii="宋体" w:hAnsi="宋体" w:eastAsia="宋体" w:cs="宋体"/>
                <w:color w:val="000000"/>
                <w:szCs w:val="21"/>
                <w:lang w:bidi="ar"/>
              </w:rPr>
            </w:pPr>
            <w:r>
              <w:rPr>
                <w:rFonts w:hint="eastAsia" w:ascii="宋体" w:hAnsi="宋体" w:eastAsia="宋体" w:cs="宋体"/>
                <w:color w:val="000000"/>
                <w:szCs w:val="21"/>
                <w:lang w:bidi="ar"/>
              </w:rPr>
              <w:t>指纹</w:t>
            </w:r>
          </w:p>
        </w:tc>
        <w:tc>
          <w:tcPr>
            <w:tcW w:w="5254" w:type="dxa"/>
            <w:vAlign w:val="center"/>
          </w:tcPr>
          <w:p w14:paraId="03EF39CD">
            <w:pPr>
              <w:textAlignment w:val="center"/>
              <w:rPr>
                <w:rFonts w:ascii="宋体" w:hAnsi="宋体" w:eastAsia="宋体" w:cs="宋体"/>
                <w:color w:val="000000"/>
                <w:szCs w:val="21"/>
                <w:lang w:bidi="ar"/>
              </w:rPr>
            </w:pPr>
            <w:r>
              <w:rPr>
                <w:rFonts w:hint="eastAsia" w:ascii="宋体" w:hAnsi="宋体" w:eastAsia="宋体" w:cs="宋体"/>
                <w:color w:val="000000"/>
                <w:szCs w:val="21"/>
                <w:lang w:bidi="ar"/>
              </w:rPr>
              <w:t>为方便日常使用，采用侧边指纹解锁的方式，不接受背面或正面指纹解锁方式</w:t>
            </w:r>
          </w:p>
        </w:tc>
      </w:tr>
      <w:tr w14:paraId="1B8A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60" w:type="dxa"/>
            <w:vAlign w:val="center"/>
          </w:tcPr>
          <w:p w14:paraId="2654A0DE">
            <w:pPr>
              <w:jc w:val="center"/>
              <w:textAlignment w:val="center"/>
              <w:rPr>
                <w:rFonts w:ascii="宋体" w:hAnsi="宋体" w:eastAsia="宋体" w:cs="宋体"/>
                <w:color w:val="FF0000"/>
                <w:szCs w:val="21"/>
              </w:rPr>
            </w:pPr>
            <w:bookmarkStart w:id="21" w:name="OLE_LINK1"/>
            <w:r>
              <w:rPr>
                <w:rFonts w:hint="eastAsia" w:ascii="宋体" w:hAnsi="宋体" w:eastAsia="宋体" w:cs="宋体"/>
                <w:color w:val="FF0000"/>
                <w:szCs w:val="21"/>
                <w:lang w:val="zh-CN"/>
              </w:rPr>
              <w:t>▲</w:t>
            </w:r>
            <w:bookmarkEnd w:id="21"/>
            <w:r>
              <w:rPr>
                <w:rFonts w:hint="eastAsia" w:ascii="宋体" w:hAnsi="宋体" w:eastAsia="宋体" w:cs="宋体"/>
                <w:color w:val="FF0000"/>
                <w:szCs w:val="21"/>
              </w:rPr>
              <w:t>23</w:t>
            </w:r>
          </w:p>
        </w:tc>
        <w:tc>
          <w:tcPr>
            <w:tcW w:w="2286" w:type="dxa"/>
            <w:vAlign w:val="center"/>
          </w:tcPr>
          <w:p w14:paraId="17AC1AD3">
            <w:pPr>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WIFI</w:t>
            </w:r>
          </w:p>
        </w:tc>
        <w:tc>
          <w:tcPr>
            <w:tcW w:w="5254" w:type="dxa"/>
            <w:vAlign w:val="center"/>
          </w:tcPr>
          <w:p w14:paraId="408DD0A4">
            <w:pPr>
              <w:textAlignment w:val="top"/>
              <w:rPr>
                <w:rFonts w:ascii="宋体" w:hAnsi="宋体" w:eastAsia="宋体" w:cs="宋体"/>
                <w:color w:val="000000"/>
                <w:szCs w:val="21"/>
              </w:rPr>
            </w:pPr>
            <w:r>
              <w:rPr>
                <w:rFonts w:hint="eastAsia" w:ascii="宋体" w:hAnsi="宋体" w:eastAsia="宋体" w:cs="宋体"/>
                <w:szCs w:val="21"/>
              </w:rPr>
              <w:t>支持IEEE 802.11 a/b/g/n/ac/ax，支持wifi6E，满足国内无线局域网WAPI安全协议标准。</w:t>
            </w:r>
            <w:r>
              <w:rPr>
                <w:rFonts w:hint="eastAsia" w:ascii="宋体" w:hAnsi="宋体" w:eastAsia="宋体" w:cs="宋体"/>
                <w:b/>
                <w:color w:val="FF0000"/>
              </w:rPr>
              <w:t>（提供具有CMA标识的检测报告复印件，</w:t>
            </w:r>
            <w:r>
              <w:rPr>
                <w:rFonts w:hint="eastAsia" w:ascii="宋体" w:hAnsi="宋体" w:eastAsia="宋体" w:cs="宋体"/>
                <w:b/>
                <w:bCs/>
                <w:color w:val="FF0000"/>
              </w:rPr>
              <w:t>其委托单位必须为投标产品原厂商或投标供应商</w:t>
            </w:r>
            <w:r>
              <w:rPr>
                <w:rFonts w:hint="eastAsia" w:ascii="宋体" w:hAnsi="宋体" w:eastAsia="宋体" w:cs="宋体"/>
                <w:b/>
                <w:color w:val="FF0000"/>
              </w:rPr>
              <w:t>）</w:t>
            </w:r>
          </w:p>
        </w:tc>
      </w:tr>
      <w:tr w14:paraId="26C6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60" w:type="dxa"/>
            <w:vAlign w:val="center"/>
          </w:tcPr>
          <w:p w14:paraId="187DFB87">
            <w:pPr>
              <w:jc w:val="center"/>
              <w:textAlignment w:val="center"/>
              <w:rPr>
                <w:rFonts w:ascii="宋体" w:hAnsi="宋体" w:eastAsia="宋体" w:cs="宋体"/>
                <w:color w:val="000000"/>
                <w:szCs w:val="21"/>
              </w:rPr>
            </w:pPr>
            <w:r>
              <w:rPr>
                <w:rFonts w:hint="eastAsia" w:ascii="宋体" w:hAnsi="宋体" w:eastAsia="宋体" w:cs="宋体"/>
                <w:color w:val="000000"/>
                <w:szCs w:val="21"/>
              </w:rPr>
              <w:t>24</w:t>
            </w:r>
          </w:p>
        </w:tc>
        <w:tc>
          <w:tcPr>
            <w:tcW w:w="2286" w:type="dxa"/>
            <w:vAlign w:val="center"/>
          </w:tcPr>
          <w:p w14:paraId="34272A1C">
            <w:pPr>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数据传输</w:t>
            </w:r>
          </w:p>
        </w:tc>
        <w:tc>
          <w:tcPr>
            <w:tcW w:w="5254" w:type="dxa"/>
            <w:vAlign w:val="center"/>
          </w:tcPr>
          <w:p w14:paraId="5D873343">
            <w:pPr>
              <w:textAlignment w:val="top"/>
              <w:rPr>
                <w:rFonts w:ascii="宋体" w:hAnsi="宋体" w:eastAsia="宋体" w:cs="宋体"/>
                <w:color w:val="000000"/>
                <w:szCs w:val="21"/>
              </w:rPr>
            </w:pPr>
            <w:r>
              <w:rPr>
                <w:rFonts w:hint="eastAsia" w:ascii="宋体" w:hAnsi="宋体" w:eastAsia="宋体" w:cs="宋体"/>
                <w:color w:val="000000"/>
                <w:szCs w:val="21"/>
                <w:lang w:bidi="ar"/>
              </w:rPr>
              <w:t>5G全网通，支持双卡双待，可通过拨号设定MTU值，适配网络数据传输要求</w:t>
            </w:r>
            <w:r>
              <w:rPr>
                <w:rFonts w:hint="eastAsia" w:ascii="宋体" w:hAnsi="宋体" w:eastAsia="宋体" w:cs="宋体"/>
                <w:b/>
                <w:color w:val="FF0000"/>
                <w:lang w:bidi="ar"/>
              </w:rPr>
              <w:t>（需提供可设置MTU值截图或照片证明文件）</w:t>
            </w:r>
          </w:p>
        </w:tc>
      </w:tr>
      <w:tr w14:paraId="2358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60" w:type="dxa"/>
            <w:vAlign w:val="center"/>
          </w:tcPr>
          <w:p w14:paraId="24B45944">
            <w:pPr>
              <w:jc w:val="center"/>
              <w:textAlignment w:val="center"/>
              <w:rPr>
                <w:rFonts w:ascii="宋体" w:hAnsi="宋体" w:eastAsia="宋体" w:cs="宋体"/>
                <w:color w:val="000000"/>
                <w:szCs w:val="21"/>
              </w:rPr>
            </w:pPr>
            <w:r>
              <w:rPr>
                <w:rFonts w:hint="eastAsia" w:ascii="宋体" w:hAnsi="宋体" w:eastAsia="宋体" w:cs="宋体"/>
                <w:color w:val="000000"/>
                <w:szCs w:val="21"/>
              </w:rPr>
              <w:t>25</w:t>
            </w:r>
          </w:p>
        </w:tc>
        <w:tc>
          <w:tcPr>
            <w:tcW w:w="2286" w:type="dxa"/>
            <w:vAlign w:val="center"/>
          </w:tcPr>
          <w:p w14:paraId="35D14146">
            <w:pPr>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时间同步</w:t>
            </w:r>
          </w:p>
        </w:tc>
        <w:tc>
          <w:tcPr>
            <w:tcW w:w="5254" w:type="dxa"/>
            <w:vAlign w:val="center"/>
          </w:tcPr>
          <w:p w14:paraId="37C1DD6B">
            <w:pPr>
              <w:textAlignment w:val="top"/>
              <w:rPr>
                <w:rFonts w:ascii="宋体" w:hAnsi="宋体" w:eastAsia="宋体" w:cs="宋体"/>
                <w:color w:val="000000"/>
                <w:szCs w:val="21"/>
              </w:rPr>
            </w:pPr>
            <w:r>
              <w:rPr>
                <w:rFonts w:hint="eastAsia" w:ascii="宋体" w:hAnsi="宋体" w:eastAsia="宋体" w:cs="宋体"/>
                <w:color w:val="000000"/>
                <w:szCs w:val="21"/>
                <w:lang w:bidi="ar"/>
              </w:rPr>
              <w:t>内网自动进行时间同步</w:t>
            </w:r>
          </w:p>
        </w:tc>
      </w:tr>
      <w:tr w14:paraId="355E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0" w:type="dxa"/>
            <w:vAlign w:val="center"/>
          </w:tcPr>
          <w:p w14:paraId="050B1F67">
            <w:pPr>
              <w:jc w:val="center"/>
              <w:textAlignment w:val="center"/>
              <w:rPr>
                <w:rFonts w:ascii="宋体" w:hAnsi="宋体" w:eastAsia="宋体" w:cs="宋体"/>
                <w:szCs w:val="21"/>
              </w:rPr>
            </w:pPr>
            <w:r>
              <w:rPr>
                <w:rFonts w:hint="eastAsia" w:ascii="宋体" w:hAnsi="宋体" w:eastAsia="宋体" w:cs="宋体"/>
                <w:szCs w:val="21"/>
              </w:rPr>
              <w:t>26</w:t>
            </w:r>
          </w:p>
        </w:tc>
        <w:tc>
          <w:tcPr>
            <w:tcW w:w="2286" w:type="dxa"/>
            <w:vAlign w:val="center"/>
          </w:tcPr>
          <w:p w14:paraId="16C05B1B">
            <w:pPr>
              <w:jc w:val="center"/>
              <w:textAlignment w:val="center"/>
              <w:rPr>
                <w:rFonts w:ascii="宋体" w:hAnsi="宋体" w:eastAsia="宋体" w:cs="宋体"/>
                <w:szCs w:val="21"/>
              </w:rPr>
            </w:pPr>
            <w:r>
              <w:rPr>
                <w:rFonts w:hint="eastAsia" w:ascii="宋体" w:hAnsi="宋体" w:eastAsia="宋体" w:cs="宋体"/>
                <w:szCs w:val="21"/>
                <w:lang w:bidi="ar"/>
              </w:rPr>
              <w:t>定位系统</w:t>
            </w:r>
          </w:p>
        </w:tc>
        <w:tc>
          <w:tcPr>
            <w:tcW w:w="5254" w:type="dxa"/>
            <w:vAlign w:val="center"/>
          </w:tcPr>
          <w:p w14:paraId="6C73E67C">
            <w:pPr>
              <w:textAlignment w:val="center"/>
              <w:rPr>
                <w:rFonts w:ascii="宋体" w:hAnsi="宋体" w:eastAsia="宋体" w:cs="宋体"/>
                <w:szCs w:val="21"/>
              </w:rPr>
            </w:pPr>
            <w:r>
              <w:rPr>
                <w:rFonts w:hint="eastAsia" w:ascii="宋体" w:hAnsi="宋体" w:eastAsia="宋体" w:cs="宋体"/>
                <w:szCs w:val="21"/>
                <w:lang w:bidi="ar"/>
              </w:rPr>
              <w:t>GPS、GLONASS、北斗</w:t>
            </w:r>
          </w:p>
        </w:tc>
      </w:tr>
      <w:tr w14:paraId="6B00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60" w:type="dxa"/>
            <w:vAlign w:val="center"/>
          </w:tcPr>
          <w:p w14:paraId="745C03F2">
            <w:pPr>
              <w:jc w:val="center"/>
              <w:textAlignment w:val="center"/>
              <w:rPr>
                <w:rFonts w:ascii="宋体" w:hAnsi="宋体" w:eastAsia="宋体" w:cs="宋体"/>
                <w:szCs w:val="21"/>
              </w:rPr>
            </w:pPr>
            <w:r>
              <w:rPr>
                <w:rFonts w:hint="eastAsia" w:ascii="宋体" w:hAnsi="宋体" w:eastAsia="宋体" w:cs="宋体"/>
                <w:szCs w:val="21"/>
              </w:rPr>
              <w:t>27</w:t>
            </w:r>
          </w:p>
        </w:tc>
        <w:tc>
          <w:tcPr>
            <w:tcW w:w="2286" w:type="dxa"/>
            <w:vAlign w:val="center"/>
          </w:tcPr>
          <w:p w14:paraId="09105C65">
            <w:pPr>
              <w:jc w:val="center"/>
              <w:textAlignment w:val="center"/>
              <w:rPr>
                <w:rFonts w:ascii="宋体" w:hAnsi="宋体" w:eastAsia="宋体" w:cs="宋体"/>
                <w:szCs w:val="21"/>
              </w:rPr>
            </w:pPr>
            <w:r>
              <w:rPr>
                <w:rFonts w:hint="eastAsia" w:ascii="宋体" w:hAnsi="宋体" w:eastAsia="宋体" w:cs="宋体"/>
                <w:szCs w:val="21"/>
                <w:lang w:bidi="ar"/>
              </w:rPr>
              <w:t>蓝牙</w:t>
            </w:r>
          </w:p>
        </w:tc>
        <w:tc>
          <w:tcPr>
            <w:tcW w:w="5254" w:type="dxa"/>
            <w:vAlign w:val="center"/>
          </w:tcPr>
          <w:p w14:paraId="53B53D5F">
            <w:pPr>
              <w:textAlignment w:val="top"/>
              <w:rPr>
                <w:rFonts w:ascii="宋体" w:hAnsi="宋体" w:eastAsia="宋体" w:cs="宋体"/>
                <w:szCs w:val="21"/>
              </w:rPr>
            </w:pPr>
            <w:r>
              <w:rPr>
                <w:rFonts w:hint="eastAsia" w:ascii="宋体" w:hAnsi="宋体" w:eastAsia="宋体" w:cs="宋体"/>
                <w:szCs w:val="21"/>
                <w:lang w:bidi="ar"/>
              </w:rPr>
              <w:t>采用Bluetooth5.2技术</w:t>
            </w:r>
          </w:p>
        </w:tc>
      </w:tr>
      <w:tr w14:paraId="31B1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60" w:type="dxa"/>
            <w:vAlign w:val="center"/>
          </w:tcPr>
          <w:p w14:paraId="0479C6A3">
            <w:pPr>
              <w:jc w:val="center"/>
              <w:textAlignment w:val="center"/>
              <w:rPr>
                <w:rFonts w:ascii="宋体" w:hAnsi="宋体" w:eastAsia="宋体" w:cs="宋体"/>
                <w:szCs w:val="21"/>
                <w:lang w:bidi="ar"/>
              </w:rPr>
            </w:pPr>
            <w:r>
              <w:rPr>
                <w:rFonts w:hint="eastAsia" w:ascii="宋体" w:hAnsi="宋体" w:eastAsia="宋体" w:cs="宋体"/>
                <w:szCs w:val="21"/>
                <w:lang w:bidi="ar"/>
              </w:rPr>
              <w:t>28</w:t>
            </w:r>
          </w:p>
        </w:tc>
        <w:tc>
          <w:tcPr>
            <w:tcW w:w="2286" w:type="dxa"/>
            <w:vAlign w:val="center"/>
          </w:tcPr>
          <w:p w14:paraId="4EC6118A">
            <w:pPr>
              <w:jc w:val="center"/>
              <w:textAlignment w:val="center"/>
              <w:rPr>
                <w:rFonts w:ascii="宋体" w:hAnsi="宋体" w:eastAsia="宋体" w:cs="宋体"/>
                <w:szCs w:val="21"/>
                <w:lang w:bidi="ar"/>
              </w:rPr>
            </w:pPr>
            <w:r>
              <w:rPr>
                <w:rFonts w:hint="eastAsia" w:ascii="宋体" w:hAnsi="宋体" w:eastAsia="宋体" w:cs="宋体"/>
                <w:szCs w:val="21"/>
                <w:lang w:bidi="ar"/>
              </w:rPr>
              <w:t>系统安全设计</w:t>
            </w:r>
          </w:p>
        </w:tc>
        <w:tc>
          <w:tcPr>
            <w:tcW w:w="5254" w:type="dxa"/>
            <w:vAlign w:val="center"/>
          </w:tcPr>
          <w:p w14:paraId="1F9BA90F">
            <w:pPr>
              <w:textAlignment w:val="top"/>
              <w:rPr>
                <w:rFonts w:ascii="宋体" w:hAnsi="宋体" w:eastAsia="宋体" w:cs="宋体"/>
                <w:szCs w:val="21"/>
                <w:lang w:bidi="ar"/>
              </w:rPr>
            </w:pPr>
            <w:r>
              <w:rPr>
                <w:rFonts w:hint="eastAsia" w:ascii="宋体" w:hAnsi="宋体" w:eastAsia="宋体" w:cs="宋体"/>
                <w:szCs w:val="21"/>
                <w:lang w:bidi="ar"/>
              </w:rPr>
              <w:t>具有密码验证机制，支持在安装新的APP时需要输入密码方可安装</w:t>
            </w:r>
          </w:p>
        </w:tc>
      </w:tr>
      <w:tr w14:paraId="3C23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60" w:type="dxa"/>
            <w:vAlign w:val="center"/>
          </w:tcPr>
          <w:p w14:paraId="00BCB4C4">
            <w:pPr>
              <w:jc w:val="center"/>
              <w:textAlignment w:val="center"/>
              <w:rPr>
                <w:rFonts w:ascii="宋体" w:hAnsi="宋体" w:eastAsia="宋体" w:cs="宋体"/>
                <w:szCs w:val="21"/>
                <w:lang w:bidi="ar"/>
              </w:rPr>
            </w:pPr>
            <w:r>
              <w:rPr>
                <w:rFonts w:hint="eastAsia" w:ascii="宋体" w:hAnsi="宋体" w:eastAsia="宋体" w:cs="宋体"/>
                <w:szCs w:val="21"/>
                <w:lang w:bidi="ar"/>
              </w:rPr>
              <w:t>29</w:t>
            </w:r>
          </w:p>
        </w:tc>
        <w:tc>
          <w:tcPr>
            <w:tcW w:w="2286" w:type="dxa"/>
            <w:vAlign w:val="center"/>
          </w:tcPr>
          <w:p w14:paraId="626F7C39">
            <w:pPr>
              <w:jc w:val="center"/>
              <w:textAlignment w:val="center"/>
              <w:rPr>
                <w:rFonts w:ascii="宋体" w:hAnsi="宋体" w:eastAsia="宋体" w:cs="宋体"/>
                <w:szCs w:val="21"/>
                <w:lang w:bidi="ar"/>
              </w:rPr>
            </w:pPr>
            <w:r>
              <w:rPr>
                <w:rFonts w:hint="eastAsia" w:ascii="宋体" w:hAnsi="宋体" w:eastAsia="宋体" w:cs="宋体"/>
                <w:szCs w:val="21"/>
                <w:lang w:bidi="ar"/>
              </w:rPr>
              <w:t>设备快捷配置</w:t>
            </w:r>
          </w:p>
        </w:tc>
        <w:tc>
          <w:tcPr>
            <w:tcW w:w="5254" w:type="dxa"/>
            <w:vAlign w:val="center"/>
          </w:tcPr>
          <w:p w14:paraId="69FD7950">
            <w:pPr>
              <w:textAlignment w:val="top"/>
              <w:rPr>
                <w:rFonts w:ascii="宋体" w:hAnsi="宋体" w:eastAsia="宋体" w:cs="宋体"/>
                <w:szCs w:val="21"/>
                <w:lang w:bidi="ar"/>
              </w:rPr>
            </w:pPr>
            <w:r>
              <w:rPr>
                <w:rFonts w:hint="eastAsia" w:ascii="宋体" w:hAnsi="宋体" w:eastAsia="宋体" w:cs="宋体"/>
                <w:szCs w:val="21"/>
                <w:lang w:bidi="ar"/>
              </w:rPr>
              <w:t>设备快捷配置：设备配置可生成二维码，方便快捷配置</w:t>
            </w:r>
          </w:p>
        </w:tc>
      </w:tr>
      <w:tr w14:paraId="33A9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60" w:type="dxa"/>
            <w:vAlign w:val="center"/>
          </w:tcPr>
          <w:p w14:paraId="46437837">
            <w:pPr>
              <w:jc w:val="center"/>
              <w:textAlignment w:val="center"/>
              <w:rPr>
                <w:rFonts w:ascii="宋体" w:hAnsi="宋体" w:eastAsia="宋体" w:cs="宋体"/>
                <w:szCs w:val="21"/>
                <w:lang w:bidi="ar"/>
              </w:rPr>
            </w:pPr>
            <w:r>
              <w:rPr>
                <w:rFonts w:hint="eastAsia" w:ascii="宋体" w:hAnsi="宋体" w:eastAsia="宋体" w:cs="宋体"/>
                <w:szCs w:val="21"/>
                <w:lang w:bidi="ar"/>
              </w:rPr>
              <w:t>30</w:t>
            </w:r>
          </w:p>
        </w:tc>
        <w:tc>
          <w:tcPr>
            <w:tcW w:w="2286" w:type="dxa"/>
            <w:vAlign w:val="center"/>
          </w:tcPr>
          <w:p w14:paraId="2567BF55">
            <w:pPr>
              <w:jc w:val="center"/>
              <w:textAlignment w:val="center"/>
              <w:rPr>
                <w:rFonts w:ascii="宋体" w:hAnsi="宋体" w:eastAsia="宋体" w:cs="宋体"/>
                <w:szCs w:val="21"/>
                <w:lang w:bidi="ar"/>
              </w:rPr>
            </w:pPr>
            <w:r>
              <w:rPr>
                <w:rFonts w:hint="eastAsia" w:ascii="宋体" w:hAnsi="宋体" w:eastAsia="宋体" w:cs="宋体"/>
                <w:color w:val="000000"/>
                <w:szCs w:val="21"/>
                <w:lang w:bidi="ar"/>
              </w:rPr>
              <w:t>网络安全管理</w:t>
            </w:r>
          </w:p>
        </w:tc>
        <w:tc>
          <w:tcPr>
            <w:tcW w:w="5254" w:type="dxa"/>
            <w:vAlign w:val="center"/>
          </w:tcPr>
          <w:p w14:paraId="1823E231">
            <w:pPr>
              <w:textAlignment w:val="top"/>
              <w:rPr>
                <w:rFonts w:ascii="宋体" w:hAnsi="宋体" w:eastAsia="宋体" w:cs="宋体"/>
                <w:szCs w:val="21"/>
                <w:lang w:bidi="ar"/>
              </w:rPr>
            </w:pPr>
            <w:r>
              <w:rPr>
                <w:rFonts w:hint="eastAsia" w:ascii="宋体" w:hAnsi="宋体" w:eastAsia="宋体" w:cs="宋体"/>
                <w:color w:val="000000"/>
                <w:szCs w:val="21"/>
                <w:lang w:bidi="ar"/>
              </w:rPr>
              <w:t>具有添加网络白（黑）名单功能，屏蔽非法网络，可绑定医院WLAN指定AP，确保设备只能在院内使用</w:t>
            </w:r>
          </w:p>
        </w:tc>
      </w:tr>
      <w:tr w14:paraId="47B4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 w:type="dxa"/>
            <w:vAlign w:val="center"/>
          </w:tcPr>
          <w:p w14:paraId="7F5A94AC">
            <w:pPr>
              <w:jc w:val="center"/>
              <w:textAlignment w:val="center"/>
              <w:rPr>
                <w:rFonts w:ascii="宋体" w:hAnsi="宋体" w:eastAsia="宋体" w:cs="宋体"/>
                <w:color w:val="000000"/>
                <w:szCs w:val="21"/>
                <w:lang w:bidi="ar"/>
              </w:rPr>
            </w:pPr>
            <w:r>
              <w:rPr>
                <w:rFonts w:hint="eastAsia" w:ascii="宋体" w:hAnsi="宋体" w:eastAsia="宋体" w:cs="宋体"/>
                <w:szCs w:val="21"/>
                <w:lang w:val="zh-CN"/>
              </w:rPr>
              <w:t>31</w:t>
            </w:r>
          </w:p>
        </w:tc>
        <w:tc>
          <w:tcPr>
            <w:tcW w:w="2286" w:type="dxa"/>
            <w:vAlign w:val="center"/>
          </w:tcPr>
          <w:p w14:paraId="51067C86">
            <w:pPr>
              <w:jc w:val="center"/>
              <w:textAlignment w:val="center"/>
              <w:rPr>
                <w:rFonts w:ascii="宋体" w:hAnsi="宋体" w:eastAsia="宋体" w:cs="宋体"/>
                <w:szCs w:val="21"/>
                <w:lang w:val="zh-CN"/>
              </w:rPr>
            </w:pPr>
            <w:r>
              <w:rPr>
                <w:rFonts w:hint="eastAsia" w:ascii="宋体" w:hAnsi="宋体" w:eastAsia="宋体" w:cs="宋体"/>
                <w:color w:val="000000" w:themeColor="text1"/>
                <w:szCs w:val="21"/>
                <w14:textFill>
                  <w14:solidFill>
                    <w14:schemeClr w14:val="tx1"/>
                  </w14:solidFill>
                </w14:textFill>
              </w:rPr>
              <w:t>医疗安全规范</w:t>
            </w:r>
          </w:p>
        </w:tc>
        <w:tc>
          <w:tcPr>
            <w:tcW w:w="5254" w:type="dxa"/>
            <w:vAlign w:val="center"/>
          </w:tcPr>
          <w:p w14:paraId="00E40C35">
            <w:pPr>
              <w:textAlignment w:val="top"/>
              <w:rPr>
                <w:rFonts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设备需同时符合GB 9706.1-2020和YY 9706.102-2021医用电气设备安全通用要求标准。</w:t>
            </w:r>
            <w:r>
              <w:rPr>
                <w:rFonts w:hint="eastAsia" w:ascii="宋体" w:hAnsi="宋体" w:eastAsia="宋体" w:cs="宋体"/>
                <w:b/>
                <w:bCs/>
                <w:color w:val="FF0000"/>
              </w:rPr>
              <w:t>（</w:t>
            </w:r>
            <w:r>
              <w:rPr>
                <w:rFonts w:hint="eastAsia" w:ascii="宋体" w:hAnsi="宋体" w:eastAsia="宋体" w:cs="宋体"/>
                <w:b/>
                <w:color w:val="FF0000"/>
              </w:rPr>
              <w:t>提供具有CMA标识的检测报告复印件，</w:t>
            </w:r>
            <w:r>
              <w:rPr>
                <w:rFonts w:hint="eastAsia" w:ascii="宋体" w:hAnsi="宋体" w:eastAsia="宋体" w:cs="宋体"/>
                <w:b/>
                <w:bCs/>
                <w:color w:val="FF0000"/>
              </w:rPr>
              <w:t>其委托单位必须为投标产品原厂商或投标供应商）</w:t>
            </w:r>
          </w:p>
        </w:tc>
      </w:tr>
      <w:tr w14:paraId="1078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60" w:type="dxa"/>
            <w:vAlign w:val="center"/>
          </w:tcPr>
          <w:p w14:paraId="03ED0E80">
            <w:pPr>
              <w:jc w:val="center"/>
              <w:textAlignment w:val="center"/>
              <w:rPr>
                <w:rFonts w:ascii="宋体" w:hAnsi="宋体" w:eastAsia="宋体" w:cs="宋体"/>
                <w:color w:val="FF0000"/>
                <w:szCs w:val="21"/>
                <w:lang w:bidi="ar"/>
              </w:rPr>
            </w:pPr>
            <w:r>
              <w:rPr>
                <w:rFonts w:hint="eastAsia" w:ascii="宋体" w:hAnsi="宋体" w:eastAsia="宋体" w:cs="宋体"/>
                <w:color w:val="FF0000"/>
                <w:szCs w:val="21"/>
                <w:lang w:val="zh-CN"/>
              </w:rPr>
              <w:t>▲</w:t>
            </w:r>
            <w:r>
              <w:rPr>
                <w:rFonts w:hint="eastAsia" w:ascii="宋体" w:hAnsi="宋体" w:eastAsia="宋体" w:cs="宋体"/>
                <w:color w:val="FF0000"/>
                <w:szCs w:val="21"/>
                <w:lang w:bidi="ar"/>
              </w:rPr>
              <w:t>32</w:t>
            </w:r>
          </w:p>
        </w:tc>
        <w:tc>
          <w:tcPr>
            <w:tcW w:w="2286" w:type="dxa"/>
            <w:vAlign w:val="center"/>
          </w:tcPr>
          <w:p w14:paraId="38520384">
            <w:pPr>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认证</w:t>
            </w:r>
          </w:p>
        </w:tc>
        <w:tc>
          <w:tcPr>
            <w:tcW w:w="5254" w:type="dxa"/>
            <w:vAlign w:val="center"/>
          </w:tcPr>
          <w:p w14:paraId="3D5DAF94">
            <w:pPr>
              <w:textAlignment w:val="top"/>
              <w:rPr>
                <w:rFonts w:ascii="宋体" w:hAnsi="宋体" w:eastAsia="宋体" w:cs="宋体"/>
                <w:szCs w:val="21"/>
              </w:rPr>
            </w:pPr>
            <w:r>
              <w:rPr>
                <w:rFonts w:hint="eastAsia" w:ascii="宋体" w:hAnsi="宋体" w:eastAsia="宋体" w:cs="宋体"/>
                <w:szCs w:val="21"/>
              </w:rPr>
              <w:t>投标产品符合电子产品有害物限制使用的要求</w:t>
            </w:r>
          </w:p>
          <w:p w14:paraId="4E258553">
            <w:pPr>
              <w:textAlignment w:val="top"/>
              <w:rPr>
                <w:rFonts w:ascii="宋体" w:hAnsi="宋体" w:eastAsia="宋体" w:cs="宋体"/>
                <w:szCs w:val="21"/>
              </w:rPr>
            </w:pPr>
            <w:r>
              <w:rPr>
                <w:rFonts w:hint="eastAsia" w:ascii="宋体" w:hAnsi="宋体" w:eastAsia="宋体" w:cs="宋体"/>
                <w:b/>
                <w:bCs/>
                <w:color w:val="FF0000"/>
                <w:szCs w:val="21"/>
                <w:lang w:val="zh-CN"/>
              </w:rPr>
              <w:t>（</w:t>
            </w:r>
            <w:r>
              <w:rPr>
                <w:rFonts w:hint="eastAsia" w:ascii="宋体" w:hAnsi="宋体" w:eastAsia="宋体" w:cs="宋体"/>
                <w:b/>
                <w:bCs/>
                <w:color w:val="FF0000"/>
                <w:szCs w:val="21"/>
              </w:rPr>
              <w:t>提供</w:t>
            </w:r>
            <w:r>
              <w:rPr>
                <w:rFonts w:hint="eastAsia" w:ascii="宋体" w:hAnsi="宋体" w:eastAsia="宋体" w:cs="宋体"/>
                <w:b/>
                <w:bCs/>
                <w:color w:val="FF0000"/>
              </w:rPr>
              <w:t>电器电子产品有害物质限制使用产品认证证书）</w:t>
            </w:r>
          </w:p>
        </w:tc>
      </w:tr>
      <w:tr w14:paraId="3B2E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60" w:type="dxa"/>
            <w:vAlign w:val="center"/>
          </w:tcPr>
          <w:p w14:paraId="38D7DB09">
            <w:pPr>
              <w:jc w:val="center"/>
              <w:textAlignment w:val="center"/>
              <w:rPr>
                <w:rFonts w:ascii="宋体" w:hAnsi="宋体" w:eastAsia="宋体" w:cs="宋体"/>
                <w:color w:val="000000"/>
                <w:szCs w:val="21"/>
              </w:rPr>
            </w:pPr>
            <w:r>
              <w:rPr>
                <w:rFonts w:hint="eastAsia" w:ascii="宋体" w:hAnsi="宋体" w:eastAsia="宋体" w:cs="宋体"/>
                <w:color w:val="FF0000"/>
                <w:szCs w:val="21"/>
              </w:rPr>
              <w:t>★3</w:t>
            </w:r>
            <w:r>
              <w:rPr>
                <w:rFonts w:ascii="宋体" w:hAnsi="宋体" w:eastAsia="宋体" w:cs="宋体"/>
                <w:color w:val="FF0000"/>
                <w:szCs w:val="21"/>
              </w:rPr>
              <w:t>3</w:t>
            </w:r>
          </w:p>
        </w:tc>
        <w:tc>
          <w:tcPr>
            <w:tcW w:w="2286" w:type="dxa"/>
            <w:vAlign w:val="center"/>
          </w:tcPr>
          <w:p w14:paraId="4BFAB931">
            <w:pPr>
              <w:jc w:val="center"/>
              <w:textAlignment w:val="center"/>
              <w:rPr>
                <w:rFonts w:ascii="宋体" w:hAnsi="宋体" w:eastAsia="宋体" w:cs="宋体"/>
                <w:color w:val="000000"/>
                <w:szCs w:val="21"/>
              </w:rPr>
            </w:pPr>
            <w:r>
              <w:rPr>
                <w:rFonts w:hint="eastAsia" w:ascii="宋体" w:hAnsi="宋体" w:eastAsia="宋体" w:cs="宋体"/>
                <w:color w:val="000000"/>
                <w:szCs w:val="21"/>
                <w:lang w:bidi="ar"/>
              </w:rPr>
              <w:t>设备管理系统对接</w:t>
            </w:r>
          </w:p>
        </w:tc>
        <w:tc>
          <w:tcPr>
            <w:tcW w:w="5254" w:type="dxa"/>
            <w:vAlign w:val="center"/>
          </w:tcPr>
          <w:p w14:paraId="6C9F6D3B">
            <w:pPr>
              <w:textAlignment w:val="top"/>
              <w:rPr>
                <w:rFonts w:ascii="宋体" w:hAnsi="宋体" w:eastAsia="宋体" w:cs="宋体"/>
                <w:color w:val="000000"/>
                <w:szCs w:val="21"/>
              </w:rPr>
            </w:pPr>
            <w:r>
              <w:rPr>
                <w:rFonts w:hint="eastAsia" w:ascii="宋体" w:hAnsi="宋体" w:eastAsia="宋体" w:cs="宋体"/>
                <w:b/>
                <w:bCs/>
                <w:color w:val="000000"/>
                <w:szCs w:val="21"/>
              </w:rPr>
              <w:t>能无缝对接医院现有的PDA设备管理平台，产生费用由中标方承担；</w:t>
            </w:r>
            <w:r>
              <w:rPr>
                <w:rFonts w:hint="eastAsia" w:ascii="宋体" w:hAnsi="宋体" w:eastAsia="宋体" w:cs="宋体"/>
                <w:b/>
                <w:bCs/>
                <w:color w:val="FF0000"/>
                <w:szCs w:val="21"/>
              </w:rPr>
              <w:t>【提供承诺函】</w:t>
            </w:r>
          </w:p>
        </w:tc>
      </w:tr>
    </w:tbl>
    <w:p w14:paraId="32AA5261">
      <w:pPr>
        <w:spacing w:line="560" w:lineRule="exact"/>
        <w:ind w:firstLine="482" w:firstLineChars="200"/>
        <w:jc w:val="both"/>
        <w:rPr>
          <w:rFonts w:asciiTheme="minorEastAsia" w:hAnsiTheme="minorEastAsia" w:cstheme="minorEastAsia"/>
          <w:b/>
        </w:rPr>
      </w:pPr>
    </w:p>
    <w:p w14:paraId="43A2C439">
      <w:pPr>
        <w:spacing w:line="560" w:lineRule="exact"/>
        <w:ind w:firstLine="482" w:firstLineChars="200"/>
        <w:jc w:val="both"/>
        <w:rPr>
          <w:rFonts w:asciiTheme="minorEastAsia" w:hAnsiTheme="minorEastAsia" w:cstheme="minorEastAsia"/>
          <w:b/>
        </w:rPr>
      </w:pPr>
      <w:r>
        <w:rPr>
          <w:rFonts w:hint="eastAsia" w:asciiTheme="minorEastAsia" w:hAnsiTheme="minorEastAsia" w:cstheme="minorEastAsia"/>
          <w:b/>
        </w:rPr>
        <w:t>三、商务要求</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1794"/>
        <w:gridCol w:w="6204"/>
      </w:tblGrid>
      <w:tr w14:paraId="06ED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3" w:type="pct"/>
            <w:vAlign w:val="center"/>
          </w:tcPr>
          <w:p w14:paraId="68E7AE63">
            <w:pPr>
              <w:jc w:val="center"/>
              <w:rPr>
                <w:rFonts w:ascii="宋体" w:hAnsi="宋体" w:cs="宋体"/>
                <w:b/>
                <w:szCs w:val="21"/>
              </w:rPr>
            </w:pPr>
            <w:r>
              <w:rPr>
                <w:rFonts w:hint="eastAsia" w:ascii="宋体" w:hAnsi="宋体" w:cs="宋体"/>
                <w:b/>
                <w:szCs w:val="21"/>
              </w:rPr>
              <w:t>序号</w:t>
            </w:r>
          </w:p>
        </w:tc>
        <w:tc>
          <w:tcPr>
            <w:tcW w:w="955" w:type="pct"/>
            <w:vAlign w:val="center"/>
          </w:tcPr>
          <w:p w14:paraId="1B19F2FE">
            <w:pPr>
              <w:jc w:val="center"/>
              <w:rPr>
                <w:rFonts w:ascii="宋体" w:hAnsi="宋体" w:cs="宋体"/>
                <w:b/>
                <w:szCs w:val="21"/>
              </w:rPr>
            </w:pPr>
            <w:r>
              <w:rPr>
                <w:rFonts w:hint="eastAsia" w:ascii="宋体" w:hAnsi="宋体" w:cs="宋体"/>
                <w:b/>
                <w:szCs w:val="21"/>
              </w:rPr>
              <w:t>目录</w:t>
            </w:r>
          </w:p>
        </w:tc>
        <w:tc>
          <w:tcPr>
            <w:tcW w:w="3300" w:type="pct"/>
            <w:vAlign w:val="center"/>
          </w:tcPr>
          <w:p w14:paraId="4D8BCABF">
            <w:pPr>
              <w:jc w:val="center"/>
              <w:rPr>
                <w:rFonts w:ascii="宋体" w:hAnsi="宋体" w:cs="宋体"/>
                <w:b/>
                <w:szCs w:val="21"/>
              </w:rPr>
            </w:pPr>
            <w:r>
              <w:rPr>
                <w:rFonts w:hint="eastAsia" w:ascii="宋体" w:hAnsi="宋体" w:cs="宋体"/>
                <w:b/>
                <w:szCs w:val="21"/>
              </w:rPr>
              <w:t>招标商务需求</w:t>
            </w:r>
          </w:p>
        </w:tc>
      </w:tr>
      <w:tr w14:paraId="2B42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000" w:type="pct"/>
            <w:gridSpan w:val="3"/>
            <w:vAlign w:val="center"/>
          </w:tcPr>
          <w:p w14:paraId="6E78CC4F">
            <w:pPr>
              <w:rPr>
                <w:rFonts w:ascii="宋体" w:hAnsi="宋体" w:cs="宋体"/>
                <w:b/>
                <w:szCs w:val="21"/>
              </w:rPr>
            </w:pPr>
            <w:r>
              <w:rPr>
                <w:rFonts w:hint="eastAsia" w:ascii="宋体" w:hAnsi="宋体" w:cs="宋体"/>
                <w:b/>
                <w:szCs w:val="21"/>
              </w:rPr>
              <w:t>（一）免费保修期内售后服务要求</w:t>
            </w:r>
          </w:p>
        </w:tc>
      </w:tr>
      <w:tr w14:paraId="6D02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43" w:type="pct"/>
            <w:vAlign w:val="center"/>
          </w:tcPr>
          <w:p w14:paraId="3F6AFC53">
            <w:pPr>
              <w:jc w:val="center"/>
              <w:rPr>
                <w:rFonts w:ascii="宋体" w:hAnsi="宋体" w:cs="宋体"/>
                <w:b/>
                <w:szCs w:val="21"/>
              </w:rPr>
            </w:pPr>
            <w:r>
              <w:rPr>
                <w:rFonts w:hint="eastAsia" w:ascii="宋体" w:hAnsi="宋体" w:cs="宋体"/>
                <w:b/>
                <w:szCs w:val="21"/>
              </w:rPr>
              <w:t>1</w:t>
            </w:r>
          </w:p>
        </w:tc>
        <w:tc>
          <w:tcPr>
            <w:tcW w:w="955" w:type="pct"/>
            <w:vAlign w:val="center"/>
          </w:tcPr>
          <w:p w14:paraId="065ED46C">
            <w:pPr>
              <w:rPr>
                <w:rFonts w:ascii="宋体" w:hAnsi="宋体" w:cs="宋体"/>
                <w:szCs w:val="21"/>
              </w:rPr>
            </w:pPr>
            <w:r>
              <w:rPr>
                <w:rFonts w:hint="eastAsia" w:ascii="宋体" w:hAnsi="宋体" w:cs="宋体"/>
                <w:szCs w:val="21"/>
              </w:rPr>
              <w:t>免费保修期</w:t>
            </w:r>
          </w:p>
        </w:tc>
        <w:tc>
          <w:tcPr>
            <w:tcW w:w="3300" w:type="pct"/>
            <w:vAlign w:val="center"/>
          </w:tcPr>
          <w:p w14:paraId="7F07E5A8">
            <w:pPr>
              <w:rPr>
                <w:rFonts w:ascii="宋体" w:hAnsi="宋体" w:cs="宋体"/>
                <w:b/>
                <w:szCs w:val="21"/>
              </w:rPr>
            </w:pPr>
            <w:r>
              <w:rPr>
                <w:rFonts w:hint="eastAsia" w:ascii="宋体" w:hAnsi="宋体" w:cs="宋体"/>
                <w:szCs w:val="21"/>
              </w:rPr>
              <w:t>★货物整机免费保修期二年，电池免费保修期一年，时间自最终验收合格并交付使用之日起计算。</w:t>
            </w:r>
          </w:p>
        </w:tc>
      </w:tr>
      <w:tr w14:paraId="437C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43" w:type="pct"/>
            <w:vAlign w:val="center"/>
          </w:tcPr>
          <w:p w14:paraId="104D454E">
            <w:pPr>
              <w:jc w:val="center"/>
              <w:rPr>
                <w:rFonts w:ascii="宋体" w:hAnsi="宋体" w:cs="宋体"/>
                <w:b/>
                <w:szCs w:val="21"/>
              </w:rPr>
            </w:pPr>
            <w:r>
              <w:rPr>
                <w:rFonts w:hint="eastAsia" w:ascii="宋体" w:hAnsi="宋体" w:cs="宋体"/>
                <w:b/>
                <w:szCs w:val="21"/>
              </w:rPr>
              <w:t>2</w:t>
            </w:r>
          </w:p>
        </w:tc>
        <w:tc>
          <w:tcPr>
            <w:tcW w:w="955" w:type="pct"/>
            <w:vAlign w:val="center"/>
          </w:tcPr>
          <w:p w14:paraId="7F688A63">
            <w:pPr>
              <w:rPr>
                <w:rFonts w:ascii="宋体" w:hAnsi="宋体" w:cs="宋体"/>
                <w:szCs w:val="21"/>
              </w:rPr>
            </w:pPr>
            <w:r>
              <w:rPr>
                <w:rFonts w:hint="eastAsia" w:ascii="宋体" w:hAnsi="宋体" w:cs="宋体"/>
                <w:szCs w:val="21"/>
              </w:rPr>
              <w:t>维修响应及故障解决时间</w:t>
            </w:r>
          </w:p>
        </w:tc>
        <w:tc>
          <w:tcPr>
            <w:tcW w:w="3300" w:type="pct"/>
            <w:vAlign w:val="center"/>
          </w:tcPr>
          <w:p w14:paraId="6891FBFD">
            <w:pPr>
              <w:rPr>
                <w:rFonts w:ascii="宋体" w:hAnsi="宋体" w:cs="宋体"/>
                <w:b/>
                <w:szCs w:val="21"/>
              </w:rPr>
            </w:pPr>
            <w:r>
              <w:rPr>
                <w:rFonts w:hint="eastAsia" w:ascii="宋体" w:hAnsi="宋体" w:cs="宋体"/>
                <w:bCs/>
                <w:szCs w:val="21"/>
              </w:rPr>
              <w:t>在保修期内，中标人应当向采购人提供售后服务联系方式包括电话、电子信箱方式。售后服务联系方式发生变更的，应当在2个工作日内书面告知采购人；未书面告知的，视为违约。在维修保养期内，一旦发生质量问题，投标人应当保证自接到采购人通知48小时内派员到现场进行修理或调换。经过三次修理仍无法解决故障问题的，中标人应当予以调换。不能修理、不提供调换且不能退货的，中标人应当按照合同第七条承担相关违约责任。紧急情况甲乙双方可另行约定上门服务时间。</w:t>
            </w:r>
          </w:p>
        </w:tc>
      </w:tr>
      <w:tr w14:paraId="7F1A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000" w:type="pct"/>
            <w:gridSpan w:val="3"/>
            <w:vAlign w:val="center"/>
          </w:tcPr>
          <w:p w14:paraId="2BC9FDCD">
            <w:pPr>
              <w:rPr>
                <w:rFonts w:ascii="宋体" w:hAnsi="宋体" w:cs="宋体"/>
                <w:b/>
                <w:szCs w:val="21"/>
              </w:rPr>
            </w:pPr>
            <w:r>
              <w:rPr>
                <w:rFonts w:hint="eastAsia" w:ascii="宋体" w:hAnsi="宋体" w:cs="宋体"/>
                <w:b/>
                <w:szCs w:val="21"/>
              </w:rPr>
              <w:t>（二）其他商务要求</w:t>
            </w:r>
          </w:p>
        </w:tc>
      </w:tr>
      <w:tr w14:paraId="47D6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43" w:type="pct"/>
            <w:vMerge w:val="restart"/>
            <w:vAlign w:val="center"/>
          </w:tcPr>
          <w:p w14:paraId="35DCBF07">
            <w:pPr>
              <w:jc w:val="center"/>
              <w:rPr>
                <w:rFonts w:ascii="宋体" w:hAnsi="宋体" w:cs="宋体"/>
                <w:b/>
                <w:szCs w:val="21"/>
              </w:rPr>
            </w:pPr>
            <w:r>
              <w:rPr>
                <w:rFonts w:hint="eastAsia" w:ascii="宋体" w:hAnsi="宋体" w:cs="宋体"/>
                <w:b/>
                <w:szCs w:val="21"/>
              </w:rPr>
              <w:t>1</w:t>
            </w:r>
          </w:p>
        </w:tc>
        <w:tc>
          <w:tcPr>
            <w:tcW w:w="955" w:type="pct"/>
            <w:vMerge w:val="restart"/>
            <w:vAlign w:val="center"/>
          </w:tcPr>
          <w:p w14:paraId="70994BC7">
            <w:pPr>
              <w:jc w:val="center"/>
              <w:rPr>
                <w:rFonts w:ascii="宋体" w:hAnsi="宋体" w:cs="宋体"/>
                <w:szCs w:val="21"/>
              </w:rPr>
            </w:pPr>
            <w:r>
              <w:rPr>
                <w:rFonts w:hint="eastAsia" w:ascii="宋体" w:hAnsi="宋体" w:cs="宋体"/>
                <w:szCs w:val="21"/>
              </w:rPr>
              <w:t>关于交货</w:t>
            </w:r>
          </w:p>
        </w:tc>
        <w:tc>
          <w:tcPr>
            <w:tcW w:w="3300" w:type="pct"/>
            <w:vAlign w:val="center"/>
          </w:tcPr>
          <w:p w14:paraId="43FD0223">
            <w:pPr>
              <w:rPr>
                <w:rFonts w:ascii="宋体" w:hAnsi="宋体" w:cs="宋体"/>
                <w:bCs/>
                <w:szCs w:val="21"/>
              </w:rPr>
            </w:pPr>
            <w:r>
              <w:rPr>
                <w:rFonts w:hint="eastAsia" w:ascii="宋体" w:hAnsi="宋体" w:cs="宋体"/>
                <w:bCs/>
                <w:szCs w:val="21"/>
              </w:rPr>
              <w:t>1.1★交货期</w:t>
            </w:r>
            <w:r>
              <w:rPr>
                <w:rFonts w:ascii="宋体" w:hAnsi="宋体" w:cs="宋体"/>
                <w:bCs/>
                <w:szCs w:val="21"/>
                <w:u w:val="single"/>
              </w:rPr>
              <w:t>60</w:t>
            </w:r>
            <w:r>
              <w:rPr>
                <w:rFonts w:hint="eastAsia" w:ascii="宋体" w:hAnsi="宋体" w:cs="宋体"/>
                <w:bCs/>
                <w:szCs w:val="21"/>
              </w:rPr>
              <w:t>天（日历日）。</w:t>
            </w:r>
          </w:p>
          <w:p w14:paraId="5C47C178">
            <w:pPr>
              <w:rPr>
                <w:rFonts w:ascii="宋体" w:hAnsi="宋体" w:cs="宋体"/>
                <w:b/>
                <w:szCs w:val="21"/>
              </w:rPr>
            </w:pPr>
            <w:r>
              <w:rPr>
                <w:rFonts w:hint="eastAsia" w:ascii="宋体" w:hAnsi="宋体" w:cs="宋体"/>
                <w:bCs/>
                <w:szCs w:val="21"/>
              </w:rPr>
              <w:t>交货期说明：自合同签订日起。</w:t>
            </w:r>
          </w:p>
        </w:tc>
      </w:tr>
      <w:tr w14:paraId="39EA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43" w:type="pct"/>
            <w:vMerge w:val="continue"/>
            <w:vAlign w:val="center"/>
          </w:tcPr>
          <w:p w14:paraId="77E7654B">
            <w:pPr>
              <w:jc w:val="center"/>
              <w:rPr>
                <w:rFonts w:ascii="宋体" w:hAnsi="宋体" w:cs="宋体"/>
                <w:b/>
                <w:szCs w:val="21"/>
              </w:rPr>
            </w:pPr>
          </w:p>
        </w:tc>
        <w:tc>
          <w:tcPr>
            <w:tcW w:w="955" w:type="pct"/>
            <w:vMerge w:val="continue"/>
            <w:vAlign w:val="center"/>
          </w:tcPr>
          <w:p w14:paraId="0325DA26">
            <w:pPr>
              <w:jc w:val="center"/>
              <w:rPr>
                <w:rFonts w:ascii="宋体" w:hAnsi="宋体" w:cs="宋体"/>
                <w:szCs w:val="21"/>
              </w:rPr>
            </w:pPr>
          </w:p>
        </w:tc>
        <w:tc>
          <w:tcPr>
            <w:tcW w:w="3300" w:type="pct"/>
            <w:vAlign w:val="center"/>
          </w:tcPr>
          <w:p w14:paraId="5E2E867F">
            <w:pPr>
              <w:rPr>
                <w:rFonts w:ascii="宋体" w:hAnsi="宋体" w:cs="宋体"/>
                <w:bCs/>
                <w:szCs w:val="21"/>
              </w:rPr>
            </w:pPr>
            <w:r>
              <w:rPr>
                <w:rFonts w:hint="eastAsia" w:ascii="宋体" w:hAnsi="宋体" w:cs="宋体"/>
                <w:bCs/>
                <w:szCs w:val="21"/>
              </w:rPr>
              <w:t>1.2投标人必须承担设备运输、安装调试、验收检测和提供设备操作说明书、图纸等其他类似的义务。</w:t>
            </w:r>
          </w:p>
        </w:tc>
      </w:tr>
      <w:tr w14:paraId="2B4E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43" w:type="pct"/>
            <w:vMerge w:val="restart"/>
            <w:vAlign w:val="center"/>
          </w:tcPr>
          <w:p w14:paraId="305A0A12">
            <w:pPr>
              <w:jc w:val="center"/>
              <w:rPr>
                <w:rFonts w:ascii="宋体" w:hAnsi="宋体" w:cs="宋体"/>
                <w:b/>
                <w:szCs w:val="21"/>
              </w:rPr>
            </w:pPr>
            <w:r>
              <w:rPr>
                <w:rFonts w:hint="eastAsia" w:ascii="宋体" w:hAnsi="宋体" w:cs="宋体"/>
                <w:b/>
                <w:szCs w:val="21"/>
              </w:rPr>
              <w:t>2</w:t>
            </w:r>
          </w:p>
        </w:tc>
        <w:tc>
          <w:tcPr>
            <w:tcW w:w="955" w:type="pct"/>
            <w:vMerge w:val="restart"/>
            <w:vAlign w:val="center"/>
          </w:tcPr>
          <w:p w14:paraId="09411B80">
            <w:pPr>
              <w:jc w:val="center"/>
              <w:rPr>
                <w:rFonts w:ascii="宋体" w:hAnsi="宋体" w:cs="宋体"/>
                <w:szCs w:val="21"/>
              </w:rPr>
            </w:pPr>
            <w:r>
              <w:rPr>
                <w:rFonts w:hint="eastAsia" w:ascii="宋体" w:hAnsi="宋体" w:cs="宋体"/>
                <w:szCs w:val="21"/>
              </w:rPr>
              <w:t>关于验收</w:t>
            </w:r>
          </w:p>
        </w:tc>
        <w:tc>
          <w:tcPr>
            <w:tcW w:w="3300" w:type="pct"/>
            <w:vAlign w:val="center"/>
          </w:tcPr>
          <w:p w14:paraId="21C8B181">
            <w:pPr>
              <w:rPr>
                <w:rFonts w:ascii="宋体" w:hAnsi="宋体" w:cs="宋体"/>
                <w:bCs/>
                <w:szCs w:val="21"/>
              </w:rPr>
            </w:pPr>
            <w:r>
              <w:rPr>
                <w:rFonts w:hint="eastAsia" w:ascii="宋体" w:hAnsi="宋体" w:cs="宋体"/>
                <w:bCs/>
                <w:szCs w:val="21"/>
              </w:rPr>
              <w:t>2.1投标人货物经过双方检验认可后，签署验收报告，产品保修期自验收合格之日起算，由投标人提供产品保修文件。</w:t>
            </w:r>
          </w:p>
        </w:tc>
      </w:tr>
      <w:tr w14:paraId="03F6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43" w:type="pct"/>
            <w:vMerge w:val="continue"/>
            <w:vAlign w:val="center"/>
          </w:tcPr>
          <w:p w14:paraId="7782F865">
            <w:pPr>
              <w:jc w:val="center"/>
              <w:rPr>
                <w:rFonts w:ascii="宋体" w:hAnsi="宋体" w:cs="宋体"/>
                <w:b/>
                <w:szCs w:val="21"/>
              </w:rPr>
            </w:pPr>
          </w:p>
        </w:tc>
        <w:tc>
          <w:tcPr>
            <w:tcW w:w="955" w:type="pct"/>
            <w:vMerge w:val="continue"/>
            <w:vAlign w:val="center"/>
          </w:tcPr>
          <w:p w14:paraId="768031E6">
            <w:pPr>
              <w:rPr>
                <w:rFonts w:ascii="宋体" w:hAnsi="宋体" w:cs="宋体"/>
                <w:b/>
                <w:szCs w:val="21"/>
              </w:rPr>
            </w:pPr>
          </w:p>
        </w:tc>
        <w:tc>
          <w:tcPr>
            <w:tcW w:w="3300" w:type="pct"/>
            <w:vAlign w:val="center"/>
          </w:tcPr>
          <w:p w14:paraId="2F074475">
            <w:pPr>
              <w:rPr>
                <w:rFonts w:ascii="宋体" w:hAnsi="宋体" w:cs="宋体"/>
                <w:bCs/>
                <w:szCs w:val="21"/>
              </w:rPr>
            </w:pPr>
            <w:r>
              <w:rPr>
                <w:rFonts w:hint="eastAsia" w:ascii="宋体" w:hAnsi="宋体" w:cs="宋体"/>
                <w:bCs/>
                <w:szCs w:val="21"/>
              </w:rPr>
              <w:t>2.2当满足以下条件时，采购人才向中标人签发货物验收报告：</w:t>
            </w:r>
          </w:p>
          <w:p w14:paraId="44DA18BE">
            <w:pPr>
              <w:tabs>
                <w:tab w:val="left" w:pos="1260"/>
              </w:tabs>
              <w:rPr>
                <w:rFonts w:ascii="宋体" w:hAnsi="宋体" w:cs="宋体"/>
                <w:bCs/>
                <w:szCs w:val="21"/>
              </w:rPr>
            </w:pPr>
            <w:r>
              <w:rPr>
                <w:rFonts w:hint="eastAsia" w:ascii="宋体" w:hAnsi="宋体" w:cs="宋体"/>
                <w:bCs/>
                <w:szCs w:val="21"/>
              </w:rPr>
              <w:t>a、中标人已按照合同规定提供了全部产品及完整的技术资料。</w:t>
            </w:r>
          </w:p>
          <w:p w14:paraId="7DF3FB80">
            <w:pPr>
              <w:tabs>
                <w:tab w:val="left" w:pos="1260"/>
              </w:tabs>
              <w:rPr>
                <w:rFonts w:ascii="宋体" w:hAnsi="宋体" w:cs="宋体"/>
                <w:bCs/>
                <w:szCs w:val="21"/>
              </w:rPr>
            </w:pPr>
            <w:r>
              <w:rPr>
                <w:rFonts w:hint="eastAsia" w:ascii="宋体" w:hAnsi="宋体" w:cs="宋体"/>
                <w:bCs/>
                <w:szCs w:val="21"/>
              </w:rPr>
              <w:t>b、货物符合招标文件技术规格书的要求，性能满足要求。</w:t>
            </w:r>
          </w:p>
          <w:p w14:paraId="14044C79">
            <w:pPr>
              <w:tabs>
                <w:tab w:val="left" w:pos="1260"/>
              </w:tabs>
              <w:rPr>
                <w:rFonts w:ascii="宋体" w:hAnsi="宋体" w:cs="宋体"/>
                <w:bCs/>
                <w:szCs w:val="21"/>
              </w:rPr>
            </w:pPr>
            <w:r>
              <w:rPr>
                <w:rFonts w:hint="eastAsia" w:ascii="宋体" w:hAnsi="宋体" w:cs="宋体"/>
                <w:bCs/>
                <w:szCs w:val="21"/>
              </w:rPr>
              <w:t>c、货物具备产品合格证。</w:t>
            </w:r>
          </w:p>
        </w:tc>
      </w:tr>
      <w:tr w14:paraId="794F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43" w:type="pct"/>
            <w:vMerge w:val="restart"/>
            <w:vAlign w:val="center"/>
          </w:tcPr>
          <w:p w14:paraId="207BC039">
            <w:pPr>
              <w:jc w:val="center"/>
              <w:rPr>
                <w:rFonts w:ascii="宋体" w:hAnsi="宋体" w:cs="宋体"/>
                <w:bCs/>
                <w:szCs w:val="21"/>
              </w:rPr>
            </w:pPr>
            <w:r>
              <w:rPr>
                <w:rFonts w:hint="eastAsia" w:ascii="宋体" w:hAnsi="宋体" w:cs="宋体"/>
                <w:bCs/>
                <w:szCs w:val="21"/>
              </w:rPr>
              <w:t>3</w:t>
            </w:r>
          </w:p>
        </w:tc>
        <w:tc>
          <w:tcPr>
            <w:tcW w:w="955" w:type="pct"/>
            <w:vMerge w:val="restart"/>
            <w:vAlign w:val="center"/>
          </w:tcPr>
          <w:p w14:paraId="468A0B5F">
            <w:pPr>
              <w:jc w:val="center"/>
              <w:rPr>
                <w:rFonts w:ascii="宋体" w:hAnsi="宋体" w:cs="宋体"/>
                <w:bCs/>
                <w:szCs w:val="21"/>
              </w:rPr>
            </w:pPr>
            <w:r>
              <w:rPr>
                <w:rFonts w:hint="eastAsia" w:ascii="宋体" w:hAnsi="宋体" w:cs="宋体"/>
                <w:bCs/>
                <w:szCs w:val="21"/>
              </w:rPr>
              <w:t>违约责任</w:t>
            </w:r>
          </w:p>
        </w:tc>
        <w:tc>
          <w:tcPr>
            <w:tcW w:w="3300" w:type="pct"/>
            <w:vAlign w:val="center"/>
          </w:tcPr>
          <w:p w14:paraId="38E30BFC">
            <w:pPr>
              <w:rPr>
                <w:rFonts w:ascii="宋体" w:hAnsi="宋体" w:cs="宋体"/>
                <w:szCs w:val="21"/>
              </w:rPr>
            </w:pPr>
            <w:r>
              <w:rPr>
                <w:rFonts w:hint="eastAsia" w:ascii="宋体" w:hAnsi="宋体" w:cs="宋体"/>
                <w:szCs w:val="21"/>
              </w:rPr>
              <w:t>3.1违约金为中标价的</w:t>
            </w:r>
            <w:r>
              <w:rPr>
                <w:rFonts w:ascii="宋体" w:hAnsi="宋体" w:cs="宋体"/>
                <w:szCs w:val="21"/>
              </w:rPr>
              <w:t>5</w:t>
            </w:r>
            <w:r>
              <w:rPr>
                <w:rFonts w:hint="eastAsia" w:ascii="宋体" w:hAnsi="宋体" w:cs="宋体"/>
                <w:szCs w:val="21"/>
              </w:rPr>
              <w:t>%。</w:t>
            </w:r>
          </w:p>
        </w:tc>
      </w:tr>
      <w:tr w14:paraId="4E85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43" w:type="pct"/>
            <w:vMerge w:val="continue"/>
            <w:vAlign w:val="center"/>
          </w:tcPr>
          <w:p w14:paraId="7EA80E34">
            <w:pPr>
              <w:jc w:val="center"/>
              <w:rPr>
                <w:rFonts w:ascii="宋体" w:hAnsi="宋体" w:cs="宋体"/>
                <w:bCs/>
                <w:szCs w:val="21"/>
              </w:rPr>
            </w:pPr>
          </w:p>
        </w:tc>
        <w:tc>
          <w:tcPr>
            <w:tcW w:w="955" w:type="pct"/>
            <w:vMerge w:val="continue"/>
            <w:vAlign w:val="center"/>
          </w:tcPr>
          <w:p w14:paraId="1035CD04">
            <w:pPr>
              <w:jc w:val="center"/>
              <w:rPr>
                <w:rFonts w:ascii="宋体" w:hAnsi="宋体" w:cs="宋体"/>
                <w:bCs/>
                <w:szCs w:val="21"/>
              </w:rPr>
            </w:pPr>
          </w:p>
        </w:tc>
        <w:tc>
          <w:tcPr>
            <w:tcW w:w="3300" w:type="pct"/>
            <w:vAlign w:val="center"/>
          </w:tcPr>
          <w:p w14:paraId="7B06CA1F">
            <w:pPr>
              <w:rPr>
                <w:rFonts w:ascii="宋体" w:hAnsi="宋体" w:cs="宋体"/>
                <w:bCs/>
                <w:szCs w:val="21"/>
              </w:rPr>
            </w:pPr>
            <w:r>
              <w:rPr>
                <w:rFonts w:hint="eastAsia" w:ascii="宋体" w:hAnsi="宋体" w:cs="宋体"/>
                <w:szCs w:val="21"/>
              </w:rPr>
              <w:t>3.2如中标人未按照投标文件中承诺的时间交货或提供服务，中标人应承担延期交货和延期服务的违约责任，并赔偿采购人因此造成的实际经济损失。</w:t>
            </w:r>
          </w:p>
        </w:tc>
      </w:tr>
      <w:tr w14:paraId="0EB7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43" w:type="pct"/>
            <w:vMerge w:val="continue"/>
            <w:vAlign w:val="center"/>
          </w:tcPr>
          <w:p w14:paraId="603FD4C4">
            <w:pPr>
              <w:jc w:val="center"/>
              <w:rPr>
                <w:rFonts w:ascii="宋体" w:hAnsi="宋体" w:cs="宋体"/>
                <w:bCs/>
                <w:szCs w:val="21"/>
              </w:rPr>
            </w:pPr>
          </w:p>
        </w:tc>
        <w:tc>
          <w:tcPr>
            <w:tcW w:w="955" w:type="pct"/>
            <w:vMerge w:val="continue"/>
            <w:vAlign w:val="center"/>
          </w:tcPr>
          <w:p w14:paraId="0BD25459">
            <w:pPr>
              <w:jc w:val="center"/>
              <w:rPr>
                <w:rFonts w:ascii="宋体" w:hAnsi="宋体" w:cs="宋体"/>
                <w:bCs/>
                <w:szCs w:val="21"/>
              </w:rPr>
            </w:pPr>
          </w:p>
        </w:tc>
        <w:tc>
          <w:tcPr>
            <w:tcW w:w="3300" w:type="pct"/>
            <w:vAlign w:val="center"/>
          </w:tcPr>
          <w:p w14:paraId="1EFA9873">
            <w:pPr>
              <w:rPr>
                <w:rFonts w:ascii="宋体" w:hAnsi="宋体" w:cs="宋体"/>
                <w:bCs/>
                <w:szCs w:val="21"/>
              </w:rPr>
            </w:pPr>
            <w:r>
              <w:rPr>
                <w:rFonts w:hint="eastAsia" w:ascii="宋体" w:hAnsi="宋体" w:cs="宋体"/>
                <w:bCs/>
                <w:szCs w:val="21"/>
              </w:rPr>
              <w:t xml:space="preserve">3.3中标人所交设备的品种、型号、规格、质量、功能、技术参数等方面不能实质性满足招标文件要求的，采购人有权拒绝收货，中标人向采购人偿付项目采购金额【20】%的违约金；造成严重后果的，根据《深圳经济特区政府采购条例》第五十七条第（二）款规定，由主管部门对中标人进行处罚。  </w:t>
            </w:r>
          </w:p>
        </w:tc>
      </w:tr>
      <w:tr w14:paraId="25E0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43" w:type="pct"/>
            <w:vMerge w:val="continue"/>
            <w:vAlign w:val="center"/>
          </w:tcPr>
          <w:p w14:paraId="26BF73E1">
            <w:pPr>
              <w:jc w:val="center"/>
              <w:rPr>
                <w:rFonts w:ascii="宋体" w:hAnsi="宋体" w:cs="宋体"/>
                <w:bCs/>
                <w:szCs w:val="21"/>
              </w:rPr>
            </w:pPr>
          </w:p>
        </w:tc>
        <w:tc>
          <w:tcPr>
            <w:tcW w:w="955" w:type="pct"/>
            <w:vMerge w:val="continue"/>
            <w:vAlign w:val="center"/>
          </w:tcPr>
          <w:p w14:paraId="19CD3570">
            <w:pPr>
              <w:jc w:val="center"/>
              <w:rPr>
                <w:rFonts w:ascii="宋体" w:hAnsi="宋体" w:cs="宋体"/>
                <w:bCs/>
                <w:szCs w:val="21"/>
              </w:rPr>
            </w:pPr>
          </w:p>
        </w:tc>
        <w:tc>
          <w:tcPr>
            <w:tcW w:w="3300" w:type="pct"/>
            <w:vAlign w:val="center"/>
          </w:tcPr>
          <w:p w14:paraId="7087D417">
            <w:pPr>
              <w:rPr>
                <w:rFonts w:ascii="宋体" w:hAnsi="宋体" w:cs="宋体"/>
                <w:bCs/>
                <w:szCs w:val="21"/>
              </w:rPr>
            </w:pPr>
            <w:r>
              <w:rPr>
                <w:rFonts w:hint="eastAsia" w:ascii="宋体" w:hAnsi="宋体" w:cs="宋体"/>
                <w:bCs/>
                <w:szCs w:val="21"/>
              </w:rPr>
              <w:t>3.4中标人不能交付设备的，中标人向采购人偿付项目采购金额【</w:t>
            </w:r>
            <w:r>
              <w:rPr>
                <w:rFonts w:ascii="宋体" w:hAnsi="宋体" w:cs="宋体"/>
                <w:bCs/>
                <w:szCs w:val="21"/>
              </w:rPr>
              <w:t>1</w:t>
            </w:r>
            <w:r>
              <w:rPr>
                <w:rFonts w:hint="eastAsia" w:ascii="宋体" w:hAnsi="宋体" w:cs="宋体"/>
                <w:bCs/>
                <w:szCs w:val="21"/>
              </w:rPr>
              <w:t xml:space="preserve">0】% （10%以上20%以下）的违约金并按主管部门相关规定处理。 </w:t>
            </w:r>
          </w:p>
        </w:tc>
      </w:tr>
      <w:tr w14:paraId="00B8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43" w:type="pct"/>
            <w:vMerge w:val="continue"/>
            <w:vAlign w:val="center"/>
          </w:tcPr>
          <w:p w14:paraId="2B90A765">
            <w:pPr>
              <w:jc w:val="center"/>
              <w:rPr>
                <w:rFonts w:ascii="宋体" w:hAnsi="宋体" w:cs="宋体"/>
                <w:bCs/>
                <w:szCs w:val="21"/>
              </w:rPr>
            </w:pPr>
          </w:p>
        </w:tc>
        <w:tc>
          <w:tcPr>
            <w:tcW w:w="955" w:type="pct"/>
            <w:vMerge w:val="continue"/>
            <w:vAlign w:val="center"/>
          </w:tcPr>
          <w:p w14:paraId="67729B77">
            <w:pPr>
              <w:rPr>
                <w:rFonts w:ascii="宋体" w:hAnsi="宋体" w:cs="宋体"/>
                <w:bCs/>
                <w:szCs w:val="21"/>
              </w:rPr>
            </w:pPr>
          </w:p>
        </w:tc>
        <w:tc>
          <w:tcPr>
            <w:tcW w:w="3300" w:type="pct"/>
            <w:vAlign w:val="center"/>
          </w:tcPr>
          <w:p w14:paraId="32C312E7">
            <w:pPr>
              <w:rPr>
                <w:rFonts w:ascii="宋体" w:hAnsi="宋体" w:cs="宋体"/>
                <w:b/>
                <w:szCs w:val="21"/>
              </w:rPr>
            </w:pPr>
            <w:r>
              <w:rPr>
                <w:rFonts w:hint="eastAsia" w:ascii="宋体" w:hAnsi="宋体" w:cs="宋体"/>
                <w:bCs/>
                <w:szCs w:val="21"/>
              </w:rPr>
              <w:t>3.5在中标人承诺的或国家规定的质量保证期内（取两者中最长的期限），如经中标人两次维修或更换，货物仍不能达到招标文件要求及投标文件承诺的质量标准，采购人有权退货，中标人应退回全部货款并赔偿采购人因此遭受的损失。</w:t>
            </w:r>
          </w:p>
        </w:tc>
      </w:tr>
      <w:tr w14:paraId="7176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43" w:type="pct"/>
            <w:vMerge w:val="continue"/>
            <w:vAlign w:val="center"/>
          </w:tcPr>
          <w:p w14:paraId="5066509C">
            <w:pPr>
              <w:jc w:val="center"/>
              <w:rPr>
                <w:rFonts w:ascii="宋体" w:hAnsi="宋体" w:cs="宋体"/>
                <w:bCs/>
                <w:szCs w:val="21"/>
              </w:rPr>
            </w:pPr>
          </w:p>
        </w:tc>
        <w:tc>
          <w:tcPr>
            <w:tcW w:w="955" w:type="pct"/>
            <w:vMerge w:val="continue"/>
            <w:vAlign w:val="center"/>
          </w:tcPr>
          <w:p w14:paraId="002F5A53">
            <w:pPr>
              <w:rPr>
                <w:rFonts w:ascii="宋体" w:hAnsi="宋体" w:cs="宋体"/>
                <w:bCs/>
                <w:szCs w:val="21"/>
              </w:rPr>
            </w:pPr>
          </w:p>
        </w:tc>
        <w:tc>
          <w:tcPr>
            <w:tcW w:w="3300" w:type="pct"/>
            <w:vAlign w:val="center"/>
          </w:tcPr>
          <w:p w14:paraId="33A8E570">
            <w:pPr>
              <w:rPr>
                <w:rFonts w:ascii="宋体" w:hAnsi="宋体" w:cs="宋体"/>
                <w:b/>
                <w:szCs w:val="21"/>
              </w:rPr>
            </w:pPr>
            <w:r>
              <w:rPr>
                <w:rFonts w:hint="eastAsia" w:ascii="宋体" w:hAnsi="宋体" w:cs="宋体"/>
                <w:bCs/>
                <w:szCs w:val="21"/>
              </w:rPr>
              <w:t>3.6中标人在承担上述一项或多项违约责任后，仍应继续履行合同规定的义务（采购人解除合同的除外）。采购人未能及时追究中标人的任何一项违约责任并不表明采购人放弃追究中标人该项或其他违约责任。</w:t>
            </w:r>
          </w:p>
        </w:tc>
      </w:tr>
      <w:tr w14:paraId="11A6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43" w:type="pct"/>
            <w:vAlign w:val="center"/>
          </w:tcPr>
          <w:p w14:paraId="77447A99">
            <w:pPr>
              <w:jc w:val="center"/>
              <w:rPr>
                <w:rFonts w:ascii="宋体" w:hAnsi="宋体" w:cs="宋体"/>
                <w:bCs/>
                <w:szCs w:val="21"/>
              </w:rPr>
            </w:pPr>
            <w:r>
              <w:rPr>
                <w:rFonts w:hint="eastAsia" w:ascii="宋体" w:hAnsi="宋体" w:cs="宋体"/>
                <w:bCs/>
                <w:szCs w:val="21"/>
              </w:rPr>
              <w:t>4</w:t>
            </w:r>
          </w:p>
        </w:tc>
        <w:tc>
          <w:tcPr>
            <w:tcW w:w="955" w:type="pct"/>
            <w:vAlign w:val="center"/>
          </w:tcPr>
          <w:p w14:paraId="192031B3">
            <w:pPr>
              <w:jc w:val="center"/>
              <w:rPr>
                <w:rFonts w:ascii="宋体" w:hAnsi="宋体" w:cs="宋体"/>
                <w:bCs/>
                <w:szCs w:val="21"/>
              </w:rPr>
            </w:pPr>
            <w:r>
              <w:rPr>
                <w:rFonts w:hint="eastAsia" w:ascii="宋体" w:hAnsi="宋体" w:cs="宋体"/>
                <w:szCs w:val="21"/>
              </w:rPr>
              <w:t>★</w:t>
            </w:r>
            <w:r>
              <w:rPr>
                <w:rFonts w:hint="eastAsia" w:ascii="宋体" w:hAnsi="宋体" w:cs="宋体"/>
                <w:bCs/>
                <w:szCs w:val="21"/>
              </w:rPr>
              <w:t>付款方式</w:t>
            </w:r>
          </w:p>
        </w:tc>
        <w:tc>
          <w:tcPr>
            <w:tcW w:w="3300" w:type="pct"/>
            <w:vAlign w:val="center"/>
          </w:tcPr>
          <w:p w14:paraId="031F6C15">
            <w:pPr>
              <w:pStyle w:val="2"/>
              <w:rPr>
                <w:rFonts w:ascii="宋体" w:hAnsi="宋体" w:cs="宋体"/>
                <w:color w:val="000000"/>
                <w:szCs w:val="21"/>
              </w:rPr>
            </w:pPr>
            <w:r>
              <w:rPr>
                <w:rFonts w:hint="eastAsia" w:ascii="宋体" w:hAnsi="宋体" w:cs="宋体"/>
                <w:color w:val="000000"/>
                <w:szCs w:val="21"/>
              </w:rPr>
              <w:t>1.全部货物送到采购人指定地点设备完成调试并通过采购人组织初验后，</w:t>
            </w:r>
            <w:r>
              <w:rPr>
                <w:rFonts w:hint="eastAsia" w:ascii="宋体" w:hAnsi="宋体" w:cs="宋体"/>
                <w:color w:val="000000"/>
                <w:szCs w:val="21"/>
                <w:u w:val="single"/>
              </w:rPr>
              <w:t>【15】</w:t>
            </w:r>
            <w:r>
              <w:rPr>
                <w:rFonts w:hint="eastAsia" w:ascii="宋体" w:hAnsi="宋体" w:cs="宋体"/>
                <w:color w:val="000000"/>
                <w:szCs w:val="21"/>
              </w:rPr>
              <w:t>个工作日内，采购人向中标人支付合同总价【</w:t>
            </w:r>
            <w:r>
              <w:rPr>
                <w:rFonts w:ascii="宋体" w:hAnsi="宋体" w:cs="宋体"/>
                <w:color w:val="000000"/>
                <w:szCs w:val="21"/>
              </w:rPr>
              <w:t>10</w:t>
            </w:r>
            <w:r>
              <w:rPr>
                <w:rFonts w:hint="eastAsia" w:ascii="宋体" w:hAnsi="宋体" w:cs="宋体"/>
                <w:color w:val="000000"/>
                <w:szCs w:val="21"/>
              </w:rPr>
              <w:t>0】%的款项；</w:t>
            </w:r>
          </w:p>
          <w:p w14:paraId="6782231D">
            <w:pPr>
              <w:rPr>
                <w:rFonts w:ascii="宋体" w:hAnsi="宋体" w:cs="宋体"/>
                <w:szCs w:val="21"/>
              </w:rPr>
            </w:pPr>
            <w:r>
              <w:rPr>
                <w:rFonts w:ascii="宋体" w:hAnsi="宋体" w:cs="宋体"/>
                <w:szCs w:val="21"/>
              </w:rPr>
              <w:t>2</w:t>
            </w:r>
            <w:r>
              <w:rPr>
                <w:rFonts w:hint="eastAsia" w:ascii="宋体" w:hAnsi="宋体" w:cs="宋体"/>
                <w:szCs w:val="21"/>
              </w:rPr>
              <w:t>.若有保证金要求的，请明确保证金递交及归还要求。</w:t>
            </w:r>
          </w:p>
          <w:p w14:paraId="068A064D">
            <w:pPr>
              <w:rPr>
                <w:rFonts w:ascii="宋体" w:hAnsi="宋体" w:cs="宋体"/>
                <w:szCs w:val="21"/>
              </w:rPr>
            </w:pPr>
            <w:r>
              <w:rPr>
                <w:rFonts w:ascii="宋体" w:hAnsi="宋体" w:cs="宋体"/>
                <w:szCs w:val="21"/>
              </w:rPr>
              <w:t>3</w:t>
            </w:r>
            <w:r>
              <w:rPr>
                <w:rFonts w:hint="eastAsia" w:ascii="宋体" w:hAnsi="宋体" w:cs="宋体"/>
                <w:szCs w:val="21"/>
              </w:rPr>
              <w:t>.因财政资金拨款未到位而导致采购人未在约定期限内支付合同费用的，中标人不得要求采购人承担逾期付款的违约责任。</w:t>
            </w:r>
          </w:p>
          <w:p w14:paraId="78207EA0">
            <w:pPr>
              <w:rPr>
                <w:rFonts w:ascii="宋体" w:hAnsi="宋体" w:cs="宋体"/>
                <w:b/>
                <w:bCs/>
                <w:szCs w:val="21"/>
              </w:rPr>
            </w:pPr>
            <w:r>
              <w:rPr>
                <w:rFonts w:ascii="宋体" w:hAnsi="宋体" w:cs="宋体"/>
                <w:szCs w:val="21"/>
              </w:rPr>
              <w:t>4</w:t>
            </w:r>
            <w:r>
              <w:rPr>
                <w:rFonts w:hint="eastAsia" w:ascii="宋体" w:hAnsi="宋体" w:cs="宋体"/>
                <w:szCs w:val="21"/>
              </w:rPr>
              <w:t>.每次付款前，中标人应需先提供相应额度的正规发票给采购人，以便办理支付手续。</w:t>
            </w:r>
          </w:p>
        </w:tc>
      </w:tr>
    </w:tbl>
    <w:p w14:paraId="05B52B68">
      <w:pPr>
        <w:jc w:val="center"/>
        <w:rPr>
          <w:rFonts w:ascii="Cambria" w:hAnsi="Cambria"/>
          <w:b/>
          <w:bCs/>
          <w:kern w:val="28"/>
          <w:sz w:val="28"/>
          <w:szCs w:val="32"/>
        </w:rPr>
      </w:pPr>
      <w:r>
        <w:rPr>
          <w:rFonts w:hint="eastAsia" w:ascii="Cambria" w:hAnsi="Cambria"/>
          <w:b/>
          <w:bCs/>
          <w:kern w:val="28"/>
          <w:sz w:val="28"/>
          <w:szCs w:val="32"/>
        </w:rPr>
        <w:br w:type="page"/>
      </w:r>
    </w:p>
    <w:p w14:paraId="34CFC245">
      <w:pPr>
        <w:pStyle w:val="10"/>
        <w:tabs>
          <w:tab w:val="left" w:pos="426"/>
        </w:tabs>
        <w:jc w:val="center"/>
        <w:rPr>
          <w:rFonts w:asciiTheme="minorEastAsia" w:hAnsiTheme="minorEastAsia" w:eastAsiaTheme="minorEastAsia" w:cstheme="minorEastAsia"/>
          <w:b/>
          <w:bCs/>
          <w:sz w:val="24"/>
          <w:szCs w:val="24"/>
        </w:rPr>
      </w:pPr>
      <w:r>
        <w:rPr>
          <w:rFonts w:hint="eastAsia" w:ascii="Cambria" w:hAnsi="Cambria" w:eastAsiaTheme="minorEastAsia"/>
          <w:b/>
          <w:bCs/>
          <w:kern w:val="28"/>
          <w:sz w:val="28"/>
          <w:szCs w:val="32"/>
        </w:rPr>
        <w:t>第四章   投标文件的组成、格式</w:t>
      </w:r>
    </w:p>
    <w:p w14:paraId="5A3C38D9">
      <w:pPr>
        <w:spacing w:line="420" w:lineRule="exact"/>
        <w:ind w:firstLine="480" w:firstLineChars="200"/>
        <w:rPr>
          <w:rFonts w:asciiTheme="minorEastAsia" w:hAnsiTheme="minorEastAsia" w:cstheme="minorEastAsia"/>
        </w:rPr>
      </w:pPr>
    </w:p>
    <w:p w14:paraId="2B3857CF">
      <w:pPr>
        <w:tabs>
          <w:tab w:val="left" w:pos="360"/>
        </w:tabs>
        <w:spacing w:line="460" w:lineRule="exact"/>
        <w:ind w:left="480" w:leftChars="200"/>
        <w:jc w:val="both"/>
        <w:rPr>
          <w:rFonts w:asciiTheme="minorEastAsia" w:hAnsiTheme="minorEastAsia" w:cstheme="minorEastAsia"/>
        </w:rPr>
      </w:pPr>
      <w:r>
        <w:rPr>
          <w:rFonts w:hint="eastAsia" w:asciiTheme="minorEastAsia" w:hAnsiTheme="minorEastAsia" w:cstheme="minorEastAsia"/>
          <w:b/>
          <w:bCs/>
        </w:rPr>
        <w:t>投标文件组成</w:t>
      </w:r>
    </w:p>
    <w:p w14:paraId="2D82DB3B">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一、封面</w:t>
      </w:r>
    </w:p>
    <w:p w14:paraId="7D660DD5">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二、目录指引</w:t>
      </w:r>
    </w:p>
    <w:p w14:paraId="6F1A06F7">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三、投标函</w:t>
      </w:r>
    </w:p>
    <w:p w14:paraId="6F3F7396">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四、投标及履约承诺函</w:t>
      </w:r>
    </w:p>
    <w:p w14:paraId="2094B19D">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五、采购违法行为风险知悉确认书</w:t>
      </w:r>
    </w:p>
    <w:p w14:paraId="2C1FBFEB">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六、投标人基本情况及资格证明文件</w:t>
      </w:r>
    </w:p>
    <w:p w14:paraId="6B17E0E6">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（一）供应商基本情况表及供应商基本情况表附件</w:t>
      </w:r>
    </w:p>
    <w:p w14:paraId="10E7EE39">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（二）资格证明文件</w:t>
      </w:r>
    </w:p>
    <w:p w14:paraId="3C5ACF4C">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（三）法定代表人证明书</w:t>
      </w:r>
    </w:p>
    <w:p w14:paraId="4C2EE3DC">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w:t>
      </w:r>
      <w:r>
        <w:rPr>
          <w:rFonts w:asciiTheme="minorEastAsia" w:hAnsiTheme="minorEastAsia" w:cstheme="minorEastAsia"/>
        </w:rPr>
        <w:t>四</w:t>
      </w:r>
      <w:r>
        <w:rPr>
          <w:rFonts w:hint="eastAsia" w:asciiTheme="minorEastAsia" w:hAnsiTheme="minorEastAsia" w:cstheme="minorEastAsia"/>
        </w:rPr>
        <w:t>）法定代表人授权书格式（投标人代表为法定代表人的无需提供本格式）</w:t>
      </w:r>
    </w:p>
    <w:p w14:paraId="6D002937">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七、项目报价表</w:t>
      </w:r>
    </w:p>
    <w:p w14:paraId="4BDD131F">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 xml:space="preserve">八、实质性条款偏离表 </w:t>
      </w:r>
    </w:p>
    <w:p w14:paraId="13E87019">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九、技术要求偏离表</w:t>
      </w:r>
    </w:p>
    <w:p w14:paraId="176B6F6C">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十、商务要求偏离表</w:t>
      </w:r>
    </w:p>
    <w:p w14:paraId="294B3710">
      <w:pPr>
        <w:tabs>
          <w:tab w:val="left" w:pos="360"/>
        </w:tabs>
        <w:spacing w:line="600" w:lineRule="atLeast"/>
        <w:ind w:left="480" w:leftChars="200"/>
        <w:jc w:val="both"/>
        <w:rPr>
          <w:rFonts w:asciiTheme="minorEastAsia" w:hAnsiTheme="minorEastAsia" w:cstheme="minorEastAsia"/>
        </w:rPr>
      </w:pPr>
      <w:r>
        <w:rPr>
          <w:rFonts w:hint="eastAsia" w:asciiTheme="minorEastAsia" w:hAnsiTheme="minorEastAsia" w:cstheme="minorEastAsia"/>
        </w:rPr>
        <w:t>十一、其他响应评分的内容及佐证材料</w:t>
      </w:r>
    </w:p>
    <w:p w14:paraId="4EC91668">
      <w:pPr>
        <w:tabs>
          <w:tab w:val="left" w:pos="360"/>
        </w:tabs>
        <w:spacing w:line="460" w:lineRule="exact"/>
        <w:ind w:left="480" w:leftChars="200"/>
        <w:jc w:val="both"/>
        <w:rPr>
          <w:rFonts w:asciiTheme="minorEastAsia" w:hAnsiTheme="minorEastAsia" w:cstheme="minorEastAsia"/>
        </w:rPr>
      </w:pPr>
    </w:p>
    <w:p w14:paraId="60540594">
      <w:pPr>
        <w:tabs>
          <w:tab w:val="left" w:pos="360"/>
        </w:tabs>
        <w:spacing w:line="460" w:lineRule="exact"/>
        <w:ind w:left="480" w:leftChars="200" w:firstLine="480" w:firstLineChars="200"/>
        <w:jc w:val="both"/>
        <w:rPr>
          <w:rFonts w:asciiTheme="minorEastAsia" w:hAnsiTheme="minorEastAsia" w:cstheme="minorEastAsia"/>
          <w:color w:val="70AD47" w:themeColor="accent6"/>
          <w14:textFill>
            <w14:solidFill>
              <w14:schemeClr w14:val="accent6"/>
            </w14:solidFill>
          </w14:textFill>
        </w:rPr>
      </w:pPr>
    </w:p>
    <w:p w14:paraId="44913F52">
      <w:pPr>
        <w:keepNext/>
        <w:keepLines/>
        <w:spacing w:line="420" w:lineRule="exact"/>
        <w:ind w:left="480" w:leftChars="200"/>
        <w:outlineLvl w:val="3"/>
        <w:rPr>
          <w:rFonts w:asciiTheme="minorEastAsia" w:hAnsiTheme="minorEastAsia" w:cstheme="minorEastAsia"/>
          <w:b/>
          <w:bCs/>
          <w:color w:val="70AD47" w:themeColor="accent6"/>
          <w:sz w:val="21"/>
          <w:szCs w:val="21"/>
          <w14:textFill>
            <w14:solidFill>
              <w14:schemeClr w14:val="accent6"/>
            </w14:solidFill>
          </w14:textFill>
        </w:rPr>
      </w:pPr>
    </w:p>
    <w:p w14:paraId="6F44BF48">
      <w:pPr>
        <w:pStyle w:val="24"/>
        <w:rPr>
          <w:color w:val="70AD47" w:themeColor="accent6"/>
          <w14:textFill>
            <w14:solidFill>
              <w14:schemeClr w14:val="accent6"/>
            </w14:solidFill>
          </w14:textFill>
        </w:rPr>
      </w:pPr>
    </w:p>
    <w:p w14:paraId="0A2D6783">
      <w:pPr>
        <w:keepNext/>
        <w:keepLines/>
        <w:spacing w:line="420" w:lineRule="exact"/>
        <w:outlineLvl w:val="3"/>
        <w:rPr>
          <w:rFonts w:asciiTheme="minorEastAsia" w:hAnsiTheme="minorEastAsia" w:cstheme="minorEastAsia"/>
          <w:b/>
          <w:bCs/>
          <w:sz w:val="21"/>
          <w:szCs w:val="21"/>
        </w:rPr>
      </w:pPr>
    </w:p>
    <w:p w14:paraId="68284BDF">
      <w:pPr>
        <w:pStyle w:val="24"/>
        <w:rPr>
          <w:rFonts w:asciiTheme="minorEastAsia" w:hAnsiTheme="minorEastAsia" w:cstheme="minorEastAsia"/>
          <w:b/>
          <w:bCs/>
          <w:sz w:val="21"/>
          <w:szCs w:val="21"/>
        </w:rPr>
      </w:pPr>
    </w:p>
    <w:p w14:paraId="179CA3B5">
      <w:pPr>
        <w:pStyle w:val="24"/>
        <w:rPr>
          <w:rFonts w:asciiTheme="minorEastAsia" w:hAnsiTheme="minorEastAsia" w:cstheme="minorEastAsia"/>
          <w:b/>
          <w:bCs/>
          <w:sz w:val="21"/>
          <w:szCs w:val="21"/>
        </w:rPr>
      </w:pPr>
    </w:p>
    <w:p w14:paraId="358371F5">
      <w:pPr>
        <w:jc w:val="both"/>
        <w:rPr>
          <w:sz w:val="44"/>
          <w:szCs w:val="44"/>
          <w:u w:val="single"/>
        </w:rPr>
      </w:pPr>
    </w:p>
    <w:p w14:paraId="3BBF2CC1">
      <w:pPr>
        <w:jc w:val="right"/>
        <w:rPr>
          <w:sz w:val="44"/>
          <w:szCs w:val="44"/>
          <w:u w:val="single"/>
        </w:rPr>
      </w:pPr>
    </w:p>
    <w:p w14:paraId="37F22A5E">
      <w:pPr>
        <w:jc w:val="right"/>
        <w:rPr>
          <w:sz w:val="44"/>
          <w:szCs w:val="44"/>
          <w:u w:val="single"/>
        </w:rPr>
      </w:pPr>
    </w:p>
    <w:p w14:paraId="0E5C3252">
      <w:pPr>
        <w:jc w:val="right"/>
        <w:rPr>
          <w:sz w:val="44"/>
          <w:szCs w:val="44"/>
          <w:u w:val="single"/>
        </w:rPr>
      </w:pPr>
      <w:r>
        <w:rPr>
          <w:rFonts w:hint="eastAsia"/>
          <w:sz w:val="44"/>
          <w:szCs w:val="44"/>
          <w:u w:val="single"/>
        </w:rPr>
        <w:t>（□正本 □副本）</w:t>
      </w:r>
    </w:p>
    <w:p w14:paraId="57DDEF8E">
      <w:pPr>
        <w:jc w:val="center"/>
        <w:rPr>
          <w:sz w:val="44"/>
          <w:szCs w:val="44"/>
          <w:u w:val="single"/>
        </w:rPr>
      </w:pPr>
    </w:p>
    <w:p w14:paraId="53203A5A">
      <w:pPr>
        <w:jc w:val="center"/>
        <w:rPr>
          <w:sz w:val="44"/>
          <w:szCs w:val="44"/>
          <w:u w:val="single"/>
        </w:rPr>
      </w:pPr>
    </w:p>
    <w:p w14:paraId="31B54ADE">
      <w:pPr>
        <w:jc w:val="center"/>
        <w:rPr>
          <w:sz w:val="44"/>
          <w:szCs w:val="44"/>
          <w:u w:val="single"/>
        </w:rPr>
      </w:pPr>
      <w:r>
        <w:rPr>
          <w:rFonts w:hint="eastAsia"/>
          <w:sz w:val="44"/>
          <w:szCs w:val="44"/>
          <w:u w:val="single"/>
        </w:rPr>
        <w:t>（项目名称全称）</w:t>
      </w:r>
    </w:p>
    <w:p w14:paraId="575C79B9">
      <w:pPr>
        <w:jc w:val="center"/>
        <w:rPr>
          <w:sz w:val="44"/>
          <w:szCs w:val="44"/>
        </w:rPr>
      </w:pPr>
      <w:r>
        <w:rPr>
          <w:rFonts w:hint="eastAsia"/>
          <w:sz w:val="44"/>
          <w:szCs w:val="44"/>
        </w:rPr>
        <w:t>投标文件</w:t>
      </w:r>
    </w:p>
    <w:p w14:paraId="4BB88BA0"/>
    <w:p w14:paraId="2590DDCF">
      <w:pPr>
        <w:pStyle w:val="27"/>
        <w:ind w:firstLine="480"/>
      </w:pPr>
    </w:p>
    <w:p w14:paraId="458D08A7">
      <w:pPr>
        <w:tabs>
          <w:tab w:val="left" w:pos="426"/>
        </w:tabs>
      </w:pPr>
    </w:p>
    <w:p w14:paraId="0D5D9FAC">
      <w:pPr>
        <w:tabs>
          <w:tab w:val="left" w:pos="426"/>
        </w:tabs>
        <w:ind w:firstLine="960" w:firstLineChars="300"/>
        <w:rPr>
          <w:sz w:val="32"/>
          <w:szCs w:val="32"/>
        </w:rPr>
      </w:pPr>
    </w:p>
    <w:p w14:paraId="61A5D11C">
      <w:pPr>
        <w:tabs>
          <w:tab w:val="left" w:pos="426"/>
        </w:tabs>
        <w:spacing w:line="760" w:lineRule="exact"/>
        <w:ind w:firstLine="960" w:firstLineChars="300"/>
        <w:rPr>
          <w:sz w:val="32"/>
          <w:szCs w:val="32"/>
        </w:rPr>
      </w:pPr>
      <w:r>
        <w:rPr>
          <w:rFonts w:hint="eastAsia"/>
          <w:sz w:val="32"/>
          <w:szCs w:val="32"/>
        </w:rPr>
        <w:t xml:space="preserve">项目编号： </w:t>
      </w:r>
      <w:r>
        <w:rPr>
          <w:rFonts w:hint="eastAsia"/>
          <w:sz w:val="32"/>
          <w:szCs w:val="32"/>
          <w:u w:val="single"/>
        </w:rPr>
        <w:t xml:space="preserve">                             </w:t>
      </w:r>
      <w:r>
        <w:rPr>
          <w:rFonts w:hint="eastAsia"/>
          <w:sz w:val="32"/>
          <w:szCs w:val="32"/>
        </w:rPr>
        <w:t xml:space="preserve">          </w:t>
      </w:r>
    </w:p>
    <w:p w14:paraId="292FE5A6">
      <w:pPr>
        <w:tabs>
          <w:tab w:val="left" w:pos="426"/>
        </w:tabs>
        <w:spacing w:line="760" w:lineRule="exact"/>
        <w:ind w:firstLine="960" w:firstLineChars="300"/>
        <w:rPr>
          <w:u w:val="single"/>
        </w:rPr>
      </w:pPr>
      <w:r>
        <w:rPr>
          <w:rFonts w:hint="eastAsia"/>
          <w:sz w:val="32"/>
          <w:szCs w:val="32"/>
        </w:rPr>
        <w:t>项目名称：</w:t>
      </w:r>
      <w:r>
        <w:rPr>
          <w:rFonts w:hint="eastAsia"/>
          <w:u w:val="single"/>
        </w:rPr>
        <w:t xml:space="preserve">                                  </w:t>
      </w:r>
      <w:r>
        <w:rPr>
          <w:u w:val="single"/>
        </w:rPr>
        <w:t xml:space="preserve"> </w:t>
      </w:r>
      <w:r>
        <w:rPr>
          <w:rFonts w:hint="eastAsia"/>
          <w:u w:val="single"/>
        </w:rPr>
        <w:t xml:space="preserve">     </w:t>
      </w:r>
    </w:p>
    <w:p w14:paraId="48060ECD">
      <w:pPr>
        <w:tabs>
          <w:tab w:val="left" w:pos="426"/>
        </w:tabs>
        <w:spacing w:line="760" w:lineRule="exact"/>
        <w:ind w:firstLine="960" w:firstLineChars="300"/>
        <w:rPr>
          <w:sz w:val="32"/>
          <w:szCs w:val="32"/>
          <w:u w:val="single"/>
        </w:rPr>
      </w:pPr>
      <w:r>
        <w:rPr>
          <w:rFonts w:hint="eastAsia"/>
          <w:sz w:val="32"/>
          <w:szCs w:val="32"/>
        </w:rPr>
        <w:t>投标单位名称（公章）：</w:t>
      </w:r>
      <w:r>
        <w:rPr>
          <w:rFonts w:hint="eastAsia"/>
          <w:sz w:val="32"/>
          <w:szCs w:val="32"/>
          <w:u w:val="single"/>
        </w:rPr>
        <w:t xml:space="preserve">                    </w:t>
      </w:r>
    </w:p>
    <w:p w14:paraId="302FC3A8">
      <w:pPr>
        <w:tabs>
          <w:tab w:val="left" w:pos="426"/>
        </w:tabs>
        <w:spacing w:line="760" w:lineRule="exact"/>
        <w:ind w:firstLine="960" w:firstLineChars="300"/>
        <w:rPr>
          <w:sz w:val="32"/>
          <w:szCs w:val="32"/>
          <w:u w:val="single"/>
        </w:rPr>
      </w:pPr>
      <w:r>
        <w:rPr>
          <w:rFonts w:hint="eastAsia"/>
          <w:sz w:val="32"/>
          <w:szCs w:val="32"/>
        </w:rPr>
        <w:t>投标单位地址：</w:t>
      </w:r>
      <w:r>
        <w:rPr>
          <w:rFonts w:hint="eastAsia"/>
          <w:sz w:val="32"/>
          <w:szCs w:val="32"/>
          <w:u w:val="single"/>
        </w:rPr>
        <w:t xml:space="preserve">                           </w:t>
      </w:r>
    </w:p>
    <w:p w14:paraId="0D7D9EB8">
      <w:pPr>
        <w:tabs>
          <w:tab w:val="left" w:pos="426"/>
        </w:tabs>
        <w:spacing w:line="760" w:lineRule="exact"/>
        <w:ind w:firstLine="960" w:firstLineChars="300"/>
        <w:rPr>
          <w:sz w:val="32"/>
          <w:szCs w:val="32"/>
          <w:u w:val="single"/>
        </w:rPr>
      </w:pPr>
      <w:r>
        <w:rPr>
          <w:rFonts w:hint="eastAsia"/>
          <w:sz w:val="32"/>
          <w:szCs w:val="32"/>
        </w:rPr>
        <w:t>联系人：</w:t>
      </w:r>
      <w:r>
        <w:rPr>
          <w:rFonts w:hint="eastAsia"/>
          <w:sz w:val="32"/>
          <w:szCs w:val="32"/>
          <w:u w:val="single"/>
        </w:rPr>
        <w:t xml:space="preserve">                               </w:t>
      </w:r>
      <w:r>
        <w:rPr>
          <w:rFonts w:hint="eastAsia"/>
          <w:sz w:val="32"/>
          <w:szCs w:val="32"/>
        </w:rPr>
        <w:t xml:space="preserve">                             </w:t>
      </w:r>
    </w:p>
    <w:p w14:paraId="317E997E">
      <w:pPr>
        <w:tabs>
          <w:tab w:val="left" w:pos="426"/>
        </w:tabs>
        <w:spacing w:line="760" w:lineRule="exact"/>
        <w:ind w:firstLine="960" w:firstLineChars="300"/>
        <w:rPr>
          <w:sz w:val="32"/>
          <w:szCs w:val="32"/>
        </w:rPr>
      </w:pPr>
      <w:r>
        <w:rPr>
          <w:rFonts w:hint="eastAsia"/>
          <w:sz w:val="32"/>
          <w:szCs w:val="32"/>
        </w:rPr>
        <w:t>联系电话：</w:t>
      </w:r>
      <w:r>
        <w:rPr>
          <w:rFonts w:hint="eastAsia"/>
          <w:sz w:val="32"/>
          <w:szCs w:val="32"/>
          <w:u w:val="single"/>
        </w:rPr>
        <w:t xml:space="preserve">                               </w:t>
      </w:r>
      <w:r>
        <w:rPr>
          <w:rFonts w:hint="eastAsia"/>
          <w:sz w:val="32"/>
          <w:szCs w:val="32"/>
        </w:rPr>
        <w:t xml:space="preserve">                            </w:t>
      </w:r>
    </w:p>
    <w:p w14:paraId="0914B4C6">
      <w:pPr>
        <w:tabs>
          <w:tab w:val="left" w:pos="426"/>
        </w:tabs>
        <w:rPr>
          <w:szCs w:val="21"/>
        </w:rPr>
      </w:pPr>
    </w:p>
    <w:p w14:paraId="32B79A44">
      <w:pPr>
        <w:pStyle w:val="10"/>
        <w:tabs>
          <w:tab w:val="left" w:pos="426"/>
        </w:tabs>
        <w:ind w:firstLine="960" w:firstLineChars="300"/>
      </w:pPr>
      <w:r>
        <w:rPr>
          <w:rFonts w:hint="eastAsia"/>
          <w:sz w:val="32"/>
          <w:szCs w:val="32"/>
        </w:rPr>
        <w:t>时    间</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r>
        <w:rPr>
          <w:rFonts w:hint="eastAsia"/>
        </w:rPr>
        <w:t xml:space="preserve">   </w:t>
      </w:r>
    </w:p>
    <w:p w14:paraId="1088BB03">
      <w:pPr>
        <w:pStyle w:val="10"/>
        <w:tabs>
          <w:tab w:val="left" w:pos="426"/>
        </w:tabs>
        <w:ind w:firstLine="630" w:firstLineChars="300"/>
      </w:pPr>
    </w:p>
    <w:p w14:paraId="28ECE53E">
      <w:pPr>
        <w:pStyle w:val="10"/>
        <w:tabs>
          <w:tab w:val="left" w:pos="426"/>
        </w:tabs>
        <w:ind w:firstLine="630" w:firstLineChars="300"/>
      </w:pPr>
    </w:p>
    <w:p w14:paraId="6D58335B">
      <w:pPr>
        <w:pStyle w:val="10"/>
        <w:tabs>
          <w:tab w:val="left" w:pos="426"/>
        </w:tabs>
        <w:ind w:firstLine="630" w:firstLineChars="300"/>
      </w:pPr>
    </w:p>
    <w:p w14:paraId="009D956B">
      <w:pPr>
        <w:spacing w:line="420" w:lineRule="exact"/>
        <w:outlineLvl w:val="3"/>
        <w:rPr>
          <w:rFonts w:asciiTheme="minorEastAsia" w:hAnsiTheme="minorEastAsia" w:cstheme="minorEastAsia"/>
          <w:b/>
          <w:bCs/>
          <w:sz w:val="21"/>
          <w:szCs w:val="21"/>
        </w:rPr>
      </w:pPr>
    </w:p>
    <w:p w14:paraId="4B04FF9E">
      <w:pPr>
        <w:spacing w:line="420" w:lineRule="exact"/>
        <w:outlineLvl w:val="3"/>
        <w:rPr>
          <w:rFonts w:asciiTheme="minorEastAsia" w:hAnsiTheme="minorEastAsia" w:cstheme="minorEastAsia"/>
          <w:b/>
          <w:bCs/>
          <w:sz w:val="21"/>
          <w:szCs w:val="21"/>
        </w:rPr>
      </w:pPr>
    </w:p>
    <w:p w14:paraId="630DADF2">
      <w:pPr>
        <w:spacing w:line="420" w:lineRule="exact"/>
        <w:outlineLvl w:val="3"/>
        <w:rPr>
          <w:rFonts w:asciiTheme="minorEastAsia" w:hAnsiTheme="minorEastAsia" w:cstheme="minorEastAsia"/>
          <w:b/>
          <w:bCs/>
        </w:rPr>
      </w:pPr>
    </w:p>
    <w:p w14:paraId="4FC6712E">
      <w:pPr>
        <w:rPr>
          <w:rFonts w:asciiTheme="minorEastAsia" w:hAnsiTheme="minorEastAsia" w:cstheme="minorEastAsia"/>
          <w:b/>
          <w:bCs/>
        </w:rPr>
      </w:pPr>
      <w:r>
        <w:rPr>
          <w:rFonts w:hint="eastAsia" w:asciiTheme="minorEastAsia" w:hAnsiTheme="minorEastAsia" w:cstheme="minorEastAsia"/>
          <w:b/>
          <w:bCs/>
        </w:rPr>
        <w:br w:type="page"/>
      </w:r>
    </w:p>
    <w:p w14:paraId="6D8589EA">
      <w:pPr>
        <w:spacing w:line="420" w:lineRule="exact"/>
        <w:outlineLvl w:val="3"/>
        <w:rPr>
          <w:rFonts w:asciiTheme="minorEastAsia" w:hAnsiTheme="minorEastAsia" w:cstheme="minorEastAsia"/>
          <w:b/>
          <w:bCs/>
        </w:rPr>
      </w:pPr>
      <w:r>
        <w:rPr>
          <w:rFonts w:hint="eastAsia" w:asciiTheme="minorEastAsia" w:hAnsiTheme="minorEastAsia" w:cstheme="minorEastAsia"/>
          <w:b/>
          <w:bCs/>
        </w:rPr>
        <w:t>二、目录指引</w:t>
      </w:r>
    </w:p>
    <w:p w14:paraId="60208722">
      <w:pPr>
        <w:rPr>
          <w:b/>
          <w:bCs/>
          <w:color w:val="FF0000"/>
        </w:rPr>
      </w:pPr>
      <w:r>
        <w:rPr>
          <w:rFonts w:hint="eastAsia"/>
          <w:color w:val="FF0000"/>
        </w:rPr>
        <w:t>（按照招标文件相应内容，请标明各部分内容的页码。）</w:t>
      </w:r>
    </w:p>
    <w:p w14:paraId="5C252899">
      <w:pPr>
        <w:spacing w:line="420" w:lineRule="exact"/>
        <w:outlineLvl w:val="3"/>
        <w:rPr>
          <w:rFonts w:asciiTheme="minorEastAsia" w:hAnsiTheme="minorEastAsia" w:cstheme="minorEastAsia"/>
          <w:b/>
          <w:bCs/>
          <w:sz w:val="21"/>
          <w:szCs w:val="21"/>
        </w:rPr>
      </w:pPr>
    </w:p>
    <w:p w14:paraId="0F0DF39F">
      <w:pPr>
        <w:spacing w:line="420" w:lineRule="exact"/>
        <w:outlineLvl w:val="3"/>
        <w:rPr>
          <w:rFonts w:asciiTheme="minorEastAsia" w:hAnsiTheme="minorEastAsia" w:cstheme="minorEastAsia"/>
          <w:b/>
          <w:bCs/>
          <w:sz w:val="21"/>
          <w:szCs w:val="21"/>
        </w:rPr>
      </w:pPr>
    </w:p>
    <w:p w14:paraId="150BDC15">
      <w:pPr>
        <w:spacing w:line="420" w:lineRule="exact"/>
        <w:outlineLvl w:val="3"/>
        <w:rPr>
          <w:rFonts w:asciiTheme="minorEastAsia" w:hAnsiTheme="minorEastAsia" w:cstheme="minorEastAsia"/>
          <w:b/>
          <w:bCs/>
          <w:sz w:val="21"/>
          <w:szCs w:val="21"/>
        </w:rPr>
      </w:pPr>
    </w:p>
    <w:p w14:paraId="2C2FD142">
      <w:pPr>
        <w:spacing w:line="420" w:lineRule="exact"/>
        <w:outlineLvl w:val="3"/>
        <w:rPr>
          <w:rFonts w:asciiTheme="minorEastAsia" w:hAnsiTheme="minorEastAsia" w:cstheme="minorEastAsia"/>
          <w:b/>
          <w:bCs/>
          <w:sz w:val="21"/>
          <w:szCs w:val="21"/>
        </w:rPr>
      </w:pPr>
    </w:p>
    <w:p w14:paraId="5AD33ED4">
      <w:pPr>
        <w:spacing w:line="420" w:lineRule="exact"/>
        <w:outlineLvl w:val="3"/>
        <w:rPr>
          <w:rFonts w:asciiTheme="minorEastAsia" w:hAnsiTheme="minorEastAsia" w:cstheme="minorEastAsia"/>
          <w:b/>
          <w:bCs/>
          <w:sz w:val="21"/>
          <w:szCs w:val="21"/>
        </w:rPr>
      </w:pPr>
    </w:p>
    <w:p w14:paraId="1370BD1C">
      <w:pPr>
        <w:spacing w:line="420" w:lineRule="exact"/>
        <w:outlineLvl w:val="3"/>
        <w:rPr>
          <w:rFonts w:asciiTheme="minorEastAsia" w:hAnsiTheme="minorEastAsia" w:cstheme="minorEastAsia"/>
          <w:b/>
          <w:bCs/>
          <w:sz w:val="21"/>
          <w:szCs w:val="21"/>
        </w:rPr>
      </w:pPr>
    </w:p>
    <w:p w14:paraId="7D700027">
      <w:pPr>
        <w:spacing w:line="420" w:lineRule="exact"/>
        <w:outlineLvl w:val="3"/>
        <w:rPr>
          <w:rFonts w:asciiTheme="minorEastAsia" w:hAnsiTheme="minorEastAsia" w:cstheme="minorEastAsia"/>
          <w:b/>
          <w:bCs/>
          <w:sz w:val="21"/>
          <w:szCs w:val="21"/>
        </w:rPr>
      </w:pPr>
    </w:p>
    <w:p w14:paraId="14E5DD31">
      <w:pPr>
        <w:spacing w:line="420" w:lineRule="exact"/>
        <w:outlineLvl w:val="3"/>
        <w:rPr>
          <w:rFonts w:asciiTheme="minorEastAsia" w:hAnsiTheme="minorEastAsia" w:cstheme="minorEastAsia"/>
          <w:b/>
          <w:bCs/>
          <w:sz w:val="21"/>
          <w:szCs w:val="21"/>
        </w:rPr>
      </w:pPr>
    </w:p>
    <w:p w14:paraId="4812E926">
      <w:pPr>
        <w:spacing w:line="420" w:lineRule="exact"/>
        <w:outlineLvl w:val="3"/>
        <w:rPr>
          <w:rFonts w:asciiTheme="minorEastAsia" w:hAnsiTheme="minorEastAsia" w:cstheme="minorEastAsia"/>
          <w:b/>
          <w:bCs/>
          <w:sz w:val="21"/>
          <w:szCs w:val="21"/>
        </w:rPr>
      </w:pPr>
    </w:p>
    <w:p w14:paraId="1245C9BE">
      <w:pPr>
        <w:spacing w:line="420" w:lineRule="exact"/>
        <w:outlineLvl w:val="3"/>
        <w:rPr>
          <w:rFonts w:asciiTheme="minorEastAsia" w:hAnsiTheme="minorEastAsia" w:cstheme="minorEastAsia"/>
          <w:b/>
          <w:bCs/>
          <w:sz w:val="21"/>
          <w:szCs w:val="21"/>
        </w:rPr>
      </w:pPr>
    </w:p>
    <w:p w14:paraId="666F9DA9">
      <w:pPr>
        <w:spacing w:line="420" w:lineRule="exact"/>
        <w:outlineLvl w:val="3"/>
        <w:rPr>
          <w:rFonts w:asciiTheme="minorEastAsia" w:hAnsiTheme="minorEastAsia" w:cstheme="minorEastAsia"/>
          <w:b/>
          <w:bCs/>
          <w:sz w:val="21"/>
          <w:szCs w:val="21"/>
        </w:rPr>
      </w:pPr>
    </w:p>
    <w:p w14:paraId="3030740B">
      <w:pPr>
        <w:spacing w:line="420" w:lineRule="exact"/>
        <w:outlineLvl w:val="3"/>
        <w:rPr>
          <w:rFonts w:asciiTheme="minorEastAsia" w:hAnsiTheme="minorEastAsia" w:cstheme="minorEastAsia"/>
          <w:b/>
          <w:bCs/>
          <w:sz w:val="21"/>
          <w:szCs w:val="21"/>
        </w:rPr>
      </w:pPr>
    </w:p>
    <w:p w14:paraId="7338C801">
      <w:pPr>
        <w:spacing w:line="420" w:lineRule="exact"/>
        <w:outlineLvl w:val="3"/>
        <w:rPr>
          <w:rFonts w:asciiTheme="minorEastAsia" w:hAnsiTheme="minorEastAsia" w:cstheme="minorEastAsia"/>
          <w:b/>
          <w:bCs/>
          <w:sz w:val="21"/>
          <w:szCs w:val="21"/>
        </w:rPr>
      </w:pPr>
    </w:p>
    <w:p w14:paraId="76F7C658">
      <w:pPr>
        <w:spacing w:line="420" w:lineRule="exact"/>
        <w:outlineLvl w:val="3"/>
        <w:rPr>
          <w:rFonts w:asciiTheme="minorEastAsia" w:hAnsiTheme="minorEastAsia" w:cstheme="minorEastAsia"/>
          <w:b/>
          <w:bCs/>
          <w:sz w:val="21"/>
          <w:szCs w:val="21"/>
        </w:rPr>
      </w:pPr>
    </w:p>
    <w:p w14:paraId="1D3DBB99">
      <w:pPr>
        <w:spacing w:line="420" w:lineRule="exact"/>
        <w:outlineLvl w:val="3"/>
        <w:rPr>
          <w:rFonts w:asciiTheme="minorEastAsia" w:hAnsiTheme="minorEastAsia" w:cstheme="minorEastAsia"/>
          <w:b/>
          <w:bCs/>
          <w:sz w:val="21"/>
          <w:szCs w:val="21"/>
        </w:rPr>
      </w:pPr>
    </w:p>
    <w:p w14:paraId="5F01FF93">
      <w:pPr>
        <w:spacing w:line="420" w:lineRule="exact"/>
        <w:outlineLvl w:val="3"/>
        <w:rPr>
          <w:rFonts w:asciiTheme="minorEastAsia" w:hAnsiTheme="minorEastAsia" w:cstheme="minorEastAsia"/>
          <w:b/>
          <w:bCs/>
          <w:sz w:val="21"/>
          <w:szCs w:val="21"/>
        </w:rPr>
      </w:pPr>
    </w:p>
    <w:p w14:paraId="40F4EF15">
      <w:pPr>
        <w:spacing w:line="420" w:lineRule="exact"/>
        <w:outlineLvl w:val="3"/>
        <w:rPr>
          <w:rFonts w:asciiTheme="minorEastAsia" w:hAnsiTheme="minorEastAsia" w:cstheme="minorEastAsia"/>
          <w:b/>
          <w:bCs/>
          <w:sz w:val="21"/>
          <w:szCs w:val="21"/>
        </w:rPr>
      </w:pPr>
    </w:p>
    <w:p w14:paraId="59FEC757">
      <w:pPr>
        <w:spacing w:line="420" w:lineRule="exact"/>
        <w:outlineLvl w:val="3"/>
        <w:rPr>
          <w:rFonts w:asciiTheme="minorEastAsia" w:hAnsiTheme="minorEastAsia" w:cstheme="minorEastAsia"/>
          <w:b/>
          <w:bCs/>
          <w:sz w:val="21"/>
          <w:szCs w:val="21"/>
        </w:rPr>
      </w:pPr>
    </w:p>
    <w:p w14:paraId="50515B96">
      <w:pPr>
        <w:spacing w:line="420" w:lineRule="exact"/>
        <w:outlineLvl w:val="3"/>
        <w:rPr>
          <w:rFonts w:asciiTheme="minorEastAsia" w:hAnsiTheme="minorEastAsia" w:cstheme="minorEastAsia"/>
          <w:b/>
          <w:bCs/>
          <w:sz w:val="21"/>
          <w:szCs w:val="21"/>
        </w:rPr>
      </w:pPr>
    </w:p>
    <w:p w14:paraId="5BCC3374">
      <w:pPr>
        <w:spacing w:line="420" w:lineRule="exact"/>
        <w:outlineLvl w:val="3"/>
        <w:rPr>
          <w:rFonts w:asciiTheme="minorEastAsia" w:hAnsiTheme="minorEastAsia" w:cstheme="minorEastAsia"/>
          <w:b/>
          <w:bCs/>
          <w:sz w:val="21"/>
          <w:szCs w:val="21"/>
        </w:rPr>
      </w:pPr>
    </w:p>
    <w:p w14:paraId="1CC28A77">
      <w:pPr>
        <w:spacing w:line="420" w:lineRule="exact"/>
        <w:outlineLvl w:val="3"/>
        <w:rPr>
          <w:rFonts w:asciiTheme="minorEastAsia" w:hAnsiTheme="minorEastAsia" w:cstheme="minorEastAsia"/>
          <w:b/>
          <w:bCs/>
          <w:sz w:val="21"/>
          <w:szCs w:val="21"/>
        </w:rPr>
      </w:pPr>
    </w:p>
    <w:p w14:paraId="552A7D66">
      <w:pPr>
        <w:spacing w:line="420" w:lineRule="exact"/>
        <w:outlineLvl w:val="3"/>
        <w:rPr>
          <w:rFonts w:asciiTheme="minorEastAsia" w:hAnsiTheme="minorEastAsia" w:cstheme="minorEastAsia"/>
          <w:b/>
          <w:bCs/>
          <w:sz w:val="21"/>
          <w:szCs w:val="21"/>
        </w:rPr>
      </w:pPr>
    </w:p>
    <w:p w14:paraId="72C7D331">
      <w:pPr>
        <w:spacing w:line="420" w:lineRule="exact"/>
        <w:outlineLvl w:val="3"/>
        <w:rPr>
          <w:rFonts w:asciiTheme="minorEastAsia" w:hAnsiTheme="minorEastAsia" w:cstheme="minorEastAsia"/>
          <w:b/>
          <w:bCs/>
          <w:sz w:val="21"/>
          <w:szCs w:val="21"/>
        </w:rPr>
      </w:pPr>
    </w:p>
    <w:p w14:paraId="337AFEA0">
      <w:pPr>
        <w:spacing w:line="420" w:lineRule="exact"/>
        <w:outlineLvl w:val="3"/>
        <w:rPr>
          <w:rFonts w:asciiTheme="minorEastAsia" w:hAnsiTheme="minorEastAsia" w:cstheme="minorEastAsia"/>
          <w:b/>
          <w:bCs/>
          <w:sz w:val="21"/>
          <w:szCs w:val="21"/>
        </w:rPr>
      </w:pPr>
    </w:p>
    <w:p w14:paraId="3F85CC29">
      <w:pPr>
        <w:spacing w:line="420" w:lineRule="exact"/>
        <w:outlineLvl w:val="3"/>
        <w:rPr>
          <w:rFonts w:asciiTheme="minorEastAsia" w:hAnsiTheme="minorEastAsia" w:cstheme="minorEastAsia"/>
          <w:b/>
          <w:bCs/>
          <w:sz w:val="21"/>
          <w:szCs w:val="21"/>
        </w:rPr>
      </w:pPr>
    </w:p>
    <w:p w14:paraId="34F11764">
      <w:pPr>
        <w:spacing w:line="420" w:lineRule="exact"/>
        <w:outlineLvl w:val="3"/>
        <w:rPr>
          <w:rFonts w:asciiTheme="minorEastAsia" w:hAnsiTheme="minorEastAsia" w:cstheme="minorEastAsia"/>
          <w:b/>
          <w:bCs/>
          <w:sz w:val="21"/>
          <w:szCs w:val="21"/>
        </w:rPr>
      </w:pPr>
    </w:p>
    <w:p w14:paraId="5152AFE9">
      <w:pPr>
        <w:spacing w:line="420" w:lineRule="exact"/>
        <w:outlineLvl w:val="3"/>
        <w:rPr>
          <w:rFonts w:asciiTheme="minorEastAsia" w:hAnsiTheme="minorEastAsia" w:cstheme="minorEastAsia"/>
          <w:b/>
          <w:bCs/>
          <w:sz w:val="21"/>
          <w:szCs w:val="21"/>
        </w:rPr>
      </w:pPr>
    </w:p>
    <w:p w14:paraId="7755C074">
      <w:pPr>
        <w:spacing w:line="420" w:lineRule="exact"/>
        <w:outlineLvl w:val="3"/>
        <w:rPr>
          <w:rFonts w:asciiTheme="minorEastAsia" w:hAnsiTheme="minorEastAsia" w:cstheme="minorEastAsia"/>
          <w:b/>
          <w:bCs/>
          <w:sz w:val="21"/>
          <w:szCs w:val="21"/>
        </w:rPr>
      </w:pPr>
    </w:p>
    <w:p w14:paraId="2A7EFBCF">
      <w:pPr>
        <w:spacing w:line="420" w:lineRule="exact"/>
        <w:outlineLvl w:val="3"/>
        <w:rPr>
          <w:rFonts w:asciiTheme="minorEastAsia" w:hAnsiTheme="minorEastAsia" w:cstheme="minorEastAsia"/>
          <w:b/>
          <w:bCs/>
          <w:sz w:val="21"/>
          <w:szCs w:val="21"/>
        </w:rPr>
      </w:pPr>
    </w:p>
    <w:p w14:paraId="43AFBCCE">
      <w:pPr>
        <w:spacing w:line="420" w:lineRule="exact"/>
        <w:outlineLvl w:val="3"/>
        <w:rPr>
          <w:rFonts w:asciiTheme="minorEastAsia" w:hAnsiTheme="minorEastAsia" w:cstheme="minorEastAsia"/>
          <w:b/>
          <w:bCs/>
          <w:sz w:val="21"/>
          <w:szCs w:val="21"/>
        </w:rPr>
      </w:pPr>
    </w:p>
    <w:p w14:paraId="592FCCEF">
      <w:pPr>
        <w:pStyle w:val="24"/>
        <w:rPr>
          <w:rFonts w:asciiTheme="minorEastAsia" w:hAnsiTheme="minorEastAsia" w:cstheme="minorEastAsia"/>
          <w:b/>
          <w:bCs/>
          <w:sz w:val="21"/>
          <w:szCs w:val="21"/>
        </w:rPr>
      </w:pPr>
    </w:p>
    <w:p w14:paraId="4E839E35">
      <w:pPr>
        <w:spacing w:line="420" w:lineRule="exact"/>
        <w:outlineLvl w:val="3"/>
        <w:rPr>
          <w:rFonts w:asciiTheme="minorEastAsia" w:hAnsiTheme="minorEastAsia" w:cstheme="minorEastAsia"/>
          <w:b/>
          <w:bCs/>
        </w:rPr>
      </w:pPr>
      <w:r>
        <w:rPr>
          <w:rFonts w:hint="eastAsia" w:asciiTheme="minorEastAsia" w:hAnsiTheme="minorEastAsia" w:cstheme="minorEastAsia"/>
          <w:b/>
          <w:bCs/>
        </w:rPr>
        <w:t>三、投标函格式</w:t>
      </w:r>
    </w:p>
    <w:p w14:paraId="0F984A88">
      <w:pPr>
        <w:spacing w:line="420" w:lineRule="exact"/>
        <w:outlineLvl w:val="3"/>
        <w:rPr>
          <w:rFonts w:asciiTheme="minorEastAsia" w:hAnsiTheme="minorEastAsia" w:cstheme="minorEastAsia"/>
          <w:b/>
          <w:bCs/>
        </w:rPr>
      </w:pPr>
    </w:p>
    <w:p w14:paraId="3BD8FEC9">
      <w:pPr>
        <w:spacing w:line="360" w:lineRule="auto"/>
        <w:ind w:left="120" w:leftChars="50" w:firstLine="375" w:firstLineChars="178"/>
        <w:rPr>
          <w:rFonts w:asciiTheme="minorEastAsia" w:hAnsiTheme="minorEastAsia" w:cstheme="minorEastAsia"/>
          <w:b/>
          <w:bCs/>
          <w:sz w:val="21"/>
          <w:szCs w:val="21"/>
        </w:rPr>
      </w:pPr>
      <w:r>
        <w:rPr>
          <w:rFonts w:hint="eastAsia" w:asciiTheme="minorEastAsia" w:hAnsiTheme="minorEastAsia" w:cstheme="minorEastAsia"/>
          <w:b/>
          <w:bCs/>
          <w:sz w:val="21"/>
          <w:szCs w:val="21"/>
        </w:rPr>
        <w:t>致：深圳市龙岗区耳鼻咽喉医院</w:t>
      </w:r>
    </w:p>
    <w:p w14:paraId="53A02767">
      <w:pPr>
        <w:spacing w:line="360" w:lineRule="auto"/>
        <w:ind w:left="120" w:leftChars="50" w:firstLine="373" w:firstLineChars="178"/>
        <w:rPr>
          <w:rFonts w:ascii="宋体" w:hAnsi="宋体"/>
          <w:sz w:val="21"/>
          <w:szCs w:val="21"/>
        </w:rPr>
      </w:pPr>
      <w:r>
        <w:rPr>
          <w:rFonts w:hint="eastAsia" w:ascii="宋体" w:hAnsi="宋体"/>
          <w:sz w:val="21"/>
          <w:szCs w:val="21"/>
        </w:rPr>
        <w:t>我方确认收到贵方</w:t>
      </w:r>
      <w:r>
        <w:rPr>
          <w:rFonts w:hint="eastAsia" w:ascii="宋体" w:hAnsi="宋体"/>
          <w:kern w:val="28"/>
          <w:sz w:val="21"/>
          <w:szCs w:val="21"/>
          <w:u w:val="single"/>
        </w:rPr>
        <w:t xml:space="preserve">                   </w:t>
      </w:r>
      <w:r>
        <w:rPr>
          <w:rFonts w:hint="eastAsia" w:ascii="宋体" w:hAnsi="宋体"/>
          <w:kern w:val="28"/>
          <w:sz w:val="21"/>
          <w:szCs w:val="21"/>
        </w:rPr>
        <w:t>采购</w:t>
      </w:r>
      <w:r>
        <w:rPr>
          <w:rFonts w:hint="eastAsia" w:ascii="宋体" w:hAnsi="宋体"/>
          <w:sz w:val="21"/>
          <w:szCs w:val="21"/>
        </w:rPr>
        <w:t>货物及相关服务的招标文件（项目编号：</w:t>
      </w:r>
      <w:r>
        <w:rPr>
          <w:rFonts w:hint="eastAsia" w:ascii="宋体" w:hAnsi="宋体"/>
          <w:sz w:val="21"/>
          <w:szCs w:val="21"/>
          <w:u w:val="single"/>
        </w:rPr>
        <w:t xml:space="preserve">           </w:t>
      </w:r>
      <w:r>
        <w:rPr>
          <w:rFonts w:hint="eastAsia" w:ascii="宋体" w:hAnsi="宋体"/>
          <w:sz w:val="21"/>
          <w:szCs w:val="21"/>
        </w:rPr>
        <w:t>），</w:t>
      </w:r>
      <w:r>
        <w:rPr>
          <w:rFonts w:hint="eastAsia" w:ascii="宋体" w:hAnsi="宋体"/>
          <w:sz w:val="21"/>
          <w:szCs w:val="21"/>
          <w:u w:val="single"/>
        </w:rPr>
        <w:t xml:space="preserve"> (投标人名称、地址)</w:t>
      </w:r>
      <w:r>
        <w:rPr>
          <w:rFonts w:hint="eastAsia" w:ascii="宋体" w:hAnsi="宋体"/>
          <w:sz w:val="21"/>
          <w:szCs w:val="21"/>
        </w:rPr>
        <w:t>作为投标人已正式授权</w:t>
      </w:r>
      <w:r>
        <w:rPr>
          <w:rFonts w:hint="eastAsia" w:ascii="宋体" w:hAnsi="宋体"/>
          <w:sz w:val="21"/>
          <w:szCs w:val="21"/>
          <w:u w:val="single"/>
        </w:rPr>
        <w:t xml:space="preserve"> (被投标人授权代表全名、职务)</w:t>
      </w:r>
      <w:r>
        <w:rPr>
          <w:rFonts w:hint="eastAsia" w:ascii="宋体" w:hAnsi="宋体"/>
          <w:sz w:val="21"/>
          <w:szCs w:val="21"/>
        </w:rPr>
        <w:t>为我方签名代表，签名代表在此声明并同意：</w:t>
      </w:r>
    </w:p>
    <w:p w14:paraId="05A3E4A1">
      <w:pPr>
        <w:numPr>
          <w:ilvl w:val="0"/>
          <w:numId w:val="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我单位愿意遵守招标文件的各项规定，自愿参加投标，并已清楚招标文件的要求及有关文件规定，并严格按照招标文件的规定履行全部责任和义务。</w:t>
      </w:r>
    </w:p>
    <w:p w14:paraId="49CD32EA">
      <w:pPr>
        <w:numPr>
          <w:ilvl w:val="0"/>
          <w:numId w:val="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我们同意本投标文件的投标有效期从提交投标文件的截止之日起</w:t>
      </w:r>
      <w:r>
        <w:rPr>
          <w:rFonts w:hint="eastAsia" w:asciiTheme="minorEastAsia" w:hAnsiTheme="minorEastAsia" w:cstheme="minorEastAsia"/>
          <w:b/>
          <w:sz w:val="21"/>
          <w:szCs w:val="21"/>
          <w:u w:val="single"/>
        </w:rPr>
        <w:t>90</w:t>
      </w:r>
      <w:r>
        <w:rPr>
          <w:rFonts w:hint="eastAsia" w:asciiTheme="minorEastAsia" w:hAnsiTheme="minorEastAsia" w:cstheme="minorEastAsia"/>
          <w:b/>
          <w:sz w:val="21"/>
          <w:szCs w:val="21"/>
        </w:rPr>
        <w:t>日历日内有效，并承诺不予撤销已递交的投标文件。</w:t>
      </w:r>
    </w:p>
    <w:p w14:paraId="5B325827">
      <w:pPr>
        <w:numPr>
          <w:ilvl w:val="0"/>
          <w:numId w:val="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我单位已经详细地阅读并完全明白了全部招标文件及附件，我单位完全理解本招标文件的要求，我单位同意放弃对招标文件提出不明或误解的一切权利。</w:t>
      </w:r>
    </w:p>
    <w:p w14:paraId="561B0971">
      <w:pPr>
        <w:numPr>
          <w:ilvl w:val="0"/>
          <w:numId w:val="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我单位同意提供</w:t>
      </w:r>
      <w:r>
        <w:rPr>
          <w:rFonts w:hint="eastAsia" w:asciiTheme="minorEastAsia" w:hAnsiTheme="minorEastAsia" w:cstheme="minorEastAsia"/>
          <w:b/>
          <w:sz w:val="21"/>
          <w:szCs w:val="21"/>
          <w:lang w:eastAsia="zh-TW"/>
        </w:rPr>
        <w:t>采购人</w:t>
      </w:r>
      <w:r>
        <w:rPr>
          <w:rFonts w:hint="eastAsia" w:asciiTheme="minorEastAsia" w:hAnsiTheme="minorEastAsia" w:cstheme="minorEastAsia"/>
          <w:b/>
          <w:sz w:val="21"/>
          <w:szCs w:val="21"/>
        </w:rPr>
        <w:t>与评审委员会要求的有关投标的一切数据或资料。</w:t>
      </w:r>
    </w:p>
    <w:p w14:paraId="41165B27">
      <w:pPr>
        <w:numPr>
          <w:ilvl w:val="0"/>
          <w:numId w:val="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我单位理解</w:t>
      </w:r>
      <w:r>
        <w:rPr>
          <w:rFonts w:hint="eastAsia" w:asciiTheme="minorEastAsia" w:hAnsiTheme="minorEastAsia" w:cstheme="minorEastAsia"/>
          <w:b/>
          <w:sz w:val="21"/>
          <w:szCs w:val="21"/>
          <w:lang w:eastAsia="zh-TW"/>
        </w:rPr>
        <w:t>采购人</w:t>
      </w:r>
      <w:r>
        <w:rPr>
          <w:rFonts w:hint="eastAsia" w:asciiTheme="minorEastAsia" w:hAnsiTheme="minorEastAsia" w:cstheme="minorEastAsia"/>
          <w:b/>
          <w:sz w:val="21"/>
          <w:szCs w:val="21"/>
        </w:rPr>
        <w:t>与评审委员会并无义务必须接受最低报价的投标或其它任何投标，完全采购人拒绝迟到的任何投标和最低投标报价不是被授予中标的唯一条件。</w:t>
      </w:r>
    </w:p>
    <w:p w14:paraId="7935F52D">
      <w:pPr>
        <w:numPr>
          <w:ilvl w:val="0"/>
          <w:numId w:val="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 xml:space="preserve">如果我单位未对招标文件全部要求作出实质性响应，则完全同意并接受按无效投标处理。 </w:t>
      </w:r>
    </w:p>
    <w:p w14:paraId="69BEA36F">
      <w:pPr>
        <w:numPr>
          <w:ilvl w:val="0"/>
          <w:numId w:val="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1FB2C8E">
      <w:pPr>
        <w:numPr>
          <w:ilvl w:val="0"/>
          <w:numId w:val="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如果我单位提供的声明或承诺不真实，则完全同意认定为我司提供虚假材料，并同意作相应处理。</w:t>
      </w:r>
    </w:p>
    <w:p w14:paraId="29F4FD21">
      <w:pPr>
        <w:numPr>
          <w:ilvl w:val="0"/>
          <w:numId w:val="2"/>
        </w:numPr>
        <w:tabs>
          <w:tab w:val="clear" w:pos="780"/>
        </w:tabs>
        <w:snapToGrid w:val="0"/>
        <w:spacing w:line="360" w:lineRule="auto"/>
        <w:ind w:left="426"/>
        <w:rPr>
          <w:rFonts w:asciiTheme="minorEastAsia" w:hAnsiTheme="minorEastAsia" w:cstheme="minorEastAsia"/>
          <w:b/>
          <w:sz w:val="21"/>
          <w:szCs w:val="21"/>
        </w:rPr>
      </w:pPr>
      <w:r>
        <w:rPr>
          <w:rFonts w:hint="eastAsia" w:asciiTheme="minorEastAsia" w:hAnsiTheme="minorEastAsia" w:cstheme="minorEastAsia"/>
          <w:b/>
          <w:sz w:val="21"/>
          <w:szCs w:val="21"/>
        </w:rPr>
        <w:t>我单位是依法注册的法人，在法律、财务及运作上完全独立于本项目采购人、用户单位（如有）和采购代理机构。</w:t>
      </w:r>
    </w:p>
    <w:p w14:paraId="123EF167">
      <w:pPr>
        <w:snapToGrid w:val="0"/>
        <w:spacing w:line="360" w:lineRule="auto"/>
        <w:ind w:left="66"/>
        <w:rPr>
          <w:rFonts w:asciiTheme="minorEastAsia" w:hAnsiTheme="minorEastAsia" w:cstheme="minorEastAsia"/>
          <w:b/>
          <w:sz w:val="21"/>
          <w:szCs w:val="21"/>
        </w:rPr>
      </w:pPr>
      <w:r>
        <w:rPr>
          <w:rFonts w:hint="eastAsia" w:asciiTheme="minorEastAsia" w:hAnsiTheme="minorEastAsia" w:cstheme="minorEastAsia"/>
          <w:b/>
          <w:sz w:val="21"/>
          <w:szCs w:val="21"/>
        </w:rPr>
        <w:t>备注：</w:t>
      </w:r>
    </w:p>
    <w:p w14:paraId="51A0AFCB">
      <w:pPr>
        <w:autoSpaceDE w:val="0"/>
        <w:autoSpaceDN w:val="0"/>
        <w:adjustRightInd w:val="0"/>
        <w:spacing w:line="360" w:lineRule="auto"/>
        <w:rPr>
          <w:rFonts w:asciiTheme="minorEastAsia" w:hAnsiTheme="minorEastAsia" w:cstheme="minorEastAsia"/>
          <w:b/>
          <w:sz w:val="21"/>
          <w:szCs w:val="21"/>
        </w:rPr>
      </w:pPr>
      <w:r>
        <w:rPr>
          <w:rFonts w:hint="eastAsia" w:asciiTheme="minorEastAsia" w:hAnsiTheme="minorEastAsia" w:cstheme="minorEastAsia"/>
          <w:b/>
          <w:sz w:val="21"/>
          <w:szCs w:val="21"/>
        </w:rPr>
        <w:t>1、投标函中承诺的投标有效期应当不少于招标文件中载明的投标有效期，否则视为无效投标。</w:t>
      </w:r>
    </w:p>
    <w:p w14:paraId="5039D77F">
      <w:pPr>
        <w:autoSpaceDE w:val="0"/>
        <w:autoSpaceDN w:val="0"/>
        <w:adjustRightInd w:val="0"/>
        <w:spacing w:line="360" w:lineRule="auto"/>
        <w:rPr>
          <w:rFonts w:asciiTheme="minorEastAsia" w:hAnsiTheme="minorEastAsia" w:cstheme="minorEastAsia"/>
          <w:b/>
          <w:sz w:val="21"/>
          <w:szCs w:val="21"/>
        </w:rPr>
      </w:pPr>
      <w:r>
        <w:rPr>
          <w:rFonts w:hint="eastAsia" w:asciiTheme="minorEastAsia" w:hAnsiTheme="minorEastAsia" w:cstheme="minorEastAsia"/>
          <w:b/>
          <w:sz w:val="21"/>
          <w:szCs w:val="21"/>
        </w:rPr>
        <w:t>2、除投标有效期承诺的时间外，本投标函内容不得擅自删改，否则视为无效投标。</w:t>
      </w:r>
    </w:p>
    <w:p w14:paraId="02AC2656">
      <w:pPr>
        <w:spacing w:line="360" w:lineRule="auto"/>
        <w:rPr>
          <w:rFonts w:asciiTheme="minorEastAsia" w:hAnsiTheme="minorEastAsia" w:cstheme="minorEastAsia"/>
          <w:b/>
          <w:bCs/>
          <w:sz w:val="21"/>
          <w:szCs w:val="21"/>
        </w:rPr>
      </w:pPr>
    </w:p>
    <w:p w14:paraId="236B954A">
      <w:pPr>
        <w:spacing w:line="360" w:lineRule="auto"/>
        <w:ind w:firstLine="1265" w:firstLineChars="600"/>
        <w:rPr>
          <w:b/>
          <w:bCs/>
          <w:sz w:val="21"/>
          <w:szCs w:val="21"/>
        </w:rPr>
      </w:pPr>
    </w:p>
    <w:p w14:paraId="391F401C">
      <w:pPr>
        <w:spacing w:line="360" w:lineRule="auto"/>
        <w:ind w:firstLine="2741" w:firstLineChars="1300"/>
        <w:rPr>
          <w:sz w:val="21"/>
          <w:szCs w:val="21"/>
        </w:rPr>
      </w:pPr>
      <w:r>
        <w:rPr>
          <w:rFonts w:hint="eastAsia"/>
          <w:b/>
          <w:bCs/>
          <w:sz w:val="21"/>
          <w:szCs w:val="21"/>
        </w:rPr>
        <w:t>投标人单位名称（单位盖公章）：</w:t>
      </w:r>
      <w:r>
        <w:rPr>
          <w:rFonts w:hint="eastAsia"/>
          <w:sz w:val="21"/>
          <w:szCs w:val="21"/>
          <w:u w:val="single"/>
        </w:rPr>
        <w:t xml:space="preserve">                            </w:t>
      </w:r>
      <w:r>
        <w:rPr>
          <w:rFonts w:hint="eastAsia"/>
          <w:sz w:val="21"/>
          <w:szCs w:val="21"/>
        </w:rPr>
        <w:t xml:space="preserve"> </w:t>
      </w:r>
    </w:p>
    <w:p w14:paraId="110FB6E0">
      <w:pPr>
        <w:spacing w:line="360" w:lineRule="auto"/>
        <w:ind w:firstLine="2741" w:firstLineChars="1300"/>
        <w:rPr>
          <w:rFonts w:ascii="宋体" w:hAnsi="宋体"/>
          <w:b/>
          <w:bCs/>
          <w:sz w:val="21"/>
          <w:szCs w:val="21"/>
        </w:rPr>
      </w:pPr>
      <w:r>
        <w:rPr>
          <w:rFonts w:hint="eastAsia" w:ascii="宋体" w:hAnsi="宋体"/>
          <w:b/>
          <w:bCs/>
          <w:sz w:val="21"/>
          <w:szCs w:val="21"/>
        </w:rPr>
        <w:t>日期：</w:t>
      </w:r>
      <w:r>
        <w:rPr>
          <w:rFonts w:hint="eastAsia" w:ascii="宋体" w:hAnsi="宋体"/>
          <w:b/>
          <w:bCs/>
          <w:sz w:val="21"/>
          <w:szCs w:val="21"/>
          <w:u w:val="single"/>
        </w:rPr>
        <w:t xml:space="preserve">       </w:t>
      </w:r>
      <w:r>
        <w:rPr>
          <w:rFonts w:hint="eastAsia" w:ascii="宋体" w:hAnsi="宋体"/>
          <w:b/>
          <w:bCs/>
          <w:sz w:val="21"/>
          <w:szCs w:val="21"/>
        </w:rPr>
        <w:t>年</w:t>
      </w:r>
      <w:r>
        <w:rPr>
          <w:rFonts w:hint="eastAsia" w:ascii="宋体" w:hAnsi="宋体"/>
          <w:b/>
          <w:bCs/>
          <w:sz w:val="21"/>
          <w:szCs w:val="21"/>
          <w:u w:val="single"/>
        </w:rPr>
        <w:t xml:space="preserve">     </w:t>
      </w:r>
      <w:r>
        <w:rPr>
          <w:rFonts w:hint="eastAsia" w:ascii="宋体" w:hAnsi="宋体"/>
          <w:b/>
          <w:bCs/>
          <w:sz w:val="21"/>
          <w:szCs w:val="21"/>
        </w:rPr>
        <w:t>月</w:t>
      </w:r>
      <w:r>
        <w:rPr>
          <w:rFonts w:hint="eastAsia" w:ascii="宋体" w:hAnsi="宋体"/>
          <w:b/>
          <w:bCs/>
          <w:sz w:val="21"/>
          <w:szCs w:val="21"/>
          <w:u w:val="single"/>
        </w:rPr>
        <w:t xml:space="preserve">    </w:t>
      </w:r>
      <w:r>
        <w:rPr>
          <w:rFonts w:hint="eastAsia" w:ascii="宋体" w:hAnsi="宋体"/>
          <w:b/>
          <w:bCs/>
          <w:sz w:val="21"/>
          <w:szCs w:val="21"/>
        </w:rPr>
        <w:t>日</w:t>
      </w:r>
    </w:p>
    <w:p w14:paraId="209CB08B">
      <w:pPr>
        <w:adjustRightInd w:val="0"/>
        <w:snapToGrid w:val="0"/>
        <w:spacing w:line="360" w:lineRule="auto"/>
        <w:rPr>
          <w:rFonts w:ascii="黑体" w:eastAsia="黑体"/>
          <w:b/>
          <w:bCs/>
          <w:sz w:val="21"/>
          <w:szCs w:val="21"/>
        </w:rPr>
        <w:sectPr>
          <w:pgSz w:w="11906" w:h="16838"/>
          <w:pgMar w:top="1440" w:right="1286" w:bottom="1440" w:left="1440" w:header="851" w:footer="992" w:gutter="0"/>
          <w:cols w:space="720" w:num="1"/>
          <w:docGrid w:type="lines" w:linePitch="312" w:charSpace="0"/>
        </w:sectPr>
      </w:pPr>
    </w:p>
    <w:p w14:paraId="50F26101">
      <w:pPr>
        <w:spacing w:line="420" w:lineRule="exact"/>
        <w:outlineLvl w:val="3"/>
        <w:rPr>
          <w:rFonts w:asciiTheme="minorEastAsia" w:hAnsiTheme="minorEastAsia" w:cstheme="minorEastAsia"/>
          <w:b/>
          <w:bCs/>
        </w:rPr>
      </w:pPr>
      <w:r>
        <w:rPr>
          <w:rFonts w:hint="eastAsia" w:asciiTheme="minorEastAsia" w:hAnsiTheme="minorEastAsia" w:cstheme="minorEastAsia"/>
          <w:b/>
          <w:bCs/>
        </w:rPr>
        <w:t>四、投标及履约承诺函</w:t>
      </w:r>
    </w:p>
    <w:p w14:paraId="5C01C284">
      <w:pPr>
        <w:spacing w:line="420" w:lineRule="exact"/>
        <w:outlineLvl w:val="3"/>
        <w:rPr>
          <w:rFonts w:asciiTheme="minorEastAsia" w:hAnsiTheme="minorEastAsia" w:cstheme="minorEastAsia"/>
          <w:b/>
          <w:bCs/>
        </w:rPr>
      </w:pPr>
    </w:p>
    <w:p w14:paraId="1A93C3E9">
      <w:pPr>
        <w:tabs>
          <w:tab w:val="left" w:pos="426"/>
        </w:tabs>
        <w:adjustRightInd w:val="0"/>
        <w:spacing w:line="420" w:lineRule="exact"/>
        <w:jc w:val="center"/>
        <w:outlineLvl w:val="4"/>
        <w:rPr>
          <w:rFonts w:ascii="方正小标宋简体" w:hAnsi="方正小标宋简体" w:eastAsia="方正小标宋简体" w:cs="方正小标宋简体"/>
          <w:bCs/>
          <w:color w:val="333333"/>
          <w:sz w:val="36"/>
          <w:szCs w:val="36"/>
          <w:shd w:val="clear" w:color="auto" w:fill="FFFFFF"/>
        </w:rPr>
      </w:pPr>
      <w:r>
        <w:rPr>
          <w:rFonts w:hint="eastAsia" w:ascii="方正小标宋简体" w:hAnsi="方正小标宋简体" w:eastAsia="方正小标宋简体" w:cs="方正小标宋简体"/>
          <w:bCs/>
          <w:color w:val="333333"/>
          <w:sz w:val="36"/>
          <w:szCs w:val="36"/>
          <w:shd w:val="clear" w:color="auto" w:fill="FFFFFF"/>
        </w:rPr>
        <w:t>投标及履约承诺函</w:t>
      </w:r>
    </w:p>
    <w:p w14:paraId="23484B85">
      <w:pPr>
        <w:pStyle w:val="2"/>
        <w:spacing w:line="420" w:lineRule="exact"/>
        <w:rPr>
          <w:rFonts w:ascii="仿宋_GB2312" w:hAnsi="仿宋_GB2312" w:eastAsia="仿宋_GB2312" w:cs="仿宋_GB2312"/>
          <w:bCs/>
          <w:color w:val="333333"/>
          <w:szCs w:val="24"/>
          <w:shd w:val="clear" w:color="auto" w:fill="FFFFFF"/>
        </w:rPr>
      </w:pPr>
    </w:p>
    <w:p w14:paraId="3589BE2D">
      <w:pPr>
        <w:tabs>
          <w:tab w:val="left" w:pos="360"/>
        </w:tabs>
        <w:spacing w:line="460" w:lineRule="exact"/>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致：深圳市龙岗区耳鼻咽喉医院</w:t>
      </w:r>
    </w:p>
    <w:p w14:paraId="608B443D">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我公司承诺：</w:t>
      </w:r>
    </w:p>
    <w:p w14:paraId="044BEB5A">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1.我公司参与本项目所投标（响应）的货物或服务未侵犯知识产权。</w:t>
      </w:r>
    </w:p>
    <w:p w14:paraId="0996AC07">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2.我公司参与本项目采购活动前三年内，在经营活动中没有《中华人民共和国政府采购法实施条例》第十九条规定的重大违法记录。</w:t>
      </w:r>
    </w:p>
    <w:p w14:paraId="6A4851BE">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3.我公司参与本项目采购活动时不存在被有关部门禁止参与政府采购活动且在有效期内的情况。</w:t>
      </w:r>
    </w:p>
    <w:p w14:paraId="2078B68C">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4.我公司具备《中华人民共和国政府采购法》第二十二条第一款规定的六项条件。</w:t>
      </w:r>
    </w:p>
    <w:p w14:paraId="00E14DE3">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5.我公司未被列入失信被执行人、重大税收违法案件当事人名单、政府采购严重违法失信行为记录名单。</w:t>
      </w:r>
    </w:p>
    <w:p w14:paraId="174C7512">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不存在对本次采购项目提供整体设计、规范编制或许项目管理、监理、检测等服务的情形。</w:t>
      </w:r>
    </w:p>
    <w:p w14:paraId="297AABA7">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14:paraId="6431CEFA">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14:paraId="6F234234">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14:paraId="49F71C1F">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14:paraId="44D9918F">
      <w:pPr>
        <w:tabs>
          <w:tab w:val="left" w:pos="360"/>
        </w:tabs>
        <w:spacing w:line="460" w:lineRule="exact"/>
        <w:ind w:firstLine="480" w:firstLineChars="200"/>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11.我公司承诺不非法转包、分包。</w:t>
      </w:r>
    </w:p>
    <w:p w14:paraId="26A9209A">
      <w:pPr>
        <w:tabs>
          <w:tab w:val="left" w:pos="360"/>
        </w:tabs>
        <w:spacing w:line="460" w:lineRule="exact"/>
        <w:jc w:val="both"/>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20C7E8F4">
      <w:pPr>
        <w:tabs>
          <w:tab w:val="left" w:pos="360"/>
        </w:tabs>
        <w:spacing w:line="460" w:lineRule="exact"/>
        <w:jc w:val="both"/>
        <w:rPr>
          <w:rFonts w:ascii="仿宋_GB2312" w:hAnsi="仿宋_GB2312" w:eastAsia="仿宋_GB2312" w:cs="仿宋_GB2312"/>
          <w:bCs/>
          <w:color w:val="333333"/>
          <w:shd w:val="clear" w:color="auto" w:fill="FFFFFF"/>
        </w:rPr>
      </w:pPr>
    </w:p>
    <w:p w14:paraId="73D8A963">
      <w:pPr>
        <w:pStyle w:val="2"/>
        <w:spacing w:line="420" w:lineRule="exact"/>
        <w:rPr>
          <w:rFonts w:ascii="仿宋_GB2312" w:hAnsi="仿宋_GB2312" w:eastAsia="仿宋_GB2312" w:cs="仿宋_GB2312"/>
          <w:bCs/>
          <w:color w:val="333333"/>
          <w:szCs w:val="24"/>
          <w:shd w:val="clear" w:color="auto" w:fill="FFFFFF"/>
        </w:rPr>
      </w:pPr>
    </w:p>
    <w:p w14:paraId="45F554E0">
      <w:pPr>
        <w:tabs>
          <w:tab w:val="left" w:pos="426"/>
        </w:tabs>
        <w:snapToGrid w:val="0"/>
        <w:spacing w:line="420" w:lineRule="exact"/>
        <w:rPr>
          <w:rFonts w:ascii="仿宋_GB2312" w:hAnsi="仿宋_GB2312" w:eastAsia="仿宋_GB2312" w:cs="仿宋_GB2312"/>
          <w:bCs/>
          <w:color w:val="333333"/>
          <w:shd w:val="clear" w:color="auto" w:fill="FFFFFF"/>
        </w:rPr>
      </w:pPr>
    </w:p>
    <w:p w14:paraId="67F4C2BF">
      <w:pPr>
        <w:tabs>
          <w:tab w:val="left" w:pos="426"/>
        </w:tabs>
        <w:spacing w:line="420" w:lineRule="exact"/>
        <w:ind w:firstLine="5040" w:firstLineChars="2100"/>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投标人单位名称（公章）：</w:t>
      </w:r>
    </w:p>
    <w:p w14:paraId="40AE7E44">
      <w:pPr>
        <w:tabs>
          <w:tab w:val="left" w:pos="426"/>
        </w:tabs>
        <w:spacing w:line="420" w:lineRule="exact"/>
        <w:ind w:firstLine="4560" w:firstLineChars="1900"/>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法定代表人或其授权代表签名：</w:t>
      </w:r>
    </w:p>
    <w:p w14:paraId="29F6C51F">
      <w:pPr>
        <w:tabs>
          <w:tab w:val="left" w:pos="426"/>
        </w:tabs>
        <w:spacing w:line="420" w:lineRule="exact"/>
        <w:ind w:firstLine="4800" w:firstLineChars="2000"/>
        <w:rPr>
          <w:rFonts w:ascii="仿宋_GB2312" w:hAnsi="仿宋_GB2312" w:eastAsia="仿宋_GB2312" w:cs="仿宋_GB2312"/>
          <w:bCs/>
          <w:color w:val="333333"/>
          <w:shd w:val="clear" w:color="auto" w:fill="FFFFFF"/>
        </w:rPr>
      </w:pPr>
      <w:r>
        <w:rPr>
          <w:rFonts w:hint="eastAsia" w:ascii="仿宋_GB2312" w:hAnsi="仿宋_GB2312" w:eastAsia="仿宋_GB2312" w:cs="仿宋_GB2312"/>
          <w:bCs/>
          <w:color w:val="333333"/>
          <w:shd w:val="clear" w:color="auto" w:fill="FFFFFF"/>
        </w:rPr>
        <w:t>日期：      年    月    日</w:t>
      </w:r>
    </w:p>
    <w:p w14:paraId="353F291F">
      <w:pPr>
        <w:pStyle w:val="24"/>
        <w:tabs>
          <w:tab w:val="left" w:pos="426"/>
        </w:tabs>
        <w:rPr>
          <w:rFonts w:ascii="仿宋_GB2312" w:hAnsi="仿宋_GB2312" w:eastAsia="仿宋_GB2312" w:cs="仿宋_GB2312"/>
          <w:bCs/>
        </w:rPr>
      </w:pPr>
    </w:p>
    <w:p w14:paraId="35AB214F">
      <w:pPr>
        <w:pStyle w:val="24"/>
        <w:tabs>
          <w:tab w:val="left" w:pos="426"/>
        </w:tabs>
        <w:rPr>
          <w:rFonts w:ascii="仿宋" w:hAnsi="仿宋" w:eastAsia="仿宋" w:cs="仿宋"/>
        </w:rPr>
      </w:pPr>
    </w:p>
    <w:p w14:paraId="0CDC730F">
      <w:pPr>
        <w:pStyle w:val="24"/>
        <w:tabs>
          <w:tab w:val="left" w:pos="426"/>
        </w:tabs>
        <w:rPr>
          <w:rFonts w:ascii="仿宋" w:hAnsi="仿宋" w:eastAsia="仿宋" w:cs="仿宋"/>
        </w:rPr>
      </w:pPr>
    </w:p>
    <w:p w14:paraId="75CD8C07">
      <w:pPr>
        <w:pStyle w:val="24"/>
        <w:tabs>
          <w:tab w:val="left" w:pos="426"/>
        </w:tabs>
        <w:rPr>
          <w:rFonts w:ascii="仿宋" w:hAnsi="仿宋" w:eastAsia="仿宋" w:cs="仿宋"/>
        </w:rPr>
      </w:pPr>
    </w:p>
    <w:p w14:paraId="2B63EB48">
      <w:pPr>
        <w:pStyle w:val="24"/>
        <w:tabs>
          <w:tab w:val="left" w:pos="426"/>
        </w:tabs>
        <w:rPr>
          <w:rFonts w:ascii="仿宋" w:hAnsi="仿宋" w:eastAsia="仿宋" w:cs="仿宋"/>
        </w:rPr>
      </w:pPr>
    </w:p>
    <w:p w14:paraId="000A3630">
      <w:pPr>
        <w:numPr>
          <w:ilvl w:val="0"/>
          <w:numId w:val="3"/>
        </w:numPr>
        <w:spacing w:line="420" w:lineRule="exact"/>
        <w:rPr>
          <w:rFonts w:asciiTheme="minorEastAsia" w:hAnsiTheme="minorEastAsia" w:cstheme="minorEastAsia"/>
          <w:b/>
        </w:rPr>
      </w:pPr>
      <w:r>
        <w:rPr>
          <w:rFonts w:hint="eastAsia" w:asciiTheme="minorEastAsia" w:hAnsiTheme="minorEastAsia" w:cstheme="minorEastAsia"/>
          <w:b/>
        </w:rPr>
        <w:t>采购违法行为风险知悉确认书</w:t>
      </w:r>
    </w:p>
    <w:p w14:paraId="7B918873">
      <w:pPr>
        <w:spacing w:line="420" w:lineRule="exact"/>
        <w:rPr>
          <w:rFonts w:asciiTheme="minorEastAsia" w:hAnsiTheme="minorEastAsia" w:cstheme="minorEastAsia"/>
          <w:b/>
        </w:rPr>
      </w:pPr>
    </w:p>
    <w:p w14:paraId="5DD2C2A8">
      <w:pPr>
        <w:spacing w:line="360" w:lineRule="auto"/>
        <w:ind w:left="120" w:leftChars="50" w:firstLine="373" w:firstLineChars="178"/>
        <w:rPr>
          <w:rFonts w:ascii="宋体" w:hAnsi="宋体"/>
          <w:sz w:val="21"/>
          <w:szCs w:val="21"/>
        </w:rPr>
      </w:pPr>
      <w:r>
        <w:rPr>
          <w:rFonts w:hint="eastAsia" w:ascii="宋体" w:hAnsi="宋体"/>
          <w:sz w:val="21"/>
          <w:szCs w:val="21"/>
        </w:rPr>
        <w:t>本公司（单位）已充分知悉以下情形为参与采购活动时的重大风险事项，并承诺已对下述风险提示事项重点排查，做到严谨、诚信、依法依规参与贵院采购活动。</w:t>
      </w:r>
    </w:p>
    <w:p w14:paraId="50C9DF44">
      <w:pPr>
        <w:spacing w:line="360" w:lineRule="auto"/>
        <w:ind w:left="120" w:leftChars="50" w:firstLine="373" w:firstLineChars="178"/>
        <w:rPr>
          <w:rFonts w:ascii="宋体" w:hAnsi="宋体"/>
          <w:sz w:val="21"/>
          <w:szCs w:val="21"/>
        </w:rPr>
      </w:pPr>
      <w:r>
        <w:rPr>
          <w:rFonts w:hint="eastAsia" w:ascii="宋体" w:hAnsi="宋体"/>
          <w:sz w:val="21"/>
          <w:szCs w:val="21"/>
        </w:rPr>
        <w:t>一、本公司（单位）已充分知悉“隐瞒真实情况，提供虚假资料”的法定情形，相关情形包括但不限于：</w:t>
      </w:r>
    </w:p>
    <w:p w14:paraId="337F703A">
      <w:pPr>
        <w:spacing w:line="360" w:lineRule="auto"/>
        <w:ind w:left="120" w:leftChars="50" w:firstLine="373" w:firstLineChars="178"/>
        <w:rPr>
          <w:rFonts w:ascii="宋体" w:hAnsi="宋体"/>
          <w:sz w:val="21"/>
          <w:szCs w:val="21"/>
        </w:rPr>
      </w:pPr>
      <w:r>
        <w:rPr>
          <w:rFonts w:hint="eastAsia" w:ascii="宋体" w:hAnsi="宋体"/>
          <w:sz w:val="21"/>
          <w:szCs w:val="21"/>
        </w:rPr>
        <w:t>（一）通过转让或者租借等方式从其他单位获取资格或者资质证书参加项目采购活动的。</w:t>
      </w:r>
    </w:p>
    <w:p w14:paraId="1F9B143A">
      <w:pPr>
        <w:spacing w:line="360" w:lineRule="auto"/>
        <w:ind w:left="120" w:leftChars="50" w:firstLine="373" w:firstLineChars="178"/>
        <w:rPr>
          <w:rFonts w:ascii="宋体" w:hAnsi="宋体"/>
          <w:sz w:val="21"/>
          <w:szCs w:val="21"/>
        </w:rPr>
      </w:pPr>
      <w:r>
        <w:rPr>
          <w:rFonts w:hint="eastAsia" w:ascii="宋体" w:hAnsi="宋体"/>
          <w:sz w:val="21"/>
          <w:szCs w:val="21"/>
        </w:rPr>
        <w:t>（二）由其他单位或者其他单位负责人在编制的投标文件上加盖印章或者签字的。</w:t>
      </w:r>
    </w:p>
    <w:p w14:paraId="7D6029FD">
      <w:pPr>
        <w:spacing w:line="360" w:lineRule="auto"/>
        <w:ind w:left="120" w:leftChars="50" w:firstLine="373" w:firstLineChars="178"/>
        <w:rPr>
          <w:rFonts w:ascii="宋体" w:hAnsi="宋体"/>
          <w:sz w:val="21"/>
          <w:szCs w:val="21"/>
        </w:rPr>
      </w:pPr>
      <w:r>
        <w:rPr>
          <w:rFonts w:hint="eastAsia" w:ascii="宋体" w:hAnsi="宋体"/>
          <w:sz w:val="21"/>
          <w:szCs w:val="21"/>
        </w:rPr>
        <w:t>（三）项目负责人或者主要技术人员不是本单位人员的。</w:t>
      </w:r>
    </w:p>
    <w:p w14:paraId="6BD72E19">
      <w:pPr>
        <w:spacing w:line="360" w:lineRule="auto"/>
        <w:ind w:left="120" w:leftChars="50" w:firstLine="373" w:firstLineChars="178"/>
        <w:rPr>
          <w:rFonts w:ascii="宋体" w:hAnsi="宋体"/>
          <w:sz w:val="21"/>
          <w:szCs w:val="21"/>
        </w:rPr>
      </w:pPr>
      <w:r>
        <w:rPr>
          <w:rFonts w:hint="eastAsia" w:ascii="宋体" w:hAnsi="宋体"/>
          <w:sz w:val="21"/>
          <w:szCs w:val="21"/>
        </w:rPr>
        <w:t>（四）其他隐瞒真实情况、提供虚假资料的行为。</w:t>
      </w:r>
    </w:p>
    <w:p w14:paraId="64072812">
      <w:pPr>
        <w:spacing w:line="360" w:lineRule="auto"/>
        <w:ind w:left="120" w:leftChars="50" w:firstLine="373" w:firstLineChars="178"/>
        <w:rPr>
          <w:rFonts w:ascii="宋体" w:hAnsi="宋体"/>
          <w:sz w:val="21"/>
          <w:szCs w:val="21"/>
        </w:rPr>
      </w:pPr>
      <w:r>
        <w:rPr>
          <w:rFonts w:hint="eastAsia" w:ascii="宋体" w:hAnsi="宋体"/>
          <w:sz w:val="21"/>
          <w:szCs w:val="21"/>
        </w:rPr>
        <w:t>二、本公司（单位）已充分知悉“与其他采购参加人串通投标”的法定情形，相关情形包括但不限于：</w:t>
      </w:r>
    </w:p>
    <w:p w14:paraId="6341C014">
      <w:pPr>
        <w:spacing w:line="360" w:lineRule="auto"/>
        <w:ind w:left="120" w:leftChars="50" w:firstLine="373" w:firstLineChars="178"/>
        <w:rPr>
          <w:rFonts w:ascii="宋体" w:hAnsi="宋体"/>
          <w:sz w:val="21"/>
          <w:szCs w:val="21"/>
        </w:rPr>
      </w:pPr>
      <w:r>
        <w:rPr>
          <w:rFonts w:hint="eastAsia" w:ascii="宋体" w:hAnsi="宋体"/>
          <w:sz w:val="21"/>
          <w:szCs w:val="21"/>
        </w:rPr>
        <w:t>（一）参加本项目供应商之间相互约定给予未中标的供应商利益补偿。</w:t>
      </w:r>
    </w:p>
    <w:p w14:paraId="096DDC03">
      <w:pPr>
        <w:spacing w:line="360" w:lineRule="auto"/>
        <w:ind w:left="120" w:leftChars="50" w:firstLine="373" w:firstLineChars="178"/>
        <w:rPr>
          <w:rFonts w:ascii="宋体" w:hAnsi="宋体"/>
          <w:sz w:val="21"/>
          <w:szCs w:val="21"/>
        </w:rPr>
      </w:pPr>
      <w:r>
        <w:rPr>
          <w:rFonts w:hint="eastAsia" w:ascii="宋体" w:hAnsi="宋体"/>
          <w:sz w:val="21"/>
          <w:szCs w:val="21"/>
        </w:rPr>
        <w:t>（二）不同报名供应商的法定代表人、主要经营负责人、项目授权代表人、项目负责人、主要技术人员为同一人、属同一单位或者在同一单位缴纳社会保险。</w:t>
      </w:r>
    </w:p>
    <w:p w14:paraId="50FBE036">
      <w:pPr>
        <w:spacing w:line="360" w:lineRule="auto"/>
        <w:ind w:left="120" w:leftChars="50" w:firstLine="373" w:firstLineChars="178"/>
        <w:rPr>
          <w:rFonts w:ascii="宋体" w:hAnsi="宋体"/>
          <w:sz w:val="21"/>
          <w:szCs w:val="21"/>
        </w:rPr>
      </w:pPr>
      <w:r>
        <w:rPr>
          <w:rFonts w:hint="eastAsia" w:ascii="宋体" w:hAnsi="宋体"/>
          <w:sz w:val="21"/>
          <w:szCs w:val="21"/>
        </w:rPr>
        <w:t>（三）不同报名供应商的投标文件由同一单位或者同一人编制，或者由同一人分阶段参与编制的。</w:t>
      </w:r>
    </w:p>
    <w:p w14:paraId="10B43A20">
      <w:pPr>
        <w:spacing w:line="360" w:lineRule="auto"/>
        <w:ind w:left="120" w:leftChars="50" w:firstLine="373" w:firstLineChars="178"/>
        <w:rPr>
          <w:rFonts w:ascii="宋体" w:hAnsi="宋体"/>
          <w:sz w:val="21"/>
          <w:szCs w:val="21"/>
        </w:rPr>
      </w:pPr>
      <w:r>
        <w:rPr>
          <w:rFonts w:hint="eastAsia" w:ascii="宋体" w:hAnsi="宋体"/>
          <w:sz w:val="21"/>
          <w:szCs w:val="21"/>
        </w:rPr>
        <w:t>（四）不同报名供应商的投标文件或部分投标文件相互混装。</w:t>
      </w:r>
    </w:p>
    <w:p w14:paraId="19458376">
      <w:pPr>
        <w:spacing w:line="360" w:lineRule="auto"/>
        <w:ind w:left="120" w:leftChars="50" w:firstLine="373" w:firstLineChars="178"/>
        <w:rPr>
          <w:rFonts w:ascii="宋体" w:hAnsi="宋体"/>
          <w:sz w:val="21"/>
          <w:szCs w:val="21"/>
        </w:rPr>
      </w:pPr>
      <w:r>
        <w:rPr>
          <w:rFonts w:hint="eastAsia" w:ascii="宋体" w:hAnsi="宋体"/>
          <w:sz w:val="21"/>
          <w:szCs w:val="21"/>
        </w:rPr>
        <w:t>（五）不同报名供应商的投标文件内容存在非正常一致。</w:t>
      </w:r>
    </w:p>
    <w:p w14:paraId="199C4F5D">
      <w:pPr>
        <w:spacing w:line="360" w:lineRule="auto"/>
        <w:ind w:left="120" w:leftChars="50" w:firstLine="373" w:firstLineChars="178"/>
        <w:rPr>
          <w:rFonts w:ascii="宋体" w:hAnsi="宋体"/>
          <w:sz w:val="21"/>
          <w:szCs w:val="21"/>
        </w:rPr>
      </w:pPr>
      <w:r>
        <w:rPr>
          <w:rFonts w:hint="eastAsia" w:ascii="宋体" w:hAnsi="宋体"/>
          <w:sz w:val="21"/>
          <w:szCs w:val="21"/>
        </w:rPr>
        <w:t>（六）由同一单位工作人员为两家以上（含两家）供应商进行同一项采购活动的。</w:t>
      </w:r>
    </w:p>
    <w:p w14:paraId="425F84D4">
      <w:pPr>
        <w:spacing w:line="360" w:lineRule="auto"/>
        <w:ind w:left="120" w:leftChars="50" w:firstLine="373" w:firstLineChars="178"/>
        <w:rPr>
          <w:rFonts w:ascii="宋体" w:hAnsi="宋体"/>
          <w:sz w:val="21"/>
          <w:szCs w:val="21"/>
        </w:rPr>
      </w:pPr>
      <w:r>
        <w:rPr>
          <w:rFonts w:hint="eastAsia" w:ascii="宋体" w:hAnsi="宋体"/>
          <w:sz w:val="21"/>
          <w:szCs w:val="21"/>
        </w:rPr>
        <w:t>（七）不同供应商的报价呈规律性差异。</w:t>
      </w:r>
    </w:p>
    <w:p w14:paraId="214FC98A">
      <w:pPr>
        <w:spacing w:line="360" w:lineRule="auto"/>
        <w:ind w:left="120" w:leftChars="50" w:firstLine="373" w:firstLineChars="178"/>
        <w:rPr>
          <w:rFonts w:ascii="宋体" w:hAnsi="宋体"/>
          <w:sz w:val="21"/>
          <w:szCs w:val="21"/>
        </w:rPr>
      </w:pPr>
      <w:r>
        <w:rPr>
          <w:rFonts w:hint="eastAsia" w:ascii="宋体" w:hAnsi="宋体"/>
          <w:sz w:val="21"/>
          <w:szCs w:val="21"/>
        </w:rPr>
        <w:t>（八）主管部门依照法律、法规认定的其他情形。</w:t>
      </w:r>
    </w:p>
    <w:p w14:paraId="70A99620">
      <w:pPr>
        <w:spacing w:line="360" w:lineRule="auto"/>
        <w:ind w:left="120" w:leftChars="50" w:firstLine="373" w:firstLineChars="178"/>
        <w:rPr>
          <w:rFonts w:ascii="宋体" w:hAnsi="宋体"/>
          <w:sz w:val="21"/>
          <w:szCs w:val="21"/>
        </w:rPr>
      </w:pPr>
      <w:r>
        <w:rPr>
          <w:rFonts w:hint="eastAsia" w:ascii="宋体" w:hAnsi="宋体"/>
          <w:sz w:val="21"/>
          <w:szCs w:val="21"/>
        </w:rPr>
        <w:t>三、本公司（单位）已充分知悉下列情形所对应的法律风险，并已对相关风险事项进行排查。</w:t>
      </w:r>
    </w:p>
    <w:p w14:paraId="4F0B1B39">
      <w:pPr>
        <w:spacing w:line="360" w:lineRule="auto"/>
        <w:ind w:left="120" w:leftChars="50" w:firstLine="373" w:firstLineChars="178"/>
        <w:rPr>
          <w:rFonts w:ascii="宋体" w:hAnsi="宋体"/>
          <w:sz w:val="21"/>
          <w:szCs w:val="21"/>
        </w:rPr>
      </w:pPr>
      <w:r>
        <w:rPr>
          <w:rFonts w:hint="eastAsia" w:ascii="宋体" w:hAnsi="宋体"/>
          <w:sz w:val="21"/>
          <w:szCs w:val="21"/>
        </w:rPr>
        <w:t>（一）对于从其他主体获取的资料，供应商应审慎核查，确保投标文件的真实性。如主管部门查实投标文件中存在虚假资料的，无论相关资料是否由第三方或本公司（单位）员工提供，均不影响</w:t>
      </w:r>
    </w:p>
    <w:p w14:paraId="7D6C749F">
      <w:pPr>
        <w:spacing w:line="360" w:lineRule="auto"/>
        <w:ind w:left="120" w:leftChars="50" w:firstLine="373" w:firstLineChars="178"/>
        <w:rPr>
          <w:rFonts w:ascii="宋体" w:hAnsi="宋体"/>
          <w:sz w:val="21"/>
          <w:szCs w:val="21"/>
        </w:rPr>
      </w:pPr>
      <w:r>
        <w:rPr>
          <w:rFonts w:hint="eastAsia" w:ascii="宋体" w:hAnsi="宋体"/>
          <w:sz w:val="21"/>
          <w:szCs w:val="21"/>
        </w:rPr>
        <w:t>主管部门对供应商存在“隐瞒真实情况，提供虚假资料”违法行为的认定。</w:t>
      </w:r>
    </w:p>
    <w:p w14:paraId="553B8EA0">
      <w:pPr>
        <w:spacing w:line="360" w:lineRule="auto"/>
        <w:ind w:left="120" w:leftChars="50" w:firstLine="373" w:firstLineChars="178"/>
        <w:rPr>
          <w:rFonts w:ascii="宋体" w:hAnsi="宋体"/>
          <w:sz w:val="21"/>
          <w:szCs w:val="21"/>
        </w:rPr>
      </w:pPr>
      <w:r>
        <w:rPr>
          <w:rFonts w:hint="eastAsia" w:ascii="宋体" w:hAnsi="宋体"/>
          <w:sz w:val="21"/>
          <w:szCs w:val="21"/>
        </w:rPr>
        <w:t>（二）对于涉及国家机关出具的公文、证件、证明材料等文件，一旦涉嫌虚假，经查实，主管部门将依法从严处理，并移送有关部门追究法律责任；涉嫌犯罪的，主管部门将一并移送司法机关追究法律责任。</w:t>
      </w:r>
    </w:p>
    <w:p w14:paraId="518C0AFF">
      <w:pPr>
        <w:spacing w:line="360" w:lineRule="auto"/>
        <w:ind w:left="120" w:leftChars="50" w:firstLine="373" w:firstLineChars="178"/>
        <w:rPr>
          <w:rFonts w:ascii="宋体" w:hAnsi="宋体"/>
          <w:sz w:val="21"/>
          <w:szCs w:val="21"/>
        </w:rPr>
      </w:pPr>
      <w:r>
        <w:rPr>
          <w:rFonts w:hint="eastAsia" w:ascii="宋体" w:hAnsi="宋体"/>
          <w:sz w:val="21"/>
          <w:szCs w:val="21"/>
        </w:rPr>
        <w:t>（三）对于涉及安全生产、特种作业、抢险救灾、防疫等政府采购项目，供应商实施提供虚假资料、串通投标等违法行为的，主管部门将依法从严处理。</w:t>
      </w:r>
    </w:p>
    <w:p w14:paraId="6AF38BD6">
      <w:pPr>
        <w:spacing w:line="360" w:lineRule="auto"/>
        <w:ind w:left="120" w:leftChars="50" w:firstLine="373" w:firstLineChars="178"/>
        <w:rPr>
          <w:rFonts w:ascii="宋体" w:hAnsi="宋体"/>
          <w:sz w:val="21"/>
          <w:szCs w:val="21"/>
        </w:rPr>
      </w:pPr>
      <w:r>
        <w:rPr>
          <w:rFonts w:hint="eastAsia" w:ascii="宋体" w:hAnsi="宋体"/>
          <w:sz w:val="21"/>
          <w:szCs w:val="21"/>
        </w:rPr>
        <w:t>（四）供应商应严格规范项目授权代表、员工参与本项目采购活动的行为，加强对投标文件的审核。项目授权代表、员工编制、上传投标文件等行为违反政府采购法律法规或招标文件要求的，供应商应当依法承担相应法律责任。</w:t>
      </w:r>
    </w:p>
    <w:p w14:paraId="43C77EE5">
      <w:pPr>
        <w:spacing w:line="360" w:lineRule="auto"/>
        <w:ind w:left="120" w:leftChars="50" w:firstLine="373" w:firstLineChars="178"/>
        <w:rPr>
          <w:rFonts w:ascii="宋体" w:hAnsi="宋体"/>
          <w:sz w:val="21"/>
          <w:szCs w:val="21"/>
        </w:rPr>
      </w:pPr>
      <w:r>
        <w:rPr>
          <w:rFonts w:hint="eastAsia" w:ascii="宋体" w:hAnsi="宋体"/>
          <w:sz w:val="21"/>
          <w:szCs w:val="21"/>
        </w:rPr>
        <w:t>（五）单位负责人为同一人或者存在直接控股、管理关系的不同供应商，不得参加同一合同项下的政府采购活动。相关情形如查实，依法作投标无效处理；涉嫌串通投标等违法行为的，主管部门将依法调查处理。</w:t>
      </w:r>
    </w:p>
    <w:p w14:paraId="7CD33D9E">
      <w:pPr>
        <w:spacing w:line="360" w:lineRule="auto"/>
        <w:ind w:left="120" w:leftChars="50" w:firstLine="373" w:firstLineChars="178"/>
        <w:rPr>
          <w:rFonts w:ascii="宋体" w:hAnsi="宋体"/>
          <w:sz w:val="21"/>
          <w:szCs w:val="21"/>
        </w:rPr>
      </w:pPr>
      <w:r>
        <w:rPr>
          <w:rFonts w:hint="eastAsia" w:ascii="宋体" w:hAnsi="宋体"/>
          <w:sz w:val="21"/>
          <w:szCs w:val="21"/>
        </w:rPr>
        <w:t>四、本公司（单位）已充分知悉政府采购违法、违规行为的法律后果。经查实，若参与供应商存在政府采购违法、违规行为，主管部门将依据《深圳经济特区政府采购条例》第五十七条的规定，处以</w:t>
      </w:r>
    </w:p>
    <w:p w14:paraId="476F60AD">
      <w:pPr>
        <w:spacing w:line="360" w:lineRule="auto"/>
        <w:ind w:left="120" w:leftChars="50" w:firstLine="373" w:firstLineChars="178"/>
        <w:rPr>
          <w:rFonts w:ascii="宋体" w:hAnsi="宋体"/>
          <w:sz w:val="21"/>
          <w:szCs w:val="21"/>
        </w:rPr>
      </w:pPr>
      <w:r>
        <w:rPr>
          <w:rFonts w:hint="eastAsia" w:ascii="宋体" w:hAnsi="宋体"/>
          <w:sz w:val="21"/>
          <w:szCs w:val="21"/>
        </w:rPr>
        <w:t>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580B1C8">
      <w:pPr>
        <w:spacing w:line="360" w:lineRule="auto"/>
        <w:ind w:left="120" w:leftChars="50" w:firstLine="373" w:firstLineChars="178"/>
        <w:rPr>
          <w:rFonts w:ascii="宋体" w:hAnsi="宋体"/>
          <w:sz w:val="21"/>
          <w:szCs w:val="21"/>
        </w:rPr>
      </w:pPr>
    </w:p>
    <w:p w14:paraId="7DDB8C3A">
      <w:pPr>
        <w:spacing w:line="360" w:lineRule="auto"/>
        <w:ind w:left="120" w:leftChars="50" w:firstLine="373" w:firstLineChars="178"/>
        <w:rPr>
          <w:rFonts w:ascii="宋体" w:hAnsi="宋体"/>
          <w:color w:val="FF0000"/>
          <w:sz w:val="21"/>
          <w:szCs w:val="21"/>
        </w:rPr>
      </w:pPr>
      <w:r>
        <w:rPr>
          <w:rFonts w:hint="eastAsia" w:ascii="宋体" w:hAnsi="宋体"/>
          <w:color w:val="FF0000"/>
          <w:sz w:val="21"/>
          <w:szCs w:val="21"/>
        </w:rPr>
        <w:t>以下文字请供应商抄写并确认：“本公司（单位）已仔细阅读《采购违法行为风险知悉确认书》，充分知悉违法行为的法律后果，并承诺将严谨、诚信、依法依规参与政府采购活动”。</w:t>
      </w:r>
    </w:p>
    <w:p w14:paraId="2477A7A8">
      <w:pPr>
        <w:spacing w:line="360" w:lineRule="auto"/>
        <w:rPr>
          <w:rFonts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14:paraId="17BE1C50">
      <w:pPr>
        <w:spacing w:line="360" w:lineRule="auto"/>
        <w:rPr>
          <w:rFonts w:ascii="宋体" w:hAnsi="宋体"/>
          <w:sz w:val="21"/>
          <w:szCs w:val="21"/>
          <w:u w:val="single"/>
        </w:rPr>
      </w:pPr>
      <w:r>
        <w:rPr>
          <w:rFonts w:hint="eastAsia" w:ascii="宋体" w:hAnsi="宋体"/>
          <w:sz w:val="21"/>
          <w:szCs w:val="21"/>
          <w:u w:val="single"/>
        </w:rPr>
        <w:t xml:space="preserve">                                                                               </w:t>
      </w:r>
    </w:p>
    <w:p w14:paraId="7D14D359">
      <w:pPr>
        <w:spacing w:line="360" w:lineRule="auto"/>
        <w:rPr>
          <w:rFonts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14:paraId="4E742383">
      <w:pPr>
        <w:spacing w:line="360" w:lineRule="auto"/>
        <w:ind w:left="120" w:leftChars="50" w:firstLine="373" w:firstLineChars="178"/>
        <w:rPr>
          <w:rFonts w:ascii="宋体" w:hAnsi="宋体"/>
          <w:sz w:val="21"/>
          <w:szCs w:val="21"/>
        </w:rPr>
      </w:pPr>
      <w:r>
        <w:rPr>
          <w:rFonts w:hint="eastAsia" w:ascii="宋体" w:hAnsi="宋体"/>
          <w:sz w:val="21"/>
          <w:szCs w:val="21"/>
        </w:rPr>
        <w:t xml:space="preserve">                                                                                                                                     </w:t>
      </w:r>
    </w:p>
    <w:p w14:paraId="74BBE5D7">
      <w:pPr>
        <w:spacing w:line="360" w:lineRule="auto"/>
        <w:ind w:left="4360" w:leftChars="224" w:hanging="3822" w:hangingChars="1820"/>
        <w:rPr>
          <w:rFonts w:ascii="宋体" w:hAnsi="宋体"/>
          <w:sz w:val="21"/>
          <w:szCs w:val="21"/>
        </w:rPr>
      </w:pPr>
      <w:r>
        <w:rPr>
          <w:rFonts w:hint="eastAsia" w:ascii="宋体" w:hAnsi="宋体"/>
          <w:sz w:val="21"/>
          <w:szCs w:val="21"/>
        </w:rPr>
        <w:t xml:space="preserve">                                                                             </w:t>
      </w:r>
    </w:p>
    <w:p w14:paraId="3C3E99FA">
      <w:pPr>
        <w:spacing w:line="360" w:lineRule="auto"/>
        <w:ind w:left="5382" w:leftChars="1703" w:hanging="1295" w:hangingChars="617"/>
        <w:rPr>
          <w:rFonts w:ascii="宋体" w:hAnsi="宋体"/>
          <w:sz w:val="21"/>
          <w:szCs w:val="21"/>
        </w:rPr>
      </w:pPr>
      <w:r>
        <w:rPr>
          <w:rFonts w:hint="eastAsia" w:ascii="宋体" w:hAnsi="宋体"/>
          <w:sz w:val="21"/>
          <w:szCs w:val="21"/>
        </w:rPr>
        <w:t>法定代表人/项目授权代表签名：                    知悉人（公章）：</w:t>
      </w:r>
    </w:p>
    <w:p w14:paraId="4620488B">
      <w:pPr>
        <w:spacing w:line="360" w:lineRule="auto"/>
        <w:ind w:left="4570" w:leftChars="224" w:hanging="4032" w:hangingChars="1920"/>
        <w:rPr>
          <w:rFonts w:ascii="宋体" w:hAnsi="宋体"/>
          <w:sz w:val="21"/>
          <w:szCs w:val="21"/>
        </w:rPr>
      </w:pPr>
      <w:r>
        <w:rPr>
          <w:rFonts w:hint="eastAsia" w:ascii="宋体" w:hAnsi="宋体"/>
          <w:sz w:val="21"/>
          <w:szCs w:val="21"/>
        </w:rPr>
        <w:t xml:space="preserve">                                       日期：2026年    月    日</w:t>
      </w:r>
    </w:p>
    <w:p w14:paraId="3C89719E">
      <w:pPr>
        <w:spacing w:line="360" w:lineRule="auto"/>
        <w:ind w:left="120" w:leftChars="50" w:firstLine="373" w:firstLineChars="178"/>
        <w:rPr>
          <w:rFonts w:ascii="宋体" w:hAnsi="宋体"/>
          <w:sz w:val="21"/>
          <w:szCs w:val="21"/>
        </w:rPr>
      </w:pPr>
      <w:r>
        <w:rPr>
          <w:rFonts w:hint="eastAsia" w:ascii="宋体" w:hAnsi="宋体"/>
          <w:sz w:val="21"/>
          <w:szCs w:val="21"/>
        </w:rPr>
        <w:br w:type="page"/>
      </w:r>
    </w:p>
    <w:p w14:paraId="155735C0">
      <w:pPr>
        <w:numPr>
          <w:ilvl w:val="0"/>
          <w:numId w:val="3"/>
        </w:numPr>
        <w:spacing w:line="420" w:lineRule="exact"/>
        <w:rPr>
          <w:rFonts w:asciiTheme="minorEastAsia" w:hAnsiTheme="minorEastAsia" w:cstheme="minorEastAsia"/>
          <w:b/>
        </w:rPr>
      </w:pPr>
      <w:r>
        <w:rPr>
          <w:rFonts w:hint="eastAsia" w:asciiTheme="minorEastAsia" w:hAnsiTheme="minorEastAsia" w:cstheme="minorEastAsia"/>
          <w:b/>
        </w:rPr>
        <w:t>投标人基本情况及资格证明文件</w:t>
      </w:r>
    </w:p>
    <w:p w14:paraId="49A32132">
      <w:pPr>
        <w:spacing w:line="420" w:lineRule="exact"/>
        <w:jc w:val="both"/>
        <w:rPr>
          <w:rFonts w:asciiTheme="minorEastAsia" w:hAnsiTheme="minorEastAsia" w:cstheme="minorEastAsia"/>
          <w:b/>
        </w:rPr>
      </w:pPr>
      <w:r>
        <w:rPr>
          <w:rFonts w:hint="eastAsia" w:asciiTheme="minorEastAsia" w:hAnsiTheme="minorEastAsia" w:cstheme="minorEastAsia"/>
          <w:b/>
        </w:rPr>
        <w:t>（一）供应商基本情况表及供应商基本情况表附件</w:t>
      </w:r>
    </w:p>
    <w:p w14:paraId="34063917">
      <w:pPr>
        <w:spacing w:line="420" w:lineRule="exact"/>
        <w:jc w:val="both"/>
        <w:rPr>
          <w:rFonts w:asciiTheme="minorEastAsia" w:hAnsiTheme="minorEastAsia" w:cstheme="minorEastAsia"/>
          <w:b/>
        </w:rPr>
      </w:pPr>
    </w:p>
    <w:p w14:paraId="0A193C5A">
      <w:pPr>
        <w:pStyle w:val="4"/>
        <w:rPr>
          <w:rFonts w:asciiTheme="majorEastAsia" w:hAnsiTheme="majorEastAsia" w:eastAsiaTheme="majorEastAsia"/>
          <w:sz w:val="30"/>
          <w:szCs w:val="30"/>
        </w:rPr>
      </w:pPr>
      <w:bookmarkStart w:id="22" w:name="_Toc11498"/>
      <w:r>
        <w:rPr>
          <w:rFonts w:hint="eastAsia" w:asciiTheme="majorEastAsia" w:hAnsiTheme="majorEastAsia" w:eastAsiaTheme="majorEastAsia"/>
          <w:b/>
          <w:bCs/>
          <w:sz w:val="30"/>
          <w:szCs w:val="30"/>
        </w:rPr>
        <w:t>供应商基本情况表</w:t>
      </w:r>
      <w:bookmarkEnd w:id="22"/>
    </w:p>
    <w:p w14:paraId="56D37EDB">
      <w:pPr>
        <w:spacing w:before="220" w:line="198" w:lineRule="auto"/>
        <w:ind w:left="126"/>
        <w:rPr>
          <w:rFonts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14:paraId="68FDD2D7">
      <w:pPr>
        <w:spacing w:line="75" w:lineRule="exact"/>
        <w:rPr>
          <w:rFonts w:ascii="宋体" w:hAnsi="宋体" w:eastAsia="宋体" w:cs="宋体"/>
          <w:sz w:val="21"/>
          <w:szCs w:val="21"/>
        </w:rPr>
      </w:pPr>
    </w:p>
    <w:tbl>
      <w:tblPr>
        <w:tblStyle w:val="29"/>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14:paraId="00DC8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799B55D8">
            <w:pPr>
              <w:pStyle w:val="28"/>
              <w:spacing w:before="180" w:line="203" w:lineRule="auto"/>
              <w:ind w:left="359"/>
              <w:jc w:val="center"/>
              <w:rPr>
                <w:rFonts w:ascii="宋体" w:hAnsi="宋体" w:eastAsia="宋体" w:cs="宋体"/>
                <w:sz w:val="21"/>
                <w:szCs w:val="21"/>
              </w:rPr>
            </w:pPr>
            <w:r>
              <w:rPr>
                <w:rFonts w:hint="eastAsia" w:ascii="宋体" w:hAnsi="宋体" w:eastAsia="宋体" w:cs="宋体"/>
                <w:spacing w:val="-4"/>
                <w:sz w:val="21"/>
                <w:szCs w:val="21"/>
              </w:rPr>
              <w:t>采购人</w:t>
            </w:r>
          </w:p>
        </w:tc>
        <w:tc>
          <w:tcPr>
            <w:tcW w:w="7529" w:type="dxa"/>
            <w:gridSpan w:val="6"/>
            <w:vAlign w:val="center"/>
          </w:tcPr>
          <w:p w14:paraId="3EC0E844">
            <w:pPr>
              <w:jc w:val="center"/>
              <w:rPr>
                <w:rFonts w:ascii="宋体" w:hAnsi="宋体" w:eastAsia="宋体" w:cs="宋体"/>
                <w:sz w:val="21"/>
                <w:szCs w:val="21"/>
              </w:rPr>
            </w:pPr>
            <w:r>
              <w:rPr>
                <w:rFonts w:hint="eastAsia" w:ascii="宋体" w:hAnsi="宋体" w:cs="宋体"/>
                <w:szCs w:val="21"/>
              </w:rPr>
              <w:t>深圳市龙岗区耳鼻咽喉医院</w:t>
            </w:r>
          </w:p>
        </w:tc>
      </w:tr>
      <w:tr w14:paraId="47DCC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shd w:val="clear" w:color="auto" w:fill="auto"/>
            <w:vAlign w:val="center"/>
          </w:tcPr>
          <w:p w14:paraId="44F9ED0F">
            <w:pPr>
              <w:pStyle w:val="28"/>
              <w:spacing w:before="181" w:line="201" w:lineRule="auto"/>
              <w:jc w:val="center"/>
              <w:rPr>
                <w:rFonts w:ascii="宋体" w:hAnsi="宋体" w:eastAsia="宋体" w:cs="宋体"/>
                <w:kern w:val="2"/>
                <w:sz w:val="21"/>
                <w:szCs w:val="21"/>
              </w:rPr>
            </w:pPr>
            <w:r>
              <w:rPr>
                <w:rFonts w:hint="eastAsia" w:ascii="宋体" w:hAnsi="宋体" w:eastAsia="宋体" w:cs="宋体"/>
                <w:spacing w:val="-3"/>
                <w:sz w:val="21"/>
                <w:szCs w:val="21"/>
              </w:rPr>
              <w:t>项目名称</w:t>
            </w:r>
          </w:p>
        </w:tc>
        <w:tc>
          <w:tcPr>
            <w:tcW w:w="2551" w:type="dxa"/>
            <w:gridSpan w:val="2"/>
            <w:shd w:val="clear" w:color="auto" w:fill="auto"/>
            <w:vAlign w:val="center"/>
          </w:tcPr>
          <w:p w14:paraId="795EB2B0">
            <w:pPr>
              <w:jc w:val="center"/>
              <w:rPr>
                <w:rFonts w:ascii="宋体" w:hAnsi="宋体" w:eastAsia="宋体" w:cs="宋体"/>
                <w:kern w:val="2"/>
                <w:sz w:val="21"/>
                <w:szCs w:val="21"/>
              </w:rPr>
            </w:pPr>
          </w:p>
        </w:tc>
        <w:tc>
          <w:tcPr>
            <w:tcW w:w="1990" w:type="dxa"/>
            <w:gridSpan w:val="2"/>
            <w:vAlign w:val="center"/>
          </w:tcPr>
          <w:p w14:paraId="35049CA9">
            <w:pPr>
              <w:pStyle w:val="28"/>
              <w:spacing w:before="40" w:line="191" w:lineRule="auto"/>
              <w:ind w:right="152"/>
              <w:jc w:val="center"/>
              <w:rPr>
                <w:rFonts w:ascii="宋体" w:hAnsi="宋体" w:eastAsia="宋体" w:cs="宋体"/>
                <w:spacing w:val="-2"/>
                <w:sz w:val="21"/>
                <w:szCs w:val="21"/>
                <w:lang w:eastAsia="zh-CN"/>
              </w:rPr>
            </w:pPr>
            <w:r>
              <w:rPr>
                <w:rFonts w:hint="eastAsia" w:ascii="宋体" w:hAnsi="宋体" w:eastAsia="宋体" w:cs="宋体"/>
                <w:spacing w:val="-2"/>
                <w:sz w:val="21"/>
                <w:szCs w:val="21"/>
                <w:lang w:eastAsia="zh-CN"/>
              </w:rPr>
              <w:t>项目编号</w:t>
            </w:r>
          </w:p>
        </w:tc>
        <w:tc>
          <w:tcPr>
            <w:tcW w:w="2988" w:type="dxa"/>
            <w:gridSpan w:val="2"/>
            <w:vAlign w:val="center"/>
          </w:tcPr>
          <w:p w14:paraId="2065A5C5">
            <w:pPr>
              <w:jc w:val="center"/>
              <w:rPr>
                <w:rFonts w:ascii="宋体" w:hAnsi="宋体" w:eastAsia="宋体" w:cs="宋体"/>
                <w:sz w:val="21"/>
                <w:szCs w:val="21"/>
              </w:rPr>
            </w:pPr>
          </w:p>
        </w:tc>
      </w:tr>
      <w:tr w14:paraId="71690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36EA4088">
            <w:pPr>
              <w:pStyle w:val="28"/>
              <w:spacing w:before="40" w:line="191" w:lineRule="auto"/>
              <w:ind w:left="126" w:right="105" w:firstLine="111"/>
              <w:jc w:val="center"/>
              <w:rPr>
                <w:rFonts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59D33CA8">
            <w:pPr>
              <w:jc w:val="center"/>
              <w:rPr>
                <w:rFonts w:ascii="宋体" w:hAnsi="宋体" w:eastAsia="宋体" w:cs="宋体"/>
                <w:sz w:val="21"/>
                <w:szCs w:val="21"/>
              </w:rPr>
            </w:pPr>
          </w:p>
        </w:tc>
        <w:tc>
          <w:tcPr>
            <w:tcW w:w="1990" w:type="dxa"/>
            <w:gridSpan w:val="2"/>
            <w:vAlign w:val="center"/>
          </w:tcPr>
          <w:p w14:paraId="05E63C97">
            <w:pPr>
              <w:pStyle w:val="28"/>
              <w:spacing w:before="40" w:line="191" w:lineRule="auto"/>
              <w:ind w:left="527" w:right="152" w:hanging="362"/>
              <w:jc w:val="both"/>
              <w:rPr>
                <w:rFonts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5DE30BA2">
            <w:pPr>
              <w:jc w:val="center"/>
              <w:rPr>
                <w:rFonts w:ascii="宋体" w:hAnsi="宋体" w:eastAsia="宋体" w:cs="宋体"/>
                <w:sz w:val="21"/>
                <w:szCs w:val="21"/>
              </w:rPr>
            </w:pPr>
          </w:p>
        </w:tc>
      </w:tr>
      <w:tr w14:paraId="1FB3A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45" w:type="dxa"/>
            <w:gridSpan w:val="8"/>
          </w:tcPr>
          <w:p w14:paraId="0A53E9BB">
            <w:pPr>
              <w:pStyle w:val="28"/>
              <w:spacing w:before="175"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5DB0B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1" w:type="dxa"/>
          </w:tcPr>
          <w:p w14:paraId="2016D320">
            <w:pPr>
              <w:pStyle w:val="28"/>
              <w:spacing w:before="217"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tcPr>
          <w:p w14:paraId="726E534D">
            <w:pPr>
              <w:pStyle w:val="28"/>
              <w:spacing w:before="213" w:line="202" w:lineRule="auto"/>
              <w:ind w:left="916"/>
              <w:rPr>
                <w:rFonts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4E40A300">
            <w:pPr>
              <w:pStyle w:val="28"/>
              <w:spacing w:before="213" w:line="203" w:lineRule="auto"/>
              <w:ind w:left="245"/>
              <w:rPr>
                <w:rFonts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27B97A56">
            <w:pPr>
              <w:pStyle w:val="28"/>
              <w:spacing w:before="214" w:line="203" w:lineRule="auto"/>
              <w:ind w:left="410"/>
              <w:rPr>
                <w:rFonts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77D27CC5">
            <w:pPr>
              <w:pStyle w:val="28"/>
              <w:spacing w:before="39" w:line="191" w:lineRule="auto"/>
              <w:ind w:left="288" w:right="266" w:firstLine="5"/>
              <w:rPr>
                <w:rFonts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z w:val="21"/>
                <w:szCs w:val="21"/>
              </w:rPr>
              <w:t xml:space="preserve"> </w:t>
            </w:r>
            <w:r>
              <w:rPr>
                <w:rFonts w:hint="eastAsia" w:ascii="宋体" w:hAnsi="宋体" w:eastAsia="宋体" w:cs="宋体"/>
                <w:spacing w:val="-6"/>
                <w:sz w:val="21"/>
                <w:szCs w:val="21"/>
              </w:rPr>
              <w:t>关系单位</w:t>
            </w:r>
          </w:p>
        </w:tc>
        <w:tc>
          <w:tcPr>
            <w:tcW w:w="1489" w:type="dxa"/>
          </w:tcPr>
          <w:p w14:paraId="52AD9F7D">
            <w:pPr>
              <w:pStyle w:val="28"/>
              <w:spacing w:before="39" w:line="191" w:lineRule="auto"/>
              <w:ind w:left="271" w:right="262" w:firstLine="8"/>
              <w:rPr>
                <w:rFonts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z w:val="21"/>
                <w:szCs w:val="21"/>
              </w:rPr>
              <w:t xml:space="preserve"> </w:t>
            </w:r>
            <w:r>
              <w:rPr>
                <w:rFonts w:hint="eastAsia" w:ascii="宋体" w:hAnsi="宋体" w:eastAsia="宋体" w:cs="宋体"/>
                <w:spacing w:val="-3"/>
                <w:sz w:val="21"/>
                <w:szCs w:val="21"/>
              </w:rPr>
              <w:t>保险单位</w:t>
            </w:r>
          </w:p>
        </w:tc>
      </w:tr>
      <w:tr w14:paraId="65636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61" w:type="dxa"/>
          </w:tcPr>
          <w:p w14:paraId="2027E07D">
            <w:pPr>
              <w:spacing w:line="252" w:lineRule="auto"/>
              <w:rPr>
                <w:rFonts w:ascii="宋体" w:hAnsi="宋体" w:eastAsia="宋体" w:cs="宋体"/>
                <w:sz w:val="21"/>
                <w:szCs w:val="21"/>
              </w:rPr>
            </w:pPr>
          </w:p>
          <w:p w14:paraId="76AC9484">
            <w:pPr>
              <w:pStyle w:val="28"/>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460" w:type="dxa"/>
            <w:gridSpan w:val="2"/>
          </w:tcPr>
          <w:p w14:paraId="708AD41E">
            <w:pPr>
              <w:pStyle w:val="28"/>
              <w:spacing w:before="174" w:line="235" w:lineRule="auto"/>
              <w:ind w:left="240" w:right="116" w:hanging="101"/>
              <w:rPr>
                <w:rFonts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 人/主要经营负责人</w:t>
            </w:r>
          </w:p>
        </w:tc>
        <w:tc>
          <w:tcPr>
            <w:tcW w:w="946" w:type="dxa"/>
          </w:tcPr>
          <w:p w14:paraId="26AFD9D4">
            <w:pPr>
              <w:rPr>
                <w:rFonts w:ascii="宋体" w:hAnsi="宋体" w:eastAsia="宋体" w:cs="宋体"/>
                <w:sz w:val="21"/>
                <w:szCs w:val="21"/>
              </w:rPr>
            </w:pPr>
          </w:p>
        </w:tc>
        <w:tc>
          <w:tcPr>
            <w:tcW w:w="1990" w:type="dxa"/>
            <w:gridSpan w:val="2"/>
          </w:tcPr>
          <w:p w14:paraId="41A3109B">
            <w:pPr>
              <w:rPr>
                <w:rFonts w:ascii="宋体" w:hAnsi="宋体" w:eastAsia="宋体" w:cs="宋体"/>
                <w:sz w:val="21"/>
                <w:szCs w:val="21"/>
              </w:rPr>
            </w:pPr>
          </w:p>
        </w:tc>
        <w:tc>
          <w:tcPr>
            <w:tcW w:w="1499" w:type="dxa"/>
          </w:tcPr>
          <w:p w14:paraId="6505FF5C">
            <w:pPr>
              <w:rPr>
                <w:rFonts w:ascii="宋体" w:hAnsi="宋体" w:eastAsia="宋体" w:cs="宋体"/>
                <w:sz w:val="21"/>
                <w:szCs w:val="21"/>
              </w:rPr>
            </w:pPr>
          </w:p>
        </w:tc>
        <w:tc>
          <w:tcPr>
            <w:tcW w:w="1489" w:type="dxa"/>
          </w:tcPr>
          <w:p w14:paraId="5E60B604">
            <w:pPr>
              <w:rPr>
                <w:rFonts w:ascii="宋体" w:hAnsi="宋体" w:eastAsia="宋体" w:cs="宋体"/>
                <w:sz w:val="21"/>
                <w:szCs w:val="21"/>
              </w:rPr>
            </w:pPr>
          </w:p>
        </w:tc>
      </w:tr>
      <w:tr w14:paraId="4EDC9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tcPr>
          <w:p w14:paraId="112791B4">
            <w:pPr>
              <w:pStyle w:val="28"/>
              <w:spacing w:before="21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460" w:type="dxa"/>
            <w:gridSpan w:val="2"/>
          </w:tcPr>
          <w:p w14:paraId="1A4703D0">
            <w:pPr>
              <w:pStyle w:val="28"/>
              <w:spacing w:before="190" w:line="202" w:lineRule="auto"/>
              <w:ind w:left="161"/>
              <w:rPr>
                <w:rFonts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tcPr>
          <w:p w14:paraId="40FADA81">
            <w:pPr>
              <w:rPr>
                <w:rFonts w:ascii="宋体" w:hAnsi="宋体" w:eastAsia="宋体" w:cs="宋体"/>
                <w:sz w:val="21"/>
                <w:szCs w:val="21"/>
              </w:rPr>
            </w:pPr>
          </w:p>
        </w:tc>
        <w:tc>
          <w:tcPr>
            <w:tcW w:w="1990" w:type="dxa"/>
            <w:gridSpan w:val="2"/>
          </w:tcPr>
          <w:p w14:paraId="0EF7AC57">
            <w:pPr>
              <w:rPr>
                <w:rFonts w:ascii="宋体" w:hAnsi="宋体" w:eastAsia="宋体" w:cs="宋体"/>
                <w:sz w:val="21"/>
                <w:szCs w:val="21"/>
              </w:rPr>
            </w:pPr>
          </w:p>
        </w:tc>
        <w:tc>
          <w:tcPr>
            <w:tcW w:w="1499" w:type="dxa"/>
          </w:tcPr>
          <w:p w14:paraId="237A3A0A">
            <w:pPr>
              <w:rPr>
                <w:rFonts w:ascii="宋体" w:hAnsi="宋体" w:eastAsia="宋体" w:cs="宋体"/>
                <w:sz w:val="21"/>
                <w:szCs w:val="21"/>
              </w:rPr>
            </w:pPr>
          </w:p>
        </w:tc>
        <w:tc>
          <w:tcPr>
            <w:tcW w:w="1489" w:type="dxa"/>
          </w:tcPr>
          <w:p w14:paraId="1EDC22D8">
            <w:pPr>
              <w:rPr>
                <w:rFonts w:ascii="宋体" w:hAnsi="宋体" w:eastAsia="宋体" w:cs="宋体"/>
                <w:sz w:val="21"/>
                <w:szCs w:val="21"/>
              </w:rPr>
            </w:pPr>
          </w:p>
        </w:tc>
      </w:tr>
      <w:tr w14:paraId="23100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61" w:type="dxa"/>
          </w:tcPr>
          <w:p w14:paraId="50A65E76">
            <w:pPr>
              <w:pStyle w:val="28"/>
              <w:spacing w:before="210" w:line="167" w:lineRule="auto"/>
              <w:ind w:left="321"/>
              <w:rPr>
                <w:rFonts w:ascii="宋体" w:hAnsi="宋体" w:eastAsia="宋体" w:cs="宋体"/>
                <w:sz w:val="21"/>
                <w:szCs w:val="21"/>
              </w:rPr>
            </w:pPr>
            <w:r>
              <w:rPr>
                <w:rFonts w:hint="eastAsia" w:ascii="宋体" w:hAnsi="宋体" w:eastAsia="宋体" w:cs="宋体"/>
                <w:sz w:val="21"/>
                <w:szCs w:val="21"/>
              </w:rPr>
              <w:t>3</w:t>
            </w:r>
          </w:p>
        </w:tc>
        <w:tc>
          <w:tcPr>
            <w:tcW w:w="2460" w:type="dxa"/>
            <w:gridSpan w:val="2"/>
          </w:tcPr>
          <w:p w14:paraId="79C9E95E">
            <w:pPr>
              <w:pStyle w:val="28"/>
              <w:spacing w:before="178" w:line="201" w:lineRule="auto"/>
              <w:ind w:left="551"/>
              <w:rPr>
                <w:rFonts w:ascii="宋体" w:hAnsi="宋体" w:eastAsia="宋体" w:cs="宋体"/>
                <w:sz w:val="21"/>
                <w:szCs w:val="21"/>
              </w:rPr>
            </w:pPr>
            <w:r>
              <w:rPr>
                <w:rFonts w:hint="eastAsia" w:ascii="宋体" w:hAnsi="宋体" w:eastAsia="宋体" w:cs="宋体"/>
                <w:spacing w:val="-3"/>
                <w:sz w:val="21"/>
                <w:szCs w:val="21"/>
              </w:rPr>
              <w:t>项目负责人</w:t>
            </w:r>
          </w:p>
        </w:tc>
        <w:tc>
          <w:tcPr>
            <w:tcW w:w="946" w:type="dxa"/>
          </w:tcPr>
          <w:p w14:paraId="4634EA2B">
            <w:pPr>
              <w:rPr>
                <w:rFonts w:ascii="宋体" w:hAnsi="宋体" w:eastAsia="宋体" w:cs="宋体"/>
                <w:sz w:val="21"/>
                <w:szCs w:val="21"/>
              </w:rPr>
            </w:pPr>
          </w:p>
        </w:tc>
        <w:tc>
          <w:tcPr>
            <w:tcW w:w="1990" w:type="dxa"/>
            <w:gridSpan w:val="2"/>
          </w:tcPr>
          <w:p w14:paraId="5EE11FB5">
            <w:pPr>
              <w:rPr>
                <w:rFonts w:ascii="宋体" w:hAnsi="宋体" w:eastAsia="宋体" w:cs="宋体"/>
                <w:sz w:val="21"/>
                <w:szCs w:val="21"/>
              </w:rPr>
            </w:pPr>
          </w:p>
        </w:tc>
        <w:tc>
          <w:tcPr>
            <w:tcW w:w="1499" w:type="dxa"/>
          </w:tcPr>
          <w:p w14:paraId="1E8D07BC">
            <w:pPr>
              <w:rPr>
                <w:rFonts w:ascii="宋体" w:hAnsi="宋体" w:eastAsia="宋体" w:cs="宋体"/>
                <w:sz w:val="21"/>
                <w:szCs w:val="21"/>
              </w:rPr>
            </w:pPr>
          </w:p>
        </w:tc>
        <w:tc>
          <w:tcPr>
            <w:tcW w:w="1489" w:type="dxa"/>
          </w:tcPr>
          <w:p w14:paraId="3475B6CD">
            <w:pPr>
              <w:rPr>
                <w:rFonts w:ascii="宋体" w:hAnsi="宋体" w:eastAsia="宋体" w:cs="宋体"/>
                <w:sz w:val="21"/>
                <w:szCs w:val="21"/>
              </w:rPr>
            </w:pPr>
          </w:p>
        </w:tc>
      </w:tr>
      <w:tr w14:paraId="07A0D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61" w:type="dxa"/>
          </w:tcPr>
          <w:p w14:paraId="7BC38245">
            <w:pPr>
              <w:pStyle w:val="28"/>
              <w:spacing w:before="210" w:line="168" w:lineRule="auto"/>
              <w:ind w:left="314"/>
              <w:rPr>
                <w:rFonts w:ascii="宋体" w:hAnsi="宋体" w:eastAsia="宋体" w:cs="宋体"/>
                <w:sz w:val="21"/>
                <w:szCs w:val="21"/>
              </w:rPr>
            </w:pPr>
            <w:r>
              <w:rPr>
                <w:rFonts w:hint="eastAsia" w:ascii="宋体" w:hAnsi="宋体" w:eastAsia="宋体" w:cs="宋体"/>
                <w:sz w:val="21"/>
                <w:szCs w:val="21"/>
              </w:rPr>
              <w:t>4</w:t>
            </w:r>
          </w:p>
        </w:tc>
        <w:tc>
          <w:tcPr>
            <w:tcW w:w="2460" w:type="dxa"/>
            <w:gridSpan w:val="2"/>
          </w:tcPr>
          <w:p w14:paraId="616F1860">
            <w:pPr>
              <w:pStyle w:val="28"/>
              <w:spacing w:before="176" w:line="202" w:lineRule="auto"/>
              <w:ind w:left="440"/>
              <w:rPr>
                <w:rFonts w:ascii="宋体" w:hAnsi="宋体" w:eastAsia="宋体" w:cs="宋体"/>
                <w:sz w:val="21"/>
                <w:szCs w:val="21"/>
              </w:rPr>
            </w:pPr>
            <w:r>
              <w:rPr>
                <w:rFonts w:hint="eastAsia" w:ascii="宋体" w:hAnsi="宋体" w:eastAsia="宋体" w:cs="宋体"/>
                <w:spacing w:val="-4"/>
                <w:sz w:val="21"/>
                <w:szCs w:val="21"/>
              </w:rPr>
              <w:t>主要技术人员</w:t>
            </w:r>
          </w:p>
        </w:tc>
        <w:tc>
          <w:tcPr>
            <w:tcW w:w="946" w:type="dxa"/>
          </w:tcPr>
          <w:p w14:paraId="444086A1">
            <w:pPr>
              <w:rPr>
                <w:rFonts w:ascii="宋体" w:hAnsi="宋体" w:eastAsia="宋体" w:cs="宋体"/>
                <w:sz w:val="21"/>
                <w:szCs w:val="21"/>
              </w:rPr>
            </w:pPr>
          </w:p>
        </w:tc>
        <w:tc>
          <w:tcPr>
            <w:tcW w:w="1990" w:type="dxa"/>
            <w:gridSpan w:val="2"/>
          </w:tcPr>
          <w:p w14:paraId="6C962375">
            <w:pPr>
              <w:rPr>
                <w:rFonts w:ascii="宋体" w:hAnsi="宋体" w:eastAsia="宋体" w:cs="宋体"/>
                <w:sz w:val="21"/>
                <w:szCs w:val="21"/>
              </w:rPr>
            </w:pPr>
          </w:p>
        </w:tc>
        <w:tc>
          <w:tcPr>
            <w:tcW w:w="1499" w:type="dxa"/>
          </w:tcPr>
          <w:p w14:paraId="5F2A3333">
            <w:pPr>
              <w:rPr>
                <w:rFonts w:ascii="宋体" w:hAnsi="宋体" w:eastAsia="宋体" w:cs="宋体"/>
                <w:sz w:val="21"/>
                <w:szCs w:val="21"/>
              </w:rPr>
            </w:pPr>
          </w:p>
        </w:tc>
        <w:tc>
          <w:tcPr>
            <w:tcW w:w="1489" w:type="dxa"/>
          </w:tcPr>
          <w:p w14:paraId="546CD501">
            <w:pPr>
              <w:rPr>
                <w:rFonts w:ascii="宋体" w:hAnsi="宋体" w:eastAsia="宋体" w:cs="宋体"/>
                <w:sz w:val="21"/>
                <w:szCs w:val="21"/>
              </w:rPr>
            </w:pPr>
          </w:p>
        </w:tc>
      </w:tr>
      <w:tr w14:paraId="3C080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1" w:type="dxa"/>
          </w:tcPr>
          <w:p w14:paraId="0B5D6CA7">
            <w:pPr>
              <w:pStyle w:val="28"/>
              <w:spacing w:before="215" w:line="165" w:lineRule="auto"/>
              <w:ind w:left="325"/>
              <w:rPr>
                <w:rFonts w:ascii="宋体" w:hAnsi="宋体" w:eastAsia="宋体" w:cs="宋体"/>
                <w:sz w:val="21"/>
                <w:szCs w:val="21"/>
              </w:rPr>
            </w:pPr>
            <w:r>
              <w:rPr>
                <w:rFonts w:hint="eastAsia" w:ascii="宋体" w:hAnsi="宋体" w:eastAsia="宋体" w:cs="宋体"/>
                <w:sz w:val="21"/>
                <w:szCs w:val="21"/>
              </w:rPr>
              <w:t>5</w:t>
            </w:r>
          </w:p>
        </w:tc>
        <w:tc>
          <w:tcPr>
            <w:tcW w:w="2460" w:type="dxa"/>
            <w:gridSpan w:val="2"/>
          </w:tcPr>
          <w:p w14:paraId="70E0E40A">
            <w:pPr>
              <w:pStyle w:val="28"/>
              <w:spacing w:before="178" w:line="202" w:lineRule="auto"/>
              <w:ind w:left="189"/>
              <w:rPr>
                <w:rFonts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tcPr>
          <w:p w14:paraId="5DA59230">
            <w:pPr>
              <w:rPr>
                <w:rFonts w:ascii="宋体" w:hAnsi="宋体" w:eastAsia="宋体" w:cs="宋体"/>
                <w:sz w:val="21"/>
                <w:szCs w:val="21"/>
              </w:rPr>
            </w:pPr>
          </w:p>
        </w:tc>
        <w:tc>
          <w:tcPr>
            <w:tcW w:w="1990" w:type="dxa"/>
            <w:gridSpan w:val="2"/>
          </w:tcPr>
          <w:p w14:paraId="7C798AA0">
            <w:pPr>
              <w:rPr>
                <w:rFonts w:ascii="宋体" w:hAnsi="宋体" w:eastAsia="宋体" w:cs="宋体"/>
                <w:sz w:val="21"/>
                <w:szCs w:val="21"/>
              </w:rPr>
            </w:pPr>
          </w:p>
        </w:tc>
        <w:tc>
          <w:tcPr>
            <w:tcW w:w="1499" w:type="dxa"/>
          </w:tcPr>
          <w:p w14:paraId="6834E072">
            <w:pPr>
              <w:rPr>
                <w:rFonts w:ascii="宋体" w:hAnsi="宋体" w:eastAsia="宋体" w:cs="宋体"/>
                <w:sz w:val="21"/>
                <w:szCs w:val="21"/>
              </w:rPr>
            </w:pPr>
          </w:p>
        </w:tc>
        <w:tc>
          <w:tcPr>
            <w:tcW w:w="1489" w:type="dxa"/>
          </w:tcPr>
          <w:p w14:paraId="62DC1A9D">
            <w:pPr>
              <w:rPr>
                <w:rFonts w:ascii="宋体" w:hAnsi="宋体" w:eastAsia="宋体" w:cs="宋体"/>
                <w:sz w:val="21"/>
                <w:szCs w:val="21"/>
              </w:rPr>
            </w:pPr>
          </w:p>
        </w:tc>
      </w:tr>
      <w:tr w14:paraId="6EB8B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945" w:type="dxa"/>
            <w:gridSpan w:val="8"/>
          </w:tcPr>
          <w:p w14:paraId="1C738708">
            <w:pPr>
              <w:pStyle w:val="28"/>
              <w:spacing w:before="178" w:line="198" w:lineRule="auto"/>
              <w:ind w:left="120"/>
              <w:rPr>
                <w:rFonts w:ascii="宋体" w:hAnsi="宋体" w:eastAsia="宋体" w:cs="宋体"/>
                <w:sz w:val="21"/>
                <w:szCs w:val="21"/>
                <w:lang w:eastAsia="zh-CN"/>
              </w:rPr>
            </w:pPr>
            <w:r>
              <w:rPr>
                <w:rFonts w:hint="eastAsia" w:ascii="宋体" w:hAnsi="宋体" w:eastAsia="宋体" w:cs="宋体"/>
                <w:b/>
                <w:bCs/>
                <w:spacing w:val="-1"/>
                <w:sz w:val="21"/>
                <w:szCs w:val="21"/>
                <w:lang w:eastAsia="zh-CN"/>
              </w:rPr>
              <w:t>说明：同一职务有多人担任（如主要技术人员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14:paraId="2DBCB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1F598953">
            <w:pPr>
              <w:pStyle w:val="28"/>
              <w:spacing w:before="177"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72BA5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1" w:type="dxa"/>
            <w:vAlign w:val="center"/>
          </w:tcPr>
          <w:p w14:paraId="0D2BFA03">
            <w:pPr>
              <w:pStyle w:val="28"/>
              <w:jc w:val="center"/>
              <w:rPr>
                <w:rFonts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center"/>
          </w:tcPr>
          <w:p w14:paraId="15D4128E">
            <w:pPr>
              <w:pStyle w:val="28"/>
              <w:jc w:val="center"/>
              <w:rPr>
                <w:rFonts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center"/>
          </w:tcPr>
          <w:p w14:paraId="43F8CDA0">
            <w:pPr>
              <w:pStyle w:val="28"/>
              <w:jc w:val="center"/>
              <w:rPr>
                <w:rFonts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center"/>
          </w:tcPr>
          <w:p w14:paraId="0B3AD961">
            <w:pPr>
              <w:pStyle w:val="28"/>
              <w:jc w:val="center"/>
              <w:rPr>
                <w:rFonts w:ascii="宋体" w:hAnsi="宋体" w:eastAsia="宋体" w:cs="宋体"/>
                <w:sz w:val="21"/>
                <w:szCs w:val="21"/>
              </w:rPr>
            </w:pPr>
            <w:r>
              <w:rPr>
                <w:rFonts w:hint="eastAsia" w:ascii="宋体" w:hAnsi="宋体" w:eastAsia="宋体" w:cs="宋体"/>
                <w:spacing w:val="-4"/>
                <w:sz w:val="21"/>
                <w:szCs w:val="21"/>
              </w:rPr>
              <w:t>备注</w:t>
            </w:r>
          </w:p>
        </w:tc>
      </w:tr>
      <w:tr w14:paraId="3651B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vAlign w:val="center"/>
          </w:tcPr>
          <w:p w14:paraId="4FAF07D3">
            <w:pPr>
              <w:jc w:val="center"/>
              <w:rPr>
                <w:rFonts w:ascii="宋体" w:hAnsi="宋体" w:eastAsia="宋体" w:cs="宋体"/>
                <w:sz w:val="21"/>
                <w:szCs w:val="21"/>
              </w:rPr>
            </w:pPr>
          </w:p>
          <w:p w14:paraId="1D676577">
            <w:pPr>
              <w:jc w:val="center"/>
              <w:rPr>
                <w:rFonts w:ascii="宋体" w:hAnsi="宋体" w:eastAsia="宋体" w:cs="宋体"/>
                <w:sz w:val="21"/>
                <w:szCs w:val="21"/>
              </w:rPr>
            </w:pPr>
          </w:p>
          <w:p w14:paraId="35FE09A3">
            <w:pPr>
              <w:pStyle w:val="28"/>
              <w:jc w:val="center"/>
              <w:rPr>
                <w:rFonts w:ascii="宋体" w:hAnsi="宋体" w:eastAsia="宋体" w:cs="宋体"/>
                <w:sz w:val="21"/>
                <w:szCs w:val="21"/>
              </w:rPr>
            </w:pPr>
            <w:r>
              <w:rPr>
                <w:rFonts w:hint="eastAsia" w:ascii="宋体" w:hAnsi="宋体" w:eastAsia="宋体" w:cs="宋体"/>
                <w:sz w:val="21"/>
                <w:szCs w:val="21"/>
              </w:rPr>
              <w:t>1</w:t>
            </w:r>
          </w:p>
        </w:tc>
        <w:tc>
          <w:tcPr>
            <w:tcW w:w="2460" w:type="dxa"/>
            <w:gridSpan w:val="2"/>
            <w:vAlign w:val="center"/>
          </w:tcPr>
          <w:p w14:paraId="3442C428">
            <w:pPr>
              <w:pStyle w:val="28"/>
              <w:jc w:val="center"/>
              <w:rPr>
                <w:rFonts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53BD0901">
            <w:pPr>
              <w:jc w:val="both"/>
              <w:rPr>
                <w:rFonts w:ascii="宋体" w:hAnsi="宋体" w:eastAsia="宋体" w:cs="宋体"/>
                <w:sz w:val="21"/>
                <w:szCs w:val="21"/>
              </w:rPr>
            </w:pPr>
          </w:p>
        </w:tc>
        <w:tc>
          <w:tcPr>
            <w:tcW w:w="4187" w:type="dxa"/>
            <w:gridSpan w:val="3"/>
            <w:vAlign w:val="center"/>
          </w:tcPr>
          <w:p w14:paraId="395FBD54">
            <w:pPr>
              <w:pStyle w:val="28"/>
              <w:ind w:right="116" w:firstLine="19"/>
              <w:jc w:val="both"/>
              <w:rPr>
                <w:rFonts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7"/>
                <w:sz w:val="21"/>
                <w:szCs w:val="21"/>
                <w:lang w:eastAsia="zh-CN"/>
              </w:rPr>
              <w:t xml:space="preserve"> </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pacing w:val="18"/>
                <w:w w:val="101"/>
                <w:sz w:val="21"/>
                <w:szCs w:val="21"/>
                <w:lang w:eastAsia="zh-CN"/>
              </w:rPr>
              <w:t xml:space="preserve"> </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14:paraId="62481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vAlign w:val="center"/>
          </w:tcPr>
          <w:p w14:paraId="5386428D">
            <w:pPr>
              <w:pStyle w:val="28"/>
              <w:jc w:val="center"/>
              <w:rPr>
                <w:rFonts w:ascii="宋体" w:hAnsi="宋体" w:eastAsia="宋体" w:cs="宋体"/>
                <w:sz w:val="21"/>
                <w:szCs w:val="21"/>
              </w:rPr>
            </w:pPr>
            <w:r>
              <w:rPr>
                <w:rFonts w:hint="eastAsia" w:ascii="宋体" w:hAnsi="宋体" w:eastAsia="宋体" w:cs="宋体"/>
                <w:sz w:val="21"/>
                <w:szCs w:val="21"/>
              </w:rPr>
              <w:t>2</w:t>
            </w:r>
          </w:p>
        </w:tc>
        <w:tc>
          <w:tcPr>
            <w:tcW w:w="2460" w:type="dxa"/>
            <w:gridSpan w:val="2"/>
            <w:vAlign w:val="center"/>
          </w:tcPr>
          <w:p w14:paraId="70A59D1E">
            <w:pPr>
              <w:pStyle w:val="28"/>
              <w:jc w:val="center"/>
              <w:rPr>
                <w:rFonts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128BCFC7">
            <w:pPr>
              <w:jc w:val="center"/>
              <w:rPr>
                <w:rFonts w:ascii="宋体" w:hAnsi="宋体" w:eastAsia="宋体" w:cs="宋体"/>
                <w:sz w:val="21"/>
                <w:szCs w:val="21"/>
              </w:rPr>
            </w:pPr>
          </w:p>
        </w:tc>
        <w:tc>
          <w:tcPr>
            <w:tcW w:w="4187" w:type="dxa"/>
            <w:gridSpan w:val="3"/>
            <w:vAlign w:val="center"/>
          </w:tcPr>
          <w:p w14:paraId="7C780BB3">
            <w:pPr>
              <w:pStyle w:val="28"/>
              <w:ind w:right="24"/>
              <w:jc w:val="both"/>
              <w:rPr>
                <w:rFonts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78486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tcPr>
          <w:p w14:paraId="04FF4137">
            <w:pPr>
              <w:pStyle w:val="28"/>
              <w:spacing w:before="42" w:line="180" w:lineRule="auto"/>
              <w:ind w:left="120"/>
              <w:rPr>
                <w:rFonts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0A97FDCB">
      <w:pPr>
        <w:rPr>
          <w:rFonts w:ascii="宋体" w:hAnsi="宋体" w:eastAsia="宋体" w:cs="宋体"/>
          <w:sz w:val="21"/>
          <w:szCs w:val="21"/>
        </w:rPr>
      </w:pPr>
    </w:p>
    <w:p w14:paraId="1ED90716">
      <w:pPr>
        <w:spacing w:line="360" w:lineRule="auto"/>
        <w:rPr>
          <w:rFonts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sz w:val="21"/>
          <w:szCs w:val="21"/>
        </w:rPr>
        <w:t>：</w:t>
      </w:r>
    </w:p>
    <w:p w14:paraId="45777FF3">
      <w:pPr>
        <w:numPr>
          <w:ilvl w:val="0"/>
          <w:numId w:val="4"/>
        </w:numPr>
        <w:spacing w:line="440" w:lineRule="exact"/>
        <w:rPr>
          <w:rFonts w:ascii="宋体" w:hAnsi="宋体" w:eastAsia="宋体" w:cs="宋体"/>
          <w:sz w:val="21"/>
          <w:szCs w:val="21"/>
        </w:rPr>
      </w:pPr>
      <w:r>
        <w:rPr>
          <w:rFonts w:hint="eastAsia" w:ascii="宋体" w:hAnsi="宋体" w:eastAsia="宋体" w:cs="宋体"/>
          <w:sz w:val="21"/>
          <w:szCs w:val="21"/>
        </w:rPr>
        <w:t>主要经营负责人即实际控制人，是指通过投资关系、协议或者其他安排，能够实际支配公司行为的人。</w:t>
      </w:r>
    </w:p>
    <w:p w14:paraId="1C3B29C0">
      <w:pPr>
        <w:numPr>
          <w:ilvl w:val="0"/>
          <w:numId w:val="4"/>
        </w:numPr>
        <w:spacing w:line="440" w:lineRule="exact"/>
        <w:rPr>
          <w:rFonts w:ascii="宋体" w:hAnsi="宋体" w:eastAsia="宋体" w:cs="宋体"/>
          <w:sz w:val="21"/>
          <w:szCs w:val="21"/>
        </w:rPr>
      </w:pPr>
      <w:r>
        <w:rPr>
          <w:rFonts w:hint="eastAsia" w:ascii="宋体" w:hAnsi="宋体" w:eastAsia="宋体" w:cs="宋体"/>
          <w:sz w:val="21"/>
          <w:szCs w:val="21"/>
        </w:rPr>
        <w:t>如未有相关情况，请在相应栏填写“无”。</w:t>
      </w:r>
    </w:p>
    <w:p w14:paraId="5D365541">
      <w:pPr>
        <w:numPr>
          <w:ilvl w:val="0"/>
          <w:numId w:val="4"/>
        </w:numPr>
        <w:spacing w:line="440" w:lineRule="exact"/>
        <w:rPr>
          <w:rFonts w:ascii="宋体" w:hAnsi="宋体" w:eastAsia="宋体" w:cs="宋体"/>
          <w:sz w:val="21"/>
          <w:szCs w:val="21"/>
          <w:u w:val="double"/>
        </w:rPr>
      </w:pPr>
      <w:r>
        <w:rPr>
          <w:rFonts w:hint="eastAsia" w:ascii="宋体" w:hAnsi="宋体" w:cs="宋体"/>
          <w:sz w:val="21"/>
          <w:szCs w:val="21"/>
        </w:rPr>
        <w:t>投标供应商</w:t>
      </w:r>
      <w:r>
        <w:rPr>
          <w:rFonts w:hint="eastAsia" w:ascii="宋体" w:hAnsi="宋体" w:eastAsia="宋体" w:cs="宋体"/>
          <w:sz w:val="21"/>
          <w:szCs w:val="21"/>
        </w:rPr>
        <w:t>应如实申报本单位控股及管理关系人员信息，如存在隐瞒真实情况，提供虚假资料的，经查实，主管部门将依据《深圳经济特区政府采购条例》第五十七条的规定进行处罚。</w:t>
      </w:r>
    </w:p>
    <w:p w14:paraId="3D28EC22">
      <w:pPr>
        <w:spacing w:line="360" w:lineRule="auto"/>
        <w:rPr>
          <w:rFonts w:ascii="宋体" w:hAnsi="宋体" w:eastAsia="宋体" w:cs="宋体"/>
          <w:sz w:val="21"/>
          <w:szCs w:val="21"/>
        </w:rPr>
      </w:pPr>
    </w:p>
    <w:p w14:paraId="2E79F213">
      <w:pPr>
        <w:spacing w:line="360" w:lineRule="auto"/>
        <w:rPr>
          <w:rFonts w:ascii="宋体" w:hAnsi="宋体" w:eastAsia="宋体" w:cs="宋体"/>
          <w:sz w:val="21"/>
          <w:szCs w:val="21"/>
        </w:rPr>
      </w:pPr>
    </w:p>
    <w:p w14:paraId="3C4AFB11">
      <w:pPr>
        <w:spacing w:line="360" w:lineRule="auto"/>
        <w:rPr>
          <w:rFonts w:ascii="宋体" w:hAnsi="宋体" w:eastAsia="宋体" w:cs="宋体"/>
          <w:sz w:val="21"/>
          <w:szCs w:val="21"/>
        </w:rPr>
      </w:pPr>
    </w:p>
    <w:p w14:paraId="7DAB46A1">
      <w:pPr>
        <w:spacing w:line="360" w:lineRule="auto"/>
        <w:rPr>
          <w:rFonts w:ascii="宋体" w:hAnsi="宋体" w:eastAsia="宋体" w:cs="宋体"/>
          <w:sz w:val="21"/>
          <w:szCs w:val="21"/>
        </w:rPr>
      </w:pPr>
    </w:p>
    <w:p w14:paraId="6D6E5E5A">
      <w:pPr>
        <w:spacing w:line="360" w:lineRule="auto"/>
        <w:rPr>
          <w:rFonts w:ascii="宋体" w:hAnsi="宋体" w:eastAsia="宋体" w:cs="宋体"/>
          <w:sz w:val="21"/>
          <w:szCs w:val="21"/>
        </w:rPr>
      </w:pPr>
    </w:p>
    <w:p w14:paraId="09B038E9">
      <w:pPr>
        <w:spacing w:line="360" w:lineRule="auto"/>
        <w:rPr>
          <w:rFonts w:ascii="宋体" w:hAnsi="宋体" w:eastAsia="宋体" w:cs="宋体"/>
          <w:sz w:val="21"/>
          <w:szCs w:val="21"/>
        </w:rPr>
      </w:pPr>
    </w:p>
    <w:p w14:paraId="782D28C2">
      <w:pPr>
        <w:spacing w:line="360" w:lineRule="auto"/>
        <w:rPr>
          <w:rFonts w:ascii="宋体" w:hAnsi="宋体" w:eastAsia="宋体" w:cs="宋体"/>
          <w:sz w:val="21"/>
          <w:szCs w:val="21"/>
        </w:rPr>
      </w:pPr>
    </w:p>
    <w:p w14:paraId="03F4ED88">
      <w:pPr>
        <w:spacing w:line="360" w:lineRule="auto"/>
        <w:rPr>
          <w:rFonts w:ascii="宋体" w:hAnsi="宋体" w:eastAsia="宋体" w:cs="宋体"/>
          <w:sz w:val="21"/>
          <w:szCs w:val="21"/>
        </w:rPr>
      </w:pPr>
    </w:p>
    <w:p w14:paraId="5B82DFDA">
      <w:pPr>
        <w:spacing w:line="360" w:lineRule="auto"/>
        <w:rPr>
          <w:rFonts w:ascii="宋体" w:hAnsi="宋体" w:eastAsia="宋体" w:cs="宋体"/>
          <w:sz w:val="21"/>
          <w:szCs w:val="21"/>
        </w:rPr>
      </w:pPr>
    </w:p>
    <w:p w14:paraId="507918B3">
      <w:pPr>
        <w:spacing w:line="360" w:lineRule="auto"/>
        <w:rPr>
          <w:rFonts w:ascii="宋体" w:hAnsi="宋体" w:eastAsia="宋体" w:cs="宋体"/>
          <w:sz w:val="21"/>
          <w:szCs w:val="21"/>
        </w:rPr>
      </w:pPr>
    </w:p>
    <w:p w14:paraId="50726B05">
      <w:pPr>
        <w:spacing w:line="360" w:lineRule="auto"/>
        <w:rPr>
          <w:rFonts w:ascii="宋体" w:hAnsi="宋体" w:eastAsia="宋体" w:cs="宋体"/>
          <w:sz w:val="21"/>
          <w:szCs w:val="21"/>
        </w:rPr>
      </w:pPr>
    </w:p>
    <w:p w14:paraId="6BD51309">
      <w:pPr>
        <w:spacing w:line="360" w:lineRule="auto"/>
        <w:rPr>
          <w:rFonts w:ascii="宋体" w:hAnsi="宋体" w:eastAsia="宋体" w:cs="宋体"/>
          <w:sz w:val="21"/>
          <w:szCs w:val="21"/>
        </w:rPr>
      </w:pPr>
    </w:p>
    <w:p w14:paraId="32216A86">
      <w:pPr>
        <w:spacing w:line="360" w:lineRule="auto"/>
        <w:rPr>
          <w:rFonts w:ascii="宋体" w:hAnsi="宋体" w:eastAsia="宋体" w:cs="宋体"/>
          <w:sz w:val="21"/>
          <w:szCs w:val="21"/>
        </w:rPr>
      </w:pPr>
    </w:p>
    <w:p w14:paraId="6244F68E">
      <w:pPr>
        <w:spacing w:line="360" w:lineRule="auto"/>
        <w:rPr>
          <w:rFonts w:ascii="宋体" w:hAnsi="宋体" w:eastAsia="宋体" w:cs="宋体"/>
          <w:sz w:val="21"/>
          <w:szCs w:val="21"/>
        </w:rPr>
      </w:pPr>
    </w:p>
    <w:p w14:paraId="2B77CDDB">
      <w:pPr>
        <w:spacing w:line="360" w:lineRule="auto"/>
        <w:rPr>
          <w:rFonts w:ascii="宋体" w:hAnsi="宋体" w:eastAsia="宋体" w:cs="宋体"/>
          <w:sz w:val="21"/>
          <w:szCs w:val="21"/>
        </w:rPr>
      </w:pPr>
    </w:p>
    <w:p w14:paraId="6809CD1F">
      <w:pPr>
        <w:spacing w:line="360" w:lineRule="auto"/>
        <w:rPr>
          <w:rFonts w:ascii="宋体" w:hAnsi="宋体" w:eastAsia="宋体" w:cs="宋体"/>
          <w:sz w:val="21"/>
          <w:szCs w:val="21"/>
        </w:rPr>
      </w:pPr>
    </w:p>
    <w:p w14:paraId="57E4F16A">
      <w:pPr>
        <w:spacing w:line="360" w:lineRule="auto"/>
        <w:rPr>
          <w:rFonts w:ascii="宋体" w:hAnsi="宋体" w:eastAsia="宋体" w:cs="宋体"/>
          <w:sz w:val="21"/>
          <w:szCs w:val="21"/>
        </w:rPr>
      </w:pPr>
    </w:p>
    <w:p w14:paraId="7BF0430D">
      <w:pPr>
        <w:spacing w:line="360" w:lineRule="auto"/>
        <w:rPr>
          <w:rFonts w:ascii="宋体" w:hAnsi="宋体" w:eastAsia="宋体" w:cs="宋体"/>
          <w:sz w:val="21"/>
          <w:szCs w:val="21"/>
        </w:rPr>
      </w:pPr>
    </w:p>
    <w:p w14:paraId="705F9E0F">
      <w:pPr>
        <w:spacing w:line="360" w:lineRule="auto"/>
        <w:rPr>
          <w:rFonts w:ascii="宋体" w:hAnsi="宋体" w:eastAsia="宋体" w:cs="宋体"/>
          <w:sz w:val="21"/>
          <w:szCs w:val="21"/>
        </w:rPr>
      </w:pPr>
    </w:p>
    <w:p w14:paraId="3501526C">
      <w:pPr>
        <w:spacing w:line="360" w:lineRule="auto"/>
        <w:rPr>
          <w:rFonts w:ascii="宋体" w:hAnsi="宋体" w:eastAsia="宋体" w:cs="宋体"/>
          <w:sz w:val="21"/>
          <w:szCs w:val="21"/>
        </w:rPr>
      </w:pPr>
    </w:p>
    <w:p w14:paraId="4001B854">
      <w:pPr>
        <w:pStyle w:val="3"/>
        <w:rPr>
          <w:rFonts w:ascii="宋体" w:hAnsi="宋体" w:eastAsia="宋体" w:cs="宋体"/>
          <w:sz w:val="21"/>
          <w:szCs w:val="21"/>
        </w:rPr>
      </w:pPr>
    </w:p>
    <w:p w14:paraId="17659EEA"/>
    <w:p w14:paraId="2494FA4F">
      <w:pPr>
        <w:pStyle w:val="4"/>
        <w:ind w:firstLine="2100" w:firstLineChars="700"/>
        <w:jc w:val="both"/>
        <w:rPr>
          <w:rFonts w:asciiTheme="majorEastAsia" w:hAnsiTheme="majorEastAsia" w:eastAsiaTheme="majorEastAsia"/>
          <w:sz w:val="30"/>
          <w:szCs w:val="30"/>
        </w:rPr>
      </w:pPr>
      <w:bookmarkStart w:id="23" w:name="_Toc21942"/>
    </w:p>
    <w:p w14:paraId="4CE24B8F">
      <w:pPr>
        <w:pStyle w:val="4"/>
        <w:ind w:firstLine="2100" w:firstLineChars="700"/>
        <w:jc w:val="both"/>
        <w:rPr>
          <w:rFonts w:asciiTheme="majorEastAsia" w:hAnsiTheme="majorEastAsia" w:eastAsiaTheme="majorEastAsia"/>
          <w:sz w:val="30"/>
          <w:szCs w:val="30"/>
        </w:rPr>
      </w:pPr>
      <w:r>
        <w:rPr>
          <w:rFonts w:hint="eastAsia" w:asciiTheme="majorEastAsia" w:hAnsiTheme="majorEastAsia" w:eastAsiaTheme="majorEastAsia"/>
          <w:sz w:val="30"/>
          <w:szCs w:val="30"/>
        </w:rPr>
        <w:t>《供应商基本情况表》附件</w:t>
      </w:r>
      <w:bookmarkEnd w:id="23"/>
    </w:p>
    <w:p w14:paraId="7D01CAAF"/>
    <w:p w14:paraId="62C5C90F">
      <w:pPr>
        <w:pStyle w:val="10"/>
        <w:adjustRightInd w:val="0"/>
        <w:snapToGrid w:val="0"/>
        <w:spacing w:line="360" w:lineRule="auto"/>
        <w:rPr>
          <w:rFonts w:hAnsi="宋体" w:cs="宋体"/>
          <w:b/>
          <w:bCs/>
          <w:sz w:val="24"/>
          <w:szCs w:val="24"/>
        </w:rPr>
      </w:pPr>
      <w:r>
        <w:rPr>
          <w:rFonts w:hint="eastAsia" w:hAnsi="宋体" w:cs="宋体"/>
          <w:b/>
          <w:bCs/>
          <w:szCs w:val="21"/>
        </w:rPr>
        <w:t>投标时需提供《供应商基本情况表》附件，该要求作为供应商资格性审查的证明材料。</w:t>
      </w:r>
    </w:p>
    <w:p w14:paraId="080C57CF">
      <w:pPr>
        <w:widowControl w:val="0"/>
        <w:adjustRightInd w:val="0"/>
        <w:snapToGrid w:val="0"/>
        <w:spacing w:line="360" w:lineRule="auto"/>
        <w:rPr>
          <w:rFonts w:ascii="宋体" w:hAnsi="宋体" w:eastAsia="宋体" w:cs="宋体"/>
          <w:kern w:val="2"/>
          <w:sz w:val="21"/>
          <w:szCs w:val="21"/>
        </w:rPr>
      </w:pPr>
      <w:r>
        <w:rPr>
          <w:rFonts w:hint="eastAsia" w:ascii="宋体" w:hAnsi="宋体" w:eastAsia="宋体" w:cs="宋体"/>
          <w:kern w:val="2"/>
          <w:sz w:val="21"/>
          <w:szCs w:val="21"/>
        </w:rPr>
        <w:t>注：</w:t>
      </w:r>
    </w:p>
    <w:p w14:paraId="538B229E">
      <w:pPr>
        <w:widowControl w:val="0"/>
        <w:adjustRightInd w:val="0"/>
        <w:snapToGrid w:val="0"/>
        <w:spacing w:line="360" w:lineRule="auto"/>
        <w:rPr>
          <w:rFonts w:ascii="宋体" w:hAnsi="宋体" w:eastAsia="宋体" w:cs="宋体"/>
          <w:kern w:val="2"/>
          <w:sz w:val="21"/>
          <w:szCs w:val="21"/>
        </w:rPr>
      </w:pPr>
      <w:r>
        <w:rPr>
          <w:rFonts w:hint="eastAsia" w:ascii="宋体" w:hAnsi="宋体" w:eastAsia="宋体" w:cs="宋体"/>
          <w:kern w:val="2"/>
          <w:sz w:val="21"/>
          <w:szCs w:val="21"/>
        </w:rPr>
        <w:t>1.</w:t>
      </w:r>
      <w:r>
        <w:rPr>
          <w:rFonts w:hint="eastAsia" w:ascii="宋体" w:hAnsi="宋体" w:cs="宋体"/>
          <w:kern w:val="2"/>
          <w:sz w:val="21"/>
          <w:szCs w:val="21"/>
        </w:rPr>
        <w:t>投标供应商</w:t>
      </w:r>
      <w:r>
        <w:rPr>
          <w:rFonts w:hint="eastAsia" w:ascii="宋体" w:hAnsi="宋体" w:eastAsia="宋体" w:cs="宋体"/>
          <w:kern w:val="2"/>
          <w:sz w:val="21"/>
          <w:szCs w:val="21"/>
        </w:rPr>
        <w:t>如实提供上述人员的社会保险证明，如上述人员的社会保险未由</w:t>
      </w:r>
      <w:r>
        <w:rPr>
          <w:rFonts w:hint="eastAsia" w:ascii="宋体" w:hAnsi="宋体" w:cs="宋体"/>
          <w:kern w:val="2"/>
          <w:sz w:val="21"/>
          <w:szCs w:val="21"/>
        </w:rPr>
        <w:t>投标供应商</w:t>
      </w:r>
      <w:r>
        <w:rPr>
          <w:rFonts w:hint="eastAsia" w:ascii="宋体" w:hAnsi="宋体" w:eastAsia="宋体" w:cs="宋体"/>
          <w:kern w:val="2"/>
          <w:sz w:val="21"/>
          <w:szCs w:val="21"/>
        </w:rPr>
        <w:t>缴纳，亦需提供相应单位为其缴纳的社会保险证明。</w:t>
      </w:r>
    </w:p>
    <w:p w14:paraId="7658731E">
      <w:pPr>
        <w:widowControl w:val="0"/>
        <w:adjustRightInd w:val="0"/>
        <w:snapToGrid w:val="0"/>
        <w:spacing w:line="360" w:lineRule="auto"/>
        <w:rPr>
          <w:rFonts w:ascii="宋体" w:hAnsi="宋体" w:eastAsia="宋体" w:cs="宋体"/>
          <w:kern w:val="2"/>
          <w:sz w:val="21"/>
          <w:szCs w:val="21"/>
        </w:rPr>
      </w:pPr>
      <w:r>
        <w:rPr>
          <w:rFonts w:hint="eastAsia" w:ascii="宋体" w:hAnsi="宋体" w:eastAsia="宋体" w:cs="宋体"/>
          <w:kern w:val="2"/>
          <w:sz w:val="21"/>
          <w:szCs w:val="21"/>
        </w:rPr>
        <w:t>2.</w:t>
      </w:r>
      <w:r>
        <w:rPr>
          <w:rFonts w:hint="eastAsia" w:ascii="宋体" w:hAnsi="宋体" w:cs="宋体"/>
          <w:kern w:val="2"/>
          <w:sz w:val="21"/>
          <w:szCs w:val="21"/>
        </w:rPr>
        <w:t>投标供应商</w:t>
      </w:r>
      <w:r>
        <w:rPr>
          <w:rFonts w:hint="eastAsia" w:ascii="宋体" w:hAnsi="宋体" w:eastAsia="宋体" w:cs="宋体"/>
          <w:kern w:val="2"/>
          <w:sz w:val="21"/>
          <w:szCs w:val="21"/>
        </w:rPr>
        <w:t>为新成立企业且成立时间不足一个月可提供加盖</w:t>
      </w:r>
      <w:r>
        <w:rPr>
          <w:rFonts w:hint="eastAsia" w:ascii="宋体" w:hAnsi="宋体" w:cs="宋体"/>
          <w:kern w:val="2"/>
          <w:sz w:val="21"/>
          <w:szCs w:val="21"/>
        </w:rPr>
        <w:t>投标供应商</w:t>
      </w:r>
      <w:r>
        <w:rPr>
          <w:rFonts w:hint="eastAsia" w:ascii="宋体" w:hAnsi="宋体" w:eastAsia="宋体" w:cs="宋体"/>
          <w:kern w:val="2"/>
          <w:sz w:val="21"/>
          <w:szCs w:val="21"/>
        </w:rPr>
        <w:t>公章的情况说明或者证明材料亦视为符合。</w:t>
      </w:r>
    </w:p>
    <w:p w14:paraId="32F6A22D">
      <w:pPr>
        <w:widowControl w:val="0"/>
        <w:adjustRightInd w:val="0"/>
        <w:snapToGrid w:val="0"/>
        <w:spacing w:line="360" w:lineRule="auto"/>
        <w:rPr>
          <w:rFonts w:ascii="宋体" w:hAnsi="宋体" w:eastAsia="宋体" w:cs="宋体"/>
          <w:kern w:val="2"/>
          <w:sz w:val="21"/>
          <w:szCs w:val="21"/>
        </w:rPr>
      </w:pPr>
      <w:r>
        <w:rPr>
          <w:rFonts w:hint="eastAsia" w:ascii="宋体" w:hAnsi="宋体" w:eastAsia="宋体" w:cs="宋体"/>
          <w:kern w:val="2"/>
          <w:sz w:val="21"/>
          <w:szCs w:val="21"/>
        </w:rPr>
        <w:t>3.若为退休人员，提供退休证明。</w:t>
      </w:r>
    </w:p>
    <w:p w14:paraId="0BDA2820">
      <w:pPr>
        <w:widowControl w:val="0"/>
        <w:adjustRightInd w:val="0"/>
        <w:snapToGrid w:val="0"/>
        <w:spacing w:line="360" w:lineRule="auto"/>
        <w:rPr>
          <w:rFonts w:ascii="宋体" w:hAnsi="宋体" w:eastAsia="宋体" w:cs="宋体"/>
          <w:kern w:val="2"/>
          <w:sz w:val="21"/>
          <w:szCs w:val="21"/>
        </w:rPr>
      </w:pPr>
      <w:r>
        <w:rPr>
          <w:rFonts w:hint="eastAsia" w:ascii="宋体" w:hAnsi="宋体" w:eastAsia="宋体" w:cs="宋体"/>
          <w:kern w:val="2"/>
          <w:sz w:val="21"/>
          <w:szCs w:val="21"/>
        </w:rPr>
        <w:t>4.如依法不需要缴纳社会保险的，提供相应文件证明。</w:t>
      </w:r>
    </w:p>
    <w:p w14:paraId="54887692">
      <w:pPr>
        <w:widowControl w:val="0"/>
        <w:adjustRightInd w:val="0"/>
        <w:snapToGrid w:val="0"/>
        <w:spacing w:line="360" w:lineRule="auto"/>
        <w:rPr>
          <w:rFonts w:ascii="宋体" w:hAnsi="宋体" w:eastAsia="宋体" w:cs="宋体"/>
          <w:kern w:val="2"/>
          <w:sz w:val="21"/>
          <w:szCs w:val="21"/>
        </w:rPr>
      </w:pPr>
      <w:r>
        <w:rPr>
          <w:rFonts w:hint="eastAsia" w:ascii="宋体" w:hAnsi="宋体" w:eastAsia="宋体" w:cs="宋体"/>
          <w:kern w:val="2"/>
          <w:sz w:val="21"/>
          <w:szCs w:val="21"/>
        </w:rPr>
        <w:t>5.若因为社保部门或税务部门原因无法提供的，需提供劳动合同及社保部门或税务部门官方通知证明（或官网公告截图）。</w:t>
      </w:r>
    </w:p>
    <w:p w14:paraId="7E383691">
      <w:pPr>
        <w:pStyle w:val="10"/>
        <w:adjustRightInd w:val="0"/>
        <w:snapToGrid w:val="0"/>
        <w:spacing w:line="360" w:lineRule="auto"/>
        <w:rPr>
          <w:rFonts w:hAnsi="宋体" w:cs="宋体"/>
          <w:szCs w:val="21"/>
        </w:rPr>
      </w:pPr>
      <w:r>
        <w:rPr>
          <w:rFonts w:hint="eastAsia" w:hAnsi="宋体" w:cs="宋体"/>
          <w:szCs w:val="21"/>
        </w:rPr>
        <w:t>6.如本项目未安排项目投标授权代表人、项目负责人、主要技术人员的，无需提供投标授权代表人、项目负责人、主要技术人员的社保。</w:t>
      </w:r>
    </w:p>
    <w:p w14:paraId="64ABEC90">
      <w:pPr>
        <w:pStyle w:val="10"/>
        <w:adjustRightInd w:val="0"/>
        <w:snapToGrid w:val="0"/>
        <w:spacing w:line="360" w:lineRule="auto"/>
        <w:rPr>
          <w:rFonts w:hAnsi="宋体" w:cs="宋体"/>
          <w:szCs w:val="21"/>
        </w:rPr>
      </w:pPr>
      <w:r>
        <w:rPr>
          <w:rFonts w:hint="eastAsia" w:hAnsi="宋体" w:cs="宋体"/>
          <w:szCs w:val="21"/>
        </w:rPr>
        <w:t>7.</w:t>
      </w:r>
      <w:r>
        <w:rPr>
          <w:rFonts w:hAnsi="宋体" w:cs="宋体"/>
          <w:szCs w:val="21"/>
        </w:rPr>
        <w:t>主要经营负责人即实际控制人，是指通过投资关系、协议或者其他安排，能够实际支配公司行为的人。</w:t>
      </w:r>
      <w:r>
        <w:rPr>
          <w:rFonts w:hint="eastAsia" w:hAnsi="宋体" w:cs="宋体"/>
          <w:szCs w:val="21"/>
        </w:rPr>
        <w:t>如投标供应商无</w:t>
      </w:r>
      <w:r>
        <w:rPr>
          <w:rFonts w:hAnsi="宋体" w:cs="宋体"/>
          <w:szCs w:val="21"/>
        </w:rPr>
        <w:t>主要经营负责人</w:t>
      </w:r>
      <w:r>
        <w:rPr>
          <w:rFonts w:hint="eastAsia" w:hAnsi="宋体" w:cs="宋体"/>
          <w:szCs w:val="21"/>
        </w:rPr>
        <w:t>的，</w:t>
      </w:r>
      <w:r>
        <w:rPr>
          <w:rFonts w:hAnsi="宋体" w:cs="宋体"/>
          <w:szCs w:val="21"/>
        </w:rPr>
        <w:t>无需提供主要经营负责人的社保</w:t>
      </w:r>
      <w:r>
        <w:rPr>
          <w:rFonts w:hint="eastAsia" w:hAnsi="宋体" w:cs="宋体"/>
          <w:szCs w:val="21"/>
        </w:rPr>
        <w:t>。</w:t>
      </w:r>
    </w:p>
    <w:p w14:paraId="7C5BD653">
      <w:pPr>
        <w:widowControl w:val="0"/>
        <w:adjustRightInd w:val="0"/>
        <w:snapToGrid w:val="0"/>
        <w:spacing w:line="360" w:lineRule="auto"/>
        <w:rPr>
          <w:rFonts w:cs="仿宋" w:asciiTheme="minorEastAsia" w:hAnsiTheme="minorEastAsia"/>
          <w:b/>
          <w:szCs w:val="21"/>
        </w:rPr>
      </w:pPr>
      <w:r>
        <w:rPr>
          <w:rFonts w:hint="eastAsia" w:cs="仿宋" w:asciiTheme="minorEastAsia" w:hAnsiTheme="minorEastAsia"/>
          <w:b/>
          <w:szCs w:val="21"/>
        </w:rPr>
        <w:t>8.请供应商按以下格式提供上述涉及人员</w:t>
      </w:r>
      <w:r>
        <w:rPr>
          <w:rFonts w:hint="eastAsia" w:ascii="宋体" w:hAnsi="宋体" w:eastAsia="宋体" w:cs="宋体"/>
          <w:b/>
          <w:bCs/>
          <w:sz w:val="21"/>
          <w:szCs w:val="21"/>
        </w:rPr>
        <w:t>近三个月（含开标当月）中的任意一个月</w:t>
      </w:r>
      <w:r>
        <w:rPr>
          <w:rFonts w:hint="eastAsia" w:cs="仿宋" w:asciiTheme="minorEastAsia" w:hAnsiTheme="minorEastAsia"/>
          <w:b/>
          <w:szCs w:val="21"/>
        </w:rPr>
        <w:t>的社保缴纳情况以及企业股权关系证明。（注：以下内容将作为评审委员会和主管部门判定本项目不同投标供应商是否涉嫌、属于串通投标的重要依据，请供应商认真填报，并保证所填信息的真实、准确和完整。）</w:t>
      </w:r>
    </w:p>
    <w:p w14:paraId="1B4BFCCD">
      <w:pPr>
        <w:widowControl w:val="0"/>
        <w:adjustRightInd w:val="0"/>
        <w:snapToGrid w:val="0"/>
        <w:spacing w:line="360" w:lineRule="auto"/>
        <w:rPr>
          <w:rFonts w:ascii="宋体" w:hAnsi="宋体" w:eastAsia="宋体" w:cs="宋体"/>
          <w:b/>
          <w:szCs w:val="21"/>
        </w:rPr>
      </w:pPr>
      <w:r>
        <w:rPr>
          <w:rFonts w:hint="eastAsia" w:ascii="宋体" w:hAnsi="宋体" w:eastAsia="宋体" w:cs="宋体"/>
          <w:b/>
          <w:szCs w:val="21"/>
        </w:rPr>
        <w:t>（</w:t>
      </w:r>
      <w:r>
        <w:rPr>
          <w:rFonts w:hint="eastAsia" w:ascii="宋体" w:hAnsi="宋体" w:cs="宋体"/>
          <w:b/>
          <w:szCs w:val="21"/>
        </w:rPr>
        <w:t>1</w:t>
      </w:r>
      <w:r>
        <w:rPr>
          <w:rFonts w:hint="eastAsia" w:ascii="宋体" w:hAnsi="宋体" w:eastAsia="宋体" w:cs="宋体"/>
          <w:b/>
          <w:szCs w:val="21"/>
        </w:rPr>
        <w:t>）</w:t>
      </w:r>
      <w:r>
        <w:rPr>
          <w:rFonts w:hint="eastAsia" w:cs="仿宋" w:asciiTheme="minorEastAsia" w:hAnsiTheme="minorEastAsia"/>
          <w:b/>
          <w:szCs w:val="21"/>
        </w:rPr>
        <w:t>社保缴纳情况</w:t>
      </w:r>
      <w:r>
        <w:rPr>
          <w:rFonts w:hint="eastAsia" w:ascii="宋体" w:hAnsi="宋体" w:eastAsia="宋体" w:cs="宋体"/>
          <w:b/>
          <w:szCs w:val="21"/>
        </w:rPr>
        <w:t>证明材料：</w:t>
      </w:r>
    </w:p>
    <w:p w14:paraId="5056AC01">
      <w:pPr>
        <w:widowControl w:val="0"/>
        <w:numPr>
          <w:ilvl w:val="0"/>
          <w:numId w:val="5"/>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法定代表人</w:t>
      </w:r>
    </w:p>
    <w:p w14:paraId="54D47968">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5BEEAB45">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44AB515C">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5FB7D551">
      <w:pPr>
        <w:pStyle w:val="7"/>
        <w:widowControl w:val="0"/>
        <w:adjustRightInd w:val="0"/>
        <w:snapToGrid w:val="0"/>
        <w:spacing w:line="360" w:lineRule="auto"/>
        <w:ind w:firstLine="480"/>
        <w:rPr>
          <w:rFonts w:ascii="宋体" w:hAnsi="宋体" w:eastAsia="宋体" w:cs="宋体"/>
        </w:rPr>
      </w:pPr>
    </w:p>
    <w:p w14:paraId="7786DD31">
      <w:pPr>
        <w:widowControl w:val="0"/>
        <w:numPr>
          <w:ilvl w:val="0"/>
          <w:numId w:val="5"/>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rPr>
        <w:t>如有</w:t>
      </w:r>
      <w:r>
        <w:rPr>
          <w:rFonts w:hint="eastAsia" w:ascii="宋体" w:hAnsi="宋体" w:eastAsia="宋体" w:cs="宋体"/>
          <w:b/>
          <w:szCs w:val="21"/>
        </w:rPr>
        <w:t>）</w:t>
      </w:r>
    </w:p>
    <w:p w14:paraId="7F5198C4">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415B79FF">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1DE5BC5A">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3CE83F6B">
      <w:pPr>
        <w:widowControl w:val="0"/>
        <w:adjustRightInd w:val="0"/>
        <w:snapToGrid w:val="0"/>
        <w:spacing w:line="360" w:lineRule="auto"/>
        <w:rPr>
          <w:rFonts w:ascii="宋体" w:hAnsi="宋体" w:eastAsia="宋体" w:cs="宋体"/>
          <w:b/>
          <w:szCs w:val="21"/>
        </w:rPr>
      </w:pPr>
    </w:p>
    <w:p w14:paraId="55CB073F">
      <w:pPr>
        <w:widowControl w:val="0"/>
        <w:numPr>
          <w:ilvl w:val="0"/>
          <w:numId w:val="5"/>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rPr>
        <w:t>如有</w:t>
      </w:r>
      <w:r>
        <w:rPr>
          <w:rFonts w:hint="eastAsia" w:ascii="宋体" w:hAnsi="宋体" w:eastAsia="宋体" w:cs="宋体"/>
          <w:b/>
          <w:szCs w:val="21"/>
        </w:rPr>
        <w:t>）</w:t>
      </w:r>
    </w:p>
    <w:p w14:paraId="135C14EC">
      <w:pPr>
        <w:widowControl w:val="0"/>
        <w:adjustRightInd w:val="0"/>
        <w:snapToGrid w:val="0"/>
        <w:spacing w:line="360" w:lineRule="auto"/>
        <w:rPr>
          <w:rFonts w:ascii="宋体" w:hAnsi="宋体" w:eastAsia="宋体" w:cs="宋体"/>
          <w:b/>
          <w:szCs w:val="21"/>
        </w:rPr>
      </w:pPr>
      <w:r>
        <w:rPr>
          <w:rFonts w:hint="eastAsia" w:ascii="宋体" w:hAnsi="宋体" w:cs="宋体"/>
          <w:b/>
          <w:bCs/>
          <w:sz w:val="21"/>
          <w:szCs w:val="21"/>
        </w:rPr>
        <w:t>姓名：</w:t>
      </w:r>
    </w:p>
    <w:p w14:paraId="2D8F2598">
      <w:pPr>
        <w:widowControl w:val="0"/>
        <w:adjustRightInd w:val="0"/>
        <w:snapToGrid w:val="0"/>
        <w:spacing w:line="360" w:lineRule="auto"/>
        <w:rPr>
          <w:rFonts w:ascii="宋体" w:hAnsi="宋体" w:eastAsia="宋体" w:cs="宋体"/>
          <w:b/>
          <w:szCs w:val="21"/>
        </w:rPr>
      </w:pPr>
      <w:r>
        <w:rPr>
          <w:rFonts w:hint="eastAsia" w:ascii="宋体" w:hAnsi="宋体" w:eastAsia="宋体" w:cs="宋体"/>
          <w:b/>
          <w:szCs w:val="21"/>
        </w:rPr>
        <w:t>身份证复印件（正反面）：</w:t>
      </w:r>
    </w:p>
    <w:p w14:paraId="1569717F">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7980BDEB">
      <w:pPr>
        <w:pStyle w:val="7"/>
        <w:widowControl w:val="0"/>
        <w:adjustRightInd w:val="0"/>
        <w:snapToGrid w:val="0"/>
        <w:spacing w:line="360" w:lineRule="auto"/>
        <w:ind w:firstLine="480"/>
        <w:rPr>
          <w:rFonts w:ascii="宋体" w:hAnsi="宋体" w:eastAsia="宋体" w:cs="宋体"/>
        </w:rPr>
      </w:pPr>
    </w:p>
    <w:p w14:paraId="1BBB93A2">
      <w:pPr>
        <w:widowControl w:val="0"/>
        <w:numPr>
          <w:ilvl w:val="0"/>
          <w:numId w:val="5"/>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项目投标授权代表人</w:t>
      </w:r>
    </w:p>
    <w:p w14:paraId="4CD88688">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27442990">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149C656F">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4EBD56DB">
      <w:pPr>
        <w:pStyle w:val="7"/>
        <w:widowControl w:val="0"/>
        <w:adjustRightInd w:val="0"/>
        <w:snapToGrid w:val="0"/>
        <w:spacing w:line="360" w:lineRule="auto"/>
        <w:ind w:firstLine="480"/>
        <w:rPr>
          <w:rFonts w:ascii="宋体" w:hAnsi="宋体" w:eastAsia="宋体" w:cs="宋体"/>
        </w:rPr>
      </w:pPr>
    </w:p>
    <w:p w14:paraId="1CA34AFB">
      <w:pPr>
        <w:widowControl w:val="0"/>
        <w:numPr>
          <w:ilvl w:val="0"/>
          <w:numId w:val="5"/>
        </w:numPr>
        <w:adjustRightInd w:val="0"/>
        <w:snapToGrid w:val="0"/>
        <w:spacing w:line="360" w:lineRule="auto"/>
        <w:ind w:firstLine="0"/>
        <w:rPr>
          <w:rFonts w:ascii="宋体" w:hAnsi="宋体" w:eastAsia="宋体" w:cs="宋体"/>
          <w:b/>
          <w:szCs w:val="21"/>
        </w:rPr>
      </w:pPr>
      <w:r>
        <w:rPr>
          <w:rFonts w:hint="eastAsia" w:ascii="宋体" w:hAnsi="宋体" w:eastAsia="宋体" w:cs="宋体"/>
          <w:b/>
          <w:szCs w:val="21"/>
        </w:rPr>
        <w:t>项目负责人</w:t>
      </w:r>
    </w:p>
    <w:p w14:paraId="5B6EA22B">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31A6ABAF">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50ED8C88">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31E9C20A">
      <w:pPr>
        <w:pStyle w:val="7"/>
        <w:widowControl w:val="0"/>
        <w:adjustRightInd w:val="0"/>
        <w:snapToGrid w:val="0"/>
        <w:spacing w:line="360" w:lineRule="auto"/>
        <w:rPr>
          <w:rFonts w:ascii="宋体" w:hAnsi="宋体" w:eastAsia="宋体" w:cs="宋体"/>
          <w:sz w:val="21"/>
          <w:szCs w:val="21"/>
        </w:rPr>
      </w:pPr>
    </w:p>
    <w:p w14:paraId="424BA928">
      <w:pPr>
        <w:widowControl w:val="0"/>
        <w:numPr>
          <w:ilvl w:val="0"/>
          <w:numId w:val="5"/>
        </w:numPr>
        <w:adjustRightInd w:val="0"/>
        <w:snapToGrid w:val="0"/>
        <w:spacing w:line="360" w:lineRule="auto"/>
        <w:ind w:firstLine="0"/>
        <w:rPr>
          <w:rFonts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4019D309">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38DCE20E">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0A3BFBC">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3D44F2BC">
      <w:pPr>
        <w:pStyle w:val="7"/>
        <w:widowControl w:val="0"/>
        <w:adjustRightInd w:val="0"/>
        <w:snapToGrid w:val="0"/>
        <w:spacing w:line="360" w:lineRule="auto"/>
        <w:rPr>
          <w:rFonts w:ascii="宋体" w:hAnsi="宋体" w:eastAsia="宋体" w:cs="宋体"/>
          <w:sz w:val="21"/>
          <w:szCs w:val="21"/>
        </w:rPr>
      </w:pPr>
    </w:p>
    <w:p w14:paraId="50F570B1">
      <w:pPr>
        <w:widowControl w:val="0"/>
        <w:numPr>
          <w:ilvl w:val="0"/>
          <w:numId w:val="5"/>
        </w:numPr>
        <w:adjustRightInd w:val="0"/>
        <w:snapToGrid w:val="0"/>
        <w:spacing w:line="360" w:lineRule="auto"/>
        <w:ind w:firstLine="0"/>
        <w:rPr>
          <w:rFonts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77D2600F">
      <w:pPr>
        <w:widowControl w:val="0"/>
        <w:adjustRightInd w:val="0"/>
        <w:snapToGrid w:val="0"/>
        <w:spacing w:line="360" w:lineRule="auto"/>
        <w:rPr>
          <w:rFonts w:ascii="宋体" w:hAnsi="宋体" w:eastAsia="宋体" w:cs="宋体"/>
          <w:b/>
          <w:bCs/>
          <w:sz w:val="21"/>
          <w:szCs w:val="21"/>
        </w:rPr>
      </w:pPr>
      <w:r>
        <w:rPr>
          <w:rFonts w:hint="eastAsia" w:ascii="宋体" w:hAnsi="宋体" w:cs="宋体"/>
          <w:b/>
          <w:bCs/>
          <w:sz w:val="21"/>
          <w:szCs w:val="21"/>
        </w:rPr>
        <w:t>姓名：</w:t>
      </w:r>
    </w:p>
    <w:p w14:paraId="728E695E">
      <w:pPr>
        <w:widowControl w:val="0"/>
        <w:adjustRightInd w:val="0"/>
        <w:snapToGrid w:val="0"/>
        <w:spacing w:line="360" w:lineRule="auto"/>
        <w:rPr>
          <w:rFonts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F92AA2F">
      <w:pPr>
        <w:widowControl w:val="0"/>
        <w:adjustRightInd w:val="0"/>
        <w:snapToGrid w:val="0"/>
        <w:spacing w:line="360" w:lineRule="auto"/>
        <w:rPr>
          <w:rFonts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1BACC53A">
      <w:pPr>
        <w:widowControl w:val="0"/>
        <w:adjustRightInd w:val="0"/>
        <w:snapToGrid w:val="0"/>
        <w:spacing w:line="360" w:lineRule="auto"/>
        <w:rPr>
          <w:rFonts w:ascii="宋体" w:hAnsi="宋体" w:eastAsia="宋体" w:cs="宋体"/>
          <w:b/>
          <w:sz w:val="21"/>
          <w:szCs w:val="21"/>
        </w:rPr>
      </w:pPr>
    </w:p>
    <w:p w14:paraId="6294BD78">
      <w:pPr>
        <w:numPr>
          <w:ilvl w:val="0"/>
          <w:numId w:val="6"/>
        </w:numPr>
        <w:rPr>
          <w:rFonts w:ascii="宋体" w:hAnsi="宋体" w:cs="宋体"/>
          <w:b/>
          <w:szCs w:val="21"/>
        </w:rPr>
      </w:pPr>
      <w:r>
        <w:rPr>
          <w:rFonts w:hint="eastAsia" w:cs="仿宋" w:asciiTheme="minorEastAsia" w:hAnsiTheme="minorEastAsia"/>
          <w:b/>
          <w:szCs w:val="21"/>
        </w:rPr>
        <w:t>企业股权关系</w:t>
      </w:r>
      <w:r>
        <w:rPr>
          <w:rFonts w:hint="eastAsia" w:ascii="宋体" w:hAnsi="宋体" w:eastAsia="宋体" w:cs="宋体"/>
          <w:b/>
          <w:szCs w:val="21"/>
        </w:rPr>
        <w:t>证明材料</w:t>
      </w:r>
      <w:r>
        <w:rPr>
          <w:rFonts w:hint="eastAsia" w:ascii="宋体" w:hAnsi="宋体" w:cs="宋体"/>
          <w:b/>
          <w:szCs w:val="21"/>
          <w:u w:val="double"/>
        </w:rPr>
        <w:t>（投标人根据自身情况提供证明材料）</w:t>
      </w:r>
      <w:r>
        <w:rPr>
          <w:rFonts w:hint="eastAsia" w:ascii="宋体" w:hAnsi="宋体" w:cs="宋体"/>
          <w:b/>
          <w:szCs w:val="21"/>
        </w:rPr>
        <w:t>：</w:t>
      </w:r>
    </w:p>
    <w:p w14:paraId="57BCE47B">
      <w:pPr>
        <w:numPr>
          <w:ilvl w:val="255"/>
          <w:numId w:val="0"/>
        </w:numPr>
        <w:rPr>
          <w:rFonts w:asciiTheme="minorEastAsia" w:hAnsiTheme="minorEastAsia" w:cstheme="minorEastAsia"/>
          <w:b/>
          <w:bCs/>
        </w:rPr>
      </w:pPr>
      <w:r>
        <w:rPr>
          <w:rFonts w:hint="eastAsia" w:asciiTheme="minorEastAsia" w:hAnsiTheme="minorEastAsia" w:cstheme="minorEastAsia"/>
          <w:b/>
          <w:bCs/>
        </w:rPr>
        <w:br w:type="page"/>
      </w:r>
    </w:p>
    <w:p w14:paraId="75741B4E">
      <w:pPr>
        <w:tabs>
          <w:tab w:val="left" w:pos="360"/>
        </w:tabs>
        <w:spacing w:line="460" w:lineRule="exact"/>
        <w:jc w:val="both"/>
        <w:rPr>
          <w:rFonts w:asciiTheme="minorEastAsia" w:hAnsiTheme="minorEastAsia" w:cstheme="minorEastAsia"/>
          <w:b/>
          <w:bCs/>
        </w:rPr>
      </w:pPr>
      <w:r>
        <w:rPr>
          <w:rFonts w:hint="eastAsia" w:asciiTheme="minorEastAsia" w:hAnsiTheme="minorEastAsia" w:cstheme="minorEastAsia"/>
          <w:b/>
          <w:bCs/>
        </w:rPr>
        <w:t>（二）资格证明文件</w:t>
      </w:r>
    </w:p>
    <w:p w14:paraId="3E15ED96">
      <w:pPr>
        <w:spacing w:line="560" w:lineRule="exact"/>
        <w:ind w:firstLine="480" w:firstLineChars="200"/>
        <w:rPr>
          <w:rFonts w:asciiTheme="minorEastAsia" w:hAnsiTheme="minorEastAsia" w:cstheme="minorEastAsia"/>
          <w:bCs/>
        </w:rPr>
      </w:pPr>
      <w:r>
        <w:rPr>
          <w:rFonts w:hint="eastAsia" w:asciiTheme="minorEastAsia" w:hAnsiTheme="minorEastAsia" w:cstheme="minorEastAsia"/>
          <w:bCs/>
        </w:rPr>
        <w:t>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p>
    <w:p w14:paraId="6BF384B5">
      <w:pPr>
        <w:numPr>
          <w:ilvl w:val="255"/>
          <w:numId w:val="0"/>
        </w:numPr>
        <w:rPr>
          <w:rFonts w:asciiTheme="minorEastAsia" w:hAnsiTheme="minorEastAsia" w:cstheme="minorEastAsia"/>
          <w:b/>
          <w:bCs/>
        </w:rPr>
      </w:pPr>
      <w:r>
        <w:rPr>
          <w:rFonts w:hint="eastAsia" w:asciiTheme="minorEastAsia" w:hAnsiTheme="minorEastAsia" w:cstheme="minorEastAsia"/>
          <w:b/>
          <w:bCs/>
        </w:rPr>
        <w:br w:type="page"/>
      </w:r>
    </w:p>
    <w:p w14:paraId="2C1CD4FE">
      <w:pPr>
        <w:keepNext/>
        <w:keepLines/>
        <w:spacing w:line="420" w:lineRule="exact"/>
        <w:outlineLvl w:val="4"/>
        <w:rPr>
          <w:rFonts w:asciiTheme="minorEastAsia" w:hAnsiTheme="minorEastAsia" w:cstheme="minorEastAsia"/>
          <w:b/>
          <w:bCs/>
        </w:rPr>
      </w:pPr>
      <w:r>
        <w:rPr>
          <w:rFonts w:hint="eastAsia" w:asciiTheme="minorEastAsia" w:hAnsiTheme="minorEastAsia" w:cstheme="minorEastAsia"/>
          <w:b/>
          <w:bCs/>
        </w:rPr>
        <w:t>（三）法定代表人证明书格式</w:t>
      </w:r>
    </w:p>
    <w:p w14:paraId="3163892B">
      <w:pPr>
        <w:pStyle w:val="5"/>
        <w:jc w:val="center"/>
        <w:rPr>
          <w:rFonts w:asciiTheme="minorEastAsia" w:hAnsiTheme="minorEastAsia" w:eastAsiaTheme="minorEastAsia" w:cstheme="minorEastAsia"/>
          <w:bCs w:val="0"/>
          <w:sz w:val="32"/>
        </w:rPr>
      </w:pPr>
      <w:r>
        <w:rPr>
          <w:rFonts w:hint="eastAsia" w:asciiTheme="minorEastAsia" w:hAnsiTheme="minorEastAsia" w:eastAsiaTheme="minorEastAsia" w:cstheme="minorEastAsia"/>
          <w:bCs w:val="0"/>
          <w:sz w:val="32"/>
        </w:rPr>
        <w:t>法定代表人（负责人）证明书</w:t>
      </w:r>
    </w:p>
    <w:p w14:paraId="21496200">
      <w:pPr>
        <w:rPr>
          <w:rFonts w:asciiTheme="minorEastAsia" w:hAnsiTheme="minorEastAsia" w:cstheme="minorEastAsia"/>
          <w:sz w:val="21"/>
          <w:szCs w:val="21"/>
        </w:rPr>
      </w:pPr>
    </w:p>
    <w:p w14:paraId="158FF495">
      <w:pPr>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同志，现任我单位</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职务，为法定代表人（负责人），身份证号：</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联系电话：</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特此证明。</w:t>
      </w:r>
    </w:p>
    <w:p w14:paraId="369DAAC7">
      <w:pPr>
        <w:spacing w:line="360" w:lineRule="auto"/>
        <w:rPr>
          <w:rFonts w:asciiTheme="minorEastAsia" w:hAnsiTheme="minorEastAsia" w:cstheme="minorEastAsia"/>
          <w:sz w:val="21"/>
          <w:szCs w:val="21"/>
        </w:rPr>
      </w:pPr>
      <w:r>
        <w:rPr>
          <w:rFonts w:hint="eastAsia" w:asciiTheme="minorEastAsia" w:hAnsiTheme="minorEastAsia" w:cstheme="minorEastAsia"/>
          <w:sz w:val="21"/>
          <w:szCs w:val="21"/>
        </w:rPr>
        <w:t xml:space="preserve">         </w:t>
      </w:r>
    </w:p>
    <w:p w14:paraId="45FEC14F">
      <w:pPr>
        <w:spacing w:line="360" w:lineRule="auto"/>
        <w:ind w:left="630" w:hanging="630" w:hangingChars="300"/>
        <w:rPr>
          <w:rFonts w:asciiTheme="minorEastAsia" w:hAnsiTheme="minorEastAsia" w:cstheme="minorEastAsia"/>
          <w:sz w:val="21"/>
          <w:szCs w:val="21"/>
        </w:rPr>
      </w:pPr>
      <w:r>
        <w:rPr>
          <w:rFonts w:hint="eastAsia" w:asciiTheme="minorEastAsia" w:hAnsiTheme="minorEastAsia" w:cstheme="minorEastAsia"/>
          <w:sz w:val="21"/>
          <w:szCs w:val="21"/>
        </w:rPr>
        <w:t>说明：</w:t>
      </w:r>
    </w:p>
    <w:p w14:paraId="239B2C8B">
      <w:pPr>
        <w:spacing w:line="360" w:lineRule="auto"/>
        <w:ind w:left="-720" w:leftChars="-300" w:firstLine="840" w:firstLineChars="400"/>
        <w:rPr>
          <w:rFonts w:asciiTheme="minorEastAsia" w:hAnsiTheme="minorEastAsia" w:cstheme="minorEastAsia"/>
          <w:sz w:val="21"/>
          <w:szCs w:val="21"/>
        </w:rPr>
      </w:pPr>
      <w:r>
        <w:rPr>
          <w:rFonts w:hint="eastAsia" w:asciiTheme="minorEastAsia" w:hAnsiTheme="minorEastAsia" w:cstheme="minorEastAsia"/>
          <w:sz w:val="21"/>
          <w:szCs w:val="21"/>
        </w:rPr>
        <w:t xml:space="preserve">1、法定代表人为投标人（企业事业单位、国家机关、社会团体）的主要行政负责人。   </w:t>
      </w:r>
    </w:p>
    <w:p w14:paraId="76137B46">
      <w:pPr>
        <w:spacing w:line="360" w:lineRule="auto"/>
        <w:ind w:left="-720" w:leftChars="-300" w:firstLine="840" w:firstLineChars="400"/>
        <w:rPr>
          <w:rFonts w:asciiTheme="minorEastAsia" w:hAnsiTheme="minorEastAsia" w:cstheme="minorEastAsia"/>
          <w:sz w:val="21"/>
          <w:szCs w:val="21"/>
        </w:rPr>
      </w:pPr>
      <w:r>
        <w:rPr>
          <w:rFonts w:hint="eastAsia" w:asciiTheme="minorEastAsia" w:hAnsiTheme="minorEastAsia" w:cstheme="minorEastAsia"/>
          <w:sz w:val="21"/>
          <w:szCs w:val="21"/>
        </w:rPr>
        <w:t>2、本证明书要求投标供应商同时提供法定代表人（负责人）的身份证扫描件（正反两面）作为附件方为有效。</w:t>
      </w:r>
    </w:p>
    <w:p w14:paraId="6BD15D5C">
      <w:pPr>
        <w:spacing w:line="360" w:lineRule="auto"/>
        <w:ind w:left="-720" w:leftChars="-300" w:firstLine="840" w:firstLineChars="400"/>
        <w:rPr>
          <w:rFonts w:asciiTheme="minorEastAsia" w:hAnsiTheme="minorEastAsia" w:cstheme="minorEastAsia"/>
          <w:sz w:val="21"/>
          <w:szCs w:val="21"/>
          <w:lang w:eastAsia="zh-Hans"/>
        </w:rPr>
      </w:pPr>
      <w:r>
        <w:rPr>
          <w:rFonts w:hint="eastAsia" w:asciiTheme="minorEastAsia" w:hAnsiTheme="minorEastAsia" w:cstheme="minorEastAsia"/>
          <w:sz w:val="21"/>
          <w:szCs w:val="21"/>
        </w:rPr>
        <w:t>3、</w:t>
      </w:r>
      <w:r>
        <w:rPr>
          <w:rFonts w:hint="eastAsia" w:asciiTheme="minorEastAsia" w:hAnsiTheme="minorEastAsia" w:cstheme="minorEastAsia"/>
          <w:sz w:val="21"/>
          <w:szCs w:val="21"/>
          <w:lang w:eastAsia="zh-Hans"/>
        </w:rPr>
        <w:t>本项目投标授权代表为法定代表人（负责人）的，无需提供</w:t>
      </w:r>
      <w:r>
        <w:rPr>
          <w:rFonts w:hint="eastAsia" w:asciiTheme="minorEastAsia" w:hAnsiTheme="minorEastAsia" w:cstheme="minorEastAsia"/>
          <w:sz w:val="21"/>
          <w:szCs w:val="21"/>
        </w:rPr>
        <w:t>《投标文件签署授权委托书》</w:t>
      </w:r>
      <w:r>
        <w:rPr>
          <w:rFonts w:hint="eastAsia" w:asciiTheme="minorEastAsia" w:hAnsiTheme="minorEastAsia" w:cstheme="minorEastAsia"/>
          <w:sz w:val="21"/>
          <w:szCs w:val="21"/>
          <w:lang w:eastAsia="zh-Hans"/>
        </w:rPr>
        <w:t>。</w:t>
      </w:r>
    </w:p>
    <w:p w14:paraId="0C0B4807">
      <w:pPr>
        <w:spacing w:line="360" w:lineRule="auto"/>
        <w:ind w:left="-720" w:leftChars="-300" w:firstLine="840" w:firstLineChars="400"/>
        <w:rPr>
          <w:rFonts w:asciiTheme="minorEastAsia" w:hAnsiTheme="minorEastAsia" w:cstheme="minorEastAsia"/>
          <w:sz w:val="21"/>
          <w:szCs w:val="21"/>
        </w:rPr>
      </w:pPr>
      <w:r>
        <w:rPr>
          <w:rFonts w:hint="eastAsia" w:asciiTheme="minorEastAsia" w:hAnsiTheme="minorEastAsia" w:cstheme="minorEastAsia"/>
          <w:sz w:val="21"/>
          <w:szCs w:val="21"/>
        </w:rPr>
        <w:t>4、内容必须填写真实、清楚，涂改无效，不得转让、买卖。</w:t>
      </w:r>
    </w:p>
    <w:p w14:paraId="2580B0F2">
      <w:pPr>
        <w:spacing w:line="420" w:lineRule="exact"/>
        <w:rPr>
          <w:rFonts w:asciiTheme="minorEastAsia" w:hAnsiTheme="minorEastAsia" w:cstheme="minorEastAsia"/>
          <w:sz w:val="21"/>
          <w:szCs w:val="21"/>
        </w:rPr>
      </w:pPr>
      <w:r>
        <w:rPr>
          <w:rFonts w:hint="eastAsia" w:asciiTheme="minorEastAsia" w:hAnsiTheme="minorEastAsia" w:cstheme="minorEastAsia"/>
          <w:sz w:val="21"/>
          <w:szCs w:val="21"/>
        </w:rPr>
        <w:t>附：</w:t>
      </w:r>
    </w:p>
    <w:p w14:paraId="20CBF048">
      <w:pPr>
        <w:spacing w:line="42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代表人性别：         年龄：            身份证号码：</w:t>
      </w:r>
    </w:p>
    <w:p w14:paraId="1D03E060">
      <w:pPr>
        <w:spacing w:line="42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统一社会信用代码：                         经济性质：</w:t>
      </w:r>
    </w:p>
    <w:p w14:paraId="63D10B20">
      <w:pPr>
        <w:spacing w:line="42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经营范围：</w:t>
      </w:r>
    </w:p>
    <w:p w14:paraId="30DDB378">
      <w:pPr>
        <w:spacing w:line="420" w:lineRule="exact"/>
        <w:ind w:firstLine="1890" w:firstLineChars="900"/>
        <w:rPr>
          <w:rFonts w:asciiTheme="minorEastAsia" w:hAnsiTheme="minorEastAsia" w:cstheme="minorEastAsia"/>
          <w:sz w:val="21"/>
          <w:szCs w:val="21"/>
        </w:rPr>
      </w:pPr>
    </w:p>
    <w:p w14:paraId="5A7B127B">
      <w:pPr>
        <w:spacing w:line="420" w:lineRule="exact"/>
        <w:ind w:firstLine="4620" w:firstLineChars="2200"/>
        <w:rPr>
          <w:rFonts w:asciiTheme="minorEastAsia" w:hAnsiTheme="minorEastAsia" w:cstheme="minorEastAsia"/>
          <w:sz w:val="21"/>
          <w:szCs w:val="21"/>
        </w:rPr>
      </w:pPr>
      <w:r>
        <w:rPr>
          <w:rFonts w:hint="eastAsia" w:asciiTheme="minorEastAsia" w:hAnsiTheme="minorEastAsia" w:cstheme="minorEastAsia"/>
          <w:sz w:val="21"/>
          <w:szCs w:val="21"/>
        </w:rPr>
        <w:t>投标人名称：</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（盖章）</w:t>
      </w:r>
    </w:p>
    <w:p w14:paraId="58855B0B">
      <w:pPr>
        <w:autoSpaceDE w:val="0"/>
        <w:autoSpaceDN w:val="0"/>
        <w:spacing w:line="420" w:lineRule="exact"/>
        <w:ind w:right="890"/>
        <w:textAlignment w:val="bottom"/>
        <w:rPr>
          <w:rFonts w:asciiTheme="minorEastAsia" w:hAnsiTheme="minorEastAsia" w:cstheme="minorEastAsia"/>
          <w:sz w:val="21"/>
          <w:szCs w:val="21"/>
        </w:rPr>
      </w:pPr>
      <w:r>
        <w:rPr>
          <w:rFonts w:hint="eastAsia" w:asciiTheme="minorEastAsia" w:hAnsiTheme="minorEastAsia" w:cstheme="minorEastAsia"/>
          <w:sz w:val="21"/>
          <w:szCs w:val="21"/>
        </w:rPr>
        <w:t>附：法定代表人身份证扫描件</w:t>
      </w:r>
      <w:r>
        <w:rPr>
          <w:rFonts w:hint="eastAsia" w:asciiTheme="minorEastAsia" w:hAnsiTheme="minorEastAsia" w:cstheme="minorEastAsia"/>
          <w:sz w:val="21"/>
          <w:szCs w:val="21"/>
        </w:rPr>
        <mc:AlternateContent>
          <mc:Choice Requires="wpg">
            <w:drawing>
              <wp:anchor distT="0" distB="0" distL="114300" distR="114300" simplePos="0" relativeHeight="251659264"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4"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CE3019D">
                              <w:pPr>
                                <w:jc w:val="center"/>
                              </w:pPr>
                              <w:r>
                                <w:rPr>
                                  <w:rFonts w:hint="eastAsia"/>
                                </w:rPr>
                                <w:t>居民身份证扫描件粘贴处</w:t>
                              </w:r>
                            </w:p>
                            <w:p w14:paraId="005CC7D2">
                              <w:pPr>
                                <w:ind w:firstLine="1200" w:firstLineChars="500"/>
                              </w:pPr>
                            </w:p>
                            <w:p w14:paraId="7C6D456F">
                              <w:pPr>
                                <w:jc w:val="center"/>
                              </w:pPr>
                              <w:r>
                                <w:rPr>
                                  <w:rFonts w:hint="eastAsia"/>
                                </w:rPr>
                                <w:t>（人像面）</w:t>
                              </w:r>
                            </w:p>
                            <w:p w14:paraId="46AF30C8"/>
                          </w:txbxContent>
                        </wps:txbx>
                        <wps:bodyPr vert="horz" anchor="t" upright="1"/>
                      </wps:wsp>
                      <wps:wsp>
                        <wps:cNvPr id="9"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05A86CF">
                              <w:pPr>
                                <w:jc w:val="center"/>
                              </w:pPr>
                              <w:r>
                                <w:rPr>
                                  <w:rFonts w:hint="eastAsia"/>
                                </w:rPr>
                                <w:t>居民身份证扫描件粘贴处</w:t>
                              </w:r>
                            </w:p>
                            <w:p w14:paraId="21EC0562">
                              <w:pPr>
                                <w:ind w:firstLine="1200" w:firstLineChars="500"/>
                              </w:pPr>
                            </w:p>
                            <w:p w14:paraId="16A2F798">
                              <w:pPr>
                                <w:jc w:val="center"/>
                              </w:pPr>
                              <w:r>
                                <w:rPr>
                                  <w:rFonts w:hint="eastAsia"/>
                                </w:rPr>
                                <w:t>（国徽面）</w:t>
                              </w:r>
                            </w:p>
                            <w:p w14:paraId="4C5C7A3D"/>
                          </w:txbxContent>
                        </wps:txbx>
                        <wps:bodyPr vert="horz" anchor="t" upright="1"/>
                      </wps:wsp>
                    </wpg:wgp>
                  </a:graphicData>
                </a:graphic>
              </wp:anchor>
            </w:drawing>
          </mc:Choice>
          <mc:Fallback>
            <w:pict>
              <v:group id="组合 17" o:spid="_x0000_s1026" o:spt="203" style="position:absolute;left:0pt;margin-left:-33.05pt;margin-top:22.15pt;height:125.2pt;width:468.05pt;z-index:251659264;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dI8A2NsAAAAKAQAADwAAAAAAAAABACAAAAAi&#10;AAAAZHJzL2Rvd25yZXYueG1sUEsBAhQAFAAAAAgAh07iQPmxBrKyAgAA/gcAAA4AAAAAAAAAAQAg&#10;AAAAKgEAAGRycy9lMm9Eb2MueG1sUEsFBgAAAAAGAAYAWQEAAE4GAAAAAA==&#10;">
                <o:lock v:ext="edit" aspectratio="f"/>
                <v:rect id="矩形 3" o:spid="_x0000_s1026" o:spt="1" style="position:absolute;left:703;top:8450;height:2455;width:4594;"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CE3019D">
                        <w:pPr>
                          <w:jc w:val="center"/>
                        </w:pPr>
                        <w:r>
                          <w:rPr>
                            <w:rFonts w:hint="eastAsia"/>
                          </w:rPr>
                          <w:t>居民身份证扫描件粘贴处</w:t>
                        </w:r>
                      </w:p>
                      <w:p w14:paraId="005CC7D2">
                        <w:pPr>
                          <w:ind w:firstLine="1200" w:firstLineChars="500"/>
                        </w:pPr>
                      </w:p>
                      <w:p w14:paraId="7C6D456F">
                        <w:pPr>
                          <w:jc w:val="center"/>
                        </w:pPr>
                        <w:r>
                          <w:rPr>
                            <w:rFonts w:hint="eastAsia"/>
                          </w:rPr>
                          <w:t>（人像面）</w:t>
                        </w:r>
                      </w:p>
                      <w:p w14:paraId="46AF30C8"/>
                    </w:txbxContent>
                  </v:textbox>
                </v:rect>
                <v:rect id="矩形 4" o:spid="_x0000_s1026" o:spt="1" style="position:absolute;left:5505;top:8464;height:2485;width:428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05A86CF">
                        <w:pPr>
                          <w:jc w:val="center"/>
                        </w:pPr>
                        <w:r>
                          <w:rPr>
                            <w:rFonts w:hint="eastAsia"/>
                          </w:rPr>
                          <w:t>居民身份证扫描件粘贴处</w:t>
                        </w:r>
                      </w:p>
                      <w:p w14:paraId="21EC0562">
                        <w:pPr>
                          <w:ind w:firstLine="1200" w:firstLineChars="500"/>
                        </w:pPr>
                      </w:p>
                      <w:p w14:paraId="16A2F798">
                        <w:pPr>
                          <w:jc w:val="center"/>
                        </w:pPr>
                        <w:r>
                          <w:rPr>
                            <w:rFonts w:hint="eastAsia"/>
                          </w:rPr>
                          <w:t>（国徽面）</w:t>
                        </w:r>
                      </w:p>
                      <w:p w14:paraId="4C5C7A3D"/>
                    </w:txbxContent>
                  </v:textbox>
                </v:rect>
              </v:group>
            </w:pict>
          </mc:Fallback>
        </mc:AlternateContent>
      </w:r>
    </w:p>
    <w:p w14:paraId="5B6A982B">
      <w:pPr>
        <w:keepNext/>
        <w:keepLines/>
        <w:spacing w:line="420" w:lineRule="exact"/>
        <w:rPr>
          <w:rFonts w:asciiTheme="minorEastAsia" w:hAnsiTheme="minorEastAsia" w:cstheme="minorEastAsia"/>
          <w:sz w:val="21"/>
          <w:szCs w:val="21"/>
        </w:rPr>
      </w:pPr>
    </w:p>
    <w:p w14:paraId="281BAC92">
      <w:pPr>
        <w:keepNext/>
        <w:keepLines/>
        <w:spacing w:line="420" w:lineRule="exact"/>
        <w:rPr>
          <w:rFonts w:asciiTheme="minorEastAsia" w:hAnsiTheme="minorEastAsia" w:cstheme="minorEastAsia"/>
          <w:sz w:val="21"/>
          <w:szCs w:val="21"/>
        </w:rPr>
      </w:pPr>
    </w:p>
    <w:p w14:paraId="581DA757">
      <w:pPr>
        <w:keepNext/>
        <w:keepLines/>
        <w:spacing w:line="420" w:lineRule="exact"/>
        <w:rPr>
          <w:rFonts w:asciiTheme="minorEastAsia" w:hAnsiTheme="minorEastAsia" w:cstheme="minorEastAsia"/>
          <w:sz w:val="21"/>
          <w:szCs w:val="21"/>
        </w:rPr>
      </w:pPr>
    </w:p>
    <w:p w14:paraId="24A2CAF9">
      <w:pPr>
        <w:keepNext/>
        <w:keepLines/>
        <w:spacing w:line="420" w:lineRule="exact"/>
        <w:rPr>
          <w:rFonts w:asciiTheme="minorEastAsia" w:hAnsiTheme="minorEastAsia" w:cstheme="minorEastAsia"/>
          <w:sz w:val="21"/>
          <w:szCs w:val="21"/>
        </w:rPr>
      </w:pPr>
    </w:p>
    <w:p w14:paraId="4E6318FA">
      <w:pPr>
        <w:keepNext/>
        <w:keepLines/>
        <w:spacing w:line="420" w:lineRule="exact"/>
        <w:rPr>
          <w:rFonts w:asciiTheme="minorEastAsia" w:hAnsiTheme="minorEastAsia" w:cstheme="minorEastAsia"/>
          <w:sz w:val="21"/>
          <w:szCs w:val="21"/>
        </w:rPr>
      </w:pPr>
    </w:p>
    <w:p w14:paraId="7402E58C">
      <w:pPr>
        <w:keepNext/>
        <w:keepLines/>
        <w:spacing w:line="420" w:lineRule="exact"/>
        <w:rPr>
          <w:rFonts w:asciiTheme="minorEastAsia" w:hAnsiTheme="minorEastAsia" w:cstheme="minorEastAsia"/>
          <w:sz w:val="21"/>
          <w:szCs w:val="21"/>
        </w:rPr>
      </w:pPr>
    </w:p>
    <w:p w14:paraId="07EB17A4">
      <w:pPr>
        <w:keepNext/>
        <w:keepLines/>
        <w:spacing w:line="420" w:lineRule="exact"/>
        <w:rPr>
          <w:rFonts w:asciiTheme="minorEastAsia" w:hAnsiTheme="minorEastAsia" w:cstheme="minorEastAsia"/>
          <w:sz w:val="21"/>
          <w:szCs w:val="21"/>
        </w:rPr>
      </w:pPr>
    </w:p>
    <w:p w14:paraId="70B04B28">
      <w:pPr>
        <w:rPr>
          <w:rFonts w:ascii="Calibri" w:hAnsi="Calibri"/>
          <w:szCs w:val="22"/>
        </w:rPr>
      </w:pPr>
      <w:r>
        <w:rPr>
          <w:rFonts w:hint="eastAsia" w:ascii="黑体" w:hAnsi="黑体" w:eastAsia="黑体" w:cs="黑体"/>
          <w:b/>
          <w:bCs/>
        </w:rPr>
        <w:t>温馨提示</w:t>
      </w:r>
      <w:r>
        <w:rPr>
          <w:rFonts w:hint="eastAsia" w:ascii="黑体" w:hAnsi="黑体" w:eastAsia="黑体" w:cs="黑体"/>
        </w:rPr>
        <w:t>：</w:t>
      </w:r>
      <w:r>
        <w:rPr>
          <w:rFonts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B14ABAD">
      <w:pPr>
        <w:numPr>
          <w:ilvl w:val="255"/>
          <w:numId w:val="0"/>
        </w:numPr>
        <w:rPr>
          <w:rFonts w:asciiTheme="minorEastAsia" w:hAnsiTheme="minorEastAsia" w:cstheme="minorEastAsia"/>
          <w:b/>
          <w:bCs/>
        </w:rPr>
      </w:pPr>
      <w:r>
        <w:rPr>
          <w:rFonts w:hint="eastAsia" w:asciiTheme="minorEastAsia" w:hAnsiTheme="minorEastAsia" w:cstheme="minorEastAsia"/>
          <w:b/>
          <w:bCs/>
        </w:rPr>
        <w:br w:type="page"/>
      </w:r>
    </w:p>
    <w:p w14:paraId="57B6E427">
      <w:pPr>
        <w:spacing w:line="420" w:lineRule="exact"/>
        <w:jc w:val="both"/>
        <w:rPr>
          <w:rFonts w:asciiTheme="minorEastAsia" w:hAnsiTheme="minorEastAsia" w:cstheme="minorEastAsia"/>
          <w:b/>
          <w:bCs/>
        </w:rPr>
      </w:pPr>
      <w:r>
        <w:rPr>
          <w:rFonts w:hint="eastAsia" w:asciiTheme="minorEastAsia" w:hAnsiTheme="minorEastAsia" w:cstheme="minorEastAsia"/>
          <w:b/>
          <w:bCs/>
        </w:rPr>
        <w:t>（四）法定代表人授权书格式（投标人代表为法定代表人的无需提供本格式）</w:t>
      </w:r>
    </w:p>
    <w:p w14:paraId="53532E58">
      <w:pPr>
        <w:spacing w:line="420" w:lineRule="exact"/>
        <w:jc w:val="center"/>
        <w:rPr>
          <w:rFonts w:asciiTheme="minorEastAsia" w:hAnsiTheme="minorEastAsia" w:cstheme="minorEastAsia"/>
          <w:b/>
          <w:sz w:val="32"/>
          <w:szCs w:val="32"/>
        </w:rPr>
      </w:pPr>
    </w:p>
    <w:p w14:paraId="276F4D93">
      <w:pPr>
        <w:spacing w:line="420" w:lineRule="exact"/>
        <w:jc w:val="center"/>
        <w:rPr>
          <w:rFonts w:asciiTheme="minorEastAsia" w:hAnsiTheme="minorEastAsia" w:cstheme="minorEastAsia"/>
          <w:b/>
          <w:sz w:val="32"/>
          <w:szCs w:val="32"/>
        </w:rPr>
      </w:pPr>
      <w:r>
        <w:rPr>
          <w:rFonts w:hint="eastAsia" w:asciiTheme="minorEastAsia" w:hAnsiTheme="minorEastAsia" w:cstheme="minorEastAsia"/>
          <w:b/>
          <w:sz w:val="32"/>
          <w:szCs w:val="32"/>
        </w:rPr>
        <w:t>法定代表人授权书</w:t>
      </w:r>
    </w:p>
    <w:p w14:paraId="72C56D08">
      <w:pPr>
        <w:spacing w:line="420" w:lineRule="exact"/>
        <w:jc w:val="center"/>
        <w:rPr>
          <w:rFonts w:asciiTheme="minorEastAsia" w:hAnsiTheme="minorEastAsia" w:cstheme="minorEastAsia"/>
          <w:sz w:val="21"/>
          <w:szCs w:val="21"/>
        </w:rPr>
      </w:pPr>
    </w:p>
    <w:p w14:paraId="36C2A985">
      <w:pPr>
        <w:tabs>
          <w:tab w:val="left" w:pos="426"/>
        </w:tabs>
        <w:autoSpaceDE w:val="0"/>
        <w:autoSpaceDN w:val="0"/>
        <w:adjustRightInd w:val="0"/>
        <w:spacing w:line="360" w:lineRule="auto"/>
        <w:ind w:firstLine="420"/>
        <w:rPr>
          <w:rFonts w:asciiTheme="minorEastAsia" w:hAnsiTheme="minorEastAsia" w:cstheme="minorEastAsia"/>
          <w:sz w:val="21"/>
          <w:szCs w:val="21"/>
        </w:rPr>
      </w:pPr>
      <w:r>
        <w:rPr>
          <w:rFonts w:hint="eastAsia" w:asciiTheme="minorEastAsia" w:hAnsiTheme="minorEastAsia" w:cstheme="minorEastAsia"/>
          <w:sz w:val="21"/>
          <w:szCs w:val="21"/>
          <w:lang w:val="zh-CN"/>
        </w:rPr>
        <w:t>本授权委托书声明：我</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（姓名）系</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（供应商名称）的法定代表人，现授权委托</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w:t>
      </w:r>
      <w:r>
        <w:rPr>
          <w:rFonts w:hint="eastAsia" w:asciiTheme="minorEastAsia" w:hAnsiTheme="minorEastAsia" w:cstheme="minorEastAsia"/>
          <w:sz w:val="21"/>
          <w:szCs w:val="21"/>
        </w:rPr>
        <w:t>为本公司的合法代理人，参加</w:t>
      </w:r>
      <w:r>
        <w:rPr>
          <w:rFonts w:hint="eastAsia" w:asciiTheme="minorEastAsia" w:hAnsiTheme="minorEastAsia" w:cstheme="minorEastAsia"/>
          <w:sz w:val="21"/>
          <w:szCs w:val="21"/>
          <w:u w:val="single"/>
        </w:rPr>
        <w:t xml:space="preserve">  （项目名称、项目编号）  </w:t>
      </w:r>
      <w:r>
        <w:rPr>
          <w:rFonts w:hint="eastAsia" w:asciiTheme="minorEastAsia" w:hAnsiTheme="minorEastAsia" w:cstheme="minorEastAsia"/>
          <w:sz w:val="21"/>
          <w:szCs w:val="21"/>
        </w:rPr>
        <w:t>的采购活动，以本公司名义处理与之有关的事务。</w:t>
      </w:r>
    </w:p>
    <w:p w14:paraId="1DE45749">
      <w:pPr>
        <w:tabs>
          <w:tab w:val="left" w:pos="426"/>
        </w:tabs>
        <w:autoSpaceDE w:val="0"/>
        <w:autoSpaceDN w:val="0"/>
        <w:adjustRightInd w:val="0"/>
        <w:spacing w:line="360" w:lineRule="auto"/>
        <w:ind w:firstLine="420"/>
        <w:rPr>
          <w:rFonts w:asciiTheme="minorEastAsia" w:hAnsiTheme="minorEastAsia" w:cstheme="minorEastAsia"/>
          <w:sz w:val="21"/>
          <w:szCs w:val="21"/>
        </w:rPr>
      </w:pPr>
      <w:r>
        <w:rPr>
          <w:rFonts w:hint="eastAsia" w:asciiTheme="minorEastAsia" w:hAnsiTheme="minorEastAsia" w:cstheme="minorEastAsia"/>
          <w:sz w:val="21"/>
          <w:szCs w:val="21"/>
        </w:rPr>
        <w:t>本授权书于</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年</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月</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日签字生效，</w:t>
      </w:r>
      <w:r>
        <w:rPr>
          <w:rFonts w:hint="eastAsia" w:asciiTheme="minorEastAsia" w:hAnsiTheme="minorEastAsia" w:cstheme="minorEastAsia"/>
          <w:sz w:val="21"/>
          <w:szCs w:val="21"/>
          <w:lang w:val="zh-CN"/>
        </w:rPr>
        <w:t>被授权人无转委托权，特此委托。</w:t>
      </w:r>
    </w:p>
    <w:p w14:paraId="7CE38A2E">
      <w:pPr>
        <w:tabs>
          <w:tab w:val="left" w:pos="426"/>
        </w:tabs>
        <w:autoSpaceDE w:val="0"/>
        <w:autoSpaceDN w:val="0"/>
        <w:adjustRightInd w:val="0"/>
        <w:spacing w:before="240" w:beforeLines="100" w:line="360" w:lineRule="auto"/>
        <w:ind w:left="485" w:leftChars="202"/>
        <w:rPr>
          <w:rFonts w:asciiTheme="minorEastAsia" w:hAnsiTheme="minorEastAsia" w:cstheme="minorEastAsia"/>
          <w:sz w:val="21"/>
          <w:szCs w:val="21"/>
          <w:u w:val="single"/>
        </w:rPr>
      </w:pPr>
      <w:r>
        <w:rPr>
          <w:rFonts w:hint="eastAsia" w:asciiTheme="minorEastAsia" w:hAnsiTheme="minorEastAsia" w:cstheme="minorEastAsia"/>
          <w:sz w:val="21"/>
          <w:szCs w:val="21"/>
        </w:rPr>
        <w:t>被授权人姓名</w:t>
      </w:r>
      <w:r>
        <w:rPr>
          <w:rFonts w:hint="eastAsia" w:asciiTheme="minorEastAsia" w:hAnsiTheme="minorEastAsia" w:cstheme="minorEastAsia"/>
          <w:sz w:val="21"/>
          <w:szCs w:val="21"/>
          <w:lang w:val="zh-CN"/>
        </w:rPr>
        <w:t>：</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性别：</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年龄：</w:t>
      </w:r>
      <w:r>
        <w:rPr>
          <w:rFonts w:hint="eastAsia" w:asciiTheme="minorEastAsia" w:hAnsiTheme="minorEastAsia" w:cstheme="minorEastAsia"/>
          <w:sz w:val="21"/>
          <w:szCs w:val="21"/>
          <w:u w:val="single"/>
        </w:rPr>
        <w:t xml:space="preserve">            </w:t>
      </w:r>
    </w:p>
    <w:p w14:paraId="3441B8A6">
      <w:pPr>
        <w:tabs>
          <w:tab w:val="left" w:pos="426"/>
        </w:tabs>
        <w:autoSpaceDE w:val="0"/>
        <w:autoSpaceDN w:val="0"/>
        <w:adjustRightInd w:val="0"/>
        <w:spacing w:line="360" w:lineRule="auto"/>
        <w:ind w:left="485" w:leftChars="202"/>
        <w:rPr>
          <w:rFonts w:asciiTheme="minorEastAsia" w:hAnsiTheme="minorEastAsia" w:cstheme="minorEastAsia"/>
          <w:sz w:val="21"/>
          <w:szCs w:val="21"/>
          <w:u w:val="single"/>
        </w:rPr>
      </w:pPr>
      <w:r>
        <w:rPr>
          <w:rFonts w:hint="eastAsia" w:asciiTheme="minorEastAsia" w:hAnsiTheme="minorEastAsia" w:cstheme="minorEastAsia"/>
          <w:sz w:val="21"/>
          <w:szCs w:val="21"/>
          <w:lang w:val="zh-CN"/>
        </w:rPr>
        <w:t>身份证号码：</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职务：</w:t>
      </w:r>
      <w:r>
        <w:rPr>
          <w:rFonts w:hint="eastAsia" w:asciiTheme="minorEastAsia" w:hAnsiTheme="minorEastAsia" w:cstheme="minorEastAsia"/>
          <w:sz w:val="21"/>
          <w:szCs w:val="21"/>
          <w:u w:val="single"/>
        </w:rPr>
        <w:t xml:space="preserve">                  </w:t>
      </w:r>
    </w:p>
    <w:p w14:paraId="08A06C75">
      <w:pPr>
        <w:tabs>
          <w:tab w:val="left" w:pos="5580"/>
        </w:tabs>
        <w:spacing w:line="360" w:lineRule="auto"/>
        <w:ind w:left="485" w:leftChars="202"/>
        <w:rPr>
          <w:rFonts w:asciiTheme="minorEastAsia" w:hAnsiTheme="minorEastAsia" w:cstheme="minorEastAsia"/>
          <w:sz w:val="21"/>
          <w:szCs w:val="21"/>
          <w:u w:val="single"/>
        </w:rPr>
      </w:pPr>
      <w:r>
        <w:rPr>
          <w:rFonts w:hint="eastAsia" w:asciiTheme="minorEastAsia" w:hAnsiTheme="minorEastAsia" w:cstheme="minorEastAsia"/>
          <w:sz w:val="21"/>
          <w:szCs w:val="21"/>
        </w:rPr>
        <w:t>法定代表人（签字或盖章）：</w:t>
      </w:r>
      <w:r>
        <w:rPr>
          <w:rFonts w:hint="eastAsia" w:asciiTheme="minorEastAsia" w:hAnsiTheme="minorEastAsia" w:cstheme="minorEastAsia"/>
          <w:sz w:val="21"/>
          <w:szCs w:val="21"/>
          <w:u w:val="single"/>
        </w:rPr>
        <w:t xml:space="preserve">                            </w:t>
      </w:r>
    </w:p>
    <w:p w14:paraId="55813233">
      <w:pPr>
        <w:tabs>
          <w:tab w:val="left" w:pos="5580"/>
        </w:tabs>
        <w:spacing w:line="360" w:lineRule="auto"/>
        <w:ind w:left="485" w:leftChars="202"/>
        <w:rPr>
          <w:rFonts w:asciiTheme="minorEastAsia" w:hAnsiTheme="minorEastAsia" w:cstheme="minorEastAsia"/>
          <w:sz w:val="21"/>
          <w:szCs w:val="21"/>
          <w:u w:val="single"/>
        </w:rPr>
      </w:pPr>
      <w:r>
        <w:rPr>
          <w:rFonts w:hint="eastAsia" w:asciiTheme="minorEastAsia" w:hAnsiTheme="minorEastAsia" w:cstheme="minorEastAsia"/>
          <w:sz w:val="21"/>
          <w:szCs w:val="21"/>
        </w:rPr>
        <w:t>被授权人（签字）：</w:t>
      </w:r>
      <w:r>
        <w:rPr>
          <w:rFonts w:hint="eastAsia" w:asciiTheme="minorEastAsia" w:hAnsiTheme="minorEastAsia" w:cstheme="minorEastAsia"/>
          <w:sz w:val="21"/>
          <w:szCs w:val="21"/>
          <w:u w:val="single"/>
        </w:rPr>
        <w:t xml:space="preserve">                                    </w:t>
      </w:r>
    </w:p>
    <w:p w14:paraId="3643C95B">
      <w:pPr>
        <w:tabs>
          <w:tab w:val="left" w:pos="426"/>
        </w:tabs>
        <w:ind w:firstLine="420" w:firstLineChars="200"/>
        <w:rPr>
          <w:rFonts w:asciiTheme="minorEastAsia" w:hAnsiTheme="minorEastAsia" w:cstheme="minorEastAsia"/>
          <w:color w:val="000000"/>
          <w:sz w:val="21"/>
          <w:szCs w:val="21"/>
          <w:lang w:bidi="ar"/>
        </w:rPr>
      </w:pPr>
      <w:r>
        <w:rPr>
          <w:rFonts w:hint="eastAsia" w:asciiTheme="minorEastAsia" w:hAnsiTheme="minorEastAsia" w:cstheme="minorEastAsia"/>
          <w:sz w:val="21"/>
          <w:szCs w:val="21"/>
        </w:rPr>
        <w:t xml:space="preserve">供应商（公章）：  </w:t>
      </w:r>
    </w:p>
    <w:p w14:paraId="21A86C77">
      <w:pPr>
        <w:autoSpaceDE w:val="0"/>
        <w:autoSpaceDN w:val="0"/>
        <w:spacing w:line="420" w:lineRule="exact"/>
        <w:ind w:right="893"/>
        <w:textAlignment w:val="bottom"/>
        <w:rPr>
          <w:rFonts w:asciiTheme="minorEastAsia" w:hAnsiTheme="minorEastAsia" w:cstheme="minorEastAsia"/>
          <w:sz w:val="21"/>
          <w:szCs w:val="21"/>
        </w:rPr>
      </w:pPr>
    </w:p>
    <w:p w14:paraId="0F236334">
      <w:pPr>
        <w:autoSpaceDE w:val="0"/>
        <w:autoSpaceDN w:val="0"/>
        <w:spacing w:line="420" w:lineRule="exact"/>
        <w:ind w:right="890" w:firstLine="420" w:firstLineChars="200"/>
        <w:textAlignment w:val="bottom"/>
        <w:rPr>
          <w:rFonts w:asciiTheme="minorEastAsia" w:hAnsiTheme="minorEastAsia" w:cstheme="minorEastAsia"/>
          <w:sz w:val="21"/>
          <w:szCs w:val="21"/>
        </w:rPr>
      </w:pPr>
      <w:r>
        <w:rPr>
          <w:rFonts w:hint="eastAsia" w:asciiTheme="minorEastAsia" w:hAnsiTheme="minorEastAsia" w:cstheme="minorEastAsia"/>
          <w:sz w:val="21"/>
          <w:szCs w:val="21"/>
        </w:rPr>
        <w:t>附：被授权人身份证扫描件</w:t>
      </w:r>
    </w:p>
    <w:p w14:paraId="09C7BF80">
      <w:pPr>
        <w:keepNext/>
        <w:keepLines/>
        <w:spacing w:line="420" w:lineRule="exact"/>
        <w:rPr>
          <w:rFonts w:asciiTheme="minorEastAsia" w:hAnsiTheme="minorEastAsia" w:cstheme="minorEastAsia"/>
          <w:b/>
          <w:sz w:val="21"/>
          <w:szCs w:val="21"/>
        </w:rPr>
      </w:pPr>
      <w:r>
        <w:rPr>
          <w:rFonts w:hint="eastAsia" w:asciiTheme="minorEastAsia" w:hAnsiTheme="minorEastAsia" w:cstheme="minorEastAsia"/>
          <w:sz w:val="21"/>
          <w:szCs w:val="21"/>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0"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11"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248ACE2">
                              <w:pPr>
                                <w:jc w:val="center"/>
                              </w:pPr>
                              <w:r>
                                <w:rPr>
                                  <w:rFonts w:hint="eastAsia"/>
                                </w:rPr>
                                <w:t>居民身份证扫描件粘贴处</w:t>
                              </w:r>
                            </w:p>
                            <w:p w14:paraId="3D62ED12">
                              <w:pPr>
                                <w:ind w:firstLine="1200" w:firstLineChars="500"/>
                              </w:pPr>
                            </w:p>
                            <w:p w14:paraId="050271C1">
                              <w:pPr>
                                <w:jc w:val="center"/>
                              </w:pPr>
                              <w:r>
                                <w:rPr>
                                  <w:rFonts w:hint="eastAsia"/>
                                </w:rPr>
                                <w:t>（人像面）</w:t>
                              </w:r>
                            </w:p>
                            <w:p w14:paraId="16FE681F"/>
                          </w:txbxContent>
                        </wps:txbx>
                        <wps:bodyPr vert="horz" anchor="t" upright="1"/>
                      </wps:wsp>
                      <wps:wsp>
                        <wps:cNvPr id="12"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5F5716F">
                              <w:pPr>
                                <w:jc w:val="center"/>
                              </w:pPr>
                              <w:r>
                                <w:rPr>
                                  <w:rFonts w:hint="eastAsia"/>
                                </w:rPr>
                                <w:t>居民身份证扫描件粘贴处</w:t>
                              </w:r>
                            </w:p>
                            <w:p w14:paraId="3661B2C8">
                              <w:pPr>
                                <w:ind w:firstLine="1200" w:firstLineChars="500"/>
                              </w:pPr>
                            </w:p>
                            <w:p w14:paraId="50B6A4A2">
                              <w:pPr>
                                <w:jc w:val="center"/>
                              </w:pPr>
                              <w:r>
                                <w:rPr>
                                  <w:rFonts w:hint="eastAsia"/>
                                </w:rPr>
                                <w:t>（国徽面）</w:t>
                              </w:r>
                            </w:p>
                            <w:p w14:paraId="3C69F9D1"/>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SPANjbAAAACgEAAA8AAAAAAAAAAQAg&#10;AAAAIgAAAGRycy9kb3ducmV2LnhtbFBLAQIUABQAAAAIAIdO4kB9sQCJtgIAAAEIAAAOAAAAAAAA&#10;AAEAIAAAACoBAABkcnMvZTJvRG9jLnhtbFBLBQYAAAAABgAGAFkBAABSBgAAAAA=&#10;">
                <o:lock v:ext="edit" aspectratio="f"/>
                <v:rect id="矩形 3" o:spid="_x0000_s1026" o:spt="1" style="position:absolute;left:703;top:8450;height:2455;width:4594;"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248ACE2">
                        <w:pPr>
                          <w:jc w:val="center"/>
                        </w:pPr>
                        <w:r>
                          <w:rPr>
                            <w:rFonts w:hint="eastAsia"/>
                          </w:rPr>
                          <w:t>居民身份证扫描件粘贴处</w:t>
                        </w:r>
                      </w:p>
                      <w:p w14:paraId="3D62ED12">
                        <w:pPr>
                          <w:ind w:firstLine="1200" w:firstLineChars="500"/>
                        </w:pPr>
                      </w:p>
                      <w:p w14:paraId="050271C1">
                        <w:pPr>
                          <w:jc w:val="center"/>
                        </w:pPr>
                        <w:r>
                          <w:rPr>
                            <w:rFonts w:hint="eastAsia"/>
                          </w:rPr>
                          <w:t>（人像面）</w:t>
                        </w:r>
                      </w:p>
                      <w:p w14:paraId="16FE681F"/>
                    </w:txbxContent>
                  </v:textbox>
                </v:rect>
                <v:rect id="矩形 4" o:spid="_x0000_s1026" o:spt="1" style="position:absolute;left:5505;top:8464;height:2485;width:4281;"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5F5716F">
                        <w:pPr>
                          <w:jc w:val="center"/>
                        </w:pPr>
                        <w:r>
                          <w:rPr>
                            <w:rFonts w:hint="eastAsia"/>
                          </w:rPr>
                          <w:t>居民身份证扫描件粘贴处</w:t>
                        </w:r>
                      </w:p>
                      <w:p w14:paraId="3661B2C8">
                        <w:pPr>
                          <w:ind w:firstLine="1200" w:firstLineChars="500"/>
                        </w:pPr>
                      </w:p>
                      <w:p w14:paraId="50B6A4A2">
                        <w:pPr>
                          <w:jc w:val="center"/>
                        </w:pPr>
                        <w:r>
                          <w:rPr>
                            <w:rFonts w:hint="eastAsia"/>
                          </w:rPr>
                          <w:t>（国徽面）</w:t>
                        </w:r>
                      </w:p>
                      <w:p w14:paraId="3C69F9D1"/>
                    </w:txbxContent>
                  </v:textbox>
                </v:rect>
              </v:group>
            </w:pict>
          </mc:Fallback>
        </mc:AlternateContent>
      </w:r>
    </w:p>
    <w:p w14:paraId="4D86CBE7">
      <w:pPr>
        <w:keepNext/>
        <w:keepLines/>
        <w:spacing w:line="420" w:lineRule="exact"/>
        <w:rPr>
          <w:rFonts w:asciiTheme="minorEastAsia" w:hAnsiTheme="minorEastAsia" w:cstheme="minorEastAsia"/>
          <w:b/>
          <w:sz w:val="21"/>
          <w:szCs w:val="21"/>
        </w:rPr>
      </w:pPr>
    </w:p>
    <w:p w14:paraId="6ADEAC27">
      <w:pPr>
        <w:keepNext/>
        <w:keepLines/>
        <w:spacing w:line="420" w:lineRule="exact"/>
        <w:rPr>
          <w:rFonts w:asciiTheme="minorEastAsia" w:hAnsiTheme="minorEastAsia" w:cstheme="minorEastAsia"/>
          <w:b/>
          <w:sz w:val="21"/>
          <w:szCs w:val="21"/>
        </w:rPr>
      </w:pPr>
    </w:p>
    <w:p w14:paraId="672FC8D4">
      <w:pPr>
        <w:keepNext/>
        <w:keepLines/>
        <w:spacing w:line="420" w:lineRule="exact"/>
        <w:rPr>
          <w:rFonts w:asciiTheme="minorEastAsia" w:hAnsiTheme="minorEastAsia" w:cstheme="minorEastAsia"/>
          <w:b/>
          <w:sz w:val="21"/>
          <w:szCs w:val="21"/>
        </w:rPr>
      </w:pPr>
    </w:p>
    <w:p w14:paraId="68B7EDB9">
      <w:pPr>
        <w:keepNext/>
        <w:keepLines/>
        <w:spacing w:line="420" w:lineRule="exact"/>
        <w:rPr>
          <w:rFonts w:asciiTheme="minorEastAsia" w:hAnsiTheme="minorEastAsia" w:cstheme="minorEastAsia"/>
          <w:b/>
          <w:sz w:val="21"/>
          <w:szCs w:val="21"/>
        </w:rPr>
      </w:pPr>
    </w:p>
    <w:p w14:paraId="09664954">
      <w:pPr>
        <w:keepNext/>
        <w:keepLines/>
        <w:spacing w:line="420" w:lineRule="exact"/>
        <w:rPr>
          <w:rFonts w:asciiTheme="minorEastAsia" w:hAnsiTheme="minorEastAsia" w:cstheme="minorEastAsia"/>
          <w:b/>
          <w:sz w:val="21"/>
          <w:szCs w:val="21"/>
        </w:rPr>
      </w:pPr>
    </w:p>
    <w:p w14:paraId="1E58CD27">
      <w:pPr>
        <w:keepNext/>
        <w:keepLines/>
        <w:spacing w:line="420" w:lineRule="exact"/>
        <w:rPr>
          <w:rFonts w:asciiTheme="minorEastAsia" w:hAnsiTheme="minorEastAsia" w:cstheme="minorEastAsia"/>
          <w:b/>
          <w:sz w:val="21"/>
          <w:szCs w:val="21"/>
        </w:rPr>
      </w:pPr>
    </w:p>
    <w:p w14:paraId="48344347">
      <w:pPr>
        <w:spacing w:line="420" w:lineRule="exact"/>
        <w:rPr>
          <w:rFonts w:asciiTheme="minorEastAsia" w:hAnsiTheme="minorEastAsia" w:cstheme="minorEastAsia"/>
          <w:b/>
          <w:bCs/>
          <w:sz w:val="21"/>
          <w:szCs w:val="21"/>
        </w:rPr>
      </w:pPr>
    </w:p>
    <w:p w14:paraId="6DD413F3">
      <w:pPr>
        <w:spacing w:line="420" w:lineRule="exact"/>
        <w:rPr>
          <w:rFonts w:asciiTheme="minorEastAsia" w:hAnsiTheme="minorEastAsia" w:cstheme="minorEastAsia"/>
          <w:b/>
          <w:bCs/>
          <w:color w:val="FF0000"/>
          <w:sz w:val="21"/>
          <w:szCs w:val="21"/>
        </w:rPr>
      </w:pPr>
      <w:r>
        <w:rPr>
          <w:rFonts w:hint="eastAsia" w:ascii="黑体" w:hAnsi="黑体" w:eastAsia="黑体" w:cs="黑体"/>
          <w:b/>
          <w:bCs/>
        </w:rPr>
        <w:t>温馨提示</w:t>
      </w:r>
      <w:r>
        <w:rPr>
          <w:rFonts w:hint="eastAsia" w:ascii="黑体" w:hAnsi="黑体" w:eastAsia="黑体" w:cs="黑体"/>
        </w:rPr>
        <w:t>：</w:t>
      </w:r>
      <w:r>
        <w:rPr>
          <w:rFonts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018735BC">
      <w:pPr>
        <w:pStyle w:val="24"/>
        <w:rPr>
          <w:rFonts w:asciiTheme="minorEastAsia" w:hAnsiTheme="minorEastAsia" w:cstheme="minorEastAsia"/>
          <w:spacing w:val="0"/>
        </w:rPr>
      </w:pPr>
      <w:r>
        <w:rPr>
          <w:rFonts w:hint="eastAsia" w:asciiTheme="minorEastAsia" w:hAnsiTheme="minorEastAsia" w:cstheme="minorEastAsia"/>
          <w:b/>
          <w:sz w:val="21"/>
          <w:szCs w:val="21"/>
        </w:rPr>
        <w:br w:type="page"/>
      </w:r>
    </w:p>
    <w:p w14:paraId="13740F2D">
      <w:pPr>
        <w:rPr>
          <w:rFonts w:asciiTheme="minorEastAsia" w:hAnsiTheme="minorEastAsia" w:cstheme="minorEastAsia"/>
          <w:b/>
        </w:rPr>
      </w:pPr>
      <w:r>
        <w:rPr>
          <w:rFonts w:hint="eastAsia" w:asciiTheme="minorEastAsia" w:hAnsiTheme="minorEastAsia" w:cstheme="minorEastAsia"/>
          <w:b/>
        </w:rPr>
        <w:t>七、项目报价表</w:t>
      </w:r>
    </w:p>
    <w:p w14:paraId="040B5B6C">
      <w:pPr>
        <w:tabs>
          <w:tab w:val="left" w:pos="720"/>
        </w:tabs>
        <w:ind w:firstLine="2741" w:firstLineChars="1300"/>
        <w:rPr>
          <w:rFonts w:asciiTheme="minorEastAsia" w:hAnsiTheme="minorEastAsia" w:cstheme="minorEastAsia"/>
          <w:b/>
          <w:sz w:val="21"/>
          <w:szCs w:val="21"/>
        </w:rPr>
      </w:pPr>
    </w:p>
    <w:p w14:paraId="1FF31EE8">
      <w:pPr>
        <w:pStyle w:val="5"/>
        <w:jc w:val="center"/>
        <w:rPr>
          <w:rFonts w:ascii="黑体" w:eastAsia="黑体"/>
          <w:b w:val="0"/>
          <w:sz w:val="24"/>
          <w:szCs w:val="24"/>
        </w:rPr>
      </w:pPr>
      <w:r>
        <w:rPr>
          <w:rFonts w:hint="eastAsia"/>
          <w:sz w:val="24"/>
        </w:rPr>
        <w:t>（一）分项报价表</w:t>
      </w:r>
    </w:p>
    <w:tbl>
      <w:tblPr>
        <w:tblStyle w:val="19"/>
        <w:tblW w:w="48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3020"/>
        <w:gridCol w:w="455"/>
        <w:gridCol w:w="455"/>
        <w:gridCol w:w="456"/>
        <w:gridCol w:w="454"/>
        <w:gridCol w:w="454"/>
        <w:gridCol w:w="454"/>
        <w:gridCol w:w="615"/>
        <w:gridCol w:w="615"/>
        <w:gridCol w:w="960"/>
      </w:tblGrid>
      <w:tr w14:paraId="77CA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Align w:val="center"/>
          </w:tcPr>
          <w:p w14:paraId="4432764D">
            <w:pPr>
              <w:jc w:val="center"/>
              <w:rPr>
                <w:bCs/>
                <w:szCs w:val="21"/>
              </w:rPr>
            </w:pPr>
            <w:r>
              <w:rPr>
                <w:rFonts w:hint="eastAsia"/>
                <w:bCs/>
                <w:szCs w:val="21"/>
              </w:rPr>
              <w:t>序号</w:t>
            </w:r>
          </w:p>
        </w:tc>
        <w:tc>
          <w:tcPr>
            <w:tcW w:w="1725" w:type="pct"/>
            <w:vAlign w:val="center"/>
          </w:tcPr>
          <w:p w14:paraId="5B702140">
            <w:pPr>
              <w:jc w:val="center"/>
              <w:rPr>
                <w:bCs/>
                <w:szCs w:val="21"/>
              </w:rPr>
            </w:pPr>
            <w:r>
              <w:rPr>
                <w:rFonts w:hint="eastAsia"/>
                <w:bCs/>
                <w:szCs w:val="21"/>
              </w:rPr>
              <w:t>货物名称</w:t>
            </w:r>
          </w:p>
        </w:tc>
        <w:tc>
          <w:tcPr>
            <w:tcW w:w="260" w:type="pct"/>
            <w:vAlign w:val="center"/>
          </w:tcPr>
          <w:p w14:paraId="663D0A09">
            <w:pPr>
              <w:jc w:val="center"/>
              <w:rPr>
                <w:bCs/>
                <w:szCs w:val="21"/>
              </w:rPr>
            </w:pPr>
            <w:r>
              <w:rPr>
                <w:rFonts w:hint="eastAsia"/>
                <w:szCs w:val="21"/>
              </w:rPr>
              <w:t>品牌</w:t>
            </w:r>
          </w:p>
        </w:tc>
        <w:tc>
          <w:tcPr>
            <w:tcW w:w="260" w:type="pct"/>
            <w:vAlign w:val="center"/>
          </w:tcPr>
          <w:p w14:paraId="6E9BF5E0">
            <w:pPr>
              <w:jc w:val="center"/>
              <w:rPr>
                <w:bCs/>
                <w:szCs w:val="21"/>
              </w:rPr>
            </w:pPr>
            <w:r>
              <w:rPr>
                <w:rFonts w:hint="eastAsia"/>
                <w:szCs w:val="21"/>
              </w:rPr>
              <w:t>规格/型号</w:t>
            </w:r>
          </w:p>
        </w:tc>
        <w:tc>
          <w:tcPr>
            <w:tcW w:w="261" w:type="pct"/>
            <w:vAlign w:val="center"/>
          </w:tcPr>
          <w:p w14:paraId="57598CBE">
            <w:pPr>
              <w:jc w:val="center"/>
              <w:rPr>
                <w:bCs/>
                <w:szCs w:val="21"/>
              </w:rPr>
            </w:pPr>
            <w:r>
              <w:rPr>
                <w:rFonts w:hint="eastAsia"/>
                <w:b/>
                <w:color w:val="FF0000"/>
                <w:szCs w:val="21"/>
              </w:rPr>
              <w:t>原产地</w:t>
            </w:r>
          </w:p>
        </w:tc>
        <w:tc>
          <w:tcPr>
            <w:tcW w:w="260" w:type="pct"/>
            <w:vAlign w:val="center"/>
          </w:tcPr>
          <w:p w14:paraId="15601B6E">
            <w:pPr>
              <w:jc w:val="center"/>
              <w:rPr>
                <w:bCs/>
                <w:szCs w:val="21"/>
              </w:rPr>
            </w:pPr>
            <w:r>
              <w:rPr>
                <w:rFonts w:hint="eastAsia"/>
                <w:szCs w:val="21"/>
              </w:rPr>
              <w:t>制造商名称</w:t>
            </w:r>
          </w:p>
        </w:tc>
        <w:tc>
          <w:tcPr>
            <w:tcW w:w="260" w:type="pct"/>
            <w:vAlign w:val="center"/>
          </w:tcPr>
          <w:p w14:paraId="42358FBD">
            <w:pPr>
              <w:jc w:val="center"/>
              <w:rPr>
                <w:bCs/>
                <w:szCs w:val="21"/>
              </w:rPr>
            </w:pPr>
            <w:r>
              <w:rPr>
                <w:rFonts w:hint="eastAsia"/>
                <w:bCs/>
                <w:szCs w:val="21"/>
              </w:rPr>
              <w:t>数量</w:t>
            </w:r>
          </w:p>
        </w:tc>
        <w:tc>
          <w:tcPr>
            <w:tcW w:w="260" w:type="pct"/>
            <w:vAlign w:val="center"/>
          </w:tcPr>
          <w:p w14:paraId="363D2B7B">
            <w:pPr>
              <w:jc w:val="center"/>
              <w:rPr>
                <w:bCs/>
                <w:szCs w:val="21"/>
              </w:rPr>
            </w:pPr>
            <w:r>
              <w:rPr>
                <w:rFonts w:hint="eastAsia"/>
                <w:bCs/>
                <w:szCs w:val="21"/>
              </w:rPr>
              <w:t>单位</w:t>
            </w:r>
          </w:p>
        </w:tc>
        <w:tc>
          <w:tcPr>
            <w:tcW w:w="352" w:type="pct"/>
            <w:vAlign w:val="center"/>
          </w:tcPr>
          <w:p w14:paraId="2C3EAAB3">
            <w:pPr>
              <w:jc w:val="center"/>
              <w:rPr>
                <w:bCs/>
                <w:szCs w:val="21"/>
              </w:rPr>
            </w:pPr>
            <w:r>
              <w:rPr>
                <w:rFonts w:hint="eastAsia"/>
                <w:szCs w:val="21"/>
              </w:rPr>
              <w:t>单价(元)</w:t>
            </w:r>
          </w:p>
        </w:tc>
        <w:tc>
          <w:tcPr>
            <w:tcW w:w="352" w:type="pct"/>
            <w:vAlign w:val="center"/>
          </w:tcPr>
          <w:p w14:paraId="043C5181">
            <w:pPr>
              <w:jc w:val="center"/>
              <w:rPr>
                <w:bCs/>
                <w:szCs w:val="21"/>
              </w:rPr>
            </w:pPr>
            <w:r>
              <w:rPr>
                <w:rFonts w:hint="eastAsia"/>
                <w:szCs w:val="21"/>
              </w:rPr>
              <w:t>合价(元)</w:t>
            </w:r>
          </w:p>
        </w:tc>
        <w:tc>
          <w:tcPr>
            <w:tcW w:w="547" w:type="pct"/>
            <w:vAlign w:val="center"/>
          </w:tcPr>
          <w:p w14:paraId="00B80E9C">
            <w:pPr>
              <w:jc w:val="center"/>
              <w:rPr>
                <w:szCs w:val="21"/>
              </w:rPr>
            </w:pPr>
            <w:r>
              <w:rPr>
                <w:rFonts w:hint="eastAsia"/>
                <w:szCs w:val="21"/>
              </w:rPr>
              <w:t>预算金额（元）</w:t>
            </w:r>
          </w:p>
        </w:tc>
      </w:tr>
      <w:tr w14:paraId="6259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Align w:val="center"/>
          </w:tcPr>
          <w:p w14:paraId="7DEB2770">
            <w:pPr>
              <w:jc w:val="center"/>
              <w:rPr>
                <w:bCs/>
                <w:szCs w:val="21"/>
              </w:rPr>
            </w:pPr>
            <w:r>
              <w:rPr>
                <w:rFonts w:hint="eastAsia"/>
                <w:bCs/>
                <w:szCs w:val="21"/>
              </w:rPr>
              <w:t>1</w:t>
            </w:r>
          </w:p>
        </w:tc>
        <w:tc>
          <w:tcPr>
            <w:tcW w:w="1725" w:type="pct"/>
            <w:vAlign w:val="center"/>
          </w:tcPr>
          <w:p w14:paraId="6881C305">
            <w:pPr>
              <w:jc w:val="center"/>
              <w:rPr>
                <w:bCs/>
                <w:szCs w:val="21"/>
              </w:rPr>
            </w:pPr>
            <w:r>
              <w:rPr>
                <w:rFonts w:hint="eastAsia"/>
                <w:bCs/>
                <w:szCs w:val="21"/>
              </w:rPr>
              <w:t>*</w:t>
            </w:r>
            <w:r>
              <w:rPr>
                <w:bCs/>
                <w:szCs w:val="21"/>
              </w:rPr>
              <w:t>**</w:t>
            </w:r>
            <w:r>
              <w:rPr>
                <w:rFonts w:hint="eastAsia"/>
                <w:bCs/>
                <w:szCs w:val="21"/>
              </w:rPr>
              <w:t>（填写相关内容）</w:t>
            </w:r>
          </w:p>
        </w:tc>
        <w:tc>
          <w:tcPr>
            <w:tcW w:w="260" w:type="pct"/>
            <w:vAlign w:val="center"/>
          </w:tcPr>
          <w:p w14:paraId="4E51D07C">
            <w:pPr>
              <w:jc w:val="center"/>
              <w:rPr>
                <w:bCs/>
                <w:szCs w:val="21"/>
              </w:rPr>
            </w:pPr>
          </w:p>
        </w:tc>
        <w:tc>
          <w:tcPr>
            <w:tcW w:w="260" w:type="pct"/>
            <w:vAlign w:val="center"/>
          </w:tcPr>
          <w:p w14:paraId="752E83CD">
            <w:pPr>
              <w:jc w:val="center"/>
              <w:rPr>
                <w:bCs/>
                <w:szCs w:val="21"/>
              </w:rPr>
            </w:pPr>
          </w:p>
        </w:tc>
        <w:tc>
          <w:tcPr>
            <w:tcW w:w="261" w:type="pct"/>
            <w:vAlign w:val="center"/>
          </w:tcPr>
          <w:p w14:paraId="4E14DD85">
            <w:pPr>
              <w:jc w:val="center"/>
              <w:rPr>
                <w:bCs/>
                <w:szCs w:val="21"/>
              </w:rPr>
            </w:pPr>
          </w:p>
        </w:tc>
        <w:tc>
          <w:tcPr>
            <w:tcW w:w="260" w:type="pct"/>
            <w:vAlign w:val="center"/>
          </w:tcPr>
          <w:p w14:paraId="7D6DF258">
            <w:pPr>
              <w:jc w:val="center"/>
              <w:rPr>
                <w:bCs/>
                <w:szCs w:val="21"/>
              </w:rPr>
            </w:pPr>
          </w:p>
        </w:tc>
        <w:tc>
          <w:tcPr>
            <w:tcW w:w="260" w:type="pct"/>
            <w:vAlign w:val="center"/>
          </w:tcPr>
          <w:p w14:paraId="58F1C2D8">
            <w:pPr>
              <w:jc w:val="center"/>
              <w:rPr>
                <w:bCs/>
                <w:szCs w:val="21"/>
              </w:rPr>
            </w:pPr>
            <w:r>
              <w:rPr>
                <w:rFonts w:hint="eastAsia"/>
                <w:bCs/>
                <w:szCs w:val="21"/>
              </w:rPr>
              <w:t>*</w:t>
            </w:r>
          </w:p>
        </w:tc>
        <w:tc>
          <w:tcPr>
            <w:tcW w:w="260" w:type="pct"/>
            <w:vAlign w:val="center"/>
          </w:tcPr>
          <w:p w14:paraId="0A581991">
            <w:pPr>
              <w:jc w:val="center"/>
              <w:rPr>
                <w:bCs/>
                <w:szCs w:val="21"/>
              </w:rPr>
            </w:pPr>
            <w:r>
              <w:rPr>
                <w:rFonts w:hint="eastAsia"/>
                <w:bCs/>
                <w:szCs w:val="21"/>
              </w:rPr>
              <w:t>*</w:t>
            </w:r>
          </w:p>
        </w:tc>
        <w:tc>
          <w:tcPr>
            <w:tcW w:w="352" w:type="pct"/>
            <w:vAlign w:val="center"/>
          </w:tcPr>
          <w:p w14:paraId="696CC7CE">
            <w:pPr>
              <w:jc w:val="center"/>
              <w:rPr>
                <w:bCs/>
                <w:szCs w:val="21"/>
              </w:rPr>
            </w:pPr>
          </w:p>
        </w:tc>
        <w:tc>
          <w:tcPr>
            <w:tcW w:w="352" w:type="pct"/>
            <w:vAlign w:val="center"/>
          </w:tcPr>
          <w:p w14:paraId="5837CAB3">
            <w:pPr>
              <w:jc w:val="center"/>
              <w:rPr>
                <w:bCs/>
                <w:szCs w:val="21"/>
              </w:rPr>
            </w:pPr>
          </w:p>
        </w:tc>
        <w:tc>
          <w:tcPr>
            <w:tcW w:w="547" w:type="pct"/>
            <w:vMerge w:val="restart"/>
            <w:vAlign w:val="center"/>
          </w:tcPr>
          <w:p w14:paraId="05C510A5">
            <w:pPr>
              <w:jc w:val="center"/>
              <w:rPr>
                <w:bCs/>
                <w:szCs w:val="21"/>
              </w:rPr>
            </w:pPr>
          </w:p>
        </w:tc>
      </w:tr>
      <w:tr w14:paraId="4AED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vAlign w:val="center"/>
          </w:tcPr>
          <w:p w14:paraId="6DE318D6">
            <w:pPr>
              <w:jc w:val="center"/>
              <w:rPr>
                <w:bCs/>
                <w:szCs w:val="21"/>
              </w:rPr>
            </w:pPr>
            <w:r>
              <w:rPr>
                <w:rFonts w:hint="eastAsia"/>
                <w:bCs/>
                <w:szCs w:val="21"/>
              </w:rPr>
              <w:t>……</w:t>
            </w:r>
          </w:p>
        </w:tc>
        <w:tc>
          <w:tcPr>
            <w:tcW w:w="1725" w:type="pct"/>
            <w:vAlign w:val="center"/>
          </w:tcPr>
          <w:p w14:paraId="24D6A091">
            <w:pPr>
              <w:jc w:val="center"/>
              <w:rPr>
                <w:bCs/>
                <w:szCs w:val="21"/>
              </w:rPr>
            </w:pPr>
          </w:p>
        </w:tc>
        <w:tc>
          <w:tcPr>
            <w:tcW w:w="260" w:type="pct"/>
            <w:vAlign w:val="center"/>
          </w:tcPr>
          <w:p w14:paraId="2A92BBEB">
            <w:pPr>
              <w:jc w:val="center"/>
              <w:rPr>
                <w:bCs/>
                <w:szCs w:val="21"/>
              </w:rPr>
            </w:pPr>
          </w:p>
        </w:tc>
        <w:tc>
          <w:tcPr>
            <w:tcW w:w="260" w:type="pct"/>
            <w:vAlign w:val="center"/>
          </w:tcPr>
          <w:p w14:paraId="0E503A68">
            <w:pPr>
              <w:jc w:val="center"/>
              <w:rPr>
                <w:bCs/>
                <w:szCs w:val="21"/>
              </w:rPr>
            </w:pPr>
          </w:p>
        </w:tc>
        <w:tc>
          <w:tcPr>
            <w:tcW w:w="261" w:type="pct"/>
            <w:vAlign w:val="center"/>
          </w:tcPr>
          <w:p w14:paraId="096A7DF9">
            <w:pPr>
              <w:jc w:val="center"/>
              <w:rPr>
                <w:bCs/>
                <w:szCs w:val="21"/>
              </w:rPr>
            </w:pPr>
          </w:p>
        </w:tc>
        <w:tc>
          <w:tcPr>
            <w:tcW w:w="260" w:type="pct"/>
            <w:vAlign w:val="center"/>
          </w:tcPr>
          <w:p w14:paraId="024032E7">
            <w:pPr>
              <w:jc w:val="center"/>
              <w:rPr>
                <w:bCs/>
                <w:szCs w:val="21"/>
              </w:rPr>
            </w:pPr>
          </w:p>
        </w:tc>
        <w:tc>
          <w:tcPr>
            <w:tcW w:w="260" w:type="pct"/>
            <w:vAlign w:val="center"/>
          </w:tcPr>
          <w:p w14:paraId="4A9AAB95">
            <w:pPr>
              <w:jc w:val="center"/>
              <w:rPr>
                <w:bCs/>
                <w:szCs w:val="21"/>
              </w:rPr>
            </w:pPr>
          </w:p>
        </w:tc>
        <w:tc>
          <w:tcPr>
            <w:tcW w:w="260" w:type="pct"/>
            <w:vAlign w:val="center"/>
          </w:tcPr>
          <w:p w14:paraId="2E699A6F">
            <w:pPr>
              <w:jc w:val="center"/>
              <w:rPr>
                <w:bCs/>
                <w:szCs w:val="21"/>
              </w:rPr>
            </w:pPr>
          </w:p>
        </w:tc>
        <w:tc>
          <w:tcPr>
            <w:tcW w:w="352" w:type="pct"/>
            <w:vAlign w:val="center"/>
          </w:tcPr>
          <w:p w14:paraId="068EFB34">
            <w:pPr>
              <w:jc w:val="center"/>
              <w:rPr>
                <w:bCs/>
                <w:szCs w:val="21"/>
              </w:rPr>
            </w:pPr>
          </w:p>
        </w:tc>
        <w:tc>
          <w:tcPr>
            <w:tcW w:w="352" w:type="pct"/>
            <w:vAlign w:val="center"/>
          </w:tcPr>
          <w:p w14:paraId="632CDC9A">
            <w:pPr>
              <w:jc w:val="center"/>
              <w:rPr>
                <w:bCs/>
                <w:szCs w:val="21"/>
              </w:rPr>
            </w:pPr>
          </w:p>
        </w:tc>
        <w:tc>
          <w:tcPr>
            <w:tcW w:w="547" w:type="pct"/>
            <w:vMerge w:val="continue"/>
            <w:vAlign w:val="center"/>
          </w:tcPr>
          <w:p w14:paraId="6C123E97">
            <w:pPr>
              <w:jc w:val="center"/>
              <w:rPr>
                <w:bCs/>
                <w:szCs w:val="21"/>
              </w:rPr>
            </w:pPr>
          </w:p>
        </w:tc>
      </w:tr>
      <w:tr w14:paraId="11F1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11"/>
            <w:vAlign w:val="center"/>
          </w:tcPr>
          <w:p w14:paraId="731EB0F6">
            <w:pPr>
              <w:jc w:val="center"/>
              <w:rPr>
                <w:bCs/>
                <w:szCs w:val="21"/>
              </w:rPr>
            </w:pPr>
            <w:r>
              <w:rPr>
                <w:rFonts w:hint="eastAsia"/>
                <w:bCs/>
                <w:szCs w:val="21"/>
              </w:rPr>
              <w:t>合计（即投标总价；币种：人民币；单位：元） 小写：         大写：</w:t>
            </w:r>
          </w:p>
        </w:tc>
      </w:tr>
    </w:tbl>
    <w:p w14:paraId="47523C5A">
      <w:pPr>
        <w:tabs>
          <w:tab w:val="left" w:pos="720"/>
        </w:tabs>
        <w:ind w:firstLine="3132" w:firstLineChars="1300"/>
        <w:rPr>
          <w:b/>
        </w:rPr>
      </w:pPr>
    </w:p>
    <w:p w14:paraId="0271494C">
      <w:pPr>
        <w:ind w:firstLine="482" w:firstLineChars="200"/>
        <w:rPr>
          <w:rFonts w:ascii="宋体" w:hAnsi="宋体"/>
          <w:b/>
        </w:rPr>
      </w:pPr>
    </w:p>
    <w:p w14:paraId="5A022C85">
      <w:pPr>
        <w:ind w:firstLine="442" w:firstLineChars="200"/>
        <w:rPr>
          <w:rFonts w:ascii="宋体" w:hAnsi="宋体"/>
          <w:b/>
          <w:sz w:val="22"/>
          <w:szCs w:val="22"/>
        </w:rPr>
      </w:pPr>
      <w:r>
        <w:rPr>
          <w:rFonts w:hint="eastAsia" w:ascii="宋体" w:hAnsi="宋体"/>
          <w:b/>
          <w:sz w:val="22"/>
          <w:szCs w:val="22"/>
        </w:rPr>
        <w:t>注：1.本表可按同样格式扩展。</w:t>
      </w:r>
    </w:p>
    <w:p w14:paraId="47AE57FB">
      <w:pPr>
        <w:ind w:firstLine="433" w:firstLineChars="196"/>
        <w:rPr>
          <w:rFonts w:ascii="宋体" w:hAnsi="宋体"/>
          <w:b/>
          <w:sz w:val="22"/>
          <w:szCs w:val="22"/>
        </w:rPr>
      </w:pPr>
      <w:r>
        <w:rPr>
          <w:rFonts w:hint="eastAsia" w:ascii="宋体" w:hAnsi="宋体"/>
          <w:b/>
          <w:sz w:val="22"/>
          <w:szCs w:val="22"/>
        </w:rPr>
        <w:t>2</w:t>
      </w:r>
      <w:r>
        <w:rPr>
          <w:rFonts w:ascii="宋体" w:hAnsi="宋体"/>
          <w:b/>
          <w:sz w:val="22"/>
          <w:szCs w:val="22"/>
        </w:rPr>
        <w:t>.</w:t>
      </w:r>
      <w:r>
        <w:rPr>
          <w:rFonts w:hint="eastAsia" w:ascii="宋体" w:hAnsi="宋体"/>
          <w:b/>
          <w:sz w:val="22"/>
          <w:szCs w:val="22"/>
        </w:rPr>
        <w:t>“品牌”可以与商标一致，也可以填写便于区分其他公司商品的制造商简称或者制造商认可的品牌名称。</w:t>
      </w:r>
    </w:p>
    <w:p w14:paraId="32E0F461">
      <w:pPr>
        <w:ind w:firstLine="433" w:firstLineChars="196"/>
        <w:rPr>
          <w:b/>
          <w:sz w:val="22"/>
          <w:szCs w:val="22"/>
        </w:rPr>
      </w:pPr>
      <w:r>
        <w:rPr>
          <w:rFonts w:hint="eastAsia" w:ascii="宋体" w:hAnsi="宋体"/>
          <w:b/>
          <w:sz w:val="22"/>
          <w:szCs w:val="22"/>
        </w:rPr>
        <w:t>3.如所投货物属于定制类的非量产货物或无具体型号的货物，可以在“规格/型号”栏目仅填写规格信息而不填型号信息（型号信息用“定制”描述即可）；</w:t>
      </w:r>
      <w:bookmarkStart w:id="24" w:name="_Hlk73646428"/>
      <w:r>
        <w:rPr>
          <w:rFonts w:hint="eastAsia" w:ascii="宋体" w:hAnsi="宋体"/>
          <w:b/>
          <w:sz w:val="22"/>
          <w:szCs w:val="22"/>
        </w:rPr>
        <w:t>此类填写错误或缺漏（所投货物为定制类的非量产货物但供应商却错误填报了型号）的不利后果</w:t>
      </w:r>
      <w:r>
        <w:rPr>
          <w:rFonts w:hint="eastAsia"/>
          <w:b/>
          <w:sz w:val="22"/>
          <w:szCs w:val="22"/>
        </w:rPr>
        <w:t>由供应商承担。经评审委员会认定，在使用综合评分法的项目中一项此类填写错误或缺漏将按照一项普通招标技术要求（一般参数/普通参数）负偏离扣分处理。</w:t>
      </w:r>
      <w:bookmarkEnd w:id="24"/>
    </w:p>
    <w:p w14:paraId="6AE0F045">
      <w:pPr>
        <w:ind w:firstLine="433" w:firstLineChars="196"/>
        <w:rPr>
          <w:rFonts w:ascii="宋体" w:hAnsi="宋体"/>
          <w:b/>
          <w:sz w:val="22"/>
          <w:szCs w:val="22"/>
        </w:rPr>
      </w:pPr>
      <w:r>
        <w:rPr>
          <w:rFonts w:ascii="宋体" w:hAnsi="宋体"/>
          <w:b/>
          <w:sz w:val="22"/>
          <w:szCs w:val="22"/>
        </w:rPr>
        <w:t>3</w:t>
      </w:r>
      <w:r>
        <w:rPr>
          <w:rFonts w:hint="eastAsia" w:ascii="宋体" w:hAnsi="宋体"/>
          <w:b/>
          <w:sz w:val="22"/>
          <w:szCs w:val="22"/>
        </w:rPr>
        <w:t>.“原产地”是指货物的实际生产加工地，非品牌所在地</w:t>
      </w:r>
    </w:p>
    <w:p w14:paraId="08D940B8">
      <w:pPr>
        <w:ind w:firstLine="433" w:firstLineChars="196"/>
        <w:rPr>
          <w:rFonts w:ascii="宋体" w:hAnsi="宋体"/>
          <w:b/>
          <w:sz w:val="22"/>
          <w:szCs w:val="22"/>
        </w:rPr>
      </w:pPr>
      <w:r>
        <w:rPr>
          <w:rFonts w:ascii="宋体" w:hAnsi="宋体"/>
          <w:b/>
          <w:sz w:val="22"/>
          <w:szCs w:val="22"/>
        </w:rPr>
        <w:t>4</w:t>
      </w:r>
      <w:r>
        <w:rPr>
          <w:rFonts w:hint="eastAsia" w:ascii="宋体" w:hAnsi="宋体"/>
          <w:b/>
          <w:sz w:val="22"/>
          <w:szCs w:val="22"/>
        </w:rPr>
        <w:t>.所投货物均应填写制造商名称，“制造商”是指产品品牌厂商，产品代工制造的，应填写接受委托生产制造的制造商。</w:t>
      </w:r>
    </w:p>
    <w:p w14:paraId="4A81B721">
      <w:pPr>
        <w:ind w:firstLine="442" w:firstLineChars="200"/>
        <w:rPr>
          <w:rFonts w:ascii="宋体" w:hAnsi="宋体"/>
          <w:b/>
          <w:sz w:val="22"/>
          <w:szCs w:val="22"/>
        </w:rPr>
      </w:pPr>
      <w:r>
        <w:rPr>
          <w:rFonts w:ascii="宋体" w:hAnsi="宋体"/>
          <w:b/>
          <w:sz w:val="22"/>
          <w:szCs w:val="22"/>
        </w:rPr>
        <w:t>5</w:t>
      </w:r>
      <w:r>
        <w:rPr>
          <w:rFonts w:hint="eastAsia" w:ascii="宋体" w:hAnsi="宋体"/>
          <w:b/>
          <w:sz w:val="22"/>
          <w:szCs w:val="22"/>
        </w:rPr>
        <w:t>.以上分项报价表的投标总价应当与开标一览表的投标总价一致。</w:t>
      </w:r>
    </w:p>
    <w:p w14:paraId="1F0721F8">
      <w:pPr>
        <w:ind w:firstLine="442" w:firstLineChars="200"/>
        <w:rPr>
          <w:rFonts w:ascii="宋体" w:hAnsi="宋体"/>
          <w:b/>
          <w:sz w:val="22"/>
          <w:szCs w:val="22"/>
        </w:rPr>
      </w:pPr>
      <w:r>
        <w:rPr>
          <w:rFonts w:ascii="宋体" w:hAnsi="宋体"/>
          <w:b/>
          <w:sz w:val="22"/>
          <w:szCs w:val="22"/>
        </w:rPr>
        <w:t>6</w:t>
      </w:r>
      <w:r>
        <w:rPr>
          <w:rFonts w:hint="eastAsia" w:ascii="宋体" w:hAnsi="宋体"/>
          <w:b/>
          <w:sz w:val="22"/>
          <w:szCs w:val="22"/>
        </w:rPr>
        <w:t>.单价、合价和投标总价为包干价，即三者均应包含货物的价款、包装、运输、装卸、安装、调试、技术指导、培训、咨询、服务、保险、税费、检测、验收合格交付使用之前以及技术和售后服务等其他各项有关费用。</w:t>
      </w:r>
    </w:p>
    <w:p w14:paraId="6AD239F7">
      <w:pPr>
        <w:ind w:firstLine="442" w:firstLineChars="200"/>
        <w:rPr>
          <w:rFonts w:ascii="宋体" w:hAnsi="宋体"/>
          <w:b/>
          <w:sz w:val="22"/>
          <w:szCs w:val="22"/>
        </w:rPr>
      </w:pPr>
      <w:r>
        <w:rPr>
          <w:rFonts w:ascii="宋体" w:hAnsi="宋体"/>
          <w:b/>
          <w:sz w:val="22"/>
          <w:szCs w:val="22"/>
        </w:rPr>
        <w:t>7</w:t>
      </w:r>
      <w:r>
        <w:rPr>
          <w:rFonts w:hint="eastAsia" w:ascii="宋体" w:hAnsi="宋体"/>
          <w:b/>
          <w:sz w:val="22"/>
          <w:szCs w:val="22"/>
        </w:rPr>
        <w:t>.所有价格应按“招标文件”中规定的货币单位填写；投标总价应为以上各分项价格之和；投标总价和项目报价表中单个采购预算条目报价均不得超过对应的财政预算限额，否则将导致投标无效。</w:t>
      </w:r>
    </w:p>
    <w:p w14:paraId="43C9CEBA">
      <w:pPr>
        <w:ind w:firstLine="482" w:firstLineChars="200"/>
        <w:rPr>
          <w:rFonts w:ascii="宋体" w:hAnsi="宋体"/>
          <w:b/>
          <w:color w:val="FF0000"/>
        </w:rPr>
      </w:pPr>
    </w:p>
    <w:p w14:paraId="24610029">
      <w:pPr>
        <w:ind w:firstLine="482" w:firstLineChars="200"/>
        <w:rPr>
          <w:rFonts w:ascii="宋体" w:hAnsi="宋体"/>
          <w:b/>
          <w:color w:val="FF0000"/>
        </w:rPr>
      </w:pPr>
    </w:p>
    <w:p w14:paraId="04A78356">
      <w:pPr>
        <w:tabs>
          <w:tab w:val="left" w:pos="720"/>
        </w:tabs>
        <w:jc w:val="center"/>
        <w:rPr>
          <w:b/>
        </w:rPr>
      </w:pPr>
      <w:r>
        <w:rPr>
          <w:rFonts w:hint="eastAsia"/>
          <w:b/>
        </w:rPr>
        <w:t>（二）核心产品品牌</w:t>
      </w:r>
    </w:p>
    <w:p w14:paraId="76003824">
      <w:pPr>
        <w:ind w:firstLine="482" w:firstLineChars="200"/>
        <w:rPr>
          <w:rFonts w:ascii="宋体" w:hAnsi="宋体"/>
          <w:b/>
          <w:color w:val="FF0000"/>
        </w:rPr>
      </w:pPr>
    </w:p>
    <w:p w14:paraId="7F257BE8">
      <w:pPr>
        <w:ind w:firstLine="482" w:firstLineChars="200"/>
        <w:rPr>
          <w:rFonts w:ascii="宋体" w:hAnsi="宋体"/>
          <w:b/>
        </w:rPr>
      </w:pPr>
      <w:r>
        <w:rPr>
          <w:rFonts w:hint="eastAsia"/>
          <w:b/>
        </w:rPr>
        <w:t>我单位所投核心产品的品牌为：</w:t>
      </w:r>
      <w:r>
        <w:rPr>
          <w:rFonts w:hint="eastAsia"/>
          <w:b/>
          <w:u w:val="single"/>
        </w:rPr>
        <w:t xml:space="preserve">               </w:t>
      </w:r>
      <w:r>
        <w:rPr>
          <w:rFonts w:hint="eastAsia"/>
          <w:b/>
        </w:rPr>
        <w:t>。</w:t>
      </w:r>
    </w:p>
    <w:p w14:paraId="26BB9334">
      <w:pPr>
        <w:ind w:firstLine="482" w:firstLineChars="200"/>
        <w:rPr>
          <w:rFonts w:ascii="宋体" w:hAnsi="宋体"/>
          <w:b/>
          <w:color w:val="FF0000"/>
        </w:rPr>
      </w:pPr>
    </w:p>
    <w:p w14:paraId="0489E94A">
      <w:pPr>
        <w:ind w:firstLine="480" w:firstLineChars="200"/>
        <w:rPr>
          <w:rFonts w:ascii="宋体" w:hAnsi="宋体"/>
        </w:rPr>
      </w:pPr>
      <w:r>
        <w:rPr>
          <w:rFonts w:hint="eastAsia" w:ascii="宋体" w:hAnsi="宋体"/>
        </w:rPr>
        <w:t>备注：单一产品采购项目，核心产品即为该单一产品。</w:t>
      </w:r>
    </w:p>
    <w:p w14:paraId="6D1CEF9C">
      <w:pPr>
        <w:ind w:firstLine="482" w:firstLineChars="200"/>
        <w:rPr>
          <w:rFonts w:ascii="宋体" w:hAnsi="宋体"/>
          <w:b/>
          <w:color w:val="FF0000"/>
        </w:rPr>
      </w:pPr>
    </w:p>
    <w:p w14:paraId="56BA0F5A">
      <w:pPr>
        <w:ind w:firstLine="482" w:firstLineChars="200"/>
        <w:jc w:val="center"/>
        <w:rPr>
          <w:rFonts w:hint="eastAsia"/>
          <w:b/>
        </w:rPr>
      </w:pPr>
    </w:p>
    <w:p w14:paraId="4C677610">
      <w:pPr>
        <w:ind w:firstLine="482" w:firstLineChars="200"/>
        <w:jc w:val="center"/>
        <w:rPr>
          <w:rFonts w:asciiTheme="minorEastAsia" w:hAnsiTheme="minorEastAsia" w:cstheme="minorEastAsia"/>
          <w:b/>
          <w:sz w:val="21"/>
          <w:szCs w:val="21"/>
        </w:rPr>
      </w:pPr>
      <w:r>
        <w:rPr>
          <w:rFonts w:hint="eastAsia"/>
          <w:b/>
        </w:rPr>
        <w:t>（三）设备常用配件、消耗品优惠报价（不包括在投标总价内）</w:t>
      </w:r>
    </w:p>
    <w:tbl>
      <w:tblPr>
        <w:tblStyle w:val="19"/>
        <w:tblpPr w:leftFromText="180" w:rightFromText="180" w:vertAnchor="text" w:horzAnchor="margin" w:tblpXSpec="center" w:tblpY="205"/>
        <w:tblW w:w="499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1278"/>
        <w:gridCol w:w="1078"/>
        <w:gridCol w:w="611"/>
        <w:gridCol w:w="1216"/>
        <w:gridCol w:w="668"/>
        <w:gridCol w:w="995"/>
        <w:gridCol w:w="960"/>
        <w:gridCol w:w="995"/>
        <w:gridCol w:w="705"/>
      </w:tblGrid>
      <w:tr w14:paraId="2F5A63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304" w:type="pct"/>
            <w:tcBorders>
              <w:top w:val="double" w:color="auto" w:sz="4" w:space="0"/>
              <w:left w:val="double" w:color="auto" w:sz="4" w:space="0"/>
              <w:bottom w:val="single" w:color="auto" w:sz="4" w:space="0"/>
              <w:right w:val="single" w:color="auto" w:sz="4" w:space="0"/>
            </w:tcBorders>
            <w:vAlign w:val="center"/>
          </w:tcPr>
          <w:p w14:paraId="103D70DD">
            <w:pPr>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序号</w:t>
            </w:r>
          </w:p>
        </w:tc>
        <w:tc>
          <w:tcPr>
            <w:tcW w:w="706" w:type="pct"/>
            <w:tcBorders>
              <w:top w:val="double" w:color="auto" w:sz="4" w:space="0"/>
              <w:left w:val="single" w:color="auto" w:sz="4" w:space="0"/>
              <w:bottom w:val="single" w:color="auto" w:sz="4" w:space="0"/>
              <w:right w:val="single" w:color="auto" w:sz="4" w:space="0"/>
            </w:tcBorders>
            <w:vAlign w:val="center"/>
          </w:tcPr>
          <w:p w14:paraId="56D04333">
            <w:pPr>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备品备件名称</w:t>
            </w:r>
          </w:p>
        </w:tc>
        <w:tc>
          <w:tcPr>
            <w:tcW w:w="595" w:type="pct"/>
            <w:tcBorders>
              <w:top w:val="double" w:color="auto" w:sz="4" w:space="0"/>
              <w:left w:val="single" w:color="auto" w:sz="4" w:space="0"/>
              <w:bottom w:val="single" w:color="auto" w:sz="4" w:space="0"/>
              <w:right w:val="single" w:color="auto" w:sz="4" w:space="0"/>
            </w:tcBorders>
            <w:vAlign w:val="center"/>
          </w:tcPr>
          <w:p w14:paraId="79AB3157">
            <w:pPr>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规格及型号</w:t>
            </w:r>
          </w:p>
        </w:tc>
        <w:tc>
          <w:tcPr>
            <w:tcW w:w="337" w:type="pct"/>
            <w:tcBorders>
              <w:top w:val="double" w:color="auto" w:sz="4" w:space="0"/>
              <w:left w:val="single" w:color="auto" w:sz="4" w:space="0"/>
              <w:bottom w:val="single" w:color="auto" w:sz="4" w:space="0"/>
              <w:right w:val="single" w:color="auto" w:sz="4" w:space="0"/>
            </w:tcBorders>
            <w:vAlign w:val="center"/>
          </w:tcPr>
          <w:p w14:paraId="0EF6F6B8">
            <w:pPr>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品牌</w:t>
            </w:r>
          </w:p>
        </w:tc>
        <w:tc>
          <w:tcPr>
            <w:tcW w:w="671" w:type="pct"/>
            <w:tcBorders>
              <w:top w:val="double" w:color="auto" w:sz="4" w:space="0"/>
              <w:left w:val="single" w:color="auto" w:sz="4" w:space="0"/>
              <w:bottom w:val="single" w:color="auto" w:sz="4" w:space="0"/>
              <w:right w:val="single" w:color="auto" w:sz="4" w:space="0"/>
            </w:tcBorders>
            <w:vAlign w:val="center"/>
          </w:tcPr>
          <w:p w14:paraId="14373728">
            <w:pPr>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产地</w:t>
            </w:r>
          </w:p>
        </w:tc>
        <w:tc>
          <w:tcPr>
            <w:tcW w:w="369" w:type="pct"/>
            <w:tcBorders>
              <w:top w:val="double" w:color="auto" w:sz="4" w:space="0"/>
              <w:left w:val="single" w:color="auto" w:sz="4" w:space="0"/>
              <w:bottom w:val="single" w:color="auto" w:sz="4" w:space="0"/>
              <w:right w:val="single" w:color="auto" w:sz="4" w:space="0"/>
            </w:tcBorders>
            <w:vAlign w:val="center"/>
          </w:tcPr>
          <w:p w14:paraId="4F9B7460">
            <w:pPr>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单位</w:t>
            </w:r>
          </w:p>
        </w:tc>
        <w:tc>
          <w:tcPr>
            <w:tcW w:w="549" w:type="pct"/>
            <w:tcBorders>
              <w:top w:val="double" w:color="auto" w:sz="4" w:space="0"/>
              <w:left w:val="single" w:color="auto" w:sz="4" w:space="0"/>
              <w:bottom w:val="single" w:color="auto" w:sz="4" w:space="0"/>
              <w:right w:val="single" w:color="auto" w:sz="4" w:space="0"/>
            </w:tcBorders>
            <w:vAlign w:val="center"/>
          </w:tcPr>
          <w:p w14:paraId="572B01BC">
            <w:pPr>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市场单价</w:t>
            </w:r>
          </w:p>
          <w:p w14:paraId="4FD6812B">
            <w:pPr>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（元）</w:t>
            </w:r>
          </w:p>
        </w:tc>
        <w:tc>
          <w:tcPr>
            <w:tcW w:w="530" w:type="pct"/>
            <w:tcBorders>
              <w:top w:val="double" w:color="auto" w:sz="4" w:space="0"/>
              <w:left w:val="single" w:color="auto" w:sz="4" w:space="0"/>
              <w:bottom w:val="single" w:color="auto" w:sz="4" w:space="0"/>
              <w:right w:val="double" w:color="auto" w:sz="4" w:space="0"/>
            </w:tcBorders>
            <w:vAlign w:val="center"/>
          </w:tcPr>
          <w:p w14:paraId="1F435B14">
            <w:pPr>
              <w:adjustRightInd w:val="0"/>
              <w:snapToGrid w:val="0"/>
              <w:jc w:val="center"/>
              <w:rPr>
                <w:rFonts w:ascii="宋体" w:hAnsi="宋体" w:cs="宋体"/>
                <w:snapToGrid w:val="0"/>
                <w:color w:val="000000"/>
                <w:szCs w:val="21"/>
              </w:rPr>
            </w:pPr>
            <w:r>
              <w:rPr>
                <w:rFonts w:hint="eastAsia"/>
                <w:snapToGrid w:val="0"/>
                <w:color w:val="000000"/>
                <w:szCs w:val="21"/>
              </w:rPr>
              <w:t>降幅率</w:t>
            </w:r>
          </w:p>
        </w:tc>
        <w:tc>
          <w:tcPr>
            <w:tcW w:w="549" w:type="pct"/>
            <w:tcBorders>
              <w:top w:val="double" w:color="auto" w:sz="4" w:space="0"/>
              <w:left w:val="single" w:color="auto" w:sz="4" w:space="0"/>
              <w:bottom w:val="single" w:color="auto" w:sz="4" w:space="0"/>
              <w:right w:val="double" w:color="auto" w:sz="4" w:space="0"/>
            </w:tcBorders>
            <w:vAlign w:val="center"/>
          </w:tcPr>
          <w:p w14:paraId="5E11EE35">
            <w:pPr>
              <w:adjustRightInd w:val="0"/>
              <w:snapToGrid w:val="0"/>
              <w:jc w:val="center"/>
              <w:rPr>
                <w:rFonts w:ascii="宋体" w:hAnsi="宋体" w:cs="宋体"/>
                <w:snapToGrid w:val="0"/>
                <w:color w:val="000000"/>
                <w:szCs w:val="21"/>
              </w:rPr>
            </w:pPr>
            <w:r>
              <w:rPr>
                <w:rFonts w:hint="eastAsia"/>
                <w:snapToGrid w:val="0"/>
                <w:color w:val="000000"/>
                <w:szCs w:val="21"/>
              </w:rPr>
              <w:t>最终报价</w:t>
            </w:r>
            <w:r>
              <w:rPr>
                <w:rFonts w:hint="eastAsia" w:ascii="宋体" w:hAnsi="宋体" w:cs="宋体"/>
                <w:snapToGrid w:val="0"/>
                <w:color w:val="000000"/>
                <w:szCs w:val="21"/>
              </w:rPr>
              <w:t>（元）</w:t>
            </w:r>
          </w:p>
        </w:tc>
        <w:tc>
          <w:tcPr>
            <w:tcW w:w="384" w:type="pct"/>
            <w:tcBorders>
              <w:top w:val="double" w:color="auto" w:sz="4" w:space="0"/>
              <w:left w:val="single" w:color="auto" w:sz="4" w:space="0"/>
              <w:bottom w:val="single" w:color="auto" w:sz="4" w:space="0"/>
              <w:right w:val="double" w:color="auto" w:sz="4" w:space="0"/>
            </w:tcBorders>
            <w:vAlign w:val="center"/>
          </w:tcPr>
          <w:p w14:paraId="1738D75E">
            <w:pPr>
              <w:adjustRightInd w:val="0"/>
              <w:snapToGrid w:val="0"/>
              <w:jc w:val="center"/>
              <w:rPr>
                <w:rFonts w:ascii="宋体" w:hAnsi="宋体" w:cs="宋体"/>
                <w:snapToGrid w:val="0"/>
                <w:color w:val="000000"/>
                <w:szCs w:val="21"/>
              </w:rPr>
            </w:pPr>
            <w:r>
              <w:rPr>
                <w:rFonts w:hint="eastAsia" w:ascii="宋体" w:hAnsi="宋体" w:cs="宋体"/>
                <w:snapToGrid w:val="0"/>
                <w:color w:val="000000"/>
                <w:szCs w:val="21"/>
              </w:rPr>
              <w:t>专用/通用</w:t>
            </w:r>
          </w:p>
        </w:tc>
      </w:tr>
      <w:tr w14:paraId="1A0D52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304" w:type="pct"/>
            <w:tcBorders>
              <w:top w:val="single" w:color="auto" w:sz="4" w:space="0"/>
              <w:left w:val="double" w:color="auto" w:sz="4" w:space="0"/>
              <w:bottom w:val="single" w:color="auto" w:sz="4" w:space="0"/>
              <w:right w:val="single" w:color="auto" w:sz="4" w:space="0"/>
            </w:tcBorders>
            <w:vAlign w:val="center"/>
          </w:tcPr>
          <w:p w14:paraId="56F510C2">
            <w:pPr>
              <w:adjustRightInd w:val="0"/>
              <w:snapToGrid w:val="0"/>
              <w:jc w:val="center"/>
              <w:rPr>
                <w:rFonts w:ascii="宋体" w:hAnsi="宋体" w:eastAsia="宋体" w:cs="宋体"/>
                <w:snapToGrid w:val="0"/>
                <w:color w:val="000000"/>
                <w:sz w:val="21"/>
                <w:szCs w:val="21"/>
              </w:rPr>
            </w:pPr>
            <w:r>
              <w:rPr>
                <w:rFonts w:hint="eastAsia" w:ascii="宋体" w:hAnsi="宋体" w:cs="宋体"/>
                <w:snapToGrid w:val="0"/>
                <w:color w:val="000000"/>
                <w:sz w:val="21"/>
                <w:szCs w:val="21"/>
              </w:rPr>
              <w:t>1</w:t>
            </w:r>
          </w:p>
        </w:tc>
        <w:tc>
          <w:tcPr>
            <w:tcW w:w="706" w:type="pct"/>
            <w:tcBorders>
              <w:top w:val="single" w:color="auto" w:sz="4" w:space="0"/>
              <w:left w:val="single" w:color="auto" w:sz="4" w:space="0"/>
              <w:bottom w:val="single" w:color="auto" w:sz="4" w:space="0"/>
              <w:right w:val="single" w:color="auto" w:sz="4" w:space="0"/>
            </w:tcBorders>
            <w:vAlign w:val="center"/>
          </w:tcPr>
          <w:p w14:paraId="7BBBE22A">
            <w:pPr>
              <w:jc w:val="center"/>
              <w:rPr>
                <w:rFonts w:ascii="宋体" w:hAnsi="宋体" w:eastAsia="宋体" w:cs="宋体"/>
                <w:snapToGrid w:val="0"/>
                <w:color w:val="000000"/>
                <w:sz w:val="21"/>
                <w:szCs w:val="21"/>
              </w:rPr>
            </w:pPr>
            <w:r>
              <w:rPr>
                <w:rFonts w:hint="eastAsia" w:ascii="宋体" w:hAnsi="宋体" w:eastAsia="宋体" w:cs="宋体"/>
                <w:snapToGrid w:val="0"/>
                <w:color w:val="000000"/>
                <w:sz w:val="21"/>
                <w:szCs w:val="21"/>
              </w:rPr>
              <w:t>/</w:t>
            </w:r>
          </w:p>
        </w:tc>
        <w:tc>
          <w:tcPr>
            <w:tcW w:w="595" w:type="pct"/>
            <w:tcBorders>
              <w:top w:val="single" w:color="auto" w:sz="4" w:space="0"/>
              <w:left w:val="single" w:color="auto" w:sz="4" w:space="0"/>
              <w:bottom w:val="single" w:color="auto" w:sz="4" w:space="0"/>
              <w:right w:val="single" w:color="auto" w:sz="4" w:space="0"/>
            </w:tcBorders>
            <w:vAlign w:val="center"/>
          </w:tcPr>
          <w:p w14:paraId="25545EF4">
            <w:pPr>
              <w:jc w:val="center"/>
              <w:rPr>
                <w:rFonts w:ascii="宋体" w:hAnsi="宋体" w:cs="宋体"/>
                <w:snapToGrid w:val="0"/>
                <w:color w:val="000000"/>
                <w:sz w:val="21"/>
                <w:szCs w:val="21"/>
              </w:rPr>
            </w:pPr>
            <w:r>
              <w:rPr>
                <w:rFonts w:hint="eastAsia" w:ascii="宋体" w:hAnsi="宋体" w:cs="宋体"/>
                <w:snapToGrid w:val="0"/>
                <w:color w:val="000000"/>
                <w:sz w:val="21"/>
                <w:szCs w:val="21"/>
              </w:rPr>
              <w:t>/</w:t>
            </w:r>
          </w:p>
        </w:tc>
        <w:tc>
          <w:tcPr>
            <w:tcW w:w="337" w:type="pct"/>
            <w:tcBorders>
              <w:top w:val="single" w:color="auto" w:sz="4" w:space="0"/>
              <w:left w:val="single" w:color="auto" w:sz="4" w:space="0"/>
              <w:bottom w:val="single" w:color="auto" w:sz="4" w:space="0"/>
              <w:right w:val="single" w:color="auto" w:sz="4" w:space="0"/>
            </w:tcBorders>
            <w:vAlign w:val="center"/>
          </w:tcPr>
          <w:p w14:paraId="6D05E5AF">
            <w:pPr>
              <w:adjustRightInd w:val="0"/>
              <w:snapToGrid w:val="0"/>
              <w:jc w:val="center"/>
              <w:rPr>
                <w:rFonts w:ascii="宋体" w:hAnsi="宋体" w:cs="宋体"/>
                <w:snapToGrid w:val="0"/>
                <w:color w:val="000000"/>
                <w:sz w:val="21"/>
                <w:szCs w:val="21"/>
              </w:rPr>
            </w:pPr>
            <w:r>
              <w:rPr>
                <w:rFonts w:hint="eastAsia" w:ascii="宋体" w:hAnsi="宋体" w:cs="宋体"/>
                <w:snapToGrid w:val="0"/>
                <w:color w:val="000000"/>
                <w:sz w:val="21"/>
                <w:szCs w:val="21"/>
              </w:rPr>
              <w:t>/</w:t>
            </w:r>
          </w:p>
        </w:tc>
        <w:tc>
          <w:tcPr>
            <w:tcW w:w="671" w:type="pct"/>
            <w:tcBorders>
              <w:top w:val="single" w:color="auto" w:sz="4" w:space="0"/>
              <w:left w:val="single" w:color="auto" w:sz="4" w:space="0"/>
              <w:bottom w:val="single" w:color="auto" w:sz="4" w:space="0"/>
              <w:right w:val="single" w:color="auto" w:sz="4" w:space="0"/>
            </w:tcBorders>
            <w:vAlign w:val="center"/>
          </w:tcPr>
          <w:p w14:paraId="3DF9A702">
            <w:pPr>
              <w:adjustRightInd w:val="0"/>
              <w:snapToGrid w:val="0"/>
              <w:jc w:val="center"/>
              <w:rPr>
                <w:rFonts w:ascii="宋体" w:hAnsi="宋体" w:cs="宋体"/>
                <w:snapToGrid w:val="0"/>
                <w:color w:val="000000"/>
                <w:sz w:val="21"/>
                <w:szCs w:val="21"/>
              </w:rPr>
            </w:pPr>
            <w:r>
              <w:rPr>
                <w:rFonts w:hint="eastAsia" w:ascii="宋体" w:hAnsi="宋体" w:cs="宋体"/>
                <w:snapToGrid w:val="0"/>
                <w:color w:val="000000"/>
                <w:sz w:val="21"/>
                <w:szCs w:val="21"/>
              </w:rPr>
              <w:t>/</w:t>
            </w:r>
          </w:p>
        </w:tc>
        <w:tc>
          <w:tcPr>
            <w:tcW w:w="369" w:type="pct"/>
            <w:tcBorders>
              <w:top w:val="single" w:color="auto" w:sz="4" w:space="0"/>
              <w:left w:val="single" w:color="auto" w:sz="4" w:space="0"/>
              <w:bottom w:val="single" w:color="auto" w:sz="4" w:space="0"/>
              <w:right w:val="single" w:color="auto" w:sz="4" w:space="0"/>
            </w:tcBorders>
            <w:vAlign w:val="center"/>
          </w:tcPr>
          <w:p w14:paraId="0728FEBB">
            <w:pPr>
              <w:jc w:val="center"/>
              <w:rPr>
                <w:rFonts w:ascii="宋体" w:hAnsi="宋体" w:cs="宋体"/>
                <w:snapToGrid w:val="0"/>
                <w:color w:val="000000"/>
                <w:sz w:val="21"/>
                <w:szCs w:val="21"/>
              </w:rPr>
            </w:pPr>
            <w:r>
              <w:rPr>
                <w:rFonts w:hint="eastAsia" w:ascii="宋体" w:hAnsi="宋体" w:cs="宋体"/>
                <w:snapToGrid w:val="0"/>
                <w:color w:val="000000"/>
                <w:sz w:val="21"/>
                <w:szCs w:val="21"/>
              </w:rPr>
              <w:t>/</w:t>
            </w:r>
          </w:p>
        </w:tc>
        <w:tc>
          <w:tcPr>
            <w:tcW w:w="549" w:type="pct"/>
            <w:tcBorders>
              <w:top w:val="single" w:color="auto" w:sz="4" w:space="0"/>
              <w:left w:val="single" w:color="auto" w:sz="4" w:space="0"/>
              <w:bottom w:val="single" w:color="auto" w:sz="4" w:space="0"/>
              <w:right w:val="single" w:color="auto" w:sz="4" w:space="0"/>
            </w:tcBorders>
            <w:vAlign w:val="center"/>
          </w:tcPr>
          <w:p w14:paraId="71923818">
            <w:pPr>
              <w:adjustRightInd w:val="0"/>
              <w:snapToGrid w:val="0"/>
              <w:jc w:val="center"/>
              <w:rPr>
                <w:rFonts w:ascii="宋体" w:hAnsi="宋体" w:cs="宋体"/>
                <w:snapToGrid w:val="0"/>
                <w:color w:val="000000"/>
                <w:sz w:val="21"/>
                <w:szCs w:val="21"/>
              </w:rPr>
            </w:pPr>
            <w:r>
              <w:rPr>
                <w:rFonts w:hint="eastAsia" w:ascii="宋体" w:hAnsi="宋体" w:cs="宋体"/>
                <w:snapToGrid w:val="0"/>
                <w:color w:val="000000"/>
                <w:sz w:val="21"/>
                <w:szCs w:val="21"/>
              </w:rPr>
              <w:t>/</w:t>
            </w:r>
          </w:p>
        </w:tc>
        <w:tc>
          <w:tcPr>
            <w:tcW w:w="530" w:type="pct"/>
            <w:vMerge w:val="restart"/>
            <w:tcBorders>
              <w:top w:val="single" w:color="auto" w:sz="4" w:space="0"/>
              <w:left w:val="single" w:color="auto" w:sz="4" w:space="0"/>
              <w:right w:val="double" w:color="auto" w:sz="4" w:space="0"/>
            </w:tcBorders>
            <w:vAlign w:val="center"/>
          </w:tcPr>
          <w:p w14:paraId="2FCCE04A">
            <w:pPr>
              <w:jc w:val="center"/>
              <w:rPr>
                <w:rFonts w:ascii="宋体" w:hAnsi="宋体" w:eastAsia="宋体" w:cs="宋体"/>
                <w:snapToGrid w:val="0"/>
                <w:color w:val="000000"/>
                <w:sz w:val="21"/>
                <w:szCs w:val="21"/>
              </w:rPr>
            </w:pPr>
            <w:r>
              <w:rPr>
                <w:rFonts w:hint="eastAsia" w:ascii="宋体" w:hAnsi="宋体" w:eastAsia="宋体" w:cs="宋体"/>
                <w:snapToGrid w:val="0"/>
                <w:color w:val="000000"/>
                <w:sz w:val="21"/>
                <w:szCs w:val="21"/>
              </w:rPr>
              <w:t>/</w:t>
            </w:r>
          </w:p>
        </w:tc>
        <w:tc>
          <w:tcPr>
            <w:tcW w:w="549" w:type="pct"/>
            <w:tcBorders>
              <w:top w:val="single" w:color="auto" w:sz="4" w:space="0"/>
              <w:left w:val="single" w:color="auto" w:sz="4" w:space="0"/>
              <w:bottom w:val="single" w:color="auto" w:sz="4" w:space="0"/>
              <w:right w:val="double" w:color="auto" w:sz="4" w:space="0"/>
            </w:tcBorders>
            <w:vAlign w:val="center"/>
          </w:tcPr>
          <w:p w14:paraId="6BB1A9F0">
            <w:pPr>
              <w:jc w:val="center"/>
              <w:rPr>
                <w:rFonts w:ascii="宋体" w:hAnsi="宋体" w:eastAsia="宋体" w:cs="宋体"/>
                <w:snapToGrid w:val="0"/>
                <w:color w:val="000000"/>
                <w:sz w:val="21"/>
                <w:szCs w:val="21"/>
              </w:rPr>
            </w:pPr>
            <w:r>
              <w:rPr>
                <w:rFonts w:hint="eastAsia" w:ascii="宋体" w:hAnsi="宋体" w:eastAsia="宋体" w:cs="宋体"/>
                <w:snapToGrid w:val="0"/>
                <w:color w:val="000000"/>
                <w:sz w:val="21"/>
                <w:szCs w:val="21"/>
              </w:rPr>
              <w:t>/</w:t>
            </w:r>
          </w:p>
        </w:tc>
        <w:tc>
          <w:tcPr>
            <w:tcW w:w="384" w:type="pct"/>
            <w:tcBorders>
              <w:top w:val="single" w:color="auto" w:sz="4" w:space="0"/>
              <w:left w:val="single" w:color="auto" w:sz="4" w:space="0"/>
              <w:bottom w:val="single" w:color="auto" w:sz="4" w:space="0"/>
              <w:right w:val="double" w:color="auto" w:sz="4" w:space="0"/>
            </w:tcBorders>
            <w:vAlign w:val="center"/>
          </w:tcPr>
          <w:p w14:paraId="2C691160">
            <w:pPr>
              <w:adjustRightInd w:val="0"/>
              <w:snapToGrid w:val="0"/>
              <w:jc w:val="center"/>
              <w:rPr>
                <w:rFonts w:ascii="宋体" w:hAnsi="宋体" w:cs="宋体"/>
                <w:snapToGrid w:val="0"/>
                <w:color w:val="000000"/>
                <w:sz w:val="21"/>
                <w:szCs w:val="21"/>
              </w:rPr>
            </w:pPr>
            <w:r>
              <w:rPr>
                <w:rFonts w:hint="eastAsia" w:ascii="宋体" w:hAnsi="宋体" w:cs="宋体"/>
                <w:snapToGrid w:val="0"/>
                <w:color w:val="000000"/>
                <w:sz w:val="21"/>
                <w:szCs w:val="21"/>
              </w:rPr>
              <w:t>/</w:t>
            </w:r>
          </w:p>
        </w:tc>
      </w:tr>
      <w:tr w14:paraId="3071B9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304" w:type="pct"/>
            <w:tcBorders>
              <w:top w:val="single" w:color="auto" w:sz="4" w:space="0"/>
              <w:left w:val="double" w:color="auto" w:sz="4" w:space="0"/>
              <w:bottom w:val="single" w:color="auto" w:sz="4" w:space="0"/>
              <w:right w:val="single" w:color="auto" w:sz="4" w:space="0"/>
            </w:tcBorders>
            <w:vAlign w:val="center"/>
          </w:tcPr>
          <w:p w14:paraId="0FCA80DC">
            <w:pPr>
              <w:adjustRightInd w:val="0"/>
              <w:snapToGrid w:val="0"/>
              <w:jc w:val="center"/>
              <w:rPr>
                <w:rFonts w:ascii="宋体" w:hAnsi="宋体" w:cs="宋体"/>
                <w:snapToGrid w:val="0"/>
                <w:color w:val="000000"/>
                <w:sz w:val="21"/>
                <w:szCs w:val="21"/>
              </w:rPr>
            </w:pPr>
            <w:r>
              <w:rPr>
                <w:rFonts w:hint="eastAsia" w:ascii="宋体" w:hAnsi="宋体" w:cs="宋体"/>
                <w:snapToGrid w:val="0"/>
                <w:color w:val="000000"/>
                <w:sz w:val="21"/>
                <w:szCs w:val="21"/>
              </w:rPr>
              <w:t>2</w:t>
            </w:r>
          </w:p>
        </w:tc>
        <w:tc>
          <w:tcPr>
            <w:tcW w:w="706" w:type="pct"/>
            <w:tcBorders>
              <w:top w:val="single" w:color="auto" w:sz="4" w:space="0"/>
              <w:left w:val="single" w:color="auto" w:sz="4" w:space="0"/>
              <w:bottom w:val="single" w:color="auto" w:sz="4" w:space="0"/>
              <w:right w:val="single" w:color="auto" w:sz="4" w:space="0"/>
            </w:tcBorders>
            <w:vAlign w:val="center"/>
          </w:tcPr>
          <w:p w14:paraId="56A76CFE">
            <w:pPr>
              <w:jc w:val="center"/>
              <w:rPr>
                <w:rFonts w:ascii="宋体" w:hAnsi="宋体" w:cs="宋体"/>
                <w:snapToGrid w:val="0"/>
                <w:color w:val="000000"/>
                <w:sz w:val="21"/>
                <w:szCs w:val="21"/>
              </w:rPr>
            </w:pPr>
          </w:p>
        </w:tc>
        <w:tc>
          <w:tcPr>
            <w:tcW w:w="595" w:type="pct"/>
            <w:tcBorders>
              <w:top w:val="single" w:color="auto" w:sz="4" w:space="0"/>
              <w:left w:val="single" w:color="auto" w:sz="4" w:space="0"/>
              <w:bottom w:val="single" w:color="auto" w:sz="4" w:space="0"/>
              <w:right w:val="single" w:color="auto" w:sz="4" w:space="0"/>
            </w:tcBorders>
            <w:vAlign w:val="center"/>
          </w:tcPr>
          <w:p w14:paraId="56853CA6">
            <w:pPr>
              <w:jc w:val="center"/>
              <w:rPr>
                <w:rFonts w:ascii="宋体" w:hAnsi="宋体" w:cs="宋体"/>
                <w:snapToGrid w:val="0"/>
                <w:color w:val="000000"/>
                <w:sz w:val="21"/>
                <w:szCs w:val="21"/>
              </w:rPr>
            </w:pPr>
          </w:p>
        </w:tc>
        <w:tc>
          <w:tcPr>
            <w:tcW w:w="337" w:type="pct"/>
            <w:tcBorders>
              <w:top w:val="single" w:color="auto" w:sz="4" w:space="0"/>
              <w:left w:val="single" w:color="auto" w:sz="4" w:space="0"/>
              <w:bottom w:val="single" w:color="auto" w:sz="4" w:space="0"/>
              <w:right w:val="single" w:color="auto" w:sz="4" w:space="0"/>
            </w:tcBorders>
            <w:vAlign w:val="center"/>
          </w:tcPr>
          <w:p w14:paraId="0F8DC1AE">
            <w:pPr>
              <w:adjustRightInd w:val="0"/>
              <w:snapToGrid w:val="0"/>
              <w:jc w:val="center"/>
              <w:rPr>
                <w:rFonts w:ascii="宋体" w:hAnsi="宋体" w:cs="宋体"/>
                <w:snapToGrid w:val="0"/>
                <w:color w:val="000000"/>
                <w:sz w:val="21"/>
                <w:szCs w:val="21"/>
              </w:rPr>
            </w:pPr>
          </w:p>
        </w:tc>
        <w:tc>
          <w:tcPr>
            <w:tcW w:w="671" w:type="pct"/>
            <w:tcBorders>
              <w:top w:val="single" w:color="auto" w:sz="4" w:space="0"/>
              <w:left w:val="single" w:color="auto" w:sz="4" w:space="0"/>
              <w:bottom w:val="single" w:color="auto" w:sz="4" w:space="0"/>
              <w:right w:val="single" w:color="auto" w:sz="4" w:space="0"/>
            </w:tcBorders>
            <w:vAlign w:val="center"/>
          </w:tcPr>
          <w:p w14:paraId="77C422D5">
            <w:pPr>
              <w:adjustRightInd w:val="0"/>
              <w:snapToGrid w:val="0"/>
              <w:jc w:val="center"/>
              <w:rPr>
                <w:rFonts w:ascii="宋体" w:hAnsi="宋体" w:cs="宋体"/>
                <w:snapToGrid w:val="0"/>
                <w:color w:val="000000"/>
                <w:sz w:val="21"/>
                <w:szCs w:val="21"/>
              </w:rPr>
            </w:pPr>
          </w:p>
        </w:tc>
        <w:tc>
          <w:tcPr>
            <w:tcW w:w="369" w:type="pct"/>
            <w:tcBorders>
              <w:top w:val="single" w:color="auto" w:sz="4" w:space="0"/>
              <w:left w:val="single" w:color="auto" w:sz="4" w:space="0"/>
              <w:bottom w:val="single" w:color="auto" w:sz="4" w:space="0"/>
              <w:right w:val="single" w:color="auto" w:sz="4" w:space="0"/>
            </w:tcBorders>
            <w:vAlign w:val="center"/>
          </w:tcPr>
          <w:p w14:paraId="76E6CD5A">
            <w:pPr>
              <w:jc w:val="center"/>
              <w:rPr>
                <w:rFonts w:ascii="宋体" w:hAnsi="宋体" w:cs="宋体"/>
                <w:snapToGrid w:val="0"/>
                <w:color w:val="000000"/>
                <w:sz w:val="21"/>
                <w:szCs w:val="21"/>
              </w:rPr>
            </w:pPr>
          </w:p>
        </w:tc>
        <w:tc>
          <w:tcPr>
            <w:tcW w:w="549" w:type="pct"/>
            <w:tcBorders>
              <w:top w:val="single" w:color="auto" w:sz="4" w:space="0"/>
              <w:left w:val="single" w:color="auto" w:sz="4" w:space="0"/>
              <w:bottom w:val="single" w:color="auto" w:sz="4" w:space="0"/>
              <w:right w:val="single" w:color="auto" w:sz="4" w:space="0"/>
            </w:tcBorders>
            <w:vAlign w:val="center"/>
          </w:tcPr>
          <w:p w14:paraId="7F63C1CE">
            <w:pPr>
              <w:adjustRightInd w:val="0"/>
              <w:snapToGrid w:val="0"/>
              <w:jc w:val="center"/>
              <w:rPr>
                <w:rFonts w:ascii="宋体" w:hAnsi="宋体" w:cs="宋体"/>
                <w:snapToGrid w:val="0"/>
                <w:color w:val="000000"/>
                <w:sz w:val="21"/>
                <w:szCs w:val="21"/>
              </w:rPr>
            </w:pPr>
          </w:p>
        </w:tc>
        <w:tc>
          <w:tcPr>
            <w:tcW w:w="530" w:type="pct"/>
            <w:vMerge w:val="continue"/>
            <w:tcBorders>
              <w:left w:val="single" w:color="auto" w:sz="4" w:space="0"/>
              <w:right w:val="double" w:color="auto" w:sz="4" w:space="0"/>
            </w:tcBorders>
            <w:vAlign w:val="center"/>
          </w:tcPr>
          <w:p w14:paraId="60834604">
            <w:pPr>
              <w:jc w:val="center"/>
              <w:rPr>
                <w:rFonts w:ascii="宋体" w:hAnsi="宋体" w:cs="宋体"/>
                <w:snapToGrid w:val="0"/>
                <w:color w:val="000000"/>
                <w:sz w:val="21"/>
                <w:szCs w:val="21"/>
              </w:rPr>
            </w:pPr>
          </w:p>
        </w:tc>
        <w:tc>
          <w:tcPr>
            <w:tcW w:w="549" w:type="pct"/>
            <w:tcBorders>
              <w:top w:val="single" w:color="auto" w:sz="4" w:space="0"/>
              <w:left w:val="single" w:color="auto" w:sz="4" w:space="0"/>
              <w:bottom w:val="single" w:color="auto" w:sz="4" w:space="0"/>
              <w:right w:val="double" w:color="auto" w:sz="4" w:space="0"/>
            </w:tcBorders>
            <w:vAlign w:val="center"/>
          </w:tcPr>
          <w:p w14:paraId="7B026D8D">
            <w:pPr>
              <w:jc w:val="center"/>
              <w:rPr>
                <w:rFonts w:ascii="宋体" w:hAnsi="宋体" w:cs="宋体"/>
                <w:snapToGrid w:val="0"/>
                <w:color w:val="000000"/>
                <w:sz w:val="21"/>
                <w:szCs w:val="21"/>
              </w:rPr>
            </w:pPr>
          </w:p>
        </w:tc>
        <w:tc>
          <w:tcPr>
            <w:tcW w:w="384" w:type="pct"/>
            <w:tcBorders>
              <w:top w:val="single" w:color="auto" w:sz="4" w:space="0"/>
              <w:left w:val="single" w:color="auto" w:sz="4" w:space="0"/>
              <w:bottom w:val="single" w:color="auto" w:sz="4" w:space="0"/>
              <w:right w:val="double" w:color="auto" w:sz="4" w:space="0"/>
            </w:tcBorders>
            <w:vAlign w:val="center"/>
          </w:tcPr>
          <w:p w14:paraId="3BB7D343">
            <w:pPr>
              <w:adjustRightInd w:val="0"/>
              <w:snapToGrid w:val="0"/>
              <w:jc w:val="center"/>
              <w:rPr>
                <w:rFonts w:ascii="宋体" w:hAnsi="宋体" w:cs="宋体"/>
                <w:snapToGrid w:val="0"/>
                <w:color w:val="000000"/>
                <w:sz w:val="21"/>
                <w:szCs w:val="21"/>
              </w:rPr>
            </w:pPr>
          </w:p>
        </w:tc>
      </w:tr>
      <w:tr w14:paraId="50E40B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304" w:type="pct"/>
            <w:tcBorders>
              <w:top w:val="single" w:color="auto" w:sz="4" w:space="0"/>
              <w:left w:val="double" w:color="auto" w:sz="4" w:space="0"/>
              <w:bottom w:val="single" w:color="auto" w:sz="4" w:space="0"/>
              <w:right w:val="single" w:color="auto" w:sz="4" w:space="0"/>
            </w:tcBorders>
            <w:vAlign w:val="center"/>
          </w:tcPr>
          <w:p w14:paraId="5BF74CA0">
            <w:pPr>
              <w:adjustRightInd w:val="0"/>
              <w:snapToGrid w:val="0"/>
              <w:jc w:val="center"/>
              <w:rPr>
                <w:rFonts w:ascii="宋体" w:hAnsi="宋体" w:cs="宋体"/>
                <w:snapToGrid w:val="0"/>
                <w:color w:val="000000"/>
                <w:sz w:val="21"/>
                <w:szCs w:val="21"/>
              </w:rPr>
            </w:pPr>
            <w:r>
              <w:rPr>
                <w:rFonts w:hint="eastAsia" w:ascii="宋体" w:hAnsi="宋体" w:cs="宋体"/>
                <w:snapToGrid w:val="0"/>
                <w:color w:val="000000"/>
                <w:sz w:val="21"/>
                <w:szCs w:val="21"/>
              </w:rPr>
              <w:t>3</w:t>
            </w:r>
          </w:p>
        </w:tc>
        <w:tc>
          <w:tcPr>
            <w:tcW w:w="706" w:type="pct"/>
            <w:tcBorders>
              <w:top w:val="single" w:color="auto" w:sz="4" w:space="0"/>
              <w:left w:val="single" w:color="auto" w:sz="4" w:space="0"/>
              <w:bottom w:val="single" w:color="auto" w:sz="4" w:space="0"/>
              <w:right w:val="single" w:color="auto" w:sz="4" w:space="0"/>
            </w:tcBorders>
            <w:vAlign w:val="center"/>
          </w:tcPr>
          <w:p w14:paraId="0942259E">
            <w:pPr>
              <w:jc w:val="center"/>
              <w:rPr>
                <w:rFonts w:ascii="宋体" w:hAnsi="宋体" w:cs="宋体"/>
                <w:snapToGrid w:val="0"/>
                <w:color w:val="000000"/>
                <w:sz w:val="21"/>
                <w:szCs w:val="21"/>
              </w:rPr>
            </w:pPr>
          </w:p>
        </w:tc>
        <w:tc>
          <w:tcPr>
            <w:tcW w:w="595" w:type="pct"/>
            <w:tcBorders>
              <w:top w:val="single" w:color="auto" w:sz="4" w:space="0"/>
              <w:left w:val="single" w:color="auto" w:sz="4" w:space="0"/>
              <w:bottom w:val="single" w:color="auto" w:sz="4" w:space="0"/>
              <w:right w:val="single" w:color="auto" w:sz="4" w:space="0"/>
            </w:tcBorders>
            <w:vAlign w:val="center"/>
          </w:tcPr>
          <w:p w14:paraId="56A4E6BB">
            <w:pPr>
              <w:jc w:val="center"/>
              <w:rPr>
                <w:rFonts w:ascii="宋体" w:hAnsi="宋体" w:cs="宋体"/>
                <w:snapToGrid w:val="0"/>
                <w:color w:val="000000"/>
                <w:sz w:val="21"/>
                <w:szCs w:val="21"/>
              </w:rPr>
            </w:pPr>
          </w:p>
        </w:tc>
        <w:tc>
          <w:tcPr>
            <w:tcW w:w="337" w:type="pct"/>
            <w:tcBorders>
              <w:top w:val="single" w:color="auto" w:sz="4" w:space="0"/>
              <w:left w:val="single" w:color="auto" w:sz="4" w:space="0"/>
              <w:bottom w:val="single" w:color="auto" w:sz="4" w:space="0"/>
              <w:right w:val="single" w:color="auto" w:sz="4" w:space="0"/>
            </w:tcBorders>
            <w:vAlign w:val="center"/>
          </w:tcPr>
          <w:p w14:paraId="4BB496EC">
            <w:pPr>
              <w:adjustRightInd w:val="0"/>
              <w:snapToGrid w:val="0"/>
              <w:jc w:val="center"/>
              <w:rPr>
                <w:rFonts w:ascii="宋体" w:hAnsi="宋体" w:cs="宋体"/>
                <w:snapToGrid w:val="0"/>
                <w:color w:val="000000"/>
                <w:sz w:val="21"/>
                <w:szCs w:val="21"/>
              </w:rPr>
            </w:pPr>
          </w:p>
        </w:tc>
        <w:tc>
          <w:tcPr>
            <w:tcW w:w="671" w:type="pct"/>
            <w:tcBorders>
              <w:top w:val="single" w:color="auto" w:sz="4" w:space="0"/>
              <w:left w:val="single" w:color="auto" w:sz="4" w:space="0"/>
              <w:bottom w:val="single" w:color="auto" w:sz="4" w:space="0"/>
              <w:right w:val="single" w:color="auto" w:sz="4" w:space="0"/>
            </w:tcBorders>
            <w:vAlign w:val="center"/>
          </w:tcPr>
          <w:p w14:paraId="101A62FF">
            <w:pPr>
              <w:adjustRightInd w:val="0"/>
              <w:snapToGrid w:val="0"/>
              <w:jc w:val="center"/>
              <w:rPr>
                <w:rFonts w:ascii="宋体" w:hAnsi="宋体" w:cs="宋体"/>
                <w:snapToGrid w:val="0"/>
                <w:color w:val="000000"/>
                <w:sz w:val="21"/>
                <w:szCs w:val="21"/>
              </w:rPr>
            </w:pPr>
          </w:p>
        </w:tc>
        <w:tc>
          <w:tcPr>
            <w:tcW w:w="369" w:type="pct"/>
            <w:tcBorders>
              <w:top w:val="single" w:color="auto" w:sz="4" w:space="0"/>
              <w:left w:val="single" w:color="auto" w:sz="4" w:space="0"/>
              <w:bottom w:val="single" w:color="auto" w:sz="4" w:space="0"/>
              <w:right w:val="single" w:color="auto" w:sz="4" w:space="0"/>
            </w:tcBorders>
            <w:vAlign w:val="center"/>
          </w:tcPr>
          <w:p w14:paraId="08A786A3">
            <w:pPr>
              <w:jc w:val="center"/>
              <w:rPr>
                <w:rFonts w:ascii="宋体" w:hAnsi="宋体" w:cs="宋体"/>
                <w:snapToGrid w:val="0"/>
                <w:color w:val="000000"/>
                <w:sz w:val="21"/>
                <w:szCs w:val="21"/>
              </w:rPr>
            </w:pPr>
          </w:p>
        </w:tc>
        <w:tc>
          <w:tcPr>
            <w:tcW w:w="549" w:type="pct"/>
            <w:tcBorders>
              <w:top w:val="single" w:color="auto" w:sz="4" w:space="0"/>
              <w:left w:val="single" w:color="auto" w:sz="4" w:space="0"/>
              <w:bottom w:val="single" w:color="auto" w:sz="4" w:space="0"/>
              <w:right w:val="single" w:color="auto" w:sz="4" w:space="0"/>
            </w:tcBorders>
            <w:vAlign w:val="center"/>
          </w:tcPr>
          <w:p w14:paraId="03F9CD60">
            <w:pPr>
              <w:adjustRightInd w:val="0"/>
              <w:snapToGrid w:val="0"/>
              <w:jc w:val="center"/>
              <w:rPr>
                <w:rFonts w:ascii="宋体" w:hAnsi="宋体" w:cs="宋体"/>
                <w:snapToGrid w:val="0"/>
                <w:color w:val="000000"/>
                <w:sz w:val="21"/>
                <w:szCs w:val="21"/>
              </w:rPr>
            </w:pPr>
          </w:p>
        </w:tc>
        <w:tc>
          <w:tcPr>
            <w:tcW w:w="530" w:type="pct"/>
            <w:vMerge w:val="continue"/>
            <w:tcBorders>
              <w:left w:val="single" w:color="auto" w:sz="4" w:space="0"/>
              <w:right w:val="double" w:color="auto" w:sz="4" w:space="0"/>
            </w:tcBorders>
            <w:vAlign w:val="center"/>
          </w:tcPr>
          <w:p w14:paraId="2B577E66">
            <w:pPr>
              <w:jc w:val="center"/>
              <w:rPr>
                <w:rFonts w:ascii="宋体" w:hAnsi="宋体" w:cs="宋体"/>
                <w:snapToGrid w:val="0"/>
                <w:color w:val="000000"/>
                <w:sz w:val="21"/>
                <w:szCs w:val="21"/>
              </w:rPr>
            </w:pPr>
          </w:p>
        </w:tc>
        <w:tc>
          <w:tcPr>
            <w:tcW w:w="549" w:type="pct"/>
            <w:tcBorders>
              <w:top w:val="single" w:color="auto" w:sz="4" w:space="0"/>
              <w:left w:val="single" w:color="auto" w:sz="4" w:space="0"/>
              <w:bottom w:val="single" w:color="auto" w:sz="4" w:space="0"/>
              <w:right w:val="double" w:color="auto" w:sz="4" w:space="0"/>
            </w:tcBorders>
            <w:vAlign w:val="center"/>
          </w:tcPr>
          <w:p w14:paraId="54BC0258">
            <w:pPr>
              <w:jc w:val="center"/>
              <w:rPr>
                <w:rFonts w:ascii="宋体" w:hAnsi="宋体" w:cs="宋体"/>
                <w:snapToGrid w:val="0"/>
                <w:color w:val="000000"/>
                <w:sz w:val="21"/>
                <w:szCs w:val="21"/>
              </w:rPr>
            </w:pPr>
          </w:p>
        </w:tc>
        <w:tc>
          <w:tcPr>
            <w:tcW w:w="384" w:type="pct"/>
            <w:tcBorders>
              <w:top w:val="single" w:color="auto" w:sz="4" w:space="0"/>
              <w:left w:val="single" w:color="auto" w:sz="4" w:space="0"/>
              <w:bottom w:val="single" w:color="auto" w:sz="4" w:space="0"/>
              <w:right w:val="double" w:color="auto" w:sz="4" w:space="0"/>
            </w:tcBorders>
            <w:vAlign w:val="center"/>
          </w:tcPr>
          <w:p w14:paraId="5C0D5FC8">
            <w:pPr>
              <w:adjustRightInd w:val="0"/>
              <w:snapToGrid w:val="0"/>
              <w:jc w:val="center"/>
              <w:rPr>
                <w:rFonts w:ascii="宋体" w:hAnsi="宋体" w:cs="宋体"/>
                <w:snapToGrid w:val="0"/>
                <w:color w:val="000000"/>
                <w:sz w:val="21"/>
                <w:szCs w:val="21"/>
              </w:rPr>
            </w:pPr>
          </w:p>
        </w:tc>
      </w:tr>
      <w:tr w14:paraId="5A9707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304" w:type="pct"/>
            <w:tcBorders>
              <w:top w:val="single" w:color="auto" w:sz="4" w:space="0"/>
              <w:left w:val="double" w:color="auto" w:sz="4" w:space="0"/>
              <w:bottom w:val="single" w:color="auto" w:sz="4" w:space="0"/>
              <w:right w:val="single" w:color="auto" w:sz="4" w:space="0"/>
            </w:tcBorders>
            <w:vAlign w:val="center"/>
          </w:tcPr>
          <w:p w14:paraId="60C596A9">
            <w:pPr>
              <w:adjustRightInd w:val="0"/>
              <w:snapToGrid w:val="0"/>
              <w:jc w:val="center"/>
              <w:rPr>
                <w:rFonts w:ascii="宋体" w:hAnsi="宋体" w:cs="宋体"/>
                <w:snapToGrid w:val="0"/>
                <w:color w:val="000000"/>
                <w:sz w:val="21"/>
                <w:szCs w:val="21"/>
              </w:rPr>
            </w:pPr>
            <w:r>
              <w:rPr>
                <w:rFonts w:hint="eastAsia" w:ascii="宋体" w:hAnsi="宋体" w:cs="宋体"/>
                <w:snapToGrid w:val="0"/>
                <w:color w:val="000000"/>
                <w:sz w:val="21"/>
                <w:szCs w:val="21"/>
              </w:rPr>
              <w:t>4</w:t>
            </w:r>
          </w:p>
        </w:tc>
        <w:tc>
          <w:tcPr>
            <w:tcW w:w="706" w:type="pct"/>
            <w:tcBorders>
              <w:top w:val="single" w:color="auto" w:sz="4" w:space="0"/>
              <w:left w:val="single" w:color="auto" w:sz="4" w:space="0"/>
              <w:bottom w:val="single" w:color="auto" w:sz="4" w:space="0"/>
              <w:right w:val="single" w:color="auto" w:sz="4" w:space="0"/>
            </w:tcBorders>
            <w:vAlign w:val="center"/>
          </w:tcPr>
          <w:p w14:paraId="2E544D1C">
            <w:pPr>
              <w:jc w:val="center"/>
              <w:rPr>
                <w:rFonts w:ascii="宋体" w:hAnsi="宋体" w:cs="宋体"/>
                <w:snapToGrid w:val="0"/>
                <w:color w:val="000000"/>
                <w:sz w:val="21"/>
                <w:szCs w:val="21"/>
              </w:rPr>
            </w:pPr>
          </w:p>
        </w:tc>
        <w:tc>
          <w:tcPr>
            <w:tcW w:w="595" w:type="pct"/>
            <w:tcBorders>
              <w:top w:val="single" w:color="auto" w:sz="4" w:space="0"/>
              <w:left w:val="single" w:color="auto" w:sz="4" w:space="0"/>
              <w:bottom w:val="single" w:color="auto" w:sz="4" w:space="0"/>
              <w:right w:val="single" w:color="auto" w:sz="4" w:space="0"/>
            </w:tcBorders>
            <w:vAlign w:val="center"/>
          </w:tcPr>
          <w:p w14:paraId="18D2C7D6">
            <w:pPr>
              <w:jc w:val="center"/>
              <w:rPr>
                <w:rFonts w:ascii="宋体" w:hAnsi="宋体" w:cs="宋体"/>
                <w:snapToGrid w:val="0"/>
                <w:color w:val="000000"/>
                <w:sz w:val="21"/>
                <w:szCs w:val="21"/>
              </w:rPr>
            </w:pPr>
          </w:p>
        </w:tc>
        <w:tc>
          <w:tcPr>
            <w:tcW w:w="337" w:type="pct"/>
            <w:tcBorders>
              <w:top w:val="single" w:color="auto" w:sz="4" w:space="0"/>
              <w:left w:val="single" w:color="auto" w:sz="4" w:space="0"/>
              <w:bottom w:val="single" w:color="auto" w:sz="4" w:space="0"/>
              <w:right w:val="single" w:color="auto" w:sz="4" w:space="0"/>
            </w:tcBorders>
            <w:vAlign w:val="center"/>
          </w:tcPr>
          <w:p w14:paraId="4C4745A8">
            <w:pPr>
              <w:adjustRightInd w:val="0"/>
              <w:snapToGrid w:val="0"/>
              <w:jc w:val="center"/>
              <w:rPr>
                <w:rFonts w:ascii="宋体" w:hAnsi="宋体" w:cs="宋体"/>
                <w:snapToGrid w:val="0"/>
                <w:color w:val="000000"/>
                <w:sz w:val="21"/>
                <w:szCs w:val="21"/>
              </w:rPr>
            </w:pPr>
          </w:p>
        </w:tc>
        <w:tc>
          <w:tcPr>
            <w:tcW w:w="671" w:type="pct"/>
            <w:tcBorders>
              <w:top w:val="single" w:color="auto" w:sz="4" w:space="0"/>
              <w:left w:val="single" w:color="auto" w:sz="4" w:space="0"/>
              <w:bottom w:val="single" w:color="auto" w:sz="4" w:space="0"/>
              <w:right w:val="single" w:color="auto" w:sz="4" w:space="0"/>
            </w:tcBorders>
            <w:vAlign w:val="center"/>
          </w:tcPr>
          <w:p w14:paraId="1BC9BEB4">
            <w:pPr>
              <w:adjustRightInd w:val="0"/>
              <w:snapToGrid w:val="0"/>
              <w:jc w:val="center"/>
              <w:rPr>
                <w:rFonts w:ascii="宋体" w:hAnsi="宋体" w:cs="宋体"/>
                <w:snapToGrid w:val="0"/>
                <w:color w:val="000000"/>
                <w:sz w:val="21"/>
                <w:szCs w:val="21"/>
              </w:rPr>
            </w:pPr>
          </w:p>
        </w:tc>
        <w:tc>
          <w:tcPr>
            <w:tcW w:w="369" w:type="pct"/>
            <w:tcBorders>
              <w:top w:val="single" w:color="auto" w:sz="4" w:space="0"/>
              <w:left w:val="single" w:color="auto" w:sz="4" w:space="0"/>
              <w:bottom w:val="single" w:color="auto" w:sz="4" w:space="0"/>
              <w:right w:val="single" w:color="auto" w:sz="4" w:space="0"/>
            </w:tcBorders>
            <w:vAlign w:val="center"/>
          </w:tcPr>
          <w:p w14:paraId="066F611A">
            <w:pPr>
              <w:jc w:val="center"/>
              <w:rPr>
                <w:rFonts w:ascii="宋体" w:hAnsi="宋体" w:cs="宋体"/>
                <w:snapToGrid w:val="0"/>
                <w:color w:val="000000"/>
                <w:sz w:val="21"/>
                <w:szCs w:val="21"/>
              </w:rPr>
            </w:pPr>
          </w:p>
        </w:tc>
        <w:tc>
          <w:tcPr>
            <w:tcW w:w="549" w:type="pct"/>
            <w:tcBorders>
              <w:top w:val="single" w:color="auto" w:sz="4" w:space="0"/>
              <w:left w:val="single" w:color="auto" w:sz="4" w:space="0"/>
              <w:bottom w:val="single" w:color="auto" w:sz="4" w:space="0"/>
              <w:right w:val="single" w:color="auto" w:sz="4" w:space="0"/>
            </w:tcBorders>
            <w:vAlign w:val="center"/>
          </w:tcPr>
          <w:p w14:paraId="60959D1E">
            <w:pPr>
              <w:adjustRightInd w:val="0"/>
              <w:snapToGrid w:val="0"/>
              <w:jc w:val="center"/>
              <w:rPr>
                <w:rFonts w:ascii="宋体" w:hAnsi="宋体" w:cs="宋体"/>
                <w:snapToGrid w:val="0"/>
                <w:color w:val="000000"/>
                <w:sz w:val="21"/>
                <w:szCs w:val="21"/>
              </w:rPr>
            </w:pPr>
          </w:p>
        </w:tc>
        <w:tc>
          <w:tcPr>
            <w:tcW w:w="530" w:type="pct"/>
            <w:vMerge w:val="continue"/>
            <w:tcBorders>
              <w:left w:val="single" w:color="auto" w:sz="4" w:space="0"/>
              <w:bottom w:val="single" w:color="auto" w:sz="4" w:space="0"/>
              <w:right w:val="double" w:color="auto" w:sz="4" w:space="0"/>
            </w:tcBorders>
            <w:vAlign w:val="center"/>
          </w:tcPr>
          <w:p w14:paraId="1120A994">
            <w:pPr>
              <w:jc w:val="center"/>
              <w:rPr>
                <w:rFonts w:ascii="宋体" w:hAnsi="宋体" w:cs="宋体"/>
                <w:snapToGrid w:val="0"/>
                <w:color w:val="000000"/>
                <w:sz w:val="21"/>
                <w:szCs w:val="21"/>
              </w:rPr>
            </w:pPr>
          </w:p>
        </w:tc>
        <w:tc>
          <w:tcPr>
            <w:tcW w:w="549" w:type="pct"/>
            <w:tcBorders>
              <w:top w:val="single" w:color="auto" w:sz="4" w:space="0"/>
              <w:left w:val="single" w:color="auto" w:sz="4" w:space="0"/>
              <w:bottom w:val="single" w:color="auto" w:sz="4" w:space="0"/>
              <w:right w:val="double" w:color="auto" w:sz="4" w:space="0"/>
            </w:tcBorders>
            <w:vAlign w:val="center"/>
          </w:tcPr>
          <w:p w14:paraId="21FF2D07">
            <w:pPr>
              <w:jc w:val="center"/>
              <w:rPr>
                <w:rFonts w:ascii="宋体" w:hAnsi="宋体" w:cs="宋体"/>
                <w:snapToGrid w:val="0"/>
                <w:color w:val="000000"/>
                <w:sz w:val="21"/>
                <w:szCs w:val="21"/>
              </w:rPr>
            </w:pPr>
          </w:p>
        </w:tc>
        <w:tc>
          <w:tcPr>
            <w:tcW w:w="384" w:type="pct"/>
            <w:tcBorders>
              <w:top w:val="single" w:color="auto" w:sz="4" w:space="0"/>
              <w:left w:val="single" w:color="auto" w:sz="4" w:space="0"/>
              <w:bottom w:val="single" w:color="auto" w:sz="4" w:space="0"/>
              <w:right w:val="double" w:color="auto" w:sz="4" w:space="0"/>
            </w:tcBorders>
            <w:vAlign w:val="center"/>
          </w:tcPr>
          <w:p w14:paraId="295C420F">
            <w:pPr>
              <w:adjustRightInd w:val="0"/>
              <w:snapToGrid w:val="0"/>
              <w:jc w:val="center"/>
              <w:rPr>
                <w:rFonts w:ascii="宋体" w:hAnsi="宋体" w:cs="宋体"/>
                <w:snapToGrid w:val="0"/>
                <w:color w:val="000000"/>
                <w:sz w:val="21"/>
                <w:szCs w:val="21"/>
              </w:rPr>
            </w:pPr>
          </w:p>
        </w:tc>
      </w:tr>
      <w:tr w14:paraId="7332E1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304" w:type="pct"/>
            <w:tcBorders>
              <w:top w:val="single" w:color="auto" w:sz="4" w:space="0"/>
              <w:left w:val="double" w:color="auto" w:sz="4" w:space="0"/>
              <w:bottom w:val="double" w:color="auto" w:sz="4" w:space="0"/>
              <w:right w:val="double" w:color="auto" w:sz="4" w:space="0"/>
            </w:tcBorders>
            <w:vAlign w:val="center"/>
          </w:tcPr>
          <w:p w14:paraId="7CBFB10C">
            <w:pPr>
              <w:rPr>
                <w:rFonts w:ascii="宋体" w:hAnsi="宋体" w:cs="宋体"/>
                <w:b/>
                <w:bCs/>
                <w:snapToGrid w:val="0"/>
                <w:color w:val="FF0000"/>
                <w:szCs w:val="21"/>
              </w:rPr>
            </w:pPr>
          </w:p>
        </w:tc>
        <w:tc>
          <w:tcPr>
            <w:tcW w:w="4695" w:type="pct"/>
            <w:gridSpan w:val="9"/>
            <w:tcBorders>
              <w:top w:val="single" w:color="auto" w:sz="4" w:space="0"/>
              <w:left w:val="double" w:color="auto" w:sz="4" w:space="0"/>
              <w:bottom w:val="double" w:color="auto" w:sz="4" w:space="0"/>
              <w:right w:val="double" w:color="auto" w:sz="4" w:space="0"/>
            </w:tcBorders>
            <w:vAlign w:val="center"/>
          </w:tcPr>
          <w:p w14:paraId="00484F24">
            <w:pPr>
              <w:rPr>
                <w:rFonts w:ascii="宋体" w:hAnsi="宋体" w:cs="宋体"/>
                <w:snapToGrid w:val="0"/>
                <w:color w:val="000000"/>
                <w:sz w:val="21"/>
                <w:szCs w:val="18"/>
              </w:rPr>
            </w:pPr>
            <w:r>
              <w:rPr>
                <w:rFonts w:hint="eastAsia" w:ascii="宋体" w:hAnsi="宋体" w:cs="宋体"/>
                <w:color w:val="000000"/>
                <w:sz w:val="21"/>
                <w:szCs w:val="18"/>
              </w:rPr>
              <w:t>备注：投标人须按表格完整填写内容，“零配件名称”和“市场单价”由采购人填写，其余由投标人填写。投标人填写内容除须对应采购人所列明的零配件外,若设备在投入使用中还需其他零配件的，投标人也应补充填写完整。如未填写或填写不完整相关评分项不得分。若我院在用的此设备出现备品备件需求时，投标商需低于或等于此备品备件清单的报价供货，高于价格或者不供货中标商，将拉入我院供应商黑名单</w:t>
            </w:r>
            <w:r>
              <w:rPr>
                <w:rFonts w:hint="eastAsia" w:ascii="宋体" w:hAnsi="宋体" w:cs="宋体"/>
                <w:b/>
                <w:bCs/>
                <w:snapToGrid w:val="0"/>
                <w:color w:val="000000"/>
                <w:sz w:val="21"/>
                <w:szCs w:val="18"/>
              </w:rPr>
              <w:t>。</w:t>
            </w:r>
            <w:r>
              <w:rPr>
                <w:rFonts w:hint="eastAsia" w:ascii="宋体" w:hAnsi="宋体" w:cs="宋体"/>
                <w:snapToGrid w:val="0"/>
                <w:color w:val="000000"/>
                <w:sz w:val="21"/>
                <w:szCs w:val="18"/>
              </w:rPr>
              <w:t xml:space="preserve"> </w:t>
            </w:r>
          </w:p>
          <w:p w14:paraId="3BE5EE1F">
            <w:pPr>
              <w:rPr>
                <w:rFonts w:ascii="宋体" w:hAnsi="宋体" w:cs="宋体"/>
                <w:color w:val="FF0000"/>
                <w:sz w:val="21"/>
                <w:szCs w:val="18"/>
              </w:rPr>
            </w:pPr>
            <w:r>
              <w:rPr>
                <w:rFonts w:hint="eastAsia" w:ascii="宋体" w:hAnsi="宋体" w:cs="宋体"/>
                <w:b/>
                <w:bCs/>
                <w:snapToGrid w:val="0"/>
                <w:color w:val="FF0000"/>
                <w:sz w:val="21"/>
                <w:szCs w:val="18"/>
              </w:rPr>
              <w:t>“公司报价”不得高于本表格的“市场单价”，否则作投标无效处理。</w:t>
            </w:r>
          </w:p>
        </w:tc>
      </w:tr>
    </w:tbl>
    <w:p w14:paraId="4C7A0EE4">
      <w:pPr>
        <w:pStyle w:val="24"/>
        <w:jc w:val="center"/>
        <w:rPr>
          <w:rFonts w:ascii="宋体" w:hAnsi="宋体" w:cs="宋体"/>
          <w:b/>
          <w:spacing w:val="0"/>
          <w:kern w:val="2"/>
          <w:sz w:val="21"/>
          <w:szCs w:val="21"/>
        </w:rPr>
      </w:pPr>
    </w:p>
    <w:p w14:paraId="655E05BC">
      <w:pPr>
        <w:pStyle w:val="24"/>
        <w:jc w:val="center"/>
        <w:rPr>
          <w:rFonts w:ascii="宋体" w:hAnsi="宋体" w:cs="宋体"/>
          <w:b/>
          <w:spacing w:val="0"/>
          <w:kern w:val="2"/>
          <w:sz w:val="21"/>
          <w:szCs w:val="21"/>
        </w:rPr>
      </w:pPr>
      <w:r>
        <w:rPr>
          <w:rFonts w:hint="eastAsia" w:ascii="宋体" w:hAnsi="宋体" w:cs="宋体"/>
          <w:b/>
          <w:spacing w:val="0"/>
          <w:kern w:val="2"/>
        </w:rPr>
        <w:t>（四）设备配套耗材报价清单（不包括在投标总价内）</w:t>
      </w:r>
    </w:p>
    <w:p w14:paraId="07E4CCCE">
      <w:pPr>
        <w:pStyle w:val="2"/>
      </w:pPr>
    </w:p>
    <w:tbl>
      <w:tblPr>
        <w:tblStyle w:val="19"/>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000"/>
        <w:gridCol w:w="389"/>
        <w:gridCol w:w="416"/>
        <w:gridCol w:w="964"/>
        <w:gridCol w:w="433"/>
        <w:gridCol w:w="881"/>
        <w:gridCol w:w="952"/>
        <w:gridCol w:w="599"/>
        <w:gridCol w:w="2207"/>
        <w:gridCol w:w="814"/>
      </w:tblGrid>
      <w:tr w14:paraId="7E97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5" w:type="pct"/>
            <w:vAlign w:val="center"/>
          </w:tcPr>
          <w:p w14:paraId="3150A164">
            <w:pPr>
              <w:rPr>
                <w:rFonts w:ascii="宋体" w:hAnsi="宋体" w:cs="宋体"/>
                <w:color w:val="000000"/>
                <w:sz w:val="21"/>
                <w:szCs w:val="18"/>
              </w:rPr>
            </w:pPr>
            <w:r>
              <w:rPr>
                <w:rFonts w:hint="eastAsia" w:ascii="宋体" w:hAnsi="宋体" w:cs="宋体"/>
                <w:color w:val="000000"/>
                <w:sz w:val="21"/>
                <w:szCs w:val="18"/>
              </w:rPr>
              <w:t>序号</w:t>
            </w:r>
          </w:p>
        </w:tc>
        <w:tc>
          <w:tcPr>
            <w:tcW w:w="553" w:type="pct"/>
            <w:vAlign w:val="center"/>
          </w:tcPr>
          <w:p w14:paraId="5B8176EE">
            <w:pPr>
              <w:rPr>
                <w:rFonts w:ascii="宋体" w:hAnsi="宋体" w:cs="宋体"/>
                <w:color w:val="000000"/>
                <w:sz w:val="21"/>
                <w:szCs w:val="18"/>
              </w:rPr>
            </w:pPr>
            <w:r>
              <w:rPr>
                <w:rFonts w:hint="eastAsia" w:ascii="宋体" w:hAnsi="宋体" w:cs="宋体"/>
                <w:color w:val="000000"/>
                <w:sz w:val="21"/>
                <w:szCs w:val="18"/>
              </w:rPr>
              <w:t>耗材名称</w:t>
            </w:r>
          </w:p>
        </w:tc>
        <w:tc>
          <w:tcPr>
            <w:tcW w:w="215" w:type="pct"/>
            <w:vAlign w:val="center"/>
          </w:tcPr>
          <w:p w14:paraId="6E966228">
            <w:pPr>
              <w:rPr>
                <w:rFonts w:ascii="宋体" w:hAnsi="宋体" w:cs="宋体"/>
                <w:color w:val="000000"/>
                <w:sz w:val="21"/>
                <w:szCs w:val="18"/>
              </w:rPr>
            </w:pPr>
            <w:r>
              <w:rPr>
                <w:rFonts w:hint="eastAsia" w:ascii="宋体" w:hAnsi="宋体" w:cs="宋体"/>
                <w:color w:val="000000"/>
                <w:sz w:val="21"/>
                <w:szCs w:val="18"/>
              </w:rPr>
              <w:t>规格</w:t>
            </w:r>
          </w:p>
        </w:tc>
        <w:tc>
          <w:tcPr>
            <w:tcW w:w="230" w:type="pct"/>
            <w:vAlign w:val="center"/>
          </w:tcPr>
          <w:p w14:paraId="778930EA">
            <w:pPr>
              <w:rPr>
                <w:rFonts w:ascii="宋体" w:hAnsi="宋体" w:cs="宋体"/>
                <w:color w:val="000000"/>
                <w:sz w:val="21"/>
                <w:szCs w:val="18"/>
              </w:rPr>
            </w:pPr>
            <w:r>
              <w:rPr>
                <w:rFonts w:hint="eastAsia" w:ascii="宋体" w:hAnsi="宋体" w:cs="宋体"/>
                <w:color w:val="000000"/>
                <w:sz w:val="21"/>
                <w:szCs w:val="18"/>
              </w:rPr>
              <w:t>最小计量单位</w:t>
            </w:r>
          </w:p>
        </w:tc>
        <w:tc>
          <w:tcPr>
            <w:tcW w:w="533" w:type="pct"/>
            <w:vAlign w:val="center"/>
          </w:tcPr>
          <w:p w14:paraId="122A1BC4">
            <w:pPr>
              <w:rPr>
                <w:rFonts w:ascii="宋体" w:hAnsi="宋体" w:cs="宋体"/>
                <w:color w:val="000000"/>
                <w:sz w:val="21"/>
                <w:szCs w:val="18"/>
              </w:rPr>
            </w:pPr>
            <w:r>
              <w:rPr>
                <w:rFonts w:hint="eastAsia" w:ascii="宋体" w:hAnsi="宋体" w:cs="宋体"/>
                <w:color w:val="000000"/>
                <w:sz w:val="21"/>
                <w:szCs w:val="18"/>
              </w:rPr>
              <w:t>产品注册证号</w:t>
            </w:r>
          </w:p>
        </w:tc>
        <w:tc>
          <w:tcPr>
            <w:tcW w:w="239" w:type="pct"/>
            <w:vAlign w:val="center"/>
          </w:tcPr>
          <w:p w14:paraId="7936E2A2">
            <w:pPr>
              <w:rPr>
                <w:rFonts w:ascii="宋体" w:hAnsi="宋体" w:cs="宋体"/>
                <w:color w:val="000000"/>
                <w:sz w:val="21"/>
                <w:szCs w:val="18"/>
              </w:rPr>
            </w:pPr>
            <w:r>
              <w:rPr>
                <w:rFonts w:hint="eastAsia" w:ascii="宋体" w:hAnsi="宋体" w:cs="宋体"/>
                <w:color w:val="000000"/>
                <w:sz w:val="21"/>
                <w:szCs w:val="18"/>
              </w:rPr>
              <w:t>产地品牌</w:t>
            </w:r>
          </w:p>
        </w:tc>
        <w:tc>
          <w:tcPr>
            <w:tcW w:w="487" w:type="pct"/>
            <w:vAlign w:val="center"/>
          </w:tcPr>
          <w:p w14:paraId="70DDBA47">
            <w:pPr>
              <w:rPr>
                <w:rFonts w:ascii="宋体" w:hAnsi="宋体" w:cs="宋体"/>
                <w:color w:val="000000"/>
                <w:sz w:val="21"/>
                <w:szCs w:val="18"/>
              </w:rPr>
            </w:pPr>
            <w:r>
              <w:rPr>
                <w:rFonts w:hint="eastAsia" w:ascii="宋体" w:hAnsi="宋体" w:cs="宋体"/>
                <w:color w:val="000000"/>
                <w:sz w:val="21"/>
                <w:szCs w:val="18"/>
              </w:rPr>
              <w:t>市场单价（元）</w:t>
            </w:r>
          </w:p>
        </w:tc>
        <w:tc>
          <w:tcPr>
            <w:tcW w:w="526" w:type="pct"/>
            <w:vAlign w:val="center"/>
          </w:tcPr>
          <w:p w14:paraId="16A63C1D">
            <w:pPr>
              <w:rPr>
                <w:rFonts w:ascii="宋体" w:hAnsi="宋体" w:cs="宋体"/>
                <w:color w:val="000000"/>
                <w:sz w:val="21"/>
                <w:szCs w:val="18"/>
              </w:rPr>
            </w:pPr>
            <w:r>
              <w:rPr>
                <w:rFonts w:hint="eastAsia" w:ascii="宋体" w:hAnsi="宋体" w:cs="宋体"/>
                <w:color w:val="000000"/>
                <w:sz w:val="21"/>
                <w:szCs w:val="18"/>
              </w:rPr>
              <w:t>降幅率</w:t>
            </w:r>
          </w:p>
        </w:tc>
        <w:tc>
          <w:tcPr>
            <w:tcW w:w="331" w:type="pct"/>
            <w:vAlign w:val="center"/>
          </w:tcPr>
          <w:p w14:paraId="27981E85">
            <w:pPr>
              <w:rPr>
                <w:rFonts w:ascii="宋体" w:hAnsi="宋体" w:cs="宋体"/>
                <w:color w:val="000000"/>
                <w:sz w:val="21"/>
                <w:szCs w:val="18"/>
              </w:rPr>
            </w:pPr>
            <w:r>
              <w:rPr>
                <w:rFonts w:hint="eastAsia" w:ascii="宋体" w:hAnsi="宋体" w:cs="宋体"/>
                <w:color w:val="000000"/>
                <w:sz w:val="21"/>
                <w:szCs w:val="18"/>
              </w:rPr>
              <w:t>报价（元）</w:t>
            </w:r>
          </w:p>
        </w:tc>
        <w:tc>
          <w:tcPr>
            <w:tcW w:w="1220" w:type="pct"/>
            <w:vAlign w:val="center"/>
          </w:tcPr>
          <w:p w14:paraId="25768EEC">
            <w:pPr>
              <w:rPr>
                <w:rFonts w:ascii="宋体" w:hAnsi="宋体" w:cs="宋体"/>
                <w:color w:val="000000"/>
                <w:sz w:val="21"/>
                <w:szCs w:val="18"/>
              </w:rPr>
            </w:pPr>
            <w:r>
              <w:rPr>
                <w:rFonts w:hint="eastAsia" w:ascii="宋体" w:hAnsi="宋体" w:cs="宋体"/>
                <w:color w:val="000000"/>
                <w:sz w:val="21"/>
                <w:szCs w:val="18"/>
              </w:rPr>
              <w:t>预估设备终身可用耗材量（按照最小计量单位计算）</w:t>
            </w:r>
          </w:p>
        </w:tc>
        <w:tc>
          <w:tcPr>
            <w:tcW w:w="445" w:type="pct"/>
            <w:vAlign w:val="center"/>
          </w:tcPr>
          <w:p w14:paraId="2C581F19">
            <w:pPr>
              <w:rPr>
                <w:rFonts w:ascii="宋体" w:hAnsi="宋体" w:cs="宋体"/>
                <w:color w:val="000000"/>
                <w:sz w:val="21"/>
                <w:szCs w:val="18"/>
              </w:rPr>
            </w:pPr>
            <w:r>
              <w:rPr>
                <w:rFonts w:hint="eastAsia" w:ascii="宋体" w:hAnsi="宋体" w:cs="宋体"/>
                <w:color w:val="000000"/>
                <w:sz w:val="21"/>
                <w:szCs w:val="18"/>
              </w:rPr>
              <w:t>专用/通用</w:t>
            </w:r>
          </w:p>
        </w:tc>
      </w:tr>
      <w:tr w14:paraId="2BE3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vAlign w:val="center"/>
          </w:tcPr>
          <w:p w14:paraId="4FF8819F">
            <w:pPr>
              <w:rPr>
                <w:rFonts w:ascii="宋体" w:hAnsi="宋体" w:cs="宋体"/>
                <w:color w:val="FF0000"/>
                <w:sz w:val="21"/>
                <w:szCs w:val="18"/>
              </w:rPr>
            </w:pPr>
            <w:r>
              <w:rPr>
                <w:rFonts w:hint="eastAsia" w:ascii="宋体" w:hAnsi="宋体" w:cs="宋体"/>
                <w:color w:val="FF0000"/>
                <w:sz w:val="21"/>
                <w:szCs w:val="18"/>
              </w:rPr>
              <w:t>1</w:t>
            </w:r>
          </w:p>
        </w:tc>
        <w:tc>
          <w:tcPr>
            <w:tcW w:w="553" w:type="pct"/>
            <w:vAlign w:val="center"/>
          </w:tcPr>
          <w:p w14:paraId="6488FEDA">
            <w:pPr>
              <w:jc w:val="center"/>
              <w:rPr>
                <w:rFonts w:ascii="宋体" w:hAnsi="宋体" w:cs="宋体"/>
                <w:color w:val="000000"/>
                <w:sz w:val="21"/>
                <w:szCs w:val="18"/>
              </w:rPr>
            </w:pPr>
            <w:r>
              <w:rPr>
                <w:rFonts w:hint="eastAsia" w:ascii="宋体" w:hAnsi="宋体" w:cs="宋体"/>
                <w:color w:val="000000"/>
                <w:sz w:val="21"/>
                <w:szCs w:val="18"/>
              </w:rPr>
              <w:t>/</w:t>
            </w:r>
          </w:p>
        </w:tc>
        <w:tc>
          <w:tcPr>
            <w:tcW w:w="215" w:type="pct"/>
            <w:vAlign w:val="center"/>
          </w:tcPr>
          <w:p w14:paraId="2944C3B7">
            <w:pPr>
              <w:jc w:val="center"/>
              <w:rPr>
                <w:rFonts w:ascii="宋体" w:hAnsi="宋体" w:cs="宋体"/>
                <w:color w:val="000000"/>
                <w:sz w:val="21"/>
                <w:szCs w:val="18"/>
              </w:rPr>
            </w:pPr>
            <w:r>
              <w:rPr>
                <w:rFonts w:hint="eastAsia" w:ascii="宋体" w:hAnsi="宋体" w:cs="宋体"/>
                <w:color w:val="000000"/>
                <w:sz w:val="21"/>
                <w:szCs w:val="18"/>
              </w:rPr>
              <w:t>/</w:t>
            </w:r>
          </w:p>
        </w:tc>
        <w:tc>
          <w:tcPr>
            <w:tcW w:w="230" w:type="pct"/>
            <w:vAlign w:val="center"/>
          </w:tcPr>
          <w:p w14:paraId="1EFAC0A2">
            <w:pPr>
              <w:jc w:val="center"/>
              <w:rPr>
                <w:rFonts w:ascii="宋体" w:hAnsi="宋体" w:cs="宋体"/>
                <w:color w:val="000000"/>
                <w:sz w:val="21"/>
                <w:szCs w:val="18"/>
              </w:rPr>
            </w:pPr>
            <w:r>
              <w:rPr>
                <w:rFonts w:hint="eastAsia" w:ascii="宋体" w:hAnsi="宋体" w:cs="宋体"/>
                <w:color w:val="000000"/>
                <w:sz w:val="21"/>
                <w:szCs w:val="18"/>
              </w:rPr>
              <w:t>/</w:t>
            </w:r>
          </w:p>
        </w:tc>
        <w:tc>
          <w:tcPr>
            <w:tcW w:w="533" w:type="pct"/>
            <w:vAlign w:val="center"/>
          </w:tcPr>
          <w:p w14:paraId="120AA44D">
            <w:pPr>
              <w:jc w:val="center"/>
              <w:rPr>
                <w:rFonts w:ascii="宋体" w:hAnsi="宋体" w:cs="宋体"/>
                <w:color w:val="000000"/>
                <w:sz w:val="21"/>
                <w:szCs w:val="18"/>
              </w:rPr>
            </w:pPr>
            <w:r>
              <w:rPr>
                <w:rFonts w:hint="eastAsia" w:ascii="宋体" w:hAnsi="宋体" w:cs="宋体"/>
                <w:color w:val="000000"/>
                <w:sz w:val="21"/>
                <w:szCs w:val="18"/>
              </w:rPr>
              <w:t>/</w:t>
            </w:r>
          </w:p>
        </w:tc>
        <w:tc>
          <w:tcPr>
            <w:tcW w:w="239" w:type="pct"/>
            <w:vAlign w:val="center"/>
          </w:tcPr>
          <w:p w14:paraId="14A868BB">
            <w:pPr>
              <w:jc w:val="center"/>
              <w:rPr>
                <w:rFonts w:ascii="宋体" w:hAnsi="宋体" w:cs="宋体"/>
                <w:color w:val="000000"/>
                <w:sz w:val="21"/>
                <w:szCs w:val="18"/>
              </w:rPr>
            </w:pPr>
            <w:r>
              <w:rPr>
                <w:rFonts w:hint="eastAsia" w:ascii="宋体" w:hAnsi="宋体" w:cs="宋体"/>
                <w:color w:val="000000"/>
                <w:sz w:val="21"/>
                <w:szCs w:val="18"/>
              </w:rPr>
              <w:t>/</w:t>
            </w:r>
          </w:p>
        </w:tc>
        <w:tc>
          <w:tcPr>
            <w:tcW w:w="487" w:type="pct"/>
            <w:vAlign w:val="center"/>
          </w:tcPr>
          <w:p w14:paraId="785FB935">
            <w:pPr>
              <w:jc w:val="center"/>
              <w:rPr>
                <w:rFonts w:ascii="宋体" w:hAnsi="宋体" w:cs="宋体"/>
                <w:color w:val="000000"/>
                <w:sz w:val="21"/>
                <w:szCs w:val="18"/>
              </w:rPr>
            </w:pPr>
            <w:r>
              <w:rPr>
                <w:rFonts w:hint="eastAsia" w:ascii="宋体" w:hAnsi="宋体" w:cs="宋体"/>
                <w:color w:val="000000"/>
                <w:sz w:val="21"/>
                <w:szCs w:val="18"/>
              </w:rPr>
              <w:t>/</w:t>
            </w:r>
          </w:p>
        </w:tc>
        <w:tc>
          <w:tcPr>
            <w:tcW w:w="526" w:type="pct"/>
            <w:vMerge w:val="restart"/>
            <w:vAlign w:val="center"/>
          </w:tcPr>
          <w:p w14:paraId="223E05DC">
            <w:pPr>
              <w:jc w:val="center"/>
              <w:rPr>
                <w:rFonts w:ascii="宋体" w:hAnsi="宋体" w:cs="宋体"/>
                <w:color w:val="000000"/>
                <w:sz w:val="21"/>
                <w:szCs w:val="18"/>
              </w:rPr>
            </w:pPr>
            <w:r>
              <w:rPr>
                <w:rFonts w:hint="eastAsia" w:ascii="宋体" w:hAnsi="宋体" w:cs="宋体"/>
                <w:color w:val="000000"/>
                <w:sz w:val="21"/>
                <w:szCs w:val="18"/>
              </w:rPr>
              <w:t>/</w:t>
            </w:r>
          </w:p>
        </w:tc>
        <w:tc>
          <w:tcPr>
            <w:tcW w:w="331" w:type="pct"/>
            <w:vAlign w:val="center"/>
          </w:tcPr>
          <w:p w14:paraId="380B0974">
            <w:pPr>
              <w:jc w:val="center"/>
              <w:rPr>
                <w:rFonts w:ascii="宋体" w:hAnsi="宋体" w:cs="宋体"/>
                <w:color w:val="000000"/>
                <w:sz w:val="21"/>
                <w:szCs w:val="18"/>
              </w:rPr>
            </w:pPr>
            <w:r>
              <w:rPr>
                <w:rFonts w:hint="eastAsia" w:ascii="宋体" w:hAnsi="宋体" w:cs="宋体"/>
                <w:color w:val="000000"/>
                <w:sz w:val="21"/>
                <w:szCs w:val="18"/>
              </w:rPr>
              <w:t>/</w:t>
            </w:r>
          </w:p>
        </w:tc>
        <w:tc>
          <w:tcPr>
            <w:tcW w:w="1220" w:type="pct"/>
            <w:vAlign w:val="center"/>
          </w:tcPr>
          <w:p w14:paraId="4F7295D7">
            <w:pPr>
              <w:jc w:val="center"/>
              <w:rPr>
                <w:rFonts w:ascii="宋体" w:hAnsi="宋体" w:cs="宋体"/>
                <w:color w:val="000000"/>
                <w:sz w:val="21"/>
                <w:szCs w:val="18"/>
              </w:rPr>
            </w:pPr>
            <w:r>
              <w:rPr>
                <w:rFonts w:hint="eastAsia" w:ascii="宋体" w:hAnsi="宋体" w:cs="宋体"/>
                <w:color w:val="000000"/>
                <w:sz w:val="21"/>
                <w:szCs w:val="18"/>
              </w:rPr>
              <w:t>/</w:t>
            </w:r>
          </w:p>
        </w:tc>
        <w:tc>
          <w:tcPr>
            <w:tcW w:w="445" w:type="pct"/>
            <w:vAlign w:val="center"/>
          </w:tcPr>
          <w:p w14:paraId="408CAA19">
            <w:pPr>
              <w:jc w:val="center"/>
              <w:rPr>
                <w:rFonts w:ascii="宋体" w:hAnsi="宋体" w:cs="宋体"/>
                <w:color w:val="000000"/>
                <w:sz w:val="21"/>
                <w:szCs w:val="18"/>
              </w:rPr>
            </w:pPr>
            <w:r>
              <w:rPr>
                <w:rFonts w:hint="eastAsia" w:ascii="宋体" w:hAnsi="宋体" w:cs="宋体"/>
                <w:color w:val="000000"/>
                <w:sz w:val="21"/>
                <w:szCs w:val="18"/>
              </w:rPr>
              <w:t>/</w:t>
            </w:r>
          </w:p>
        </w:tc>
      </w:tr>
      <w:tr w14:paraId="7F75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vAlign w:val="center"/>
          </w:tcPr>
          <w:p w14:paraId="21AB7D83">
            <w:pPr>
              <w:rPr>
                <w:rFonts w:ascii="宋体" w:hAnsi="宋体" w:cs="宋体"/>
                <w:color w:val="FF0000"/>
                <w:sz w:val="21"/>
                <w:szCs w:val="18"/>
              </w:rPr>
            </w:pPr>
            <w:r>
              <w:rPr>
                <w:rFonts w:hint="eastAsia" w:ascii="宋体" w:hAnsi="宋体" w:cs="宋体"/>
                <w:color w:val="FF0000"/>
                <w:sz w:val="21"/>
                <w:szCs w:val="18"/>
              </w:rPr>
              <w:t>2</w:t>
            </w:r>
          </w:p>
        </w:tc>
        <w:tc>
          <w:tcPr>
            <w:tcW w:w="553" w:type="pct"/>
            <w:vAlign w:val="center"/>
          </w:tcPr>
          <w:p w14:paraId="01C9F35F">
            <w:pPr>
              <w:jc w:val="center"/>
              <w:rPr>
                <w:rFonts w:ascii="宋体" w:hAnsi="宋体" w:cs="宋体"/>
                <w:color w:val="000000"/>
                <w:sz w:val="21"/>
                <w:szCs w:val="18"/>
              </w:rPr>
            </w:pPr>
          </w:p>
        </w:tc>
        <w:tc>
          <w:tcPr>
            <w:tcW w:w="215" w:type="pct"/>
            <w:vAlign w:val="center"/>
          </w:tcPr>
          <w:p w14:paraId="653E9017">
            <w:pPr>
              <w:jc w:val="center"/>
              <w:rPr>
                <w:rFonts w:ascii="宋体" w:hAnsi="宋体" w:cs="宋体"/>
                <w:color w:val="000000"/>
                <w:sz w:val="21"/>
                <w:szCs w:val="18"/>
              </w:rPr>
            </w:pPr>
          </w:p>
        </w:tc>
        <w:tc>
          <w:tcPr>
            <w:tcW w:w="230" w:type="pct"/>
            <w:vAlign w:val="center"/>
          </w:tcPr>
          <w:p w14:paraId="1AC5A4B8">
            <w:pPr>
              <w:jc w:val="center"/>
              <w:rPr>
                <w:rFonts w:ascii="宋体" w:hAnsi="宋体" w:cs="宋体"/>
                <w:color w:val="000000"/>
                <w:sz w:val="21"/>
                <w:szCs w:val="18"/>
              </w:rPr>
            </w:pPr>
          </w:p>
        </w:tc>
        <w:tc>
          <w:tcPr>
            <w:tcW w:w="533" w:type="pct"/>
            <w:vAlign w:val="center"/>
          </w:tcPr>
          <w:p w14:paraId="664589D5">
            <w:pPr>
              <w:jc w:val="center"/>
              <w:rPr>
                <w:rFonts w:ascii="宋体" w:hAnsi="宋体" w:cs="宋体"/>
                <w:color w:val="000000"/>
                <w:sz w:val="21"/>
                <w:szCs w:val="18"/>
              </w:rPr>
            </w:pPr>
          </w:p>
        </w:tc>
        <w:tc>
          <w:tcPr>
            <w:tcW w:w="239" w:type="pct"/>
            <w:vAlign w:val="center"/>
          </w:tcPr>
          <w:p w14:paraId="2323FC3C">
            <w:pPr>
              <w:jc w:val="center"/>
              <w:rPr>
                <w:rFonts w:ascii="宋体" w:hAnsi="宋体" w:cs="宋体"/>
                <w:color w:val="000000"/>
                <w:sz w:val="21"/>
                <w:szCs w:val="18"/>
              </w:rPr>
            </w:pPr>
          </w:p>
        </w:tc>
        <w:tc>
          <w:tcPr>
            <w:tcW w:w="487" w:type="pct"/>
            <w:vAlign w:val="center"/>
          </w:tcPr>
          <w:p w14:paraId="137DB28A">
            <w:pPr>
              <w:jc w:val="center"/>
              <w:rPr>
                <w:rFonts w:ascii="宋体" w:hAnsi="宋体" w:cs="宋体"/>
                <w:color w:val="000000"/>
                <w:sz w:val="21"/>
                <w:szCs w:val="18"/>
              </w:rPr>
            </w:pPr>
          </w:p>
        </w:tc>
        <w:tc>
          <w:tcPr>
            <w:tcW w:w="526" w:type="pct"/>
            <w:vMerge w:val="continue"/>
            <w:vAlign w:val="center"/>
          </w:tcPr>
          <w:p w14:paraId="749A9244">
            <w:pPr>
              <w:jc w:val="center"/>
              <w:rPr>
                <w:rFonts w:ascii="宋体" w:hAnsi="宋体" w:cs="宋体"/>
                <w:color w:val="000000"/>
                <w:sz w:val="21"/>
                <w:szCs w:val="18"/>
              </w:rPr>
            </w:pPr>
          </w:p>
        </w:tc>
        <w:tc>
          <w:tcPr>
            <w:tcW w:w="331" w:type="pct"/>
            <w:vAlign w:val="center"/>
          </w:tcPr>
          <w:p w14:paraId="4DC747FD">
            <w:pPr>
              <w:jc w:val="center"/>
              <w:rPr>
                <w:rFonts w:ascii="宋体" w:hAnsi="宋体" w:cs="宋体"/>
                <w:color w:val="000000"/>
                <w:sz w:val="21"/>
                <w:szCs w:val="18"/>
              </w:rPr>
            </w:pPr>
          </w:p>
        </w:tc>
        <w:tc>
          <w:tcPr>
            <w:tcW w:w="1220" w:type="pct"/>
            <w:vAlign w:val="center"/>
          </w:tcPr>
          <w:p w14:paraId="3904EA48">
            <w:pPr>
              <w:jc w:val="center"/>
              <w:rPr>
                <w:rFonts w:ascii="宋体" w:hAnsi="宋体" w:cs="宋体"/>
                <w:color w:val="000000"/>
                <w:sz w:val="21"/>
                <w:szCs w:val="18"/>
              </w:rPr>
            </w:pPr>
          </w:p>
        </w:tc>
        <w:tc>
          <w:tcPr>
            <w:tcW w:w="445" w:type="pct"/>
            <w:vAlign w:val="center"/>
          </w:tcPr>
          <w:p w14:paraId="2FC39C32">
            <w:pPr>
              <w:jc w:val="center"/>
              <w:rPr>
                <w:rFonts w:ascii="宋体" w:hAnsi="宋体" w:cs="宋体"/>
                <w:color w:val="000000"/>
                <w:sz w:val="21"/>
                <w:szCs w:val="18"/>
              </w:rPr>
            </w:pPr>
          </w:p>
        </w:tc>
      </w:tr>
      <w:tr w14:paraId="1855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vAlign w:val="center"/>
          </w:tcPr>
          <w:p w14:paraId="0DB37AE6">
            <w:pPr>
              <w:rPr>
                <w:rFonts w:ascii="宋体" w:hAnsi="宋体" w:cs="宋体"/>
                <w:color w:val="FF0000"/>
                <w:sz w:val="21"/>
                <w:szCs w:val="18"/>
              </w:rPr>
            </w:pPr>
            <w:r>
              <w:rPr>
                <w:rFonts w:hint="eastAsia" w:ascii="宋体" w:hAnsi="宋体" w:cs="宋体"/>
                <w:color w:val="FF0000"/>
                <w:sz w:val="21"/>
                <w:szCs w:val="18"/>
              </w:rPr>
              <w:t>3</w:t>
            </w:r>
          </w:p>
        </w:tc>
        <w:tc>
          <w:tcPr>
            <w:tcW w:w="553" w:type="pct"/>
            <w:vAlign w:val="center"/>
          </w:tcPr>
          <w:p w14:paraId="7E7488EC">
            <w:pPr>
              <w:jc w:val="center"/>
              <w:rPr>
                <w:rFonts w:ascii="宋体" w:hAnsi="宋体" w:cs="宋体"/>
                <w:color w:val="000000"/>
                <w:sz w:val="21"/>
                <w:szCs w:val="18"/>
              </w:rPr>
            </w:pPr>
          </w:p>
        </w:tc>
        <w:tc>
          <w:tcPr>
            <w:tcW w:w="215" w:type="pct"/>
            <w:vAlign w:val="center"/>
          </w:tcPr>
          <w:p w14:paraId="63C07728">
            <w:pPr>
              <w:jc w:val="center"/>
              <w:rPr>
                <w:rFonts w:ascii="宋体" w:hAnsi="宋体" w:cs="宋体"/>
                <w:color w:val="000000"/>
                <w:sz w:val="21"/>
                <w:szCs w:val="18"/>
              </w:rPr>
            </w:pPr>
          </w:p>
        </w:tc>
        <w:tc>
          <w:tcPr>
            <w:tcW w:w="230" w:type="pct"/>
            <w:vAlign w:val="center"/>
          </w:tcPr>
          <w:p w14:paraId="511C2214">
            <w:pPr>
              <w:jc w:val="center"/>
              <w:rPr>
                <w:rFonts w:ascii="宋体" w:hAnsi="宋体" w:cs="宋体"/>
                <w:color w:val="000000"/>
                <w:sz w:val="21"/>
                <w:szCs w:val="18"/>
              </w:rPr>
            </w:pPr>
          </w:p>
        </w:tc>
        <w:tc>
          <w:tcPr>
            <w:tcW w:w="533" w:type="pct"/>
            <w:vAlign w:val="center"/>
          </w:tcPr>
          <w:p w14:paraId="44F33B30">
            <w:pPr>
              <w:jc w:val="center"/>
              <w:rPr>
                <w:rFonts w:ascii="宋体" w:hAnsi="宋体" w:cs="宋体"/>
                <w:color w:val="000000"/>
                <w:sz w:val="21"/>
                <w:szCs w:val="18"/>
              </w:rPr>
            </w:pPr>
          </w:p>
        </w:tc>
        <w:tc>
          <w:tcPr>
            <w:tcW w:w="239" w:type="pct"/>
            <w:vAlign w:val="center"/>
          </w:tcPr>
          <w:p w14:paraId="63AFD680">
            <w:pPr>
              <w:jc w:val="center"/>
              <w:rPr>
                <w:rFonts w:ascii="宋体" w:hAnsi="宋体" w:cs="宋体"/>
                <w:color w:val="000000"/>
                <w:sz w:val="21"/>
                <w:szCs w:val="18"/>
              </w:rPr>
            </w:pPr>
          </w:p>
        </w:tc>
        <w:tc>
          <w:tcPr>
            <w:tcW w:w="487" w:type="pct"/>
            <w:vAlign w:val="center"/>
          </w:tcPr>
          <w:p w14:paraId="3DEDB65F">
            <w:pPr>
              <w:jc w:val="center"/>
              <w:rPr>
                <w:rFonts w:ascii="宋体" w:hAnsi="宋体" w:cs="宋体"/>
                <w:color w:val="000000"/>
                <w:sz w:val="21"/>
                <w:szCs w:val="18"/>
              </w:rPr>
            </w:pPr>
          </w:p>
        </w:tc>
        <w:tc>
          <w:tcPr>
            <w:tcW w:w="526" w:type="pct"/>
            <w:vMerge w:val="continue"/>
            <w:vAlign w:val="center"/>
          </w:tcPr>
          <w:p w14:paraId="5D7B6F76">
            <w:pPr>
              <w:jc w:val="center"/>
              <w:rPr>
                <w:rFonts w:ascii="宋体" w:hAnsi="宋体" w:cs="宋体"/>
                <w:color w:val="000000"/>
                <w:sz w:val="21"/>
                <w:szCs w:val="18"/>
              </w:rPr>
            </w:pPr>
          </w:p>
        </w:tc>
        <w:tc>
          <w:tcPr>
            <w:tcW w:w="331" w:type="pct"/>
            <w:vAlign w:val="center"/>
          </w:tcPr>
          <w:p w14:paraId="5639DEFD">
            <w:pPr>
              <w:jc w:val="center"/>
              <w:rPr>
                <w:rFonts w:ascii="宋体" w:hAnsi="宋体" w:cs="宋体"/>
                <w:color w:val="000000"/>
                <w:sz w:val="21"/>
                <w:szCs w:val="18"/>
              </w:rPr>
            </w:pPr>
          </w:p>
        </w:tc>
        <w:tc>
          <w:tcPr>
            <w:tcW w:w="1220" w:type="pct"/>
            <w:vAlign w:val="center"/>
          </w:tcPr>
          <w:p w14:paraId="45E47473">
            <w:pPr>
              <w:jc w:val="center"/>
              <w:rPr>
                <w:rFonts w:ascii="宋体" w:hAnsi="宋体" w:cs="宋体"/>
                <w:color w:val="000000"/>
                <w:sz w:val="21"/>
                <w:szCs w:val="18"/>
              </w:rPr>
            </w:pPr>
          </w:p>
        </w:tc>
        <w:tc>
          <w:tcPr>
            <w:tcW w:w="445" w:type="pct"/>
            <w:vAlign w:val="center"/>
          </w:tcPr>
          <w:p w14:paraId="06C20108">
            <w:pPr>
              <w:jc w:val="center"/>
              <w:rPr>
                <w:rFonts w:ascii="宋体" w:hAnsi="宋体" w:cs="宋体"/>
                <w:color w:val="000000"/>
                <w:sz w:val="21"/>
                <w:szCs w:val="18"/>
              </w:rPr>
            </w:pPr>
          </w:p>
        </w:tc>
      </w:tr>
      <w:tr w14:paraId="3247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vAlign w:val="center"/>
          </w:tcPr>
          <w:p w14:paraId="1920771B">
            <w:pPr>
              <w:rPr>
                <w:rFonts w:ascii="宋体" w:hAnsi="宋体" w:cs="宋体"/>
                <w:color w:val="000000"/>
                <w:sz w:val="21"/>
                <w:szCs w:val="18"/>
              </w:rPr>
            </w:pPr>
          </w:p>
        </w:tc>
        <w:tc>
          <w:tcPr>
            <w:tcW w:w="4784" w:type="pct"/>
            <w:gridSpan w:val="10"/>
            <w:vAlign w:val="center"/>
          </w:tcPr>
          <w:p w14:paraId="6B216B4E">
            <w:pPr>
              <w:rPr>
                <w:rFonts w:ascii="宋体" w:hAnsi="宋体" w:cs="宋体"/>
                <w:color w:val="000000"/>
                <w:sz w:val="21"/>
                <w:szCs w:val="18"/>
              </w:rPr>
            </w:pPr>
            <w:r>
              <w:rPr>
                <w:rFonts w:hint="eastAsia" w:ascii="宋体" w:hAnsi="宋体" w:cs="宋体"/>
                <w:color w:val="000000"/>
                <w:sz w:val="21"/>
                <w:szCs w:val="18"/>
              </w:rPr>
              <w:t>预估设备全生命周期所消耗耗材       万元（全生命周期按五年测算）</w:t>
            </w:r>
          </w:p>
        </w:tc>
      </w:tr>
      <w:tr w14:paraId="7D0E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vAlign w:val="center"/>
          </w:tcPr>
          <w:p w14:paraId="2DC1C33B">
            <w:pPr>
              <w:rPr>
                <w:rFonts w:ascii="宋体" w:hAnsi="宋体" w:cs="宋体"/>
                <w:color w:val="000000"/>
                <w:sz w:val="21"/>
                <w:szCs w:val="18"/>
              </w:rPr>
            </w:pPr>
          </w:p>
        </w:tc>
        <w:tc>
          <w:tcPr>
            <w:tcW w:w="4784" w:type="pct"/>
            <w:gridSpan w:val="10"/>
            <w:vAlign w:val="center"/>
          </w:tcPr>
          <w:p w14:paraId="5381610C">
            <w:pPr>
              <w:rPr>
                <w:rFonts w:ascii="宋体" w:hAnsi="宋体" w:cs="宋体"/>
                <w:color w:val="000000"/>
                <w:sz w:val="21"/>
                <w:szCs w:val="18"/>
              </w:rPr>
            </w:pPr>
            <w:r>
              <w:rPr>
                <w:rFonts w:hint="eastAsia" w:ascii="宋体" w:hAnsi="宋体" w:cs="宋体"/>
                <w:color w:val="000000"/>
                <w:sz w:val="21"/>
                <w:szCs w:val="18"/>
              </w:rPr>
              <w:t>投标人须按表格完整填写内容。“耗材名称”和“最小计量单位市场单价（元）”由采购人填写，其余由投标人填写，投标人填写内容除须对应采购人所列明的外,若设备在投入使用中还需其他试剂的，投标人也应补充填写完整，如未填写或填写不完整相关评分项不得分。“报价（元）”不得高于本表格的“市场单价（元）”，否则作投标无效处理。（ 若投标产品涉及所需医用耗材类产品，也需放入对应《医疗器械备案凭证》）</w:t>
            </w:r>
          </w:p>
          <w:p w14:paraId="358B2AAC">
            <w:pPr>
              <w:rPr>
                <w:rFonts w:ascii="宋体" w:hAnsi="宋体" w:cs="宋体"/>
                <w:color w:val="000000"/>
                <w:sz w:val="21"/>
                <w:szCs w:val="18"/>
              </w:rPr>
            </w:pPr>
          </w:p>
        </w:tc>
      </w:tr>
    </w:tbl>
    <w:p w14:paraId="6C0FD03B">
      <w:pPr>
        <w:ind w:firstLine="422" w:firstLineChars="200"/>
        <w:rPr>
          <w:rFonts w:asciiTheme="minorEastAsia" w:hAnsiTheme="minorEastAsia" w:cstheme="minorEastAsia"/>
          <w:b/>
          <w:color w:val="FF0000"/>
          <w:sz w:val="21"/>
          <w:szCs w:val="21"/>
        </w:rPr>
      </w:pPr>
    </w:p>
    <w:p w14:paraId="19E3E61C">
      <w:pPr>
        <w:tabs>
          <w:tab w:val="left" w:pos="720"/>
        </w:tabs>
        <w:jc w:val="center"/>
        <w:rPr>
          <w:b/>
        </w:rPr>
      </w:pPr>
      <w:bookmarkStart w:id="25" w:name="_Toc36971355"/>
      <w:bookmarkStart w:id="26" w:name="_Toc45995263"/>
      <w:bookmarkStart w:id="27" w:name="_Toc7167"/>
      <w:r>
        <w:rPr>
          <w:rFonts w:hint="eastAsia"/>
          <w:b/>
        </w:rPr>
        <w:t>（五）</w:t>
      </w:r>
      <w:bookmarkStart w:id="28" w:name="_Hlk72073235"/>
      <w:r>
        <w:rPr>
          <w:rFonts w:hint="eastAsia"/>
          <w:b/>
        </w:rPr>
        <w:t>投标人认为需要涉及的其他内容报价清单</w:t>
      </w:r>
      <w:bookmarkEnd w:id="28"/>
    </w:p>
    <w:p w14:paraId="1A182B4B">
      <w:pPr>
        <w:spacing w:line="360" w:lineRule="exact"/>
        <w:jc w:val="center"/>
        <w:rPr>
          <w:rFonts w:asciiTheme="minorEastAsia" w:hAnsiTheme="minorEastAsia" w:cstheme="minorEastAsia"/>
          <w:b/>
          <w:sz w:val="21"/>
          <w:szCs w:val="21"/>
        </w:rPr>
      </w:pPr>
    </w:p>
    <w:p w14:paraId="12ABBA13">
      <w:pPr>
        <w:spacing w:line="420" w:lineRule="exact"/>
        <w:outlineLvl w:val="3"/>
        <w:rPr>
          <w:rFonts w:asciiTheme="minorEastAsia" w:hAnsiTheme="minorEastAsia" w:cstheme="minorEastAsia"/>
          <w:b/>
          <w:sz w:val="21"/>
          <w:szCs w:val="21"/>
        </w:rPr>
      </w:pPr>
    </w:p>
    <w:p w14:paraId="7D53EDDE">
      <w:pPr>
        <w:spacing w:line="420" w:lineRule="exact"/>
        <w:outlineLvl w:val="3"/>
        <w:rPr>
          <w:rFonts w:asciiTheme="minorEastAsia" w:hAnsiTheme="minorEastAsia" w:cstheme="minorEastAsia"/>
          <w:b/>
          <w:sz w:val="21"/>
          <w:szCs w:val="21"/>
        </w:rPr>
      </w:pPr>
    </w:p>
    <w:bookmarkEnd w:id="25"/>
    <w:bookmarkEnd w:id="26"/>
    <w:p w14:paraId="3AEA0EFF">
      <w:pPr>
        <w:numPr>
          <w:ilvl w:val="255"/>
          <w:numId w:val="0"/>
        </w:numPr>
        <w:rPr>
          <w:rFonts w:asciiTheme="minorEastAsia" w:hAnsiTheme="minorEastAsia" w:cstheme="minorEastAsia"/>
          <w:b/>
          <w:bCs/>
        </w:rPr>
      </w:pPr>
      <w:r>
        <w:rPr>
          <w:rFonts w:hint="eastAsia" w:asciiTheme="minorEastAsia" w:hAnsiTheme="minorEastAsia" w:cstheme="minorEastAsia"/>
          <w:b/>
          <w:bCs/>
        </w:rPr>
        <w:br w:type="page"/>
      </w:r>
    </w:p>
    <w:p w14:paraId="4CFFAE65">
      <w:pPr>
        <w:rPr>
          <w:rFonts w:asciiTheme="minorEastAsia" w:hAnsiTheme="minorEastAsia" w:cstheme="minorEastAsia"/>
          <w:b/>
          <w:sz w:val="21"/>
          <w:szCs w:val="21"/>
        </w:rPr>
      </w:pPr>
      <w:r>
        <w:rPr>
          <w:rFonts w:hint="eastAsia" w:asciiTheme="minorEastAsia" w:hAnsiTheme="minorEastAsia" w:cstheme="minorEastAsia"/>
          <w:b/>
          <w:bCs/>
        </w:rPr>
        <w:t>八、实质性条款偏离表</w:t>
      </w:r>
    </w:p>
    <w:p w14:paraId="01931160">
      <w:pPr>
        <w:pStyle w:val="5"/>
        <w:jc w:val="center"/>
        <w:rPr>
          <w:rFonts w:ascii="黑体" w:eastAsia="黑体"/>
          <w:b w:val="0"/>
          <w:sz w:val="24"/>
          <w:szCs w:val="24"/>
        </w:rPr>
      </w:pPr>
      <w:bookmarkStart w:id="29" w:name="_Hlk72092634"/>
      <w:r>
        <w:rPr>
          <w:rFonts w:hint="eastAsia" w:ascii="黑体" w:eastAsia="黑体"/>
          <w:b w:val="0"/>
          <w:sz w:val="24"/>
          <w:szCs w:val="24"/>
        </w:rPr>
        <w:t>实质性条款响应情况表</w:t>
      </w:r>
      <w:bookmarkEnd w:id="29"/>
    </w:p>
    <w:tbl>
      <w:tblPr>
        <w:tblStyle w:val="19"/>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379"/>
        <w:gridCol w:w="2893"/>
        <w:gridCol w:w="1334"/>
        <w:gridCol w:w="966"/>
      </w:tblGrid>
      <w:tr w14:paraId="2081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5" w:type="dxa"/>
            <w:vAlign w:val="center"/>
          </w:tcPr>
          <w:p w14:paraId="1CB7D15A">
            <w:pPr>
              <w:adjustRightInd w:val="0"/>
              <w:snapToGrid w:val="0"/>
              <w:jc w:val="center"/>
              <w:rPr>
                <w:rFonts w:ascii="宋体" w:hAnsi="宋体"/>
                <w:szCs w:val="21"/>
              </w:rPr>
            </w:pPr>
            <w:bookmarkStart w:id="30" w:name="_Hlk72092651"/>
            <w:r>
              <w:rPr>
                <w:rFonts w:hint="eastAsia" w:ascii="宋体" w:hAnsi="宋体"/>
                <w:szCs w:val="21"/>
              </w:rPr>
              <w:t>序号</w:t>
            </w:r>
          </w:p>
        </w:tc>
        <w:tc>
          <w:tcPr>
            <w:tcW w:w="3379" w:type="dxa"/>
            <w:vAlign w:val="center"/>
          </w:tcPr>
          <w:p w14:paraId="55B95826">
            <w:pPr>
              <w:adjustRightInd w:val="0"/>
              <w:snapToGrid w:val="0"/>
              <w:jc w:val="center"/>
              <w:rPr>
                <w:rFonts w:ascii="宋体" w:hAnsi="宋体"/>
                <w:szCs w:val="21"/>
              </w:rPr>
            </w:pPr>
            <w:r>
              <w:rPr>
                <w:rFonts w:hint="eastAsia" w:ascii="宋体" w:hAnsi="宋体"/>
                <w:szCs w:val="21"/>
              </w:rPr>
              <w:t>实质性条款具体内容</w:t>
            </w:r>
          </w:p>
        </w:tc>
        <w:tc>
          <w:tcPr>
            <w:tcW w:w="2893" w:type="dxa"/>
            <w:vAlign w:val="center"/>
          </w:tcPr>
          <w:p w14:paraId="622CE02D">
            <w:pPr>
              <w:adjustRightInd w:val="0"/>
              <w:snapToGrid w:val="0"/>
              <w:jc w:val="center"/>
              <w:rPr>
                <w:rFonts w:ascii="宋体" w:hAnsi="宋体"/>
                <w:szCs w:val="21"/>
              </w:rPr>
            </w:pPr>
            <w:r>
              <w:rPr>
                <w:rFonts w:hint="eastAsia"/>
              </w:rPr>
              <w:t>投标响应</w:t>
            </w:r>
          </w:p>
        </w:tc>
        <w:tc>
          <w:tcPr>
            <w:tcW w:w="1334" w:type="dxa"/>
            <w:vAlign w:val="center"/>
          </w:tcPr>
          <w:p w14:paraId="10E45B8B">
            <w:pPr>
              <w:adjustRightInd w:val="0"/>
              <w:snapToGrid w:val="0"/>
              <w:jc w:val="center"/>
              <w:rPr>
                <w:rFonts w:ascii="宋体" w:hAnsi="宋体"/>
                <w:szCs w:val="21"/>
              </w:rPr>
            </w:pPr>
            <w:r>
              <w:rPr>
                <w:rFonts w:hint="eastAsia"/>
              </w:rPr>
              <w:t>偏离情况</w:t>
            </w:r>
          </w:p>
        </w:tc>
        <w:tc>
          <w:tcPr>
            <w:tcW w:w="966" w:type="dxa"/>
            <w:vAlign w:val="center"/>
          </w:tcPr>
          <w:p w14:paraId="2B568F91">
            <w:pPr>
              <w:adjustRightInd w:val="0"/>
              <w:snapToGrid w:val="0"/>
              <w:jc w:val="center"/>
              <w:rPr>
                <w:rFonts w:ascii="宋体" w:hAnsi="宋体"/>
                <w:szCs w:val="21"/>
              </w:rPr>
            </w:pPr>
            <w:r>
              <w:rPr>
                <w:rFonts w:hint="eastAsia"/>
              </w:rPr>
              <w:t>说明</w:t>
            </w:r>
          </w:p>
        </w:tc>
      </w:tr>
      <w:bookmarkEnd w:id="30"/>
      <w:tr w14:paraId="494A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24DDA766">
            <w:pPr>
              <w:adjustRightInd w:val="0"/>
              <w:snapToGrid w:val="0"/>
              <w:jc w:val="center"/>
              <w:rPr>
                <w:rFonts w:ascii="宋体" w:hAnsi="宋体"/>
                <w:szCs w:val="21"/>
              </w:rPr>
            </w:pPr>
            <w:r>
              <w:rPr>
                <w:rFonts w:hint="eastAsia" w:ascii="宋体" w:hAnsi="宋体"/>
                <w:szCs w:val="21"/>
              </w:rPr>
              <w:t>1</w:t>
            </w:r>
          </w:p>
        </w:tc>
        <w:tc>
          <w:tcPr>
            <w:tcW w:w="3379" w:type="dxa"/>
            <w:shd w:val="clear" w:color="auto" w:fill="auto"/>
            <w:vAlign w:val="center"/>
          </w:tcPr>
          <w:p w14:paraId="0EB94196">
            <w:pPr>
              <w:jc w:val="both"/>
              <w:textAlignment w:val="center"/>
              <w:rPr>
                <w:rFonts w:ascii="宋体" w:hAnsi="宋体" w:eastAsia="宋体" w:cs="宋体"/>
                <w:color w:val="000000"/>
                <w:szCs w:val="21"/>
              </w:rPr>
            </w:pPr>
            <w:r>
              <w:rPr>
                <w:rFonts w:asciiTheme="minorEastAsia" w:hAnsiTheme="minorEastAsia" w:cstheme="minorEastAsia"/>
                <w:color w:val="000000"/>
              </w:rPr>
              <w:t>★</w:t>
            </w:r>
            <w:r>
              <w:rPr>
                <w:rFonts w:hint="eastAsia" w:ascii="宋体" w:hAnsi="宋体" w:eastAsia="宋体" w:cs="宋体"/>
                <w:b/>
                <w:bCs/>
                <w:color w:val="000000"/>
                <w:szCs w:val="21"/>
                <w:lang w:bidi="ar"/>
              </w:rPr>
              <w:t>设备管理系统对接：</w:t>
            </w:r>
            <w:r>
              <w:rPr>
                <w:rFonts w:hint="eastAsia" w:ascii="宋体" w:hAnsi="宋体" w:eastAsia="宋体" w:cs="宋体"/>
                <w:color w:val="000000"/>
                <w:szCs w:val="21"/>
              </w:rPr>
              <w:t>能无缝对接医院现有的PDA设备管理平台，产生费用由中标方承担；</w:t>
            </w:r>
            <w:r>
              <w:rPr>
                <w:rFonts w:hint="eastAsia" w:ascii="宋体" w:hAnsi="宋体" w:eastAsia="宋体" w:cs="宋体"/>
                <w:b/>
                <w:bCs/>
                <w:color w:val="FF0000"/>
                <w:szCs w:val="21"/>
              </w:rPr>
              <w:t>【提供承诺函】</w:t>
            </w:r>
          </w:p>
        </w:tc>
        <w:tc>
          <w:tcPr>
            <w:tcW w:w="2893" w:type="dxa"/>
            <w:shd w:val="clear" w:color="auto" w:fill="auto"/>
            <w:vAlign w:val="center"/>
          </w:tcPr>
          <w:p w14:paraId="26AB02DD">
            <w:pPr>
              <w:jc w:val="center"/>
              <w:textAlignment w:val="top"/>
              <w:rPr>
                <w:rFonts w:ascii="宋体" w:hAnsi="宋体" w:eastAsia="宋体" w:cs="宋体"/>
                <w:color w:val="000000"/>
                <w:szCs w:val="21"/>
              </w:rPr>
            </w:pPr>
          </w:p>
        </w:tc>
        <w:tc>
          <w:tcPr>
            <w:tcW w:w="1334" w:type="dxa"/>
            <w:vAlign w:val="center"/>
          </w:tcPr>
          <w:p w14:paraId="6FAD1069">
            <w:pPr>
              <w:adjustRightInd w:val="0"/>
              <w:snapToGrid w:val="0"/>
              <w:jc w:val="center"/>
              <w:rPr>
                <w:rFonts w:ascii="宋体" w:hAnsi="宋体"/>
                <w:szCs w:val="21"/>
              </w:rPr>
            </w:pPr>
          </w:p>
        </w:tc>
        <w:tc>
          <w:tcPr>
            <w:tcW w:w="966" w:type="dxa"/>
            <w:shd w:val="clear" w:color="auto" w:fill="auto"/>
            <w:vAlign w:val="center"/>
          </w:tcPr>
          <w:p w14:paraId="43546882">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56E1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321C98F1">
            <w:pPr>
              <w:adjustRightInd w:val="0"/>
              <w:snapToGrid w:val="0"/>
              <w:jc w:val="center"/>
              <w:rPr>
                <w:rFonts w:ascii="宋体" w:hAnsi="宋体"/>
                <w:szCs w:val="21"/>
              </w:rPr>
            </w:pPr>
            <w:r>
              <w:rPr>
                <w:rFonts w:hint="eastAsia" w:ascii="宋体" w:hAnsi="宋体"/>
                <w:szCs w:val="21"/>
              </w:rPr>
              <w:t>2</w:t>
            </w:r>
          </w:p>
        </w:tc>
        <w:tc>
          <w:tcPr>
            <w:tcW w:w="3379" w:type="dxa"/>
            <w:vAlign w:val="center"/>
          </w:tcPr>
          <w:p w14:paraId="7F2EB674">
            <w:pPr>
              <w:widowControl w:val="0"/>
              <w:kinsoku w:val="0"/>
              <w:autoSpaceDE w:val="0"/>
              <w:adjustRightInd w:val="0"/>
              <w:snapToGrid w:val="0"/>
              <w:jc w:val="both"/>
              <w:textAlignment w:val="baseline"/>
              <w:rPr>
                <w:rFonts w:asciiTheme="minorEastAsia" w:hAnsiTheme="minorEastAsia" w:cstheme="minorEastAsia"/>
                <w:color w:val="000000"/>
              </w:rPr>
            </w:pPr>
            <w:r>
              <w:rPr>
                <w:rFonts w:asciiTheme="minorEastAsia" w:hAnsiTheme="minorEastAsia" w:cstheme="minorEastAsia"/>
                <w:color w:val="000000"/>
              </w:rPr>
              <w:t>★货物整机免费保修期二年，电池免费保修期一年，时间自最终验收合格并交付使用之日起计算。</w:t>
            </w:r>
          </w:p>
        </w:tc>
        <w:tc>
          <w:tcPr>
            <w:tcW w:w="2893" w:type="dxa"/>
            <w:vAlign w:val="center"/>
          </w:tcPr>
          <w:p w14:paraId="7CEF4561">
            <w:pPr>
              <w:adjustRightInd w:val="0"/>
              <w:snapToGrid w:val="0"/>
              <w:jc w:val="center"/>
              <w:rPr>
                <w:rFonts w:ascii="宋体" w:hAnsi="宋体"/>
                <w:szCs w:val="21"/>
              </w:rPr>
            </w:pPr>
          </w:p>
        </w:tc>
        <w:tc>
          <w:tcPr>
            <w:tcW w:w="1334" w:type="dxa"/>
            <w:vAlign w:val="center"/>
          </w:tcPr>
          <w:p w14:paraId="4E36AF92">
            <w:pPr>
              <w:adjustRightInd w:val="0"/>
              <w:snapToGrid w:val="0"/>
              <w:jc w:val="center"/>
              <w:rPr>
                <w:rFonts w:ascii="宋体" w:hAnsi="宋体"/>
                <w:szCs w:val="21"/>
              </w:rPr>
            </w:pPr>
          </w:p>
        </w:tc>
        <w:tc>
          <w:tcPr>
            <w:tcW w:w="966" w:type="dxa"/>
            <w:vAlign w:val="center"/>
          </w:tcPr>
          <w:p w14:paraId="48BF8B6F">
            <w:pPr>
              <w:adjustRightInd w:val="0"/>
              <w:snapToGrid w:val="0"/>
              <w:jc w:val="center"/>
              <w:rPr>
                <w:rFonts w:ascii="宋体" w:hAnsi="宋体"/>
                <w:szCs w:val="21"/>
              </w:rPr>
            </w:pPr>
          </w:p>
        </w:tc>
      </w:tr>
      <w:tr w14:paraId="5D55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088C68B3">
            <w:pPr>
              <w:adjustRightInd w:val="0"/>
              <w:snapToGrid w:val="0"/>
              <w:jc w:val="center"/>
              <w:rPr>
                <w:rFonts w:ascii="宋体" w:hAnsi="宋体"/>
                <w:szCs w:val="21"/>
              </w:rPr>
            </w:pPr>
            <w:r>
              <w:rPr>
                <w:rFonts w:hint="eastAsia" w:ascii="宋体" w:hAnsi="宋体"/>
                <w:szCs w:val="21"/>
              </w:rPr>
              <w:t>3</w:t>
            </w:r>
          </w:p>
        </w:tc>
        <w:tc>
          <w:tcPr>
            <w:tcW w:w="3379" w:type="dxa"/>
            <w:vAlign w:val="center"/>
          </w:tcPr>
          <w:p w14:paraId="31C76C72">
            <w:pPr>
              <w:widowControl w:val="0"/>
              <w:kinsoku w:val="0"/>
              <w:autoSpaceDE w:val="0"/>
              <w:adjustRightInd w:val="0"/>
              <w:snapToGrid w:val="0"/>
              <w:jc w:val="both"/>
              <w:textAlignment w:val="baseline"/>
              <w:rPr>
                <w:rFonts w:asciiTheme="minorEastAsia" w:hAnsiTheme="minorEastAsia" w:cstheme="minorEastAsia"/>
                <w:color w:val="000000"/>
              </w:rPr>
            </w:pPr>
            <w:r>
              <w:rPr>
                <w:rFonts w:asciiTheme="minorEastAsia" w:hAnsiTheme="minorEastAsia" w:cstheme="minorEastAsia"/>
                <w:color w:val="000000"/>
              </w:rPr>
              <w:t>★交货期60天（日历日）。交货期说明：自合同签订日起。</w:t>
            </w:r>
          </w:p>
        </w:tc>
        <w:tc>
          <w:tcPr>
            <w:tcW w:w="2893" w:type="dxa"/>
            <w:vAlign w:val="center"/>
          </w:tcPr>
          <w:p w14:paraId="2C01EE8C">
            <w:pPr>
              <w:adjustRightInd w:val="0"/>
              <w:snapToGrid w:val="0"/>
              <w:jc w:val="center"/>
              <w:rPr>
                <w:rFonts w:ascii="宋体" w:hAnsi="宋体"/>
                <w:szCs w:val="21"/>
              </w:rPr>
            </w:pPr>
          </w:p>
        </w:tc>
        <w:tc>
          <w:tcPr>
            <w:tcW w:w="1334" w:type="dxa"/>
            <w:vAlign w:val="center"/>
          </w:tcPr>
          <w:p w14:paraId="428FE106">
            <w:pPr>
              <w:adjustRightInd w:val="0"/>
              <w:snapToGrid w:val="0"/>
              <w:jc w:val="center"/>
              <w:rPr>
                <w:rFonts w:ascii="宋体" w:hAnsi="宋体"/>
                <w:szCs w:val="21"/>
              </w:rPr>
            </w:pPr>
          </w:p>
        </w:tc>
        <w:tc>
          <w:tcPr>
            <w:tcW w:w="966" w:type="dxa"/>
            <w:vAlign w:val="center"/>
          </w:tcPr>
          <w:p w14:paraId="0FD251ED">
            <w:pPr>
              <w:adjustRightInd w:val="0"/>
              <w:snapToGrid w:val="0"/>
              <w:jc w:val="center"/>
              <w:rPr>
                <w:rFonts w:ascii="宋体" w:hAnsi="宋体"/>
                <w:szCs w:val="21"/>
              </w:rPr>
            </w:pPr>
          </w:p>
        </w:tc>
      </w:tr>
      <w:tr w14:paraId="5D5A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vAlign w:val="center"/>
          </w:tcPr>
          <w:p w14:paraId="4EF77FA3">
            <w:pPr>
              <w:adjustRightInd w:val="0"/>
              <w:snapToGrid w:val="0"/>
              <w:jc w:val="center"/>
              <w:rPr>
                <w:rFonts w:ascii="宋体" w:hAnsi="宋体"/>
                <w:szCs w:val="21"/>
              </w:rPr>
            </w:pPr>
            <w:r>
              <w:rPr>
                <w:rFonts w:hint="eastAsia" w:ascii="宋体" w:hAnsi="宋体"/>
                <w:szCs w:val="21"/>
              </w:rPr>
              <w:t>4</w:t>
            </w:r>
          </w:p>
        </w:tc>
        <w:tc>
          <w:tcPr>
            <w:tcW w:w="3379" w:type="dxa"/>
            <w:shd w:val="clear" w:color="auto" w:fill="auto"/>
            <w:vAlign w:val="center"/>
          </w:tcPr>
          <w:p w14:paraId="76834F25">
            <w:pPr>
              <w:pStyle w:val="2"/>
              <w:rPr>
                <w:rFonts w:ascii="宋体" w:hAnsi="宋体" w:cs="宋体"/>
                <w:color w:val="000000"/>
                <w:szCs w:val="21"/>
              </w:rPr>
            </w:pPr>
            <w:r>
              <w:rPr>
                <w:rFonts w:hint="eastAsia" w:ascii="宋体" w:hAnsi="宋体" w:cs="宋体"/>
                <w:szCs w:val="21"/>
              </w:rPr>
              <w:t>★</w:t>
            </w:r>
            <w:r>
              <w:rPr>
                <w:rFonts w:hint="eastAsia" w:ascii="宋体" w:hAnsi="宋体" w:cs="宋体"/>
                <w:color w:val="000000"/>
                <w:szCs w:val="21"/>
              </w:rPr>
              <w:t>付款方式：</w:t>
            </w:r>
          </w:p>
          <w:p w14:paraId="1830833A">
            <w:pPr>
              <w:pStyle w:val="2"/>
              <w:rPr>
                <w:rFonts w:ascii="宋体" w:hAnsi="宋体" w:cs="宋体"/>
                <w:color w:val="000000"/>
                <w:szCs w:val="21"/>
              </w:rPr>
            </w:pPr>
            <w:r>
              <w:rPr>
                <w:rFonts w:hint="eastAsia" w:ascii="宋体" w:hAnsi="宋体" w:cs="宋体"/>
                <w:color w:val="000000"/>
                <w:szCs w:val="21"/>
              </w:rPr>
              <w:t>1.全部货物送到采购人指定地点设备完成调试并通过采购人组织初验后，</w:t>
            </w:r>
            <w:r>
              <w:rPr>
                <w:rFonts w:hint="eastAsia" w:ascii="宋体" w:hAnsi="宋体" w:cs="宋体"/>
                <w:color w:val="000000"/>
                <w:szCs w:val="21"/>
                <w:u w:val="single"/>
              </w:rPr>
              <w:t>【15】</w:t>
            </w:r>
            <w:r>
              <w:rPr>
                <w:rFonts w:hint="eastAsia" w:ascii="宋体" w:hAnsi="宋体" w:cs="宋体"/>
                <w:color w:val="000000"/>
                <w:szCs w:val="21"/>
              </w:rPr>
              <w:t>个工作日内，采购人向中标人支付合同总价【</w:t>
            </w:r>
            <w:r>
              <w:rPr>
                <w:rFonts w:ascii="宋体" w:hAnsi="宋体" w:cs="宋体"/>
                <w:color w:val="000000"/>
                <w:szCs w:val="21"/>
              </w:rPr>
              <w:t>10</w:t>
            </w:r>
            <w:r>
              <w:rPr>
                <w:rFonts w:hint="eastAsia" w:ascii="宋体" w:hAnsi="宋体" w:cs="宋体"/>
                <w:color w:val="000000"/>
                <w:szCs w:val="21"/>
              </w:rPr>
              <w:t>0】%的款项；</w:t>
            </w:r>
          </w:p>
          <w:p w14:paraId="2131D499">
            <w:pPr>
              <w:rPr>
                <w:rFonts w:ascii="宋体" w:hAnsi="宋体" w:cs="宋体"/>
                <w:szCs w:val="21"/>
              </w:rPr>
            </w:pPr>
            <w:r>
              <w:rPr>
                <w:rFonts w:ascii="宋体" w:hAnsi="宋体" w:cs="宋体"/>
                <w:szCs w:val="21"/>
              </w:rPr>
              <w:t>2</w:t>
            </w:r>
            <w:r>
              <w:rPr>
                <w:rFonts w:hint="eastAsia" w:ascii="宋体" w:hAnsi="宋体" w:cs="宋体"/>
                <w:szCs w:val="21"/>
              </w:rPr>
              <w:t>.若有保证金要求的，请明确保证金递交及归还要求。</w:t>
            </w:r>
          </w:p>
          <w:p w14:paraId="21EF9E0B">
            <w:pPr>
              <w:rPr>
                <w:rFonts w:ascii="宋体" w:hAnsi="宋体" w:cs="宋体"/>
                <w:szCs w:val="21"/>
              </w:rPr>
            </w:pPr>
            <w:r>
              <w:rPr>
                <w:rFonts w:ascii="宋体" w:hAnsi="宋体" w:cs="宋体"/>
                <w:szCs w:val="21"/>
              </w:rPr>
              <w:t>3</w:t>
            </w:r>
            <w:r>
              <w:rPr>
                <w:rFonts w:hint="eastAsia" w:ascii="宋体" w:hAnsi="宋体" w:cs="宋体"/>
                <w:szCs w:val="21"/>
              </w:rPr>
              <w:t>.因财政资金拨款未到位而导致采购人未在约定期限内支付合同费用的，中标人不得要求采购人承担逾期付款的违约责任。</w:t>
            </w:r>
          </w:p>
          <w:p w14:paraId="582CBAD6">
            <w:pPr>
              <w:rPr>
                <w:rFonts w:ascii="宋体" w:hAnsi="宋体" w:cs="宋体"/>
                <w:b/>
                <w:bCs/>
                <w:szCs w:val="21"/>
              </w:rPr>
            </w:pPr>
            <w:r>
              <w:rPr>
                <w:rFonts w:ascii="宋体" w:hAnsi="宋体" w:cs="宋体"/>
                <w:szCs w:val="21"/>
              </w:rPr>
              <w:t>4</w:t>
            </w:r>
            <w:r>
              <w:rPr>
                <w:rFonts w:hint="eastAsia" w:ascii="宋体" w:hAnsi="宋体" w:cs="宋体"/>
                <w:szCs w:val="21"/>
              </w:rPr>
              <w:t>.每次付款前，中标人应需先提供相应额度的正规发票给采购人，以便办理支付手续。</w:t>
            </w:r>
          </w:p>
        </w:tc>
        <w:tc>
          <w:tcPr>
            <w:tcW w:w="2893" w:type="dxa"/>
            <w:vAlign w:val="center"/>
          </w:tcPr>
          <w:p w14:paraId="7DBE7B1B">
            <w:pPr>
              <w:adjustRightInd w:val="0"/>
              <w:snapToGrid w:val="0"/>
              <w:jc w:val="center"/>
              <w:rPr>
                <w:rFonts w:ascii="宋体" w:hAnsi="宋体"/>
                <w:szCs w:val="21"/>
              </w:rPr>
            </w:pPr>
          </w:p>
        </w:tc>
        <w:tc>
          <w:tcPr>
            <w:tcW w:w="1334" w:type="dxa"/>
            <w:vAlign w:val="center"/>
          </w:tcPr>
          <w:p w14:paraId="413F287B">
            <w:pPr>
              <w:adjustRightInd w:val="0"/>
              <w:snapToGrid w:val="0"/>
              <w:jc w:val="center"/>
              <w:rPr>
                <w:rFonts w:ascii="宋体" w:hAnsi="宋体"/>
                <w:szCs w:val="21"/>
              </w:rPr>
            </w:pPr>
          </w:p>
        </w:tc>
        <w:tc>
          <w:tcPr>
            <w:tcW w:w="966" w:type="dxa"/>
            <w:vAlign w:val="center"/>
          </w:tcPr>
          <w:p w14:paraId="3002392B">
            <w:pPr>
              <w:adjustRightInd w:val="0"/>
              <w:snapToGrid w:val="0"/>
              <w:jc w:val="center"/>
              <w:rPr>
                <w:rFonts w:ascii="宋体" w:hAnsi="宋体"/>
                <w:szCs w:val="21"/>
              </w:rPr>
            </w:pPr>
          </w:p>
        </w:tc>
      </w:tr>
    </w:tbl>
    <w:p w14:paraId="052B13E2">
      <w:pPr>
        <w:ind w:firstLine="482" w:firstLineChars="200"/>
        <w:rPr>
          <w:b/>
          <w:szCs w:val="22"/>
        </w:rPr>
      </w:pPr>
    </w:p>
    <w:p w14:paraId="50F82278">
      <w:pPr>
        <w:ind w:firstLine="482" w:firstLineChars="200"/>
        <w:rPr>
          <w:b/>
          <w:szCs w:val="22"/>
        </w:rPr>
      </w:pPr>
      <w:r>
        <w:rPr>
          <w:rFonts w:hint="eastAsia"/>
          <w:b/>
          <w:szCs w:val="22"/>
        </w:rPr>
        <w:t>注：1.上表所列各项均为不可负偏离条款。</w:t>
      </w:r>
    </w:p>
    <w:p w14:paraId="1E2176FA">
      <w:pPr>
        <w:ind w:firstLine="482" w:firstLineChars="200"/>
        <w:rPr>
          <w:b/>
          <w:szCs w:val="22"/>
        </w:rPr>
      </w:pPr>
      <w:r>
        <w:rPr>
          <w:rFonts w:hint="eastAsia"/>
          <w:b/>
          <w:szCs w:val="22"/>
        </w:rPr>
        <w:t>2.“投标响应”一栏应当详细填写投标人自身响应情况，而不能不合理照搬照抄招实质性条款具体内容。</w:t>
      </w:r>
    </w:p>
    <w:p w14:paraId="360B2761">
      <w:pPr>
        <w:ind w:firstLine="482" w:firstLineChars="200"/>
        <w:rPr>
          <w:b/>
          <w:szCs w:val="22"/>
        </w:rPr>
      </w:pPr>
      <w:r>
        <w:rPr>
          <w:rFonts w:hint="eastAsia"/>
          <w:b/>
          <w:szCs w:val="22"/>
        </w:rPr>
        <w:t>3</w:t>
      </w:r>
      <w:r>
        <w:rPr>
          <w:b/>
          <w:szCs w:val="22"/>
        </w:rPr>
        <w:t>.</w:t>
      </w:r>
      <w:r>
        <w:rPr>
          <w:rFonts w:hint="eastAsia"/>
          <w:b/>
          <w:szCs w:val="22"/>
        </w:rPr>
        <w:t>“偏离情况”一栏应填写“正偏离”、“负偏离”或“无偏离”，</w:t>
      </w:r>
      <w:r>
        <w:rPr>
          <w:rFonts w:hint="eastAsia"/>
          <w:b/>
        </w:rPr>
        <w:t>“正偏离”表示“投标响应优于实质性条款具体内容要求”，“负偏离”表示“投标响应不满足实质性条款具体内容要求”，“无偏离”表示“投标响应与实质性条款具体内容要求一致”。</w:t>
      </w:r>
    </w:p>
    <w:p w14:paraId="6DB7FA6D">
      <w:pPr>
        <w:ind w:firstLine="482" w:firstLineChars="200"/>
        <w:rPr>
          <w:b/>
        </w:rPr>
      </w:pPr>
      <w:r>
        <w:rPr>
          <w:b/>
        </w:rPr>
        <w:t>4.</w:t>
      </w:r>
      <w:r>
        <w:rPr>
          <w:rFonts w:hint="eastAsia"/>
          <w:b/>
        </w:rPr>
        <w:t>评审委员会有权对投标响应情况作出判断（作出评审结论）。</w:t>
      </w:r>
    </w:p>
    <w:p w14:paraId="68DA89E5">
      <w:pPr>
        <w:ind w:firstLine="482" w:firstLineChars="200"/>
        <w:rPr>
          <w:b/>
          <w:szCs w:val="22"/>
        </w:rPr>
      </w:pPr>
      <w:r>
        <w:rPr>
          <w:b/>
          <w:szCs w:val="22"/>
        </w:rPr>
        <w:t>5</w:t>
      </w:r>
      <w:r>
        <w:rPr>
          <w:rFonts w:hint="eastAsia"/>
          <w:b/>
          <w:szCs w:val="22"/>
        </w:rPr>
        <w:t>.实质性响应条款“投标响应情况”与投标文件其它内容冲突的，以实质性响应条款“投标响应情况”为准。</w:t>
      </w:r>
    </w:p>
    <w:p w14:paraId="78C72E26">
      <w:pPr>
        <w:spacing w:line="360" w:lineRule="exact"/>
        <w:ind w:firstLine="482" w:firstLineChars="200"/>
        <w:jc w:val="both"/>
        <w:rPr>
          <w:rFonts w:asciiTheme="minorEastAsia" w:hAnsiTheme="minorEastAsia" w:cstheme="minorEastAsia"/>
          <w:b/>
          <w:sz w:val="21"/>
          <w:szCs w:val="21"/>
        </w:rPr>
      </w:pPr>
      <w:r>
        <w:rPr>
          <w:rFonts w:hint="eastAsia"/>
          <w:b/>
          <w:szCs w:val="22"/>
        </w:rPr>
        <w:t>6.要求提供证明资料，在“说明”一栏中列明证明资料的位置,以便评审；未要求提供证明材料的，投标人可以不提供。</w:t>
      </w:r>
    </w:p>
    <w:p w14:paraId="5069FDFF">
      <w:pPr>
        <w:spacing w:line="420" w:lineRule="exact"/>
        <w:outlineLvl w:val="3"/>
        <w:rPr>
          <w:rFonts w:asciiTheme="minorEastAsia" w:hAnsiTheme="minorEastAsia" w:cstheme="minorEastAsia"/>
          <w:b/>
          <w:bCs/>
        </w:rPr>
        <w:sectPr>
          <w:headerReference r:id="rId3" w:type="default"/>
          <w:pgSz w:w="11906" w:h="16838"/>
          <w:pgMar w:top="2098" w:right="1474" w:bottom="1984" w:left="1587" w:header="720" w:footer="720" w:gutter="0"/>
          <w:cols w:space="720" w:num="1"/>
        </w:sectPr>
      </w:pPr>
    </w:p>
    <w:p w14:paraId="46EC7443">
      <w:pPr>
        <w:spacing w:line="420" w:lineRule="exact"/>
        <w:outlineLvl w:val="3"/>
        <w:rPr>
          <w:rFonts w:asciiTheme="minorEastAsia" w:hAnsiTheme="minorEastAsia" w:cstheme="minorEastAsia"/>
          <w:b/>
          <w:bCs/>
        </w:rPr>
      </w:pPr>
      <w:r>
        <w:rPr>
          <w:rFonts w:hint="eastAsia" w:asciiTheme="minorEastAsia" w:hAnsiTheme="minorEastAsia" w:cstheme="minorEastAsia"/>
          <w:b/>
          <w:bCs/>
        </w:rPr>
        <w:t>九、技术要求偏离表</w:t>
      </w:r>
      <w:bookmarkEnd w:id="27"/>
    </w:p>
    <w:p w14:paraId="16CA4EC8">
      <w:pPr>
        <w:pStyle w:val="2"/>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842"/>
        <w:gridCol w:w="3736"/>
        <w:gridCol w:w="1668"/>
        <w:gridCol w:w="1192"/>
        <w:gridCol w:w="927"/>
      </w:tblGrid>
      <w:tr w14:paraId="60B2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0" w:type="auto"/>
            <w:vAlign w:val="center"/>
          </w:tcPr>
          <w:p w14:paraId="49CCC44F">
            <w:pPr>
              <w:jc w:val="center"/>
              <w:rPr>
                <w:rFonts w:ascii="宋体" w:hAnsi="宋体" w:cs="宋体"/>
                <w:b/>
                <w:bCs/>
                <w:szCs w:val="21"/>
              </w:rPr>
            </w:pPr>
            <w:r>
              <w:rPr>
                <w:rFonts w:hint="eastAsia" w:ascii="宋体" w:hAnsi="宋体" w:cs="宋体"/>
                <w:b/>
                <w:bCs/>
                <w:szCs w:val="21"/>
              </w:rPr>
              <w:t>序号</w:t>
            </w:r>
          </w:p>
        </w:tc>
        <w:tc>
          <w:tcPr>
            <w:tcW w:w="4578" w:type="dxa"/>
            <w:gridSpan w:val="2"/>
            <w:vAlign w:val="center"/>
          </w:tcPr>
          <w:p w14:paraId="58E34A9E">
            <w:pPr>
              <w:jc w:val="center"/>
              <w:rPr>
                <w:rFonts w:ascii="宋体" w:hAnsi="宋体" w:cs="宋体"/>
                <w:b/>
                <w:bCs/>
                <w:szCs w:val="21"/>
              </w:rPr>
            </w:pPr>
            <w:r>
              <w:rPr>
                <w:rFonts w:hint="eastAsia" w:ascii="宋体" w:hAnsi="宋体" w:cs="宋体"/>
                <w:b/>
                <w:bCs/>
                <w:szCs w:val="21"/>
              </w:rPr>
              <w:t>招标技术要求</w:t>
            </w:r>
          </w:p>
        </w:tc>
        <w:tc>
          <w:tcPr>
            <w:tcW w:w="1668" w:type="dxa"/>
            <w:vAlign w:val="center"/>
          </w:tcPr>
          <w:p w14:paraId="7F3A4BB7">
            <w:pPr>
              <w:jc w:val="center"/>
              <w:rPr>
                <w:rFonts w:ascii="宋体" w:hAnsi="宋体" w:cs="宋体"/>
                <w:b/>
                <w:szCs w:val="21"/>
              </w:rPr>
            </w:pPr>
            <w:r>
              <w:rPr>
                <w:rFonts w:hint="eastAsia" w:ascii="宋体" w:hAnsi="宋体" w:cs="宋体"/>
                <w:b/>
                <w:szCs w:val="21"/>
              </w:rPr>
              <w:t>投标响应</w:t>
            </w:r>
          </w:p>
          <w:p w14:paraId="4C8B7020">
            <w:pPr>
              <w:jc w:val="center"/>
              <w:rPr>
                <w:rFonts w:ascii="宋体" w:hAnsi="宋体" w:cs="宋体"/>
                <w:b/>
                <w:szCs w:val="21"/>
              </w:rPr>
            </w:pPr>
            <w:r>
              <w:rPr>
                <w:rFonts w:hint="eastAsia" w:ascii="宋体" w:hAnsi="宋体" w:cs="宋体"/>
                <w:b/>
                <w:szCs w:val="21"/>
              </w:rPr>
              <w:t>（</w:t>
            </w:r>
            <w:r>
              <w:rPr>
                <w:rFonts w:hint="eastAsia" w:ascii="宋体" w:hAnsi="宋体" w:cs="宋体"/>
                <w:b/>
                <w:bCs/>
                <w:szCs w:val="21"/>
              </w:rPr>
              <w:t>投标人根据实际情况在此列进行响应</w:t>
            </w:r>
            <w:r>
              <w:rPr>
                <w:rFonts w:hint="eastAsia" w:ascii="宋体" w:hAnsi="宋体" w:cs="宋体"/>
                <w:b/>
                <w:szCs w:val="21"/>
              </w:rPr>
              <w:t>）</w:t>
            </w:r>
          </w:p>
        </w:tc>
        <w:tc>
          <w:tcPr>
            <w:tcW w:w="0" w:type="auto"/>
            <w:vAlign w:val="center"/>
          </w:tcPr>
          <w:p w14:paraId="344D9E60">
            <w:pPr>
              <w:jc w:val="center"/>
              <w:rPr>
                <w:rFonts w:ascii="宋体" w:hAnsi="宋体" w:cs="宋体"/>
                <w:b/>
                <w:szCs w:val="21"/>
              </w:rPr>
            </w:pPr>
            <w:r>
              <w:rPr>
                <w:rFonts w:hint="eastAsia" w:ascii="宋体" w:hAnsi="宋体" w:cs="宋体"/>
                <w:b/>
                <w:szCs w:val="21"/>
              </w:rPr>
              <w:t>偏离情况</w:t>
            </w:r>
          </w:p>
          <w:p w14:paraId="494725A9">
            <w:pPr>
              <w:jc w:val="center"/>
              <w:rPr>
                <w:rFonts w:ascii="宋体" w:hAnsi="宋体" w:cs="宋体"/>
                <w:b/>
                <w:szCs w:val="21"/>
              </w:rPr>
            </w:pPr>
            <w:r>
              <w:rPr>
                <w:rFonts w:hint="eastAsia" w:ascii="宋体" w:hAnsi="宋体" w:cs="宋体"/>
                <w:b/>
                <w:szCs w:val="21"/>
              </w:rPr>
              <w:t>（</w:t>
            </w:r>
            <w:r>
              <w:rPr>
                <w:rFonts w:hint="eastAsia" w:ascii="宋体" w:hAnsi="宋体" w:cs="宋体"/>
                <w:b/>
                <w:bCs/>
                <w:szCs w:val="21"/>
              </w:rPr>
              <w:t>填“正偏离”或“无偏离”或“负偏离”</w:t>
            </w:r>
            <w:r>
              <w:rPr>
                <w:rFonts w:hint="eastAsia" w:ascii="宋体" w:hAnsi="宋体" w:cs="宋体"/>
                <w:b/>
                <w:szCs w:val="21"/>
              </w:rPr>
              <w:t>）</w:t>
            </w:r>
          </w:p>
        </w:tc>
        <w:tc>
          <w:tcPr>
            <w:tcW w:w="0" w:type="auto"/>
            <w:vAlign w:val="center"/>
          </w:tcPr>
          <w:p w14:paraId="18B83CAD">
            <w:pPr>
              <w:jc w:val="center"/>
              <w:rPr>
                <w:rFonts w:ascii="宋体" w:hAnsi="宋体" w:cs="宋体"/>
                <w:b/>
                <w:szCs w:val="21"/>
              </w:rPr>
            </w:pPr>
            <w:r>
              <w:rPr>
                <w:rFonts w:hint="eastAsia" w:ascii="宋体" w:hAnsi="宋体" w:cs="宋体"/>
                <w:b/>
                <w:szCs w:val="21"/>
              </w:rPr>
              <w:t>佐证材料</w:t>
            </w:r>
          </w:p>
        </w:tc>
      </w:tr>
      <w:tr w14:paraId="3D5E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28EEB578">
            <w:pPr>
              <w:jc w:val="center"/>
              <w:rPr>
                <w:rFonts w:ascii="宋体" w:hAnsi="宋体" w:cs="宋体"/>
                <w:b/>
                <w:bCs/>
                <w:szCs w:val="21"/>
              </w:rPr>
            </w:pPr>
            <w:r>
              <w:rPr>
                <w:rFonts w:hint="eastAsia" w:ascii="宋体" w:hAnsi="宋体" w:cs="宋体"/>
                <w:b/>
                <w:bCs/>
                <w:szCs w:val="21"/>
              </w:rPr>
              <w:t>1</w:t>
            </w:r>
          </w:p>
        </w:tc>
        <w:tc>
          <w:tcPr>
            <w:tcW w:w="0" w:type="auto"/>
            <w:vAlign w:val="center"/>
          </w:tcPr>
          <w:p w14:paraId="7E2034F7">
            <w:pPr>
              <w:jc w:val="center"/>
              <w:textAlignment w:val="center"/>
              <w:rPr>
                <w:rFonts w:asciiTheme="minorEastAsia" w:hAnsiTheme="minorEastAsia" w:cstheme="minorEastAsia"/>
                <w:color w:val="444444"/>
              </w:rPr>
            </w:pPr>
            <w:r>
              <w:rPr>
                <w:rFonts w:hint="eastAsia" w:ascii="宋体" w:hAnsi="宋体" w:eastAsia="宋体" w:cs="宋体"/>
                <w:color w:val="000000"/>
                <w:szCs w:val="21"/>
                <w:lang w:bidi="ar"/>
              </w:rPr>
              <w:t>处理器</w:t>
            </w:r>
          </w:p>
        </w:tc>
        <w:tc>
          <w:tcPr>
            <w:tcW w:w="3736" w:type="dxa"/>
            <w:vAlign w:val="center"/>
          </w:tcPr>
          <w:p w14:paraId="3D9EFCD0">
            <w:pPr>
              <w:textAlignment w:val="top"/>
              <w:rPr>
                <w:rFonts w:asciiTheme="minorEastAsia" w:hAnsiTheme="minorEastAsia" w:cstheme="minorEastAsia"/>
                <w:color w:val="444444"/>
              </w:rPr>
            </w:pPr>
            <w:r>
              <w:rPr>
                <w:rFonts w:hint="eastAsia" w:ascii="宋体" w:hAnsi="宋体" w:eastAsia="宋体" w:cs="宋体"/>
                <w:color w:val="000000"/>
                <w:szCs w:val="21"/>
                <w:lang w:bidi="ar"/>
              </w:rPr>
              <w:t>八核及以上处理器，CPU主频≥2.6GHz</w:t>
            </w:r>
          </w:p>
        </w:tc>
        <w:tc>
          <w:tcPr>
            <w:tcW w:w="1668" w:type="dxa"/>
            <w:vAlign w:val="center"/>
          </w:tcPr>
          <w:p w14:paraId="0D85C60B">
            <w:pPr>
              <w:spacing w:line="300" w:lineRule="exact"/>
              <w:jc w:val="center"/>
              <w:rPr>
                <w:rFonts w:ascii="宋体" w:hAnsi="宋体" w:cs="宋体"/>
                <w:b/>
                <w:bCs/>
                <w:sz w:val="22"/>
              </w:rPr>
            </w:pPr>
          </w:p>
        </w:tc>
        <w:tc>
          <w:tcPr>
            <w:tcW w:w="0" w:type="auto"/>
            <w:vAlign w:val="center"/>
          </w:tcPr>
          <w:p w14:paraId="52EE471C">
            <w:pPr>
              <w:spacing w:line="300" w:lineRule="exact"/>
              <w:jc w:val="center"/>
              <w:rPr>
                <w:rFonts w:ascii="宋体" w:hAnsi="宋体" w:cs="宋体"/>
                <w:b/>
                <w:bCs/>
                <w:sz w:val="22"/>
              </w:rPr>
            </w:pPr>
          </w:p>
        </w:tc>
        <w:tc>
          <w:tcPr>
            <w:tcW w:w="0" w:type="auto"/>
            <w:vAlign w:val="center"/>
          </w:tcPr>
          <w:p w14:paraId="407BD4CF">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056F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2C69BF92">
            <w:pPr>
              <w:jc w:val="center"/>
              <w:rPr>
                <w:rFonts w:ascii="宋体" w:hAnsi="宋体" w:cs="宋体"/>
                <w:b/>
                <w:bCs/>
                <w:szCs w:val="21"/>
              </w:rPr>
            </w:pPr>
            <w:r>
              <w:rPr>
                <w:rFonts w:hint="eastAsia" w:ascii="宋体" w:hAnsi="宋体" w:cs="宋体"/>
                <w:b/>
                <w:bCs/>
                <w:szCs w:val="21"/>
              </w:rPr>
              <w:t>2</w:t>
            </w:r>
          </w:p>
        </w:tc>
        <w:tc>
          <w:tcPr>
            <w:tcW w:w="0" w:type="auto"/>
            <w:vAlign w:val="center"/>
          </w:tcPr>
          <w:p w14:paraId="26F10346">
            <w:pPr>
              <w:jc w:val="center"/>
              <w:textAlignment w:val="center"/>
              <w:rPr>
                <w:rFonts w:asciiTheme="minorEastAsia" w:hAnsiTheme="minorEastAsia" w:cstheme="minorEastAsia"/>
                <w:color w:val="444444"/>
              </w:rPr>
            </w:pPr>
            <w:r>
              <w:rPr>
                <w:rFonts w:hint="eastAsia" w:ascii="宋体" w:hAnsi="宋体" w:eastAsia="宋体" w:cs="宋体"/>
                <w:color w:val="000000"/>
                <w:szCs w:val="21"/>
                <w:lang w:bidi="ar"/>
              </w:rPr>
              <w:t>操作系统</w:t>
            </w:r>
          </w:p>
        </w:tc>
        <w:tc>
          <w:tcPr>
            <w:tcW w:w="3736" w:type="dxa"/>
            <w:vAlign w:val="center"/>
          </w:tcPr>
          <w:p w14:paraId="48D8DA8A">
            <w:pPr>
              <w:textAlignment w:val="center"/>
              <w:rPr>
                <w:rFonts w:asciiTheme="minorEastAsia" w:hAnsiTheme="minorEastAsia" w:cstheme="minorEastAsia"/>
                <w:color w:val="444444"/>
              </w:rPr>
            </w:pPr>
            <w:r>
              <w:rPr>
                <w:rFonts w:hint="eastAsia" w:ascii="宋体" w:hAnsi="宋体" w:eastAsia="宋体" w:cs="宋体"/>
                <w:color w:val="000000"/>
                <w:szCs w:val="21"/>
                <w:lang w:bidi="ar"/>
              </w:rPr>
              <w:t>Android13及以上</w:t>
            </w:r>
          </w:p>
        </w:tc>
        <w:tc>
          <w:tcPr>
            <w:tcW w:w="1668" w:type="dxa"/>
            <w:vAlign w:val="center"/>
          </w:tcPr>
          <w:p w14:paraId="17FE6EE8">
            <w:pPr>
              <w:spacing w:line="300" w:lineRule="exact"/>
              <w:jc w:val="center"/>
              <w:rPr>
                <w:rFonts w:ascii="宋体" w:hAnsi="宋体" w:cs="宋体"/>
                <w:b/>
                <w:bCs/>
                <w:sz w:val="22"/>
              </w:rPr>
            </w:pPr>
          </w:p>
        </w:tc>
        <w:tc>
          <w:tcPr>
            <w:tcW w:w="0" w:type="auto"/>
            <w:vAlign w:val="center"/>
          </w:tcPr>
          <w:p w14:paraId="46962178">
            <w:pPr>
              <w:spacing w:line="300" w:lineRule="exact"/>
              <w:jc w:val="center"/>
              <w:rPr>
                <w:rFonts w:ascii="宋体" w:hAnsi="宋体" w:cs="宋体"/>
                <w:b/>
                <w:bCs/>
                <w:sz w:val="22"/>
              </w:rPr>
            </w:pPr>
          </w:p>
        </w:tc>
        <w:tc>
          <w:tcPr>
            <w:tcW w:w="0" w:type="auto"/>
            <w:vAlign w:val="center"/>
          </w:tcPr>
          <w:p w14:paraId="3CE61802">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75C9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1BFB8593">
            <w:pPr>
              <w:jc w:val="center"/>
              <w:rPr>
                <w:rFonts w:ascii="宋体" w:hAnsi="宋体" w:cs="宋体"/>
                <w:b/>
                <w:bCs/>
                <w:sz w:val="22"/>
              </w:rPr>
            </w:pPr>
            <w:r>
              <w:rPr>
                <w:rFonts w:hint="eastAsia" w:ascii="宋体" w:hAnsi="宋体" w:cs="宋体"/>
                <w:b/>
                <w:bCs/>
                <w:sz w:val="22"/>
              </w:rPr>
              <w:t>3</w:t>
            </w:r>
          </w:p>
        </w:tc>
        <w:tc>
          <w:tcPr>
            <w:tcW w:w="0" w:type="auto"/>
            <w:vAlign w:val="center"/>
          </w:tcPr>
          <w:p w14:paraId="2D01B965">
            <w:pPr>
              <w:jc w:val="center"/>
              <w:textAlignment w:val="center"/>
              <w:rPr>
                <w:rFonts w:asciiTheme="minorEastAsia" w:hAnsiTheme="minorEastAsia" w:cstheme="minorEastAsia"/>
                <w:color w:val="444444"/>
              </w:rPr>
            </w:pPr>
            <w:r>
              <w:rPr>
                <w:rFonts w:hint="eastAsia" w:ascii="宋体" w:hAnsi="宋体" w:eastAsia="宋体" w:cs="宋体"/>
                <w:color w:val="000000"/>
                <w:szCs w:val="21"/>
                <w:lang w:bidi="ar"/>
              </w:rPr>
              <w:t>RAM</w:t>
            </w:r>
          </w:p>
        </w:tc>
        <w:tc>
          <w:tcPr>
            <w:tcW w:w="3736" w:type="dxa"/>
            <w:vAlign w:val="center"/>
          </w:tcPr>
          <w:p w14:paraId="7B4E7180">
            <w:pPr>
              <w:textAlignment w:val="center"/>
              <w:rPr>
                <w:rFonts w:asciiTheme="minorEastAsia" w:hAnsiTheme="minorEastAsia" w:cstheme="minorEastAsia"/>
                <w:color w:val="444444"/>
              </w:rPr>
            </w:pPr>
            <w:r>
              <w:rPr>
                <w:rFonts w:hint="eastAsia" w:ascii="宋体" w:hAnsi="宋体" w:eastAsia="宋体" w:cs="宋体"/>
                <w:color w:val="000000"/>
                <w:szCs w:val="21"/>
                <w:lang w:bidi="ar"/>
              </w:rPr>
              <w:t>≥8GB</w:t>
            </w:r>
          </w:p>
        </w:tc>
        <w:tc>
          <w:tcPr>
            <w:tcW w:w="1668" w:type="dxa"/>
            <w:vAlign w:val="center"/>
          </w:tcPr>
          <w:p w14:paraId="130141A0">
            <w:pPr>
              <w:spacing w:line="300" w:lineRule="exact"/>
              <w:jc w:val="center"/>
              <w:rPr>
                <w:rFonts w:ascii="宋体" w:hAnsi="宋体" w:cs="宋体"/>
                <w:b/>
                <w:bCs/>
                <w:sz w:val="22"/>
              </w:rPr>
            </w:pPr>
          </w:p>
        </w:tc>
        <w:tc>
          <w:tcPr>
            <w:tcW w:w="0" w:type="auto"/>
            <w:vAlign w:val="center"/>
          </w:tcPr>
          <w:p w14:paraId="6E862F38">
            <w:pPr>
              <w:spacing w:line="300" w:lineRule="exact"/>
              <w:jc w:val="center"/>
              <w:rPr>
                <w:rFonts w:ascii="宋体" w:hAnsi="宋体" w:cs="宋体"/>
                <w:b/>
                <w:bCs/>
                <w:sz w:val="22"/>
              </w:rPr>
            </w:pPr>
          </w:p>
        </w:tc>
        <w:tc>
          <w:tcPr>
            <w:tcW w:w="0" w:type="auto"/>
            <w:vAlign w:val="center"/>
          </w:tcPr>
          <w:p w14:paraId="2CF10791">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5EB4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7FB3D444">
            <w:pPr>
              <w:jc w:val="center"/>
              <w:rPr>
                <w:rFonts w:ascii="宋体" w:hAnsi="宋体" w:cs="宋体"/>
                <w:b/>
                <w:bCs/>
                <w:sz w:val="22"/>
              </w:rPr>
            </w:pPr>
            <w:r>
              <w:rPr>
                <w:rFonts w:hint="eastAsia" w:ascii="宋体" w:hAnsi="宋体" w:cs="宋体"/>
                <w:b/>
                <w:bCs/>
                <w:sz w:val="22"/>
              </w:rPr>
              <w:t>4</w:t>
            </w:r>
          </w:p>
        </w:tc>
        <w:tc>
          <w:tcPr>
            <w:tcW w:w="0" w:type="auto"/>
            <w:vAlign w:val="center"/>
          </w:tcPr>
          <w:p w14:paraId="1C74E2C6">
            <w:pPr>
              <w:jc w:val="center"/>
              <w:textAlignment w:val="center"/>
              <w:rPr>
                <w:rFonts w:ascii="宋体" w:hAnsi="宋体" w:eastAsia="宋体" w:cs="宋体"/>
              </w:rPr>
            </w:pPr>
            <w:r>
              <w:rPr>
                <w:rFonts w:hint="eastAsia" w:ascii="宋体" w:hAnsi="宋体" w:eastAsia="宋体" w:cs="宋体"/>
                <w:color w:val="000000"/>
                <w:szCs w:val="21"/>
                <w:lang w:bidi="ar"/>
              </w:rPr>
              <w:t>ROM</w:t>
            </w:r>
          </w:p>
        </w:tc>
        <w:tc>
          <w:tcPr>
            <w:tcW w:w="3736" w:type="dxa"/>
            <w:vAlign w:val="center"/>
          </w:tcPr>
          <w:p w14:paraId="3BDDB316">
            <w:pPr>
              <w:textAlignment w:val="center"/>
              <w:rPr>
                <w:rFonts w:ascii="宋体" w:hAnsi="宋体" w:eastAsia="宋体" w:cs="宋体"/>
              </w:rPr>
            </w:pPr>
            <w:r>
              <w:rPr>
                <w:rFonts w:hint="eastAsia" w:ascii="宋体" w:hAnsi="宋体" w:eastAsia="宋体" w:cs="宋体"/>
                <w:color w:val="000000"/>
                <w:szCs w:val="21"/>
                <w:lang w:bidi="ar"/>
              </w:rPr>
              <w:t>≥128GB，支持存储扩展</w:t>
            </w:r>
          </w:p>
        </w:tc>
        <w:tc>
          <w:tcPr>
            <w:tcW w:w="1668" w:type="dxa"/>
            <w:vAlign w:val="center"/>
          </w:tcPr>
          <w:p w14:paraId="4CD25880">
            <w:pPr>
              <w:spacing w:line="300" w:lineRule="exact"/>
              <w:jc w:val="center"/>
              <w:rPr>
                <w:rFonts w:ascii="宋体" w:hAnsi="宋体" w:cs="宋体"/>
                <w:b/>
                <w:bCs/>
                <w:sz w:val="22"/>
              </w:rPr>
            </w:pPr>
          </w:p>
        </w:tc>
        <w:tc>
          <w:tcPr>
            <w:tcW w:w="0" w:type="auto"/>
            <w:vAlign w:val="center"/>
          </w:tcPr>
          <w:p w14:paraId="292573AA">
            <w:pPr>
              <w:spacing w:line="300" w:lineRule="exact"/>
              <w:jc w:val="center"/>
              <w:rPr>
                <w:rFonts w:ascii="宋体" w:hAnsi="宋体" w:cs="宋体"/>
                <w:b/>
                <w:bCs/>
                <w:sz w:val="22"/>
              </w:rPr>
            </w:pPr>
          </w:p>
        </w:tc>
        <w:tc>
          <w:tcPr>
            <w:tcW w:w="0" w:type="auto"/>
            <w:vAlign w:val="center"/>
          </w:tcPr>
          <w:p w14:paraId="3243A553">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5B0C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32BD8949">
            <w:pPr>
              <w:jc w:val="center"/>
              <w:rPr>
                <w:rFonts w:ascii="宋体" w:hAnsi="宋体" w:cs="宋体"/>
                <w:b/>
                <w:bCs/>
                <w:sz w:val="22"/>
              </w:rPr>
            </w:pPr>
            <w:r>
              <w:rPr>
                <w:rFonts w:hint="eastAsia" w:ascii="宋体" w:hAnsi="宋体" w:cs="宋体"/>
                <w:b/>
                <w:bCs/>
                <w:sz w:val="22"/>
              </w:rPr>
              <w:t>5</w:t>
            </w:r>
          </w:p>
        </w:tc>
        <w:tc>
          <w:tcPr>
            <w:tcW w:w="0" w:type="auto"/>
            <w:vAlign w:val="center"/>
          </w:tcPr>
          <w:p w14:paraId="3D7677E1">
            <w:pPr>
              <w:jc w:val="center"/>
              <w:textAlignment w:val="center"/>
              <w:rPr>
                <w:rFonts w:ascii="宋体" w:hAnsi="宋体" w:eastAsia="宋体" w:cs="宋体"/>
              </w:rPr>
            </w:pPr>
            <w:r>
              <w:rPr>
                <w:rFonts w:hint="eastAsia" w:ascii="宋体" w:hAnsi="宋体" w:eastAsia="宋体" w:cs="宋体"/>
                <w:color w:val="000000"/>
                <w:szCs w:val="21"/>
                <w:lang w:bidi="ar"/>
              </w:rPr>
              <w:t>屏幕</w:t>
            </w:r>
          </w:p>
        </w:tc>
        <w:tc>
          <w:tcPr>
            <w:tcW w:w="3736" w:type="dxa"/>
            <w:vAlign w:val="center"/>
          </w:tcPr>
          <w:p w14:paraId="53B4C841">
            <w:pPr>
              <w:textAlignment w:val="center"/>
              <w:rPr>
                <w:rFonts w:ascii="宋体" w:hAnsi="宋体" w:eastAsia="宋体" w:cs="宋体"/>
              </w:rPr>
            </w:pPr>
            <w:r>
              <w:rPr>
                <w:rFonts w:hint="eastAsia" w:ascii="宋体" w:hAnsi="宋体" w:eastAsia="宋体" w:cs="宋体"/>
                <w:szCs w:val="21"/>
                <w:lang w:bidi="ar"/>
              </w:rPr>
              <w:t>5.8英寸≤</w:t>
            </w:r>
            <w:r>
              <w:rPr>
                <w:rFonts w:hint="eastAsia" w:ascii="宋体" w:hAnsi="宋体" w:eastAsia="宋体" w:cs="宋体"/>
                <w:szCs w:val="21"/>
              </w:rPr>
              <w:t>显示屏幕尺寸</w:t>
            </w:r>
            <w:r>
              <w:rPr>
                <w:rFonts w:hint="eastAsia" w:ascii="宋体" w:hAnsi="宋体" w:eastAsia="宋体" w:cs="宋体"/>
                <w:szCs w:val="21"/>
                <w:lang w:bidi="ar"/>
              </w:rPr>
              <w:t>≤6.0</w:t>
            </w:r>
            <w:r>
              <w:rPr>
                <w:rFonts w:hint="eastAsia" w:ascii="宋体" w:hAnsi="宋体" w:eastAsia="宋体" w:cs="宋体"/>
                <w:szCs w:val="21"/>
              </w:rPr>
              <w:t>英寸,</w:t>
            </w:r>
            <w:r>
              <w:rPr>
                <w:rFonts w:hint="eastAsia" w:ascii="宋体" w:hAnsi="宋体" w:eastAsia="宋体" w:cs="宋体"/>
                <w:color w:val="000000"/>
                <w:szCs w:val="21"/>
                <w:lang w:bidi="ar"/>
              </w:rPr>
              <w:t>分辨率≥2160×1080</w:t>
            </w:r>
          </w:p>
        </w:tc>
        <w:tc>
          <w:tcPr>
            <w:tcW w:w="1668" w:type="dxa"/>
            <w:vAlign w:val="center"/>
          </w:tcPr>
          <w:p w14:paraId="57FB8CCA">
            <w:pPr>
              <w:spacing w:line="300" w:lineRule="exact"/>
              <w:jc w:val="center"/>
              <w:rPr>
                <w:rFonts w:ascii="宋体" w:hAnsi="宋体" w:cs="宋体"/>
                <w:b/>
                <w:bCs/>
                <w:sz w:val="22"/>
              </w:rPr>
            </w:pPr>
          </w:p>
        </w:tc>
        <w:tc>
          <w:tcPr>
            <w:tcW w:w="0" w:type="auto"/>
            <w:vAlign w:val="center"/>
          </w:tcPr>
          <w:p w14:paraId="3BD95129">
            <w:pPr>
              <w:spacing w:line="300" w:lineRule="exact"/>
              <w:jc w:val="center"/>
              <w:rPr>
                <w:rFonts w:ascii="宋体" w:hAnsi="宋体" w:cs="宋体"/>
                <w:b/>
                <w:bCs/>
                <w:sz w:val="22"/>
              </w:rPr>
            </w:pPr>
          </w:p>
        </w:tc>
        <w:tc>
          <w:tcPr>
            <w:tcW w:w="0" w:type="auto"/>
            <w:vAlign w:val="center"/>
          </w:tcPr>
          <w:p w14:paraId="4C0EAA81">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17A0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6D82492B">
            <w:pPr>
              <w:jc w:val="center"/>
              <w:rPr>
                <w:rFonts w:ascii="宋体" w:hAnsi="宋体" w:cs="宋体"/>
                <w:b/>
                <w:bCs/>
                <w:sz w:val="22"/>
              </w:rPr>
            </w:pPr>
            <w:r>
              <w:rPr>
                <w:rFonts w:hint="eastAsia" w:ascii="宋体" w:hAnsi="宋体" w:cs="宋体"/>
                <w:b/>
                <w:bCs/>
                <w:sz w:val="22"/>
              </w:rPr>
              <w:t>6</w:t>
            </w:r>
          </w:p>
        </w:tc>
        <w:tc>
          <w:tcPr>
            <w:tcW w:w="0" w:type="auto"/>
            <w:vAlign w:val="center"/>
          </w:tcPr>
          <w:p w14:paraId="18195B22">
            <w:pPr>
              <w:jc w:val="center"/>
              <w:textAlignment w:val="center"/>
              <w:rPr>
                <w:rFonts w:asciiTheme="minorEastAsia" w:hAnsiTheme="minorEastAsia" w:cstheme="minorEastAsia"/>
                <w:b/>
                <w:bCs/>
                <w:color w:val="444444"/>
                <w:lang w:bidi="ar"/>
              </w:rPr>
            </w:pPr>
            <w:r>
              <w:rPr>
                <w:rFonts w:hint="eastAsia" w:ascii="宋体" w:hAnsi="宋体" w:eastAsia="宋体" w:cs="宋体"/>
                <w:color w:val="000000"/>
                <w:szCs w:val="21"/>
                <w:lang w:bidi="ar"/>
              </w:rPr>
              <w:t>重量</w:t>
            </w:r>
          </w:p>
        </w:tc>
        <w:tc>
          <w:tcPr>
            <w:tcW w:w="3736" w:type="dxa"/>
            <w:vAlign w:val="center"/>
          </w:tcPr>
          <w:p w14:paraId="59C832E4">
            <w:pPr>
              <w:textAlignment w:val="center"/>
              <w:rPr>
                <w:rFonts w:asciiTheme="minorEastAsia" w:hAnsiTheme="minorEastAsia" w:cstheme="minorEastAsia"/>
                <w:b/>
                <w:bCs/>
                <w:color w:val="444444"/>
                <w:lang w:bidi="ar"/>
              </w:rPr>
            </w:pPr>
            <w:r>
              <w:rPr>
                <w:rFonts w:hint="eastAsia" w:ascii="宋体" w:hAnsi="宋体" w:eastAsia="宋体" w:cs="宋体"/>
                <w:color w:val="000000"/>
                <w:szCs w:val="21"/>
                <w:lang w:bidi="ar"/>
              </w:rPr>
              <w:t>≤280g</w:t>
            </w:r>
          </w:p>
        </w:tc>
        <w:tc>
          <w:tcPr>
            <w:tcW w:w="1668" w:type="dxa"/>
            <w:vAlign w:val="center"/>
          </w:tcPr>
          <w:p w14:paraId="47B99B79">
            <w:pPr>
              <w:spacing w:line="300" w:lineRule="exact"/>
              <w:jc w:val="center"/>
              <w:rPr>
                <w:rFonts w:ascii="宋体" w:hAnsi="宋体" w:cs="宋体"/>
                <w:b/>
                <w:bCs/>
                <w:sz w:val="22"/>
              </w:rPr>
            </w:pPr>
          </w:p>
        </w:tc>
        <w:tc>
          <w:tcPr>
            <w:tcW w:w="0" w:type="auto"/>
            <w:vAlign w:val="center"/>
          </w:tcPr>
          <w:p w14:paraId="0C06451D">
            <w:pPr>
              <w:spacing w:line="300" w:lineRule="exact"/>
              <w:jc w:val="center"/>
              <w:rPr>
                <w:rFonts w:ascii="宋体" w:hAnsi="宋体" w:cs="宋体"/>
                <w:b/>
                <w:bCs/>
                <w:sz w:val="22"/>
              </w:rPr>
            </w:pPr>
          </w:p>
        </w:tc>
        <w:tc>
          <w:tcPr>
            <w:tcW w:w="0" w:type="auto"/>
            <w:vAlign w:val="center"/>
          </w:tcPr>
          <w:p w14:paraId="2C017969">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2425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0FB29498">
            <w:pPr>
              <w:jc w:val="center"/>
              <w:rPr>
                <w:rFonts w:ascii="宋体" w:hAnsi="宋体" w:cs="宋体"/>
                <w:b/>
                <w:bCs/>
                <w:sz w:val="22"/>
              </w:rPr>
            </w:pPr>
            <w:bookmarkStart w:id="31" w:name="_Hlk72096176"/>
          </w:p>
          <w:p w14:paraId="20BA8979">
            <w:pPr>
              <w:jc w:val="center"/>
              <w:rPr>
                <w:rFonts w:ascii="宋体" w:hAnsi="宋体" w:cs="宋体"/>
                <w:b/>
                <w:bCs/>
                <w:sz w:val="22"/>
              </w:rPr>
            </w:pPr>
            <w:r>
              <w:rPr>
                <w:rFonts w:hint="eastAsia" w:ascii="宋体" w:hAnsi="宋体" w:cs="宋体"/>
                <w:b/>
                <w:bCs/>
                <w:sz w:val="22"/>
              </w:rPr>
              <w:t>7</w:t>
            </w:r>
          </w:p>
        </w:tc>
        <w:tc>
          <w:tcPr>
            <w:tcW w:w="0" w:type="auto"/>
            <w:vAlign w:val="center"/>
          </w:tcPr>
          <w:p w14:paraId="40028275">
            <w:pPr>
              <w:jc w:val="center"/>
              <w:textAlignment w:val="center"/>
              <w:rPr>
                <w:rFonts w:eastAsia="宋体" w:asciiTheme="minorEastAsia" w:hAnsiTheme="minorEastAsia" w:cstheme="minorEastAsia"/>
                <w:b/>
                <w:bCs/>
                <w:color w:val="444444"/>
              </w:rPr>
            </w:pPr>
            <w:r>
              <w:rPr>
                <w:rFonts w:hint="eastAsia" w:ascii="宋体" w:hAnsi="宋体" w:eastAsia="宋体" w:cs="宋体"/>
                <w:color w:val="000000"/>
                <w:szCs w:val="21"/>
                <w:lang w:bidi="ar"/>
              </w:rPr>
              <w:t>设备尺寸</w:t>
            </w:r>
          </w:p>
        </w:tc>
        <w:tc>
          <w:tcPr>
            <w:tcW w:w="3736" w:type="dxa"/>
            <w:vAlign w:val="center"/>
          </w:tcPr>
          <w:p w14:paraId="0A2C9250">
            <w:pPr>
              <w:textAlignment w:val="center"/>
              <w:rPr>
                <w:rFonts w:eastAsia="宋体" w:asciiTheme="minorEastAsia" w:hAnsiTheme="minorEastAsia" w:cstheme="minorEastAsia"/>
                <w:b/>
                <w:bCs/>
                <w:color w:val="444444"/>
              </w:rPr>
            </w:pPr>
            <w:r>
              <w:rPr>
                <w:rFonts w:hint="eastAsia" w:ascii="宋体" w:hAnsi="宋体" w:eastAsia="宋体" w:cs="宋体"/>
                <w:color w:val="000000"/>
                <w:szCs w:val="21"/>
                <w:lang w:bidi="ar"/>
              </w:rPr>
              <w:t>≤167mm*80mm*15mm</w:t>
            </w:r>
          </w:p>
        </w:tc>
        <w:tc>
          <w:tcPr>
            <w:tcW w:w="1668" w:type="dxa"/>
          </w:tcPr>
          <w:p w14:paraId="00C09D38">
            <w:pPr>
              <w:spacing w:line="300" w:lineRule="exact"/>
              <w:jc w:val="center"/>
              <w:rPr>
                <w:rFonts w:ascii="宋体" w:hAnsi="宋体" w:cs="宋体"/>
                <w:b/>
                <w:bCs/>
                <w:sz w:val="22"/>
              </w:rPr>
            </w:pPr>
          </w:p>
        </w:tc>
        <w:tc>
          <w:tcPr>
            <w:tcW w:w="0" w:type="auto"/>
          </w:tcPr>
          <w:p w14:paraId="5CBF9FC7">
            <w:pPr>
              <w:spacing w:line="300" w:lineRule="exact"/>
              <w:jc w:val="center"/>
              <w:rPr>
                <w:rFonts w:ascii="宋体" w:hAnsi="宋体" w:cs="宋体"/>
                <w:b/>
                <w:bCs/>
                <w:sz w:val="22"/>
              </w:rPr>
            </w:pPr>
          </w:p>
        </w:tc>
        <w:tc>
          <w:tcPr>
            <w:tcW w:w="0" w:type="auto"/>
          </w:tcPr>
          <w:p w14:paraId="7B186FC7">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22BB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0B2C4696">
            <w:pPr>
              <w:jc w:val="center"/>
              <w:rPr>
                <w:rFonts w:ascii="宋体" w:hAnsi="宋体" w:cs="宋体"/>
                <w:b/>
                <w:bCs/>
                <w:sz w:val="22"/>
              </w:rPr>
            </w:pPr>
          </w:p>
          <w:p w14:paraId="133D9031">
            <w:pPr>
              <w:jc w:val="center"/>
              <w:rPr>
                <w:rFonts w:ascii="宋体" w:hAnsi="宋体" w:cs="宋体"/>
                <w:b/>
                <w:bCs/>
                <w:sz w:val="22"/>
              </w:rPr>
            </w:pPr>
            <w:r>
              <w:rPr>
                <w:rFonts w:hint="eastAsia" w:ascii="宋体" w:hAnsi="宋体" w:cs="宋体"/>
                <w:b/>
                <w:bCs/>
                <w:sz w:val="22"/>
              </w:rPr>
              <w:t>8</w:t>
            </w:r>
          </w:p>
        </w:tc>
        <w:tc>
          <w:tcPr>
            <w:tcW w:w="0" w:type="auto"/>
            <w:vMerge w:val="restart"/>
            <w:vAlign w:val="center"/>
          </w:tcPr>
          <w:p w14:paraId="046B56E8">
            <w:pPr>
              <w:jc w:val="center"/>
              <w:textAlignment w:val="center"/>
              <w:rPr>
                <w:rFonts w:eastAsia="宋体" w:asciiTheme="minorEastAsia" w:hAnsiTheme="minorEastAsia" w:cstheme="minorEastAsia"/>
                <w:b/>
                <w:bCs/>
                <w:color w:val="444444"/>
              </w:rPr>
            </w:pPr>
            <w:r>
              <w:rPr>
                <w:rFonts w:hint="eastAsia" w:ascii="宋体" w:hAnsi="宋体" w:eastAsia="宋体" w:cs="宋体"/>
                <w:color w:val="000000"/>
                <w:szCs w:val="21"/>
                <w:lang w:bidi="ar"/>
              </w:rPr>
              <w:t>电源</w:t>
            </w:r>
          </w:p>
        </w:tc>
        <w:tc>
          <w:tcPr>
            <w:tcW w:w="3736" w:type="dxa"/>
            <w:vAlign w:val="center"/>
          </w:tcPr>
          <w:p w14:paraId="6136607F">
            <w:pPr>
              <w:textAlignment w:val="center"/>
              <w:rPr>
                <w:rFonts w:eastAsia="宋体" w:asciiTheme="minorEastAsia" w:hAnsiTheme="minorEastAsia" w:cstheme="minorEastAsia"/>
                <w:b/>
                <w:bCs/>
                <w:color w:val="444444"/>
              </w:rPr>
            </w:pPr>
            <w:r>
              <w:rPr>
                <w:rFonts w:hint="eastAsia" w:ascii="宋体" w:hAnsi="宋体" w:eastAsia="宋体" w:cs="宋体"/>
                <w:szCs w:val="21"/>
                <w:lang w:bidi="ar"/>
              </w:rPr>
              <w:t>≥5000mAh锂离子充电电池，电池不借助任何第三方工具可拆卸更换</w:t>
            </w:r>
            <w:r>
              <w:rPr>
                <w:rFonts w:hint="eastAsia" w:ascii="宋体" w:hAnsi="宋体" w:eastAsia="宋体" w:cs="宋体"/>
                <w:color w:val="000000"/>
                <w:szCs w:val="21"/>
                <w:lang w:bidi="ar"/>
              </w:rPr>
              <w:t xml:space="preserve"> </w:t>
            </w:r>
          </w:p>
        </w:tc>
        <w:tc>
          <w:tcPr>
            <w:tcW w:w="1668" w:type="dxa"/>
          </w:tcPr>
          <w:p w14:paraId="63BC3640">
            <w:pPr>
              <w:spacing w:line="300" w:lineRule="exact"/>
              <w:jc w:val="center"/>
              <w:rPr>
                <w:rFonts w:ascii="宋体" w:hAnsi="宋体" w:cs="宋体"/>
                <w:b/>
                <w:bCs/>
                <w:sz w:val="22"/>
              </w:rPr>
            </w:pPr>
          </w:p>
        </w:tc>
        <w:tc>
          <w:tcPr>
            <w:tcW w:w="0" w:type="auto"/>
          </w:tcPr>
          <w:p w14:paraId="39F8A799">
            <w:pPr>
              <w:spacing w:line="300" w:lineRule="exact"/>
              <w:jc w:val="center"/>
              <w:rPr>
                <w:rFonts w:ascii="宋体" w:hAnsi="宋体" w:cs="宋体"/>
                <w:b/>
                <w:bCs/>
                <w:sz w:val="22"/>
              </w:rPr>
            </w:pPr>
          </w:p>
        </w:tc>
        <w:tc>
          <w:tcPr>
            <w:tcW w:w="0" w:type="auto"/>
          </w:tcPr>
          <w:p w14:paraId="2A26C579">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6AEA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52472C9B">
            <w:pPr>
              <w:jc w:val="center"/>
              <w:rPr>
                <w:rFonts w:ascii="宋体" w:hAnsi="宋体" w:cs="宋体"/>
                <w:b/>
                <w:bCs/>
                <w:sz w:val="22"/>
              </w:rPr>
            </w:pPr>
          </w:p>
          <w:p w14:paraId="6CCF3B4B">
            <w:pPr>
              <w:jc w:val="center"/>
              <w:rPr>
                <w:rFonts w:ascii="宋体" w:hAnsi="宋体" w:cs="宋体"/>
                <w:b/>
                <w:bCs/>
                <w:sz w:val="22"/>
              </w:rPr>
            </w:pPr>
            <w:r>
              <w:rPr>
                <w:rFonts w:hint="eastAsia" w:ascii="宋体" w:hAnsi="宋体" w:cs="宋体"/>
                <w:b/>
                <w:bCs/>
                <w:sz w:val="22"/>
              </w:rPr>
              <w:t>9</w:t>
            </w:r>
          </w:p>
        </w:tc>
        <w:tc>
          <w:tcPr>
            <w:tcW w:w="0" w:type="auto"/>
            <w:vMerge w:val="continue"/>
            <w:vAlign w:val="center"/>
          </w:tcPr>
          <w:p w14:paraId="63859972">
            <w:pPr>
              <w:jc w:val="center"/>
              <w:textAlignment w:val="center"/>
              <w:rPr>
                <w:rFonts w:ascii="宋体" w:hAnsi="宋体" w:eastAsia="宋体" w:cs="宋体"/>
                <w:color w:val="000000"/>
              </w:rPr>
            </w:pPr>
          </w:p>
        </w:tc>
        <w:tc>
          <w:tcPr>
            <w:tcW w:w="3736" w:type="dxa"/>
            <w:vAlign w:val="center"/>
          </w:tcPr>
          <w:p w14:paraId="7571CC34">
            <w:pPr>
              <w:textAlignment w:val="center"/>
              <w:rPr>
                <w:rFonts w:ascii="宋体" w:hAnsi="宋体" w:eastAsia="宋体" w:cs="宋体"/>
                <w:color w:val="000000"/>
              </w:rPr>
            </w:pPr>
            <w:r>
              <w:rPr>
                <w:rFonts w:hint="eastAsia" w:ascii="宋体" w:hAnsi="宋体" w:eastAsia="宋体" w:cs="宋体"/>
                <w:color w:val="000000"/>
                <w:szCs w:val="21"/>
                <w:lang w:bidi="ar"/>
              </w:rPr>
              <w:t>内置备份电功能，开机状态下更换电池后设备不需要重新开机；</w:t>
            </w:r>
          </w:p>
        </w:tc>
        <w:tc>
          <w:tcPr>
            <w:tcW w:w="1668" w:type="dxa"/>
          </w:tcPr>
          <w:p w14:paraId="08C817E1">
            <w:pPr>
              <w:spacing w:line="300" w:lineRule="exact"/>
              <w:jc w:val="center"/>
              <w:rPr>
                <w:rFonts w:ascii="宋体" w:hAnsi="宋体" w:cs="宋体"/>
                <w:b/>
                <w:bCs/>
                <w:sz w:val="22"/>
              </w:rPr>
            </w:pPr>
          </w:p>
        </w:tc>
        <w:tc>
          <w:tcPr>
            <w:tcW w:w="0" w:type="auto"/>
          </w:tcPr>
          <w:p w14:paraId="0492F36F">
            <w:pPr>
              <w:spacing w:line="300" w:lineRule="exact"/>
              <w:jc w:val="center"/>
              <w:rPr>
                <w:rFonts w:ascii="宋体" w:hAnsi="宋体" w:cs="宋体"/>
                <w:b/>
                <w:bCs/>
                <w:sz w:val="22"/>
              </w:rPr>
            </w:pPr>
          </w:p>
        </w:tc>
        <w:tc>
          <w:tcPr>
            <w:tcW w:w="0" w:type="auto"/>
          </w:tcPr>
          <w:p w14:paraId="6A43F4BA">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01A8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26280F86">
            <w:pPr>
              <w:jc w:val="center"/>
              <w:rPr>
                <w:rFonts w:ascii="宋体" w:hAnsi="宋体" w:cs="宋体"/>
                <w:b/>
                <w:bCs/>
                <w:sz w:val="22"/>
              </w:rPr>
            </w:pPr>
          </w:p>
          <w:p w14:paraId="68A78100">
            <w:pPr>
              <w:jc w:val="center"/>
              <w:rPr>
                <w:rFonts w:ascii="宋体" w:hAnsi="宋体" w:cs="宋体"/>
                <w:b/>
                <w:bCs/>
                <w:sz w:val="22"/>
              </w:rPr>
            </w:pPr>
            <w:r>
              <w:rPr>
                <w:rFonts w:hint="eastAsia" w:ascii="宋体" w:hAnsi="宋体" w:cs="宋体"/>
                <w:b/>
                <w:bCs/>
                <w:sz w:val="22"/>
              </w:rPr>
              <w:t>10</w:t>
            </w:r>
          </w:p>
        </w:tc>
        <w:tc>
          <w:tcPr>
            <w:tcW w:w="0" w:type="auto"/>
            <w:vMerge w:val="restart"/>
            <w:vAlign w:val="center"/>
          </w:tcPr>
          <w:p w14:paraId="3CC431A8">
            <w:pPr>
              <w:jc w:val="center"/>
              <w:textAlignment w:val="center"/>
              <w:rPr>
                <w:rFonts w:ascii="宋体" w:hAnsi="宋体" w:eastAsia="宋体"/>
                <w:bCs/>
                <w:szCs w:val="21"/>
              </w:rPr>
            </w:pPr>
            <w:r>
              <w:rPr>
                <w:rFonts w:hint="eastAsia" w:ascii="宋体" w:hAnsi="宋体" w:eastAsia="宋体" w:cs="宋体"/>
                <w:color w:val="000000"/>
                <w:szCs w:val="21"/>
                <w:lang w:bidi="ar"/>
              </w:rPr>
              <w:t>数据通信接口</w:t>
            </w:r>
          </w:p>
        </w:tc>
        <w:tc>
          <w:tcPr>
            <w:tcW w:w="3736" w:type="dxa"/>
            <w:vAlign w:val="center"/>
          </w:tcPr>
          <w:p w14:paraId="4633B03F">
            <w:pPr>
              <w:textAlignment w:val="center"/>
              <w:rPr>
                <w:rFonts w:ascii="宋体" w:hAnsi="宋体" w:eastAsia="宋体"/>
                <w:bCs/>
                <w:szCs w:val="21"/>
              </w:rPr>
            </w:pPr>
            <w:r>
              <w:rPr>
                <w:rFonts w:hint="eastAsia" w:ascii="宋体" w:hAnsi="宋体" w:eastAsia="宋体" w:cs="宋体"/>
                <w:szCs w:val="21"/>
              </w:rPr>
              <w:t>标准的TYPE-C USB接口，支持OTG，支持正反随便插拔</w:t>
            </w:r>
          </w:p>
        </w:tc>
        <w:tc>
          <w:tcPr>
            <w:tcW w:w="1668" w:type="dxa"/>
          </w:tcPr>
          <w:p w14:paraId="67013B1E">
            <w:pPr>
              <w:spacing w:line="300" w:lineRule="exact"/>
              <w:jc w:val="center"/>
              <w:rPr>
                <w:rFonts w:ascii="宋体" w:hAnsi="宋体" w:cs="宋体"/>
                <w:b/>
                <w:bCs/>
                <w:sz w:val="22"/>
              </w:rPr>
            </w:pPr>
          </w:p>
        </w:tc>
        <w:tc>
          <w:tcPr>
            <w:tcW w:w="0" w:type="auto"/>
          </w:tcPr>
          <w:p w14:paraId="75EEED39">
            <w:pPr>
              <w:spacing w:line="300" w:lineRule="exact"/>
              <w:jc w:val="center"/>
              <w:rPr>
                <w:rFonts w:ascii="宋体" w:hAnsi="宋体" w:cs="宋体"/>
                <w:b/>
                <w:bCs/>
                <w:sz w:val="22"/>
              </w:rPr>
            </w:pPr>
          </w:p>
        </w:tc>
        <w:tc>
          <w:tcPr>
            <w:tcW w:w="0" w:type="auto"/>
          </w:tcPr>
          <w:p w14:paraId="0B081006">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7B63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4E47F553">
            <w:pPr>
              <w:jc w:val="center"/>
              <w:rPr>
                <w:rFonts w:ascii="宋体" w:hAnsi="宋体" w:cs="宋体"/>
                <w:b/>
                <w:bCs/>
                <w:sz w:val="22"/>
              </w:rPr>
            </w:pPr>
          </w:p>
          <w:p w14:paraId="33B3963D">
            <w:pPr>
              <w:jc w:val="center"/>
              <w:rPr>
                <w:rFonts w:ascii="宋体" w:hAnsi="宋体" w:cs="宋体"/>
                <w:b/>
                <w:bCs/>
                <w:sz w:val="22"/>
              </w:rPr>
            </w:pPr>
            <w:r>
              <w:rPr>
                <w:rFonts w:hint="eastAsia" w:ascii="宋体" w:hAnsi="宋体" w:cs="宋体"/>
                <w:b/>
                <w:bCs/>
                <w:sz w:val="22"/>
              </w:rPr>
              <w:t>11</w:t>
            </w:r>
          </w:p>
        </w:tc>
        <w:tc>
          <w:tcPr>
            <w:tcW w:w="0" w:type="auto"/>
            <w:vMerge w:val="continue"/>
            <w:vAlign w:val="center"/>
          </w:tcPr>
          <w:p w14:paraId="550B6395">
            <w:pPr>
              <w:jc w:val="center"/>
              <w:textAlignment w:val="center"/>
              <w:rPr>
                <w:rFonts w:ascii="宋体" w:hAnsi="宋体" w:eastAsia="宋体"/>
                <w:bCs/>
                <w:szCs w:val="21"/>
              </w:rPr>
            </w:pPr>
          </w:p>
        </w:tc>
        <w:tc>
          <w:tcPr>
            <w:tcW w:w="3736" w:type="dxa"/>
            <w:vAlign w:val="center"/>
          </w:tcPr>
          <w:p w14:paraId="4B48461C">
            <w:pPr>
              <w:textAlignment w:val="center"/>
              <w:rPr>
                <w:rFonts w:ascii="宋体" w:hAnsi="宋体" w:eastAsia="宋体"/>
                <w:bCs/>
                <w:szCs w:val="21"/>
              </w:rPr>
            </w:pPr>
            <w:r>
              <w:rPr>
                <w:rFonts w:hint="eastAsia" w:ascii="宋体" w:hAnsi="宋体" w:eastAsia="宋体" w:cs="宋体"/>
              </w:rPr>
              <w:t>为防止药水浸入USB接口，USB接口需标配胶塞，胶塞和机身一体化设计，</w:t>
            </w:r>
            <w:r>
              <w:rPr>
                <w:rFonts w:hint="eastAsia" w:ascii="宋体" w:hAnsi="宋体" w:eastAsia="宋体" w:cs="宋体"/>
                <w:szCs w:val="21"/>
              </w:rPr>
              <w:t>非独立可移除的胶塞</w:t>
            </w:r>
            <w:r>
              <w:rPr>
                <w:rFonts w:hint="eastAsia" w:ascii="宋体" w:hAnsi="宋体" w:eastAsia="宋体" w:cs="宋体"/>
                <w:b/>
                <w:color w:val="FF0000"/>
              </w:rPr>
              <w:t>（需提供USB接口标配胶塞图片证明材料）</w:t>
            </w:r>
          </w:p>
        </w:tc>
        <w:tc>
          <w:tcPr>
            <w:tcW w:w="1668" w:type="dxa"/>
          </w:tcPr>
          <w:p w14:paraId="50F2E11E">
            <w:pPr>
              <w:spacing w:line="300" w:lineRule="exact"/>
              <w:jc w:val="center"/>
              <w:rPr>
                <w:rFonts w:ascii="宋体" w:hAnsi="宋体" w:cs="宋体"/>
                <w:b/>
                <w:bCs/>
                <w:sz w:val="22"/>
              </w:rPr>
            </w:pPr>
          </w:p>
        </w:tc>
        <w:tc>
          <w:tcPr>
            <w:tcW w:w="0" w:type="auto"/>
          </w:tcPr>
          <w:p w14:paraId="572DAE79">
            <w:pPr>
              <w:spacing w:line="300" w:lineRule="exact"/>
              <w:jc w:val="center"/>
              <w:rPr>
                <w:rFonts w:ascii="宋体" w:hAnsi="宋体" w:cs="宋体"/>
                <w:b/>
                <w:bCs/>
                <w:sz w:val="22"/>
              </w:rPr>
            </w:pPr>
          </w:p>
        </w:tc>
        <w:tc>
          <w:tcPr>
            <w:tcW w:w="0" w:type="auto"/>
          </w:tcPr>
          <w:p w14:paraId="43D717D2">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4EAE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0037CB69">
            <w:pPr>
              <w:jc w:val="center"/>
              <w:rPr>
                <w:rFonts w:ascii="宋体" w:hAnsi="宋体" w:cs="宋体"/>
                <w:b/>
                <w:bCs/>
                <w:sz w:val="22"/>
              </w:rPr>
            </w:pPr>
          </w:p>
          <w:p w14:paraId="30357F26">
            <w:pPr>
              <w:jc w:val="center"/>
              <w:rPr>
                <w:rFonts w:ascii="宋体" w:hAnsi="宋体" w:cs="宋体"/>
                <w:b/>
                <w:bCs/>
                <w:sz w:val="22"/>
              </w:rPr>
            </w:pPr>
            <w:r>
              <w:rPr>
                <w:rFonts w:hint="eastAsia" w:ascii="宋体" w:hAnsi="宋体" w:cs="宋体"/>
                <w:b/>
                <w:bCs/>
                <w:sz w:val="22"/>
              </w:rPr>
              <w:t>12</w:t>
            </w:r>
          </w:p>
        </w:tc>
        <w:tc>
          <w:tcPr>
            <w:tcW w:w="0" w:type="auto"/>
            <w:vAlign w:val="center"/>
          </w:tcPr>
          <w:p w14:paraId="1944845C">
            <w:pPr>
              <w:jc w:val="center"/>
              <w:textAlignment w:val="center"/>
              <w:rPr>
                <w:rFonts w:ascii="宋体" w:hAnsi="宋体" w:eastAsia="宋体" w:cs="宋体"/>
                <w:color w:val="000000"/>
              </w:rPr>
            </w:pPr>
            <w:r>
              <w:rPr>
                <w:rFonts w:hint="eastAsia" w:ascii="宋体" w:hAnsi="宋体" w:eastAsia="宋体" w:cs="宋体"/>
                <w:szCs w:val="21"/>
                <w:lang w:val="zh-CN"/>
              </w:rPr>
              <w:t>按键</w:t>
            </w:r>
          </w:p>
        </w:tc>
        <w:tc>
          <w:tcPr>
            <w:tcW w:w="3736" w:type="dxa"/>
            <w:vAlign w:val="center"/>
          </w:tcPr>
          <w:p w14:paraId="26084F5D">
            <w:pPr>
              <w:textAlignment w:val="center"/>
              <w:rPr>
                <w:rFonts w:ascii="宋体" w:hAnsi="宋体" w:eastAsia="宋体" w:cs="宋体"/>
                <w:color w:val="000000"/>
              </w:rPr>
            </w:pPr>
            <w:r>
              <w:rPr>
                <w:rFonts w:hint="eastAsia" w:ascii="宋体" w:hAnsi="宋体" w:eastAsia="宋体" w:cs="宋体"/>
              </w:rPr>
              <w:t>整机产品物理按键需要满足以下要求：侧面开关电源键*1，侧面扫描键*2(左右各一个)，侧面音量键*2(“+”和“_”)，侧面自定义按键</w:t>
            </w:r>
          </w:p>
        </w:tc>
        <w:tc>
          <w:tcPr>
            <w:tcW w:w="1668" w:type="dxa"/>
          </w:tcPr>
          <w:p w14:paraId="37E97C76">
            <w:pPr>
              <w:spacing w:line="300" w:lineRule="exact"/>
              <w:jc w:val="center"/>
              <w:rPr>
                <w:rFonts w:ascii="宋体" w:hAnsi="宋体" w:cs="宋体"/>
                <w:b/>
                <w:bCs/>
                <w:sz w:val="22"/>
              </w:rPr>
            </w:pPr>
          </w:p>
        </w:tc>
        <w:tc>
          <w:tcPr>
            <w:tcW w:w="0" w:type="auto"/>
          </w:tcPr>
          <w:p w14:paraId="6BF536C4">
            <w:pPr>
              <w:spacing w:line="300" w:lineRule="exact"/>
              <w:jc w:val="center"/>
              <w:rPr>
                <w:rFonts w:ascii="宋体" w:hAnsi="宋体" w:cs="宋体"/>
                <w:b/>
                <w:bCs/>
                <w:sz w:val="22"/>
              </w:rPr>
            </w:pPr>
          </w:p>
        </w:tc>
        <w:tc>
          <w:tcPr>
            <w:tcW w:w="0" w:type="auto"/>
          </w:tcPr>
          <w:p w14:paraId="4810E15E">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3424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007F5451">
            <w:pPr>
              <w:jc w:val="center"/>
              <w:rPr>
                <w:rFonts w:ascii="宋体" w:hAnsi="宋体" w:cs="宋体"/>
                <w:b/>
                <w:bCs/>
                <w:sz w:val="22"/>
              </w:rPr>
            </w:pPr>
            <w:r>
              <w:rPr>
                <w:rFonts w:hint="eastAsia" w:ascii="宋体" w:hAnsi="宋体" w:cs="宋体"/>
                <w:b/>
                <w:bCs/>
                <w:sz w:val="22"/>
              </w:rPr>
              <w:t>13</w:t>
            </w:r>
          </w:p>
        </w:tc>
        <w:tc>
          <w:tcPr>
            <w:tcW w:w="0" w:type="auto"/>
            <w:vAlign w:val="center"/>
          </w:tcPr>
          <w:p w14:paraId="1C9EE4E2">
            <w:pPr>
              <w:jc w:val="center"/>
              <w:textAlignment w:val="center"/>
              <w:rPr>
                <w:rFonts w:ascii="宋体" w:hAnsi="宋体" w:eastAsia="宋体" w:cs="宋体"/>
                <w:color w:val="000000"/>
              </w:rPr>
            </w:pPr>
            <w:r>
              <w:rPr>
                <w:rFonts w:hint="eastAsia" w:ascii="宋体" w:hAnsi="宋体" w:eastAsia="宋体" w:cs="宋体"/>
                <w:color w:val="000000"/>
                <w:szCs w:val="21"/>
                <w:lang w:bidi="ar"/>
              </w:rPr>
              <w:t>防水防尘工业等级</w:t>
            </w:r>
          </w:p>
        </w:tc>
        <w:tc>
          <w:tcPr>
            <w:tcW w:w="3736" w:type="dxa"/>
            <w:vAlign w:val="center"/>
          </w:tcPr>
          <w:p w14:paraId="6AB42E62">
            <w:pPr>
              <w:textAlignment w:val="top"/>
              <w:rPr>
                <w:rFonts w:ascii="宋体" w:hAnsi="宋体" w:eastAsia="宋体" w:cs="宋体"/>
                <w:color w:val="000000"/>
              </w:rPr>
            </w:pPr>
            <w:r>
              <w:rPr>
                <w:rFonts w:hint="eastAsia" w:ascii="宋体" w:hAnsi="宋体" w:eastAsia="宋体" w:cs="宋体"/>
                <w:color w:val="000000"/>
                <w:szCs w:val="21"/>
                <w:lang w:bidi="ar"/>
              </w:rPr>
              <w:t>≥IP68，</w:t>
            </w:r>
            <w:r>
              <w:rPr>
                <w:rFonts w:hint="eastAsia" w:ascii="宋体" w:hAnsi="宋体" w:eastAsia="宋体" w:cs="宋体"/>
                <w:b/>
                <w:color w:val="FF0000"/>
              </w:rPr>
              <w:t>（需提供具有CMA标识的检测报告复印件，其委托单位须为投标产品原厂商</w:t>
            </w:r>
            <w:r>
              <w:rPr>
                <w:rFonts w:hint="eastAsia" w:ascii="宋体" w:hAnsi="宋体" w:eastAsia="宋体" w:cs="宋体"/>
                <w:b/>
                <w:bCs/>
                <w:color w:val="FF0000"/>
              </w:rPr>
              <w:t>或投标供应商）</w:t>
            </w:r>
          </w:p>
        </w:tc>
        <w:tc>
          <w:tcPr>
            <w:tcW w:w="1668" w:type="dxa"/>
          </w:tcPr>
          <w:p w14:paraId="27A5B0A8">
            <w:pPr>
              <w:spacing w:line="300" w:lineRule="exact"/>
              <w:jc w:val="center"/>
              <w:rPr>
                <w:rFonts w:ascii="宋体" w:hAnsi="宋体" w:cs="宋体"/>
                <w:b/>
                <w:bCs/>
                <w:sz w:val="22"/>
              </w:rPr>
            </w:pPr>
          </w:p>
        </w:tc>
        <w:tc>
          <w:tcPr>
            <w:tcW w:w="0" w:type="auto"/>
          </w:tcPr>
          <w:p w14:paraId="08DF349B">
            <w:pPr>
              <w:spacing w:line="300" w:lineRule="exact"/>
              <w:jc w:val="center"/>
              <w:rPr>
                <w:rFonts w:ascii="宋体" w:hAnsi="宋体" w:cs="宋体"/>
                <w:b/>
                <w:bCs/>
                <w:sz w:val="22"/>
              </w:rPr>
            </w:pPr>
          </w:p>
        </w:tc>
        <w:tc>
          <w:tcPr>
            <w:tcW w:w="0" w:type="auto"/>
          </w:tcPr>
          <w:p w14:paraId="65541B0E">
            <w:pPr>
              <w:jc w:val="center"/>
              <w:rPr>
                <w:rFonts w:ascii="宋体" w:hAnsi="宋体" w:cs="宋体"/>
                <w:sz w:val="22"/>
              </w:rPr>
            </w:pPr>
            <w:r>
              <w:rPr>
                <w:rFonts w:hint="eastAsia" w:asciiTheme="minorEastAsia" w:hAnsiTheme="minorEastAsia" w:cstheme="minorEastAsia"/>
                <w:b/>
                <w:bCs/>
                <w:sz w:val="21"/>
                <w:szCs w:val="21"/>
              </w:rPr>
              <w:t>见投标文件《  》页</w:t>
            </w:r>
          </w:p>
        </w:tc>
      </w:tr>
      <w:tr w14:paraId="70442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057E7BE7">
            <w:pPr>
              <w:jc w:val="center"/>
              <w:rPr>
                <w:rFonts w:ascii="宋体" w:hAnsi="宋体" w:cs="宋体"/>
                <w:b/>
                <w:bCs/>
                <w:sz w:val="22"/>
              </w:rPr>
            </w:pPr>
            <w:r>
              <w:rPr>
                <w:rFonts w:hint="eastAsia" w:ascii="宋体" w:hAnsi="宋体" w:cs="宋体"/>
                <w:b/>
                <w:bCs/>
                <w:sz w:val="22"/>
              </w:rPr>
              <w:t>14</w:t>
            </w:r>
          </w:p>
        </w:tc>
        <w:tc>
          <w:tcPr>
            <w:tcW w:w="0" w:type="auto"/>
            <w:vAlign w:val="center"/>
          </w:tcPr>
          <w:p w14:paraId="19A7111A">
            <w:pPr>
              <w:jc w:val="center"/>
              <w:textAlignment w:val="center"/>
              <w:rPr>
                <w:rFonts w:ascii="宋体" w:hAnsi="宋体" w:eastAsia="宋体" w:cs="宋体"/>
                <w:color w:val="000000"/>
              </w:rPr>
            </w:pPr>
            <w:r>
              <w:rPr>
                <w:rFonts w:hint="eastAsia" w:ascii="宋体" w:hAnsi="宋体" w:eastAsia="宋体" w:cs="宋体"/>
                <w:color w:val="000000"/>
                <w:szCs w:val="21"/>
                <w:lang w:bidi="ar"/>
              </w:rPr>
              <w:t>跌落测试</w:t>
            </w:r>
          </w:p>
        </w:tc>
        <w:tc>
          <w:tcPr>
            <w:tcW w:w="3736" w:type="dxa"/>
            <w:vAlign w:val="center"/>
          </w:tcPr>
          <w:p w14:paraId="78F9D797">
            <w:pPr>
              <w:textAlignment w:val="center"/>
              <w:rPr>
                <w:rFonts w:ascii="宋体" w:hAnsi="宋体" w:eastAsia="宋体" w:cs="宋体"/>
                <w:color w:val="000000"/>
              </w:rPr>
            </w:pPr>
            <w:r>
              <w:rPr>
                <w:rFonts w:hint="eastAsia" w:ascii="宋体" w:hAnsi="宋体" w:eastAsia="宋体" w:cs="宋体"/>
                <w:color w:val="000000"/>
                <w:szCs w:val="21"/>
                <w:lang w:bidi="ar"/>
              </w:rPr>
              <w:t>能经受多次1.5米及以上高度坠落。</w:t>
            </w:r>
            <w:r>
              <w:rPr>
                <w:rFonts w:hint="eastAsia" w:ascii="宋体" w:hAnsi="宋体" w:eastAsia="宋体" w:cs="宋体"/>
                <w:b/>
                <w:color w:val="FF0000"/>
              </w:rPr>
              <w:t>（需提供具有CMA标识的检测报告复印件，其委托单位必须为投标产品原厂商</w:t>
            </w:r>
            <w:r>
              <w:rPr>
                <w:rFonts w:hint="eastAsia" w:ascii="宋体" w:hAnsi="宋体" w:eastAsia="宋体" w:cs="宋体"/>
                <w:b/>
                <w:bCs/>
                <w:color w:val="FF0000"/>
              </w:rPr>
              <w:t>或投标供应商）</w:t>
            </w:r>
          </w:p>
        </w:tc>
        <w:tc>
          <w:tcPr>
            <w:tcW w:w="1668" w:type="dxa"/>
          </w:tcPr>
          <w:p w14:paraId="5087E401">
            <w:pPr>
              <w:spacing w:line="300" w:lineRule="exact"/>
              <w:jc w:val="center"/>
              <w:rPr>
                <w:rFonts w:ascii="宋体" w:hAnsi="宋体" w:cs="宋体"/>
                <w:b/>
                <w:bCs/>
                <w:sz w:val="22"/>
              </w:rPr>
            </w:pPr>
          </w:p>
        </w:tc>
        <w:tc>
          <w:tcPr>
            <w:tcW w:w="0" w:type="auto"/>
          </w:tcPr>
          <w:p w14:paraId="38CDEC5D">
            <w:pPr>
              <w:spacing w:line="300" w:lineRule="exact"/>
              <w:jc w:val="center"/>
              <w:rPr>
                <w:rFonts w:ascii="宋体" w:hAnsi="宋体" w:cs="宋体"/>
                <w:b/>
                <w:bCs/>
                <w:sz w:val="22"/>
              </w:rPr>
            </w:pPr>
          </w:p>
        </w:tc>
        <w:tc>
          <w:tcPr>
            <w:tcW w:w="0" w:type="auto"/>
          </w:tcPr>
          <w:p w14:paraId="51A5935E">
            <w:pPr>
              <w:jc w:val="center"/>
              <w:rPr>
                <w:rFonts w:asciiTheme="minorEastAsia" w:hAnsiTheme="minorEastAsia" w:cstheme="minorEastAsia"/>
                <w:b/>
                <w:bCs/>
                <w:sz w:val="21"/>
                <w:szCs w:val="21"/>
              </w:rPr>
            </w:pPr>
          </w:p>
        </w:tc>
      </w:tr>
      <w:tr w14:paraId="7E2AE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2929559C">
            <w:pPr>
              <w:jc w:val="center"/>
              <w:rPr>
                <w:rFonts w:ascii="宋体" w:hAnsi="宋体" w:cs="宋体"/>
                <w:b/>
                <w:bCs/>
                <w:sz w:val="22"/>
              </w:rPr>
            </w:pPr>
            <w:r>
              <w:rPr>
                <w:rFonts w:hint="eastAsia" w:ascii="宋体" w:hAnsi="宋体" w:cs="宋体"/>
                <w:b/>
                <w:bCs/>
                <w:sz w:val="22"/>
              </w:rPr>
              <w:t>15</w:t>
            </w:r>
          </w:p>
        </w:tc>
        <w:tc>
          <w:tcPr>
            <w:tcW w:w="0" w:type="auto"/>
            <w:vMerge w:val="restart"/>
            <w:vAlign w:val="center"/>
          </w:tcPr>
          <w:p w14:paraId="1FFEDC89">
            <w:pPr>
              <w:jc w:val="center"/>
              <w:textAlignment w:val="center"/>
              <w:rPr>
                <w:rFonts w:ascii="宋体" w:hAnsi="宋体" w:eastAsia="宋体" w:cs="宋体"/>
                <w:color w:val="000000"/>
              </w:rPr>
            </w:pPr>
            <w:r>
              <w:rPr>
                <w:rFonts w:hint="eastAsia" w:ascii="宋体" w:hAnsi="宋体" w:eastAsia="宋体" w:cs="宋体"/>
                <w:color w:val="000000"/>
                <w:szCs w:val="21"/>
                <w:lang w:bidi="ar"/>
              </w:rPr>
              <w:t>扫描引擎</w:t>
            </w:r>
          </w:p>
        </w:tc>
        <w:tc>
          <w:tcPr>
            <w:tcW w:w="3736" w:type="dxa"/>
            <w:vAlign w:val="center"/>
          </w:tcPr>
          <w:p w14:paraId="120E47F0">
            <w:pPr>
              <w:textAlignment w:val="center"/>
              <w:rPr>
                <w:rFonts w:ascii="宋体" w:hAnsi="宋体" w:eastAsia="宋体" w:cs="宋体"/>
                <w:color w:val="000000"/>
              </w:rPr>
            </w:pPr>
            <w:r>
              <w:rPr>
                <w:rFonts w:hint="eastAsia" w:ascii="宋体" w:hAnsi="宋体" w:eastAsia="宋体" w:cs="宋体"/>
                <w:szCs w:val="21"/>
              </w:rPr>
              <w:t>1、专业条码解码引擎，支持一维条码和二维条码读取，</w:t>
            </w:r>
            <w:r>
              <w:rPr>
                <w:rFonts w:hint="eastAsia" w:ascii="宋体" w:hAnsi="宋体" w:eastAsia="宋体" w:cs="宋体"/>
                <w:szCs w:val="21"/>
                <w:lang w:bidi="en-US"/>
              </w:rPr>
              <w:t>扫描引擎要求由PDA厂家原厂生产，需提供相关专利证明文件；2、</w:t>
            </w:r>
            <w:r>
              <w:rPr>
                <w:rFonts w:hint="eastAsia" w:ascii="宋体" w:hAnsi="宋体" w:eastAsia="宋体" w:cs="宋体"/>
                <w:szCs w:val="21"/>
              </w:rPr>
              <w:t>支持GS1条码识别，扫描工具同步支持设置GS1多条码排序功能</w:t>
            </w:r>
            <w:r>
              <w:rPr>
                <w:rFonts w:hint="eastAsia" w:ascii="宋体" w:hAnsi="宋体" w:eastAsia="宋体" w:cs="宋体"/>
                <w:b/>
                <w:bCs/>
                <w:color w:val="FF0000"/>
                <w:szCs w:val="21"/>
              </w:rPr>
              <w:t>（提供设备功能截图证明文件）</w:t>
            </w:r>
          </w:p>
        </w:tc>
        <w:tc>
          <w:tcPr>
            <w:tcW w:w="1668" w:type="dxa"/>
          </w:tcPr>
          <w:p w14:paraId="7A9369D4">
            <w:pPr>
              <w:spacing w:line="300" w:lineRule="exact"/>
              <w:jc w:val="center"/>
              <w:rPr>
                <w:rFonts w:ascii="宋体" w:hAnsi="宋体" w:cs="宋体"/>
                <w:b/>
                <w:bCs/>
                <w:sz w:val="22"/>
              </w:rPr>
            </w:pPr>
          </w:p>
        </w:tc>
        <w:tc>
          <w:tcPr>
            <w:tcW w:w="0" w:type="auto"/>
          </w:tcPr>
          <w:p w14:paraId="305AD795">
            <w:pPr>
              <w:spacing w:line="300" w:lineRule="exact"/>
              <w:jc w:val="center"/>
              <w:rPr>
                <w:rFonts w:ascii="宋体" w:hAnsi="宋体" w:cs="宋体"/>
                <w:b/>
                <w:bCs/>
                <w:sz w:val="22"/>
              </w:rPr>
            </w:pPr>
          </w:p>
        </w:tc>
        <w:tc>
          <w:tcPr>
            <w:tcW w:w="0" w:type="auto"/>
          </w:tcPr>
          <w:p w14:paraId="1A3484DA">
            <w:pPr>
              <w:jc w:val="center"/>
              <w:rPr>
                <w:rFonts w:asciiTheme="minorEastAsia" w:hAnsiTheme="minorEastAsia" w:cstheme="minorEastAsia"/>
                <w:b/>
                <w:bCs/>
                <w:sz w:val="21"/>
                <w:szCs w:val="21"/>
              </w:rPr>
            </w:pPr>
          </w:p>
        </w:tc>
      </w:tr>
      <w:tr w14:paraId="72F6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3F4F77AB">
            <w:pPr>
              <w:jc w:val="center"/>
              <w:rPr>
                <w:rFonts w:ascii="宋体" w:hAnsi="宋体" w:cs="宋体"/>
                <w:b/>
                <w:bCs/>
                <w:sz w:val="22"/>
              </w:rPr>
            </w:pPr>
            <w:r>
              <w:rPr>
                <w:rFonts w:hint="eastAsia" w:ascii="宋体" w:hAnsi="宋体" w:cs="宋体"/>
                <w:b/>
                <w:bCs/>
                <w:sz w:val="22"/>
              </w:rPr>
              <w:t>16</w:t>
            </w:r>
          </w:p>
        </w:tc>
        <w:tc>
          <w:tcPr>
            <w:tcW w:w="0" w:type="auto"/>
            <w:vMerge w:val="continue"/>
            <w:vAlign w:val="center"/>
          </w:tcPr>
          <w:p w14:paraId="601D414C">
            <w:pPr>
              <w:jc w:val="center"/>
              <w:textAlignment w:val="center"/>
              <w:rPr>
                <w:rFonts w:ascii="宋体" w:hAnsi="宋体" w:eastAsia="宋体" w:cs="宋体"/>
                <w:color w:val="000000"/>
              </w:rPr>
            </w:pPr>
          </w:p>
        </w:tc>
        <w:tc>
          <w:tcPr>
            <w:tcW w:w="3736" w:type="dxa"/>
            <w:vAlign w:val="center"/>
          </w:tcPr>
          <w:p w14:paraId="6394C539">
            <w:pPr>
              <w:textAlignment w:val="center"/>
              <w:rPr>
                <w:rFonts w:ascii="宋体" w:hAnsi="宋体" w:eastAsia="宋体" w:cs="宋体"/>
                <w:color w:val="000000"/>
              </w:rPr>
            </w:pPr>
            <w:r>
              <w:rPr>
                <w:rFonts w:hint="eastAsia" w:ascii="宋体" w:hAnsi="宋体" w:eastAsia="宋体" w:cs="宋体"/>
              </w:rPr>
              <w:t>所投产品通过GB 7247.1-2012激光产品的安全检测；</w:t>
            </w:r>
            <w:r>
              <w:rPr>
                <w:rFonts w:hint="eastAsia" w:ascii="宋体" w:hAnsi="宋体" w:eastAsia="宋体" w:cs="宋体"/>
                <w:b/>
                <w:bCs/>
                <w:color w:val="FF0000"/>
              </w:rPr>
              <w:t>（需提供具有CMA标识的检测报告复印件，其委托单位必须为投标产品原厂商或投标供应商）</w:t>
            </w:r>
          </w:p>
        </w:tc>
        <w:tc>
          <w:tcPr>
            <w:tcW w:w="1668" w:type="dxa"/>
          </w:tcPr>
          <w:p w14:paraId="252F0810">
            <w:pPr>
              <w:spacing w:line="300" w:lineRule="exact"/>
              <w:jc w:val="center"/>
              <w:rPr>
                <w:rFonts w:ascii="宋体" w:hAnsi="宋体" w:cs="宋体"/>
                <w:b/>
                <w:bCs/>
                <w:sz w:val="22"/>
              </w:rPr>
            </w:pPr>
          </w:p>
        </w:tc>
        <w:tc>
          <w:tcPr>
            <w:tcW w:w="0" w:type="auto"/>
          </w:tcPr>
          <w:p w14:paraId="258F52A5">
            <w:pPr>
              <w:spacing w:line="300" w:lineRule="exact"/>
              <w:jc w:val="center"/>
              <w:rPr>
                <w:rFonts w:ascii="宋体" w:hAnsi="宋体" w:cs="宋体"/>
                <w:b/>
                <w:bCs/>
                <w:sz w:val="22"/>
              </w:rPr>
            </w:pPr>
          </w:p>
        </w:tc>
        <w:tc>
          <w:tcPr>
            <w:tcW w:w="0" w:type="auto"/>
          </w:tcPr>
          <w:p w14:paraId="4CF0DA36">
            <w:pPr>
              <w:jc w:val="center"/>
              <w:rPr>
                <w:rFonts w:asciiTheme="minorEastAsia" w:hAnsiTheme="minorEastAsia" w:cstheme="minorEastAsia"/>
                <w:b/>
                <w:bCs/>
                <w:sz w:val="21"/>
                <w:szCs w:val="21"/>
              </w:rPr>
            </w:pPr>
          </w:p>
        </w:tc>
      </w:tr>
      <w:tr w14:paraId="7EBD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478EB0DC">
            <w:pPr>
              <w:jc w:val="center"/>
              <w:rPr>
                <w:rFonts w:ascii="宋体" w:hAnsi="宋体" w:cs="宋体"/>
                <w:b/>
                <w:bCs/>
                <w:sz w:val="22"/>
              </w:rPr>
            </w:pPr>
            <w:r>
              <w:rPr>
                <w:rFonts w:hint="eastAsia" w:ascii="宋体" w:hAnsi="宋体" w:cs="宋体"/>
                <w:b/>
                <w:bCs/>
                <w:sz w:val="22"/>
              </w:rPr>
              <w:t>17</w:t>
            </w:r>
          </w:p>
        </w:tc>
        <w:tc>
          <w:tcPr>
            <w:tcW w:w="0" w:type="auto"/>
            <w:vAlign w:val="center"/>
          </w:tcPr>
          <w:p w14:paraId="1028DD8E">
            <w:pPr>
              <w:jc w:val="center"/>
              <w:textAlignment w:val="center"/>
              <w:rPr>
                <w:rFonts w:ascii="宋体" w:hAnsi="宋体" w:eastAsia="宋体" w:cs="宋体"/>
                <w:color w:val="000000"/>
              </w:rPr>
            </w:pPr>
            <w:r>
              <w:rPr>
                <w:rFonts w:hint="eastAsia" w:ascii="宋体" w:hAnsi="宋体" w:eastAsia="宋体" w:cs="宋体"/>
                <w:color w:val="000000"/>
                <w:szCs w:val="21"/>
                <w:lang w:bidi="ar"/>
              </w:rPr>
              <w:t>扫描按键</w:t>
            </w:r>
          </w:p>
        </w:tc>
        <w:tc>
          <w:tcPr>
            <w:tcW w:w="3736" w:type="dxa"/>
            <w:vAlign w:val="center"/>
          </w:tcPr>
          <w:p w14:paraId="146669C9">
            <w:pPr>
              <w:textAlignment w:val="center"/>
              <w:rPr>
                <w:rFonts w:ascii="宋体" w:hAnsi="宋体" w:eastAsia="宋体" w:cs="宋体"/>
                <w:color w:val="000000"/>
              </w:rPr>
            </w:pPr>
            <w:r>
              <w:rPr>
                <w:rFonts w:hint="eastAsia" w:ascii="宋体" w:hAnsi="宋体" w:eastAsia="宋体" w:cs="宋体"/>
                <w:color w:val="000000"/>
                <w:szCs w:val="21"/>
                <w:lang w:bidi="ar"/>
              </w:rPr>
              <w:t>同时支持左右两侧实体扫描按键，扫描按键可设置支持唤醒亮屏功能</w:t>
            </w:r>
            <w:r>
              <w:rPr>
                <w:rFonts w:hint="eastAsia" w:ascii="宋体" w:hAnsi="宋体" w:eastAsia="宋体" w:cs="宋体"/>
                <w:b/>
                <w:color w:val="FF0000"/>
                <w:lang w:bidi="ar"/>
              </w:rPr>
              <w:t>（需提供唤醒亮屏功能截图或照片证明文件）</w:t>
            </w:r>
          </w:p>
        </w:tc>
        <w:tc>
          <w:tcPr>
            <w:tcW w:w="1668" w:type="dxa"/>
          </w:tcPr>
          <w:p w14:paraId="4ED67DD3">
            <w:pPr>
              <w:spacing w:line="300" w:lineRule="exact"/>
              <w:jc w:val="center"/>
              <w:rPr>
                <w:rFonts w:ascii="宋体" w:hAnsi="宋体" w:cs="宋体"/>
                <w:b/>
                <w:bCs/>
                <w:sz w:val="22"/>
              </w:rPr>
            </w:pPr>
          </w:p>
        </w:tc>
        <w:tc>
          <w:tcPr>
            <w:tcW w:w="0" w:type="auto"/>
          </w:tcPr>
          <w:p w14:paraId="114B8333">
            <w:pPr>
              <w:spacing w:line="300" w:lineRule="exact"/>
              <w:jc w:val="center"/>
              <w:rPr>
                <w:rFonts w:ascii="宋体" w:hAnsi="宋体" w:cs="宋体"/>
                <w:b/>
                <w:bCs/>
                <w:sz w:val="22"/>
              </w:rPr>
            </w:pPr>
          </w:p>
        </w:tc>
        <w:tc>
          <w:tcPr>
            <w:tcW w:w="0" w:type="auto"/>
          </w:tcPr>
          <w:p w14:paraId="2A8A8BF8">
            <w:pPr>
              <w:jc w:val="center"/>
              <w:rPr>
                <w:rFonts w:asciiTheme="minorEastAsia" w:hAnsiTheme="minorEastAsia" w:cstheme="minorEastAsia"/>
                <w:b/>
                <w:bCs/>
                <w:sz w:val="21"/>
                <w:szCs w:val="21"/>
              </w:rPr>
            </w:pPr>
          </w:p>
        </w:tc>
      </w:tr>
      <w:tr w14:paraId="35E5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6FDEF5CB">
            <w:pPr>
              <w:jc w:val="center"/>
              <w:rPr>
                <w:rFonts w:ascii="宋体" w:hAnsi="宋体" w:cs="宋体"/>
                <w:b/>
                <w:bCs/>
                <w:sz w:val="22"/>
              </w:rPr>
            </w:pPr>
            <w:r>
              <w:rPr>
                <w:rFonts w:hint="eastAsia" w:ascii="宋体" w:hAnsi="宋体" w:cs="宋体"/>
                <w:b/>
                <w:bCs/>
                <w:sz w:val="22"/>
              </w:rPr>
              <w:t>18</w:t>
            </w:r>
          </w:p>
        </w:tc>
        <w:tc>
          <w:tcPr>
            <w:tcW w:w="0" w:type="auto"/>
            <w:vAlign w:val="center"/>
          </w:tcPr>
          <w:p w14:paraId="552866EB">
            <w:pPr>
              <w:jc w:val="center"/>
              <w:textAlignment w:val="center"/>
              <w:rPr>
                <w:rFonts w:ascii="宋体" w:hAnsi="宋体" w:eastAsia="宋体" w:cs="宋体"/>
                <w:color w:val="000000"/>
              </w:rPr>
            </w:pPr>
            <w:r>
              <w:rPr>
                <w:rFonts w:hint="eastAsia" w:ascii="宋体" w:hAnsi="宋体" w:eastAsia="宋体" w:cs="宋体"/>
                <w:color w:val="000000"/>
                <w:szCs w:val="21"/>
                <w:lang w:bidi="ar"/>
              </w:rPr>
              <w:t>准心模式</w:t>
            </w:r>
          </w:p>
        </w:tc>
        <w:tc>
          <w:tcPr>
            <w:tcW w:w="3736" w:type="dxa"/>
            <w:vAlign w:val="center"/>
          </w:tcPr>
          <w:p w14:paraId="4F8AC58B">
            <w:pPr>
              <w:textAlignment w:val="center"/>
              <w:rPr>
                <w:rFonts w:ascii="宋体" w:hAnsi="宋体" w:eastAsia="宋体" w:cs="宋体"/>
                <w:color w:val="000000"/>
              </w:rPr>
            </w:pPr>
            <w:r>
              <w:rPr>
                <w:rFonts w:hint="eastAsia" w:ascii="宋体" w:hAnsi="宋体" w:eastAsia="宋体" w:cs="宋体"/>
                <w:color w:val="000000"/>
                <w:szCs w:val="21"/>
                <w:lang w:bidi="ar"/>
              </w:rPr>
              <w:t>可实现PDA准心扫描，防止相邻条码的误读</w:t>
            </w:r>
            <w:r>
              <w:rPr>
                <w:rFonts w:hint="eastAsia" w:ascii="宋体" w:hAnsi="宋体" w:eastAsia="宋体" w:cs="宋体"/>
                <w:b/>
                <w:color w:val="FF0000"/>
                <w:lang w:bidi="ar"/>
              </w:rPr>
              <w:t>（需提供功能截图或照片证明文件）</w:t>
            </w:r>
          </w:p>
        </w:tc>
        <w:tc>
          <w:tcPr>
            <w:tcW w:w="1668" w:type="dxa"/>
          </w:tcPr>
          <w:p w14:paraId="3387EEFA">
            <w:pPr>
              <w:spacing w:line="300" w:lineRule="exact"/>
              <w:jc w:val="center"/>
              <w:rPr>
                <w:rFonts w:ascii="宋体" w:hAnsi="宋体" w:cs="宋体"/>
                <w:b/>
                <w:bCs/>
                <w:sz w:val="22"/>
              </w:rPr>
            </w:pPr>
          </w:p>
        </w:tc>
        <w:tc>
          <w:tcPr>
            <w:tcW w:w="0" w:type="auto"/>
          </w:tcPr>
          <w:p w14:paraId="0D2EDDB4">
            <w:pPr>
              <w:spacing w:line="300" w:lineRule="exact"/>
              <w:jc w:val="center"/>
              <w:rPr>
                <w:rFonts w:ascii="宋体" w:hAnsi="宋体" w:cs="宋体"/>
                <w:b/>
                <w:bCs/>
                <w:sz w:val="22"/>
              </w:rPr>
            </w:pPr>
          </w:p>
        </w:tc>
        <w:tc>
          <w:tcPr>
            <w:tcW w:w="0" w:type="auto"/>
          </w:tcPr>
          <w:p w14:paraId="7C28F4F7">
            <w:pPr>
              <w:jc w:val="center"/>
              <w:rPr>
                <w:rFonts w:asciiTheme="minorEastAsia" w:hAnsiTheme="minorEastAsia" w:cstheme="minorEastAsia"/>
                <w:b/>
                <w:bCs/>
                <w:sz w:val="21"/>
                <w:szCs w:val="21"/>
              </w:rPr>
            </w:pPr>
          </w:p>
        </w:tc>
      </w:tr>
      <w:tr w14:paraId="1607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4F6B7F4A">
            <w:pPr>
              <w:jc w:val="center"/>
              <w:rPr>
                <w:rFonts w:ascii="宋体" w:hAnsi="宋体" w:cs="宋体"/>
                <w:b/>
                <w:bCs/>
                <w:sz w:val="22"/>
              </w:rPr>
            </w:pPr>
            <w:r>
              <w:rPr>
                <w:rFonts w:hint="eastAsia" w:ascii="宋体" w:hAnsi="宋体" w:cs="宋体"/>
                <w:b/>
                <w:bCs/>
                <w:sz w:val="22"/>
              </w:rPr>
              <w:t>19</w:t>
            </w:r>
          </w:p>
        </w:tc>
        <w:tc>
          <w:tcPr>
            <w:tcW w:w="0" w:type="auto"/>
            <w:vAlign w:val="center"/>
          </w:tcPr>
          <w:p w14:paraId="6713E804">
            <w:pPr>
              <w:jc w:val="center"/>
              <w:textAlignment w:val="center"/>
              <w:rPr>
                <w:rFonts w:ascii="宋体" w:hAnsi="宋体" w:eastAsia="宋体" w:cs="宋体"/>
                <w:color w:val="000000"/>
              </w:rPr>
            </w:pPr>
            <w:r>
              <w:rPr>
                <w:rFonts w:hint="eastAsia" w:ascii="宋体" w:hAnsi="宋体" w:eastAsia="宋体" w:cs="宋体"/>
                <w:color w:val="000000"/>
                <w:szCs w:val="21"/>
                <w:lang w:bidi="ar"/>
              </w:rPr>
              <w:t>拍照</w:t>
            </w:r>
          </w:p>
        </w:tc>
        <w:tc>
          <w:tcPr>
            <w:tcW w:w="3736" w:type="dxa"/>
            <w:vAlign w:val="center"/>
          </w:tcPr>
          <w:p w14:paraId="2ACA9CF4">
            <w:pPr>
              <w:textAlignment w:val="top"/>
              <w:rPr>
                <w:rFonts w:ascii="宋体" w:hAnsi="宋体" w:eastAsia="宋体" w:cs="宋体"/>
                <w:color w:val="000000"/>
              </w:rPr>
            </w:pPr>
            <w:r>
              <w:rPr>
                <w:rFonts w:hint="eastAsia" w:ascii="宋体" w:hAnsi="宋体" w:eastAsia="宋体" w:cs="宋体"/>
                <w:color w:val="000000"/>
                <w:szCs w:val="21"/>
                <w:lang w:bidi="ar"/>
              </w:rPr>
              <w:t>前置≥800万像素，后置≥1600万像素</w:t>
            </w:r>
          </w:p>
        </w:tc>
        <w:tc>
          <w:tcPr>
            <w:tcW w:w="1668" w:type="dxa"/>
          </w:tcPr>
          <w:p w14:paraId="6FE8A256">
            <w:pPr>
              <w:spacing w:line="300" w:lineRule="exact"/>
              <w:jc w:val="center"/>
              <w:rPr>
                <w:rFonts w:ascii="宋体" w:hAnsi="宋体" w:cs="宋体"/>
                <w:b/>
                <w:bCs/>
                <w:sz w:val="22"/>
              </w:rPr>
            </w:pPr>
          </w:p>
        </w:tc>
        <w:tc>
          <w:tcPr>
            <w:tcW w:w="0" w:type="auto"/>
          </w:tcPr>
          <w:p w14:paraId="42C10CE1">
            <w:pPr>
              <w:spacing w:line="300" w:lineRule="exact"/>
              <w:jc w:val="center"/>
              <w:rPr>
                <w:rFonts w:ascii="宋体" w:hAnsi="宋体" w:cs="宋体"/>
                <w:b/>
                <w:bCs/>
                <w:sz w:val="22"/>
              </w:rPr>
            </w:pPr>
          </w:p>
        </w:tc>
        <w:tc>
          <w:tcPr>
            <w:tcW w:w="0" w:type="auto"/>
          </w:tcPr>
          <w:p w14:paraId="7DEB1C59">
            <w:pPr>
              <w:jc w:val="center"/>
              <w:rPr>
                <w:rFonts w:asciiTheme="minorEastAsia" w:hAnsiTheme="minorEastAsia" w:cstheme="minorEastAsia"/>
                <w:b/>
                <w:bCs/>
                <w:sz w:val="21"/>
                <w:szCs w:val="21"/>
              </w:rPr>
            </w:pPr>
          </w:p>
        </w:tc>
      </w:tr>
      <w:tr w14:paraId="6B61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041A07E7">
            <w:pPr>
              <w:jc w:val="center"/>
              <w:rPr>
                <w:rFonts w:ascii="宋体" w:hAnsi="宋体" w:cs="宋体"/>
                <w:b/>
                <w:bCs/>
                <w:sz w:val="22"/>
              </w:rPr>
            </w:pPr>
            <w:r>
              <w:rPr>
                <w:rFonts w:hint="eastAsia" w:ascii="宋体" w:hAnsi="宋体" w:cs="宋体"/>
                <w:b/>
                <w:bCs/>
                <w:sz w:val="22"/>
              </w:rPr>
              <w:t>20</w:t>
            </w:r>
          </w:p>
        </w:tc>
        <w:tc>
          <w:tcPr>
            <w:tcW w:w="0" w:type="auto"/>
            <w:vAlign w:val="center"/>
          </w:tcPr>
          <w:p w14:paraId="095C69B2">
            <w:pPr>
              <w:jc w:val="center"/>
              <w:textAlignment w:val="center"/>
              <w:rPr>
                <w:rFonts w:ascii="宋体" w:hAnsi="宋体" w:eastAsia="宋体" w:cs="宋体"/>
                <w:color w:val="000000"/>
              </w:rPr>
            </w:pPr>
            <w:r>
              <w:rPr>
                <w:rFonts w:hint="eastAsia" w:ascii="宋体" w:hAnsi="宋体" w:eastAsia="宋体" w:cs="宋体"/>
                <w:color w:val="000000"/>
                <w:szCs w:val="21"/>
                <w:lang w:bidi="ar"/>
              </w:rPr>
              <w:t>RFID</w:t>
            </w:r>
          </w:p>
        </w:tc>
        <w:tc>
          <w:tcPr>
            <w:tcW w:w="3736" w:type="dxa"/>
            <w:vAlign w:val="center"/>
          </w:tcPr>
          <w:p w14:paraId="725EA2E7">
            <w:pPr>
              <w:textAlignment w:val="top"/>
              <w:rPr>
                <w:rFonts w:ascii="宋体" w:hAnsi="宋体" w:eastAsia="宋体" w:cs="宋体"/>
                <w:color w:val="000000"/>
              </w:rPr>
            </w:pPr>
            <w:r>
              <w:rPr>
                <w:rFonts w:hint="eastAsia" w:ascii="宋体" w:hAnsi="宋体" w:eastAsia="宋体" w:cs="宋体"/>
                <w:color w:val="000000"/>
                <w:szCs w:val="21"/>
                <w:lang w:bidi="ar"/>
              </w:rPr>
              <w:t>支持NFC模块，方便读取操作</w:t>
            </w:r>
          </w:p>
        </w:tc>
        <w:tc>
          <w:tcPr>
            <w:tcW w:w="1668" w:type="dxa"/>
          </w:tcPr>
          <w:p w14:paraId="1EDB6C36">
            <w:pPr>
              <w:spacing w:line="300" w:lineRule="exact"/>
              <w:jc w:val="center"/>
              <w:rPr>
                <w:rFonts w:ascii="宋体" w:hAnsi="宋体" w:cs="宋体"/>
                <w:b/>
                <w:bCs/>
                <w:sz w:val="22"/>
              </w:rPr>
            </w:pPr>
          </w:p>
        </w:tc>
        <w:tc>
          <w:tcPr>
            <w:tcW w:w="0" w:type="auto"/>
          </w:tcPr>
          <w:p w14:paraId="7D68F1F1">
            <w:pPr>
              <w:spacing w:line="300" w:lineRule="exact"/>
              <w:jc w:val="center"/>
              <w:rPr>
                <w:rFonts w:ascii="宋体" w:hAnsi="宋体" w:cs="宋体"/>
                <w:b/>
                <w:bCs/>
                <w:sz w:val="22"/>
              </w:rPr>
            </w:pPr>
          </w:p>
        </w:tc>
        <w:tc>
          <w:tcPr>
            <w:tcW w:w="0" w:type="auto"/>
          </w:tcPr>
          <w:p w14:paraId="24E78F5B">
            <w:pPr>
              <w:jc w:val="center"/>
              <w:rPr>
                <w:rFonts w:asciiTheme="minorEastAsia" w:hAnsiTheme="minorEastAsia" w:cstheme="minorEastAsia"/>
                <w:b/>
                <w:bCs/>
                <w:sz w:val="21"/>
                <w:szCs w:val="21"/>
              </w:rPr>
            </w:pPr>
          </w:p>
        </w:tc>
      </w:tr>
      <w:tr w14:paraId="74A4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229BBDA1">
            <w:pPr>
              <w:jc w:val="center"/>
              <w:rPr>
                <w:rFonts w:ascii="宋体" w:hAnsi="宋体" w:cs="宋体"/>
                <w:b/>
                <w:bCs/>
                <w:sz w:val="22"/>
              </w:rPr>
            </w:pPr>
            <w:r>
              <w:rPr>
                <w:rFonts w:hint="eastAsia" w:ascii="宋体" w:hAnsi="宋体" w:cs="宋体"/>
                <w:b/>
                <w:bCs/>
                <w:sz w:val="22"/>
              </w:rPr>
              <w:t>21</w:t>
            </w:r>
          </w:p>
        </w:tc>
        <w:tc>
          <w:tcPr>
            <w:tcW w:w="0" w:type="auto"/>
            <w:vMerge w:val="restart"/>
            <w:vAlign w:val="center"/>
          </w:tcPr>
          <w:p w14:paraId="3206FA78">
            <w:pPr>
              <w:jc w:val="center"/>
              <w:textAlignment w:val="center"/>
              <w:rPr>
                <w:rFonts w:ascii="宋体" w:hAnsi="宋体" w:eastAsia="宋体" w:cs="宋体"/>
                <w:color w:val="000000"/>
              </w:rPr>
            </w:pPr>
            <w:r>
              <w:rPr>
                <w:rFonts w:hint="eastAsia" w:ascii="宋体" w:hAnsi="宋体" w:eastAsia="宋体" w:cs="宋体"/>
                <w:color w:val="000000"/>
                <w:szCs w:val="21"/>
                <w:lang w:bidi="ar"/>
              </w:rPr>
              <w:t>材质</w:t>
            </w:r>
          </w:p>
        </w:tc>
        <w:tc>
          <w:tcPr>
            <w:tcW w:w="3736" w:type="dxa"/>
            <w:vAlign w:val="center"/>
          </w:tcPr>
          <w:p w14:paraId="5B5F67A0">
            <w:pPr>
              <w:textAlignment w:val="center"/>
              <w:rPr>
                <w:rFonts w:ascii="宋体" w:hAnsi="宋体" w:eastAsia="宋体" w:cs="宋体"/>
                <w:color w:val="000000"/>
              </w:rPr>
            </w:pPr>
            <w:r>
              <w:rPr>
                <w:rFonts w:hint="eastAsia" w:ascii="宋体" w:hAnsi="宋体" w:eastAsia="宋体" w:cs="宋体"/>
                <w:color w:val="000000"/>
                <w:szCs w:val="21"/>
              </w:rPr>
              <w:t>白色抑菌材质，抗菌种类大肠杆菌，金黄色葡萄糖球菌，抗菌率≥99%，符合GB/T 31402-2023标准。</w:t>
            </w:r>
            <w:r>
              <w:rPr>
                <w:rFonts w:hint="eastAsia" w:ascii="宋体" w:hAnsi="宋体" w:eastAsia="宋体" w:cs="宋体"/>
                <w:b/>
                <w:color w:val="FF0000"/>
                <w:lang w:bidi="ar"/>
              </w:rPr>
              <w:t>（</w:t>
            </w:r>
            <w:r>
              <w:rPr>
                <w:rFonts w:hint="eastAsia" w:ascii="宋体" w:hAnsi="宋体" w:eastAsia="宋体" w:cs="宋体"/>
                <w:b/>
                <w:color w:val="FF0000"/>
              </w:rPr>
              <w:t>提供具有CMA的检测报告复印件，报告中需体现耐医用酒精擦拭的检测内容，</w:t>
            </w:r>
            <w:r>
              <w:rPr>
                <w:rFonts w:hint="eastAsia" w:ascii="宋体" w:hAnsi="宋体" w:eastAsia="宋体" w:cs="宋体"/>
                <w:b/>
                <w:bCs/>
                <w:color w:val="FF0000"/>
              </w:rPr>
              <w:t>其委托单位必须为投标产品原厂商或投标供应商</w:t>
            </w:r>
            <w:r>
              <w:rPr>
                <w:rFonts w:hint="eastAsia" w:ascii="宋体" w:hAnsi="宋体" w:eastAsia="宋体" w:cs="宋体"/>
                <w:b/>
                <w:color w:val="FF0000"/>
                <w:lang w:bidi="ar"/>
              </w:rPr>
              <w:t>）</w:t>
            </w:r>
          </w:p>
        </w:tc>
        <w:tc>
          <w:tcPr>
            <w:tcW w:w="1668" w:type="dxa"/>
          </w:tcPr>
          <w:p w14:paraId="4E431D43">
            <w:pPr>
              <w:spacing w:line="300" w:lineRule="exact"/>
              <w:jc w:val="center"/>
              <w:rPr>
                <w:rFonts w:ascii="宋体" w:hAnsi="宋体" w:cs="宋体"/>
                <w:b/>
                <w:bCs/>
                <w:sz w:val="22"/>
              </w:rPr>
            </w:pPr>
          </w:p>
        </w:tc>
        <w:tc>
          <w:tcPr>
            <w:tcW w:w="0" w:type="auto"/>
          </w:tcPr>
          <w:p w14:paraId="50152C83">
            <w:pPr>
              <w:spacing w:line="300" w:lineRule="exact"/>
              <w:jc w:val="center"/>
              <w:rPr>
                <w:rFonts w:ascii="宋体" w:hAnsi="宋体" w:cs="宋体"/>
                <w:b/>
                <w:bCs/>
                <w:sz w:val="22"/>
              </w:rPr>
            </w:pPr>
          </w:p>
        </w:tc>
        <w:tc>
          <w:tcPr>
            <w:tcW w:w="0" w:type="auto"/>
          </w:tcPr>
          <w:p w14:paraId="6F44E85E">
            <w:pPr>
              <w:jc w:val="center"/>
              <w:rPr>
                <w:rFonts w:asciiTheme="minorEastAsia" w:hAnsiTheme="minorEastAsia" w:cstheme="minorEastAsia"/>
                <w:b/>
                <w:bCs/>
                <w:sz w:val="21"/>
                <w:szCs w:val="21"/>
              </w:rPr>
            </w:pPr>
          </w:p>
        </w:tc>
      </w:tr>
      <w:tr w14:paraId="0BB9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48555F92">
            <w:pPr>
              <w:jc w:val="center"/>
              <w:rPr>
                <w:rFonts w:ascii="宋体" w:hAnsi="宋体" w:cs="宋体"/>
                <w:b/>
                <w:bCs/>
                <w:sz w:val="22"/>
              </w:rPr>
            </w:pPr>
            <w:r>
              <w:rPr>
                <w:rFonts w:hint="eastAsia" w:ascii="宋体" w:hAnsi="宋体" w:cs="宋体"/>
                <w:b/>
                <w:bCs/>
                <w:sz w:val="22"/>
              </w:rPr>
              <w:t>22</w:t>
            </w:r>
          </w:p>
        </w:tc>
        <w:tc>
          <w:tcPr>
            <w:tcW w:w="0" w:type="auto"/>
            <w:vMerge w:val="continue"/>
            <w:vAlign w:val="center"/>
          </w:tcPr>
          <w:p w14:paraId="1C31F3EF">
            <w:pPr>
              <w:jc w:val="center"/>
              <w:textAlignment w:val="center"/>
              <w:rPr>
                <w:rFonts w:ascii="宋体" w:hAnsi="宋体" w:eastAsia="宋体" w:cs="宋体"/>
                <w:color w:val="000000"/>
              </w:rPr>
            </w:pPr>
          </w:p>
        </w:tc>
        <w:tc>
          <w:tcPr>
            <w:tcW w:w="3736" w:type="dxa"/>
            <w:vAlign w:val="center"/>
          </w:tcPr>
          <w:p w14:paraId="5EE7F430">
            <w:pPr>
              <w:textAlignment w:val="center"/>
              <w:rPr>
                <w:rFonts w:ascii="宋体" w:hAnsi="宋体" w:eastAsia="宋体" w:cs="宋体"/>
                <w:color w:val="000000"/>
              </w:rPr>
            </w:pPr>
            <w:r>
              <w:rPr>
                <w:rFonts w:hint="eastAsia" w:ascii="宋体" w:hAnsi="宋体" w:eastAsia="宋体" w:cs="宋体"/>
                <w:szCs w:val="21"/>
                <w:lang w:bidi="ar"/>
              </w:rPr>
              <w:t xml:space="preserve">耐腐蚀外壳材质，可耐受医用酒精、医用过氧化氢等医院常用消毒剂（含屏幕部分），整机支持紫外线消毒； </w:t>
            </w:r>
          </w:p>
        </w:tc>
        <w:tc>
          <w:tcPr>
            <w:tcW w:w="1668" w:type="dxa"/>
          </w:tcPr>
          <w:p w14:paraId="3DA50DF9">
            <w:pPr>
              <w:spacing w:line="300" w:lineRule="exact"/>
              <w:jc w:val="center"/>
              <w:rPr>
                <w:rFonts w:ascii="宋体" w:hAnsi="宋体" w:cs="宋体"/>
                <w:b/>
                <w:bCs/>
                <w:sz w:val="22"/>
              </w:rPr>
            </w:pPr>
          </w:p>
        </w:tc>
        <w:tc>
          <w:tcPr>
            <w:tcW w:w="0" w:type="auto"/>
          </w:tcPr>
          <w:p w14:paraId="5885DBA9">
            <w:pPr>
              <w:spacing w:line="300" w:lineRule="exact"/>
              <w:jc w:val="center"/>
              <w:rPr>
                <w:rFonts w:ascii="宋体" w:hAnsi="宋体" w:cs="宋体"/>
                <w:b/>
                <w:bCs/>
                <w:sz w:val="22"/>
              </w:rPr>
            </w:pPr>
          </w:p>
        </w:tc>
        <w:tc>
          <w:tcPr>
            <w:tcW w:w="0" w:type="auto"/>
          </w:tcPr>
          <w:p w14:paraId="2B1A2C8A">
            <w:pPr>
              <w:jc w:val="center"/>
              <w:rPr>
                <w:rFonts w:asciiTheme="minorEastAsia" w:hAnsiTheme="minorEastAsia" w:cstheme="minorEastAsia"/>
                <w:b/>
                <w:bCs/>
                <w:sz w:val="21"/>
                <w:szCs w:val="21"/>
              </w:rPr>
            </w:pPr>
          </w:p>
        </w:tc>
      </w:tr>
      <w:tr w14:paraId="694E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3C0FF68E">
            <w:pPr>
              <w:jc w:val="center"/>
              <w:rPr>
                <w:rFonts w:ascii="宋体" w:hAnsi="宋体" w:cs="宋体"/>
                <w:b/>
                <w:bCs/>
                <w:sz w:val="22"/>
              </w:rPr>
            </w:pPr>
            <w:r>
              <w:rPr>
                <w:rFonts w:hint="eastAsia" w:ascii="宋体" w:hAnsi="宋体" w:cs="宋体"/>
                <w:b/>
                <w:bCs/>
                <w:sz w:val="22"/>
              </w:rPr>
              <w:t>23</w:t>
            </w:r>
          </w:p>
        </w:tc>
        <w:tc>
          <w:tcPr>
            <w:tcW w:w="0" w:type="auto"/>
            <w:vAlign w:val="center"/>
          </w:tcPr>
          <w:p w14:paraId="0723F308">
            <w:pPr>
              <w:jc w:val="center"/>
              <w:textAlignment w:val="center"/>
              <w:rPr>
                <w:rFonts w:ascii="宋体" w:hAnsi="宋体" w:eastAsia="宋体" w:cs="宋体"/>
                <w:color w:val="000000"/>
              </w:rPr>
            </w:pPr>
            <w:r>
              <w:rPr>
                <w:rFonts w:hint="eastAsia" w:ascii="宋体" w:hAnsi="宋体" w:eastAsia="宋体" w:cs="宋体"/>
                <w:color w:val="000000"/>
                <w:szCs w:val="21"/>
                <w:lang w:bidi="ar"/>
              </w:rPr>
              <w:t>指纹</w:t>
            </w:r>
          </w:p>
        </w:tc>
        <w:tc>
          <w:tcPr>
            <w:tcW w:w="3736" w:type="dxa"/>
            <w:vAlign w:val="center"/>
          </w:tcPr>
          <w:p w14:paraId="46E05056">
            <w:pPr>
              <w:textAlignment w:val="center"/>
              <w:rPr>
                <w:rFonts w:ascii="宋体" w:hAnsi="宋体" w:eastAsia="宋体" w:cs="宋体"/>
                <w:color w:val="000000"/>
              </w:rPr>
            </w:pPr>
            <w:r>
              <w:rPr>
                <w:rFonts w:hint="eastAsia" w:ascii="宋体" w:hAnsi="宋体" w:eastAsia="宋体" w:cs="宋体"/>
                <w:color w:val="000000"/>
                <w:szCs w:val="21"/>
                <w:lang w:bidi="ar"/>
              </w:rPr>
              <w:t>为方便日常使用，采用侧边指纹解锁的方式，不接受背面或正面指纹解锁方式</w:t>
            </w:r>
          </w:p>
        </w:tc>
        <w:tc>
          <w:tcPr>
            <w:tcW w:w="1668" w:type="dxa"/>
          </w:tcPr>
          <w:p w14:paraId="7CB60060">
            <w:pPr>
              <w:spacing w:line="300" w:lineRule="exact"/>
              <w:jc w:val="center"/>
              <w:rPr>
                <w:rFonts w:ascii="宋体" w:hAnsi="宋体" w:cs="宋体"/>
                <w:b/>
                <w:bCs/>
                <w:sz w:val="22"/>
              </w:rPr>
            </w:pPr>
          </w:p>
        </w:tc>
        <w:tc>
          <w:tcPr>
            <w:tcW w:w="0" w:type="auto"/>
          </w:tcPr>
          <w:p w14:paraId="0CB687D0">
            <w:pPr>
              <w:spacing w:line="300" w:lineRule="exact"/>
              <w:jc w:val="center"/>
              <w:rPr>
                <w:rFonts w:ascii="宋体" w:hAnsi="宋体" w:cs="宋体"/>
                <w:b/>
                <w:bCs/>
                <w:sz w:val="22"/>
              </w:rPr>
            </w:pPr>
          </w:p>
        </w:tc>
        <w:tc>
          <w:tcPr>
            <w:tcW w:w="0" w:type="auto"/>
          </w:tcPr>
          <w:p w14:paraId="3D1DFB5D">
            <w:pPr>
              <w:jc w:val="center"/>
              <w:rPr>
                <w:rFonts w:asciiTheme="minorEastAsia" w:hAnsiTheme="minorEastAsia" w:cstheme="minorEastAsia"/>
                <w:b/>
                <w:bCs/>
                <w:sz w:val="21"/>
                <w:szCs w:val="21"/>
              </w:rPr>
            </w:pPr>
          </w:p>
        </w:tc>
      </w:tr>
      <w:tr w14:paraId="4F3D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635B43E7">
            <w:pPr>
              <w:jc w:val="center"/>
              <w:rPr>
                <w:rFonts w:ascii="宋体" w:hAnsi="宋体" w:cs="宋体"/>
                <w:b/>
                <w:bCs/>
                <w:sz w:val="22"/>
              </w:rPr>
            </w:pPr>
            <w:r>
              <w:rPr>
                <w:rFonts w:hint="eastAsia" w:ascii="宋体" w:hAnsi="宋体" w:cs="宋体"/>
                <w:b/>
                <w:bCs/>
                <w:sz w:val="22"/>
              </w:rPr>
              <w:t>24</w:t>
            </w:r>
          </w:p>
        </w:tc>
        <w:tc>
          <w:tcPr>
            <w:tcW w:w="0" w:type="auto"/>
            <w:vAlign w:val="center"/>
          </w:tcPr>
          <w:p w14:paraId="67715E49">
            <w:pPr>
              <w:jc w:val="center"/>
              <w:textAlignment w:val="center"/>
              <w:rPr>
                <w:rFonts w:ascii="宋体" w:hAnsi="宋体" w:eastAsia="宋体" w:cs="宋体"/>
                <w:color w:val="000000"/>
              </w:rPr>
            </w:pPr>
            <w:r>
              <w:rPr>
                <w:rFonts w:hint="eastAsia" w:ascii="宋体" w:hAnsi="宋体" w:eastAsia="宋体" w:cs="宋体"/>
                <w:color w:val="000000"/>
                <w:szCs w:val="21"/>
                <w:lang w:bidi="ar"/>
              </w:rPr>
              <w:t>WIFI</w:t>
            </w:r>
          </w:p>
        </w:tc>
        <w:tc>
          <w:tcPr>
            <w:tcW w:w="3736" w:type="dxa"/>
            <w:vAlign w:val="center"/>
          </w:tcPr>
          <w:p w14:paraId="4AF37D18">
            <w:pPr>
              <w:textAlignment w:val="top"/>
              <w:rPr>
                <w:rFonts w:ascii="宋体" w:hAnsi="宋体" w:eastAsia="宋体" w:cs="宋体"/>
                <w:color w:val="000000"/>
              </w:rPr>
            </w:pPr>
            <w:r>
              <w:rPr>
                <w:rFonts w:hint="eastAsia" w:ascii="宋体" w:hAnsi="宋体" w:eastAsia="宋体" w:cs="宋体"/>
                <w:szCs w:val="21"/>
              </w:rPr>
              <w:t>支持IEEE 802.11 a/b/g/n/ac/ax，支持wifi6E，满足国内无线局域网WAPI安全协议标准。</w:t>
            </w:r>
            <w:r>
              <w:rPr>
                <w:rFonts w:hint="eastAsia" w:ascii="宋体" w:hAnsi="宋体" w:eastAsia="宋体" w:cs="宋体"/>
                <w:b/>
                <w:color w:val="FF0000"/>
              </w:rPr>
              <w:t>（提供具有CMA标识的检测报告复印件，</w:t>
            </w:r>
            <w:r>
              <w:rPr>
                <w:rFonts w:hint="eastAsia" w:ascii="宋体" w:hAnsi="宋体" w:eastAsia="宋体" w:cs="宋体"/>
                <w:b/>
                <w:bCs/>
                <w:color w:val="FF0000"/>
              </w:rPr>
              <w:t>其委托单位必须为投标产品原厂商或投标供应商</w:t>
            </w:r>
            <w:r>
              <w:rPr>
                <w:rFonts w:hint="eastAsia" w:ascii="宋体" w:hAnsi="宋体" w:eastAsia="宋体" w:cs="宋体"/>
                <w:b/>
                <w:color w:val="FF0000"/>
              </w:rPr>
              <w:t>）</w:t>
            </w:r>
          </w:p>
        </w:tc>
        <w:tc>
          <w:tcPr>
            <w:tcW w:w="1668" w:type="dxa"/>
          </w:tcPr>
          <w:p w14:paraId="458B48DC">
            <w:pPr>
              <w:spacing w:line="300" w:lineRule="exact"/>
              <w:jc w:val="center"/>
              <w:rPr>
                <w:rFonts w:ascii="宋体" w:hAnsi="宋体" w:cs="宋体"/>
                <w:b/>
                <w:bCs/>
                <w:sz w:val="22"/>
              </w:rPr>
            </w:pPr>
          </w:p>
        </w:tc>
        <w:tc>
          <w:tcPr>
            <w:tcW w:w="0" w:type="auto"/>
          </w:tcPr>
          <w:p w14:paraId="533A0DBA">
            <w:pPr>
              <w:spacing w:line="300" w:lineRule="exact"/>
              <w:jc w:val="center"/>
              <w:rPr>
                <w:rFonts w:ascii="宋体" w:hAnsi="宋体" w:cs="宋体"/>
                <w:b/>
                <w:bCs/>
                <w:sz w:val="22"/>
              </w:rPr>
            </w:pPr>
          </w:p>
        </w:tc>
        <w:tc>
          <w:tcPr>
            <w:tcW w:w="0" w:type="auto"/>
          </w:tcPr>
          <w:p w14:paraId="5A0A0B5E">
            <w:pPr>
              <w:jc w:val="center"/>
              <w:rPr>
                <w:rFonts w:asciiTheme="minorEastAsia" w:hAnsiTheme="minorEastAsia" w:cstheme="minorEastAsia"/>
                <w:b/>
                <w:bCs/>
                <w:sz w:val="21"/>
                <w:szCs w:val="21"/>
              </w:rPr>
            </w:pPr>
          </w:p>
        </w:tc>
      </w:tr>
      <w:tr w14:paraId="6F47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05AC25B5">
            <w:pPr>
              <w:jc w:val="center"/>
              <w:rPr>
                <w:rFonts w:ascii="宋体" w:hAnsi="宋体" w:cs="宋体"/>
                <w:b/>
                <w:bCs/>
                <w:sz w:val="22"/>
              </w:rPr>
            </w:pPr>
            <w:r>
              <w:rPr>
                <w:rFonts w:hint="eastAsia" w:ascii="宋体" w:hAnsi="宋体" w:cs="宋体"/>
                <w:b/>
                <w:bCs/>
                <w:sz w:val="22"/>
              </w:rPr>
              <w:t>25</w:t>
            </w:r>
          </w:p>
        </w:tc>
        <w:tc>
          <w:tcPr>
            <w:tcW w:w="0" w:type="auto"/>
            <w:vAlign w:val="center"/>
          </w:tcPr>
          <w:p w14:paraId="1E288829">
            <w:pPr>
              <w:jc w:val="center"/>
              <w:textAlignment w:val="center"/>
              <w:rPr>
                <w:rFonts w:ascii="宋体" w:hAnsi="宋体" w:eastAsia="宋体" w:cs="宋体"/>
                <w:color w:val="000000"/>
              </w:rPr>
            </w:pPr>
            <w:r>
              <w:rPr>
                <w:rFonts w:hint="eastAsia" w:ascii="宋体" w:hAnsi="宋体" w:eastAsia="宋体" w:cs="宋体"/>
                <w:color w:val="000000"/>
                <w:szCs w:val="21"/>
                <w:lang w:bidi="ar"/>
              </w:rPr>
              <w:t>数据传输</w:t>
            </w:r>
          </w:p>
        </w:tc>
        <w:tc>
          <w:tcPr>
            <w:tcW w:w="3736" w:type="dxa"/>
            <w:vAlign w:val="center"/>
          </w:tcPr>
          <w:p w14:paraId="00AEDFE6">
            <w:pPr>
              <w:textAlignment w:val="top"/>
              <w:rPr>
                <w:rFonts w:ascii="宋体" w:hAnsi="宋体" w:eastAsia="宋体" w:cs="宋体"/>
                <w:color w:val="000000"/>
              </w:rPr>
            </w:pPr>
            <w:r>
              <w:rPr>
                <w:rFonts w:hint="eastAsia" w:ascii="宋体" w:hAnsi="宋体" w:eastAsia="宋体" w:cs="宋体"/>
                <w:color w:val="000000"/>
                <w:szCs w:val="21"/>
                <w:lang w:bidi="ar"/>
              </w:rPr>
              <w:t>5G全网通，支持双卡双待，可通过拨号设定MTU值，适配网络数据传输要求</w:t>
            </w:r>
            <w:r>
              <w:rPr>
                <w:rFonts w:hint="eastAsia" w:ascii="宋体" w:hAnsi="宋体" w:eastAsia="宋体" w:cs="宋体"/>
                <w:b/>
                <w:color w:val="FF0000"/>
                <w:lang w:bidi="ar"/>
              </w:rPr>
              <w:t>（需提供可设置MTU值截图或照片证明文件）</w:t>
            </w:r>
          </w:p>
        </w:tc>
        <w:tc>
          <w:tcPr>
            <w:tcW w:w="1668" w:type="dxa"/>
          </w:tcPr>
          <w:p w14:paraId="76D0A21B">
            <w:pPr>
              <w:spacing w:line="300" w:lineRule="exact"/>
              <w:jc w:val="center"/>
              <w:rPr>
                <w:rFonts w:ascii="宋体" w:hAnsi="宋体" w:cs="宋体"/>
                <w:b/>
                <w:bCs/>
                <w:sz w:val="22"/>
              </w:rPr>
            </w:pPr>
          </w:p>
        </w:tc>
        <w:tc>
          <w:tcPr>
            <w:tcW w:w="0" w:type="auto"/>
          </w:tcPr>
          <w:p w14:paraId="5DBE9EE7">
            <w:pPr>
              <w:spacing w:line="300" w:lineRule="exact"/>
              <w:jc w:val="center"/>
              <w:rPr>
                <w:rFonts w:ascii="宋体" w:hAnsi="宋体" w:cs="宋体"/>
                <w:b/>
                <w:bCs/>
                <w:sz w:val="22"/>
              </w:rPr>
            </w:pPr>
          </w:p>
        </w:tc>
        <w:tc>
          <w:tcPr>
            <w:tcW w:w="0" w:type="auto"/>
          </w:tcPr>
          <w:p w14:paraId="6BBFF5E8">
            <w:pPr>
              <w:jc w:val="center"/>
              <w:rPr>
                <w:rFonts w:asciiTheme="minorEastAsia" w:hAnsiTheme="minorEastAsia" w:cstheme="minorEastAsia"/>
                <w:b/>
                <w:bCs/>
                <w:sz w:val="21"/>
                <w:szCs w:val="21"/>
              </w:rPr>
            </w:pPr>
          </w:p>
        </w:tc>
      </w:tr>
      <w:tr w14:paraId="3811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4D17AB4B">
            <w:pPr>
              <w:jc w:val="center"/>
              <w:rPr>
                <w:rFonts w:ascii="宋体" w:hAnsi="宋体" w:cs="宋体"/>
                <w:b/>
                <w:bCs/>
                <w:sz w:val="22"/>
              </w:rPr>
            </w:pPr>
            <w:r>
              <w:rPr>
                <w:rFonts w:hint="eastAsia" w:ascii="宋体" w:hAnsi="宋体" w:cs="宋体"/>
                <w:b/>
                <w:bCs/>
                <w:sz w:val="22"/>
              </w:rPr>
              <w:t>26</w:t>
            </w:r>
          </w:p>
        </w:tc>
        <w:tc>
          <w:tcPr>
            <w:tcW w:w="0" w:type="auto"/>
            <w:vAlign w:val="center"/>
          </w:tcPr>
          <w:p w14:paraId="55163512">
            <w:pPr>
              <w:jc w:val="center"/>
              <w:textAlignment w:val="center"/>
              <w:rPr>
                <w:rFonts w:ascii="宋体" w:hAnsi="宋体" w:eastAsia="宋体" w:cs="宋体"/>
                <w:color w:val="000000"/>
              </w:rPr>
            </w:pPr>
            <w:r>
              <w:rPr>
                <w:rFonts w:hint="eastAsia" w:ascii="宋体" w:hAnsi="宋体" w:eastAsia="宋体" w:cs="宋体"/>
                <w:color w:val="000000"/>
                <w:szCs w:val="21"/>
                <w:lang w:bidi="ar"/>
              </w:rPr>
              <w:t>时间同步</w:t>
            </w:r>
          </w:p>
        </w:tc>
        <w:tc>
          <w:tcPr>
            <w:tcW w:w="3736" w:type="dxa"/>
            <w:vAlign w:val="center"/>
          </w:tcPr>
          <w:p w14:paraId="139704DE">
            <w:pPr>
              <w:textAlignment w:val="top"/>
              <w:rPr>
                <w:rFonts w:ascii="宋体" w:hAnsi="宋体" w:eastAsia="宋体" w:cs="宋体"/>
                <w:color w:val="000000"/>
              </w:rPr>
            </w:pPr>
            <w:r>
              <w:rPr>
                <w:rFonts w:hint="eastAsia" w:ascii="宋体" w:hAnsi="宋体" w:eastAsia="宋体" w:cs="宋体"/>
                <w:color w:val="000000"/>
                <w:szCs w:val="21"/>
                <w:lang w:bidi="ar"/>
              </w:rPr>
              <w:t>内网自动进行时间同步</w:t>
            </w:r>
          </w:p>
        </w:tc>
        <w:tc>
          <w:tcPr>
            <w:tcW w:w="1668" w:type="dxa"/>
          </w:tcPr>
          <w:p w14:paraId="7952FDB9">
            <w:pPr>
              <w:spacing w:line="300" w:lineRule="exact"/>
              <w:jc w:val="center"/>
              <w:rPr>
                <w:rFonts w:ascii="宋体" w:hAnsi="宋体" w:cs="宋体"/>
                <w:b/>
                <w:bCs/>
                <w:sz w:val="22"/>
              </w:rPr>
            </w:pPr>
          </w:p>
        </w:tc>
        <w:tc>
          <w:tcPr>
            <w:tcW w:w="0" w:type="auto"/>
          </w:tcPr>
          <w:p w14:paraId="50D49FB0">
            <w:pPr>
              <w:spacing w:line="300" w:lineRule="exact"/>
              <w:jc w:val="center"/>
              <w:rPr>
                <w:rFonts w:ascii="宋体" w:hAnsi="宋体" w:cs="宋体"/>
                <w:b/>
                <w:bCs/>
                <w:sz w:val="22"/>
              </w:rPr>
            </w:pPr>
          </w:p>
        </w:tc>
        <w:tc>
          <w:tcPr>
            <w:tcW w:w="0" w:type="auto"/>
          </w:tcPr>
          <w:p w14:paraId="68CFDB66">
            <w:pPr>
              <w:jc w:val="center"/>
              <w:rPr>
                <w:rFonts w:asciiTheme="minorEastAsia" w:hAnsiTheme="minorEastAsia" w:cstheme="minorEastAsia"/>
                <w:b/>
                <w:bCs/>
                <w:sz w:val="21"/>
                <w:szCs w:val="21"/>
              </w:rPr>
            </w:pPr>
          </w:p>
        </w:tc>
      </w:tr>
      <w:tr w14:paraId="5119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738231C3">
            <w:pPr>
              <w:jc w:val="center"/>
              <w:rPr>
                <w:rFonts w:ascii="宋体" w:hAnsi="宋体" w:cs="宋体"/>
                <w:b/>
                <w:bCs/>
                <w:sz w:val="22"/>
              </w:rPr>
            </w:pPr>
            <w:r>
              <w:rPr>
                <w:rFonts w:hint="eastAsia" w:ascii="宋体" w:hAnsi="宋体" w:cs="宋体"/>
                <w:b/>
                <w:bCs/>
                <w:sz w:val="22"/>
              </w:rPr>
              <w:t>27</w:t>
            </w:r>
          </w:p>
        </w:tc>
        <w:tc>
          <w:tcPr>
            <w:tcW w:w="0" w:type="auto"/>
            <w:vAlign w:val="center"/>
          </w:tcPr>
          <w:p w14:paraId="49434001">
            <w:pPr>
              <w:jc w:val="center"/>
              <w:textAlignment w:val="center"/>
              <w:rPr>
                <w:rFonts w:ascii="宋体" w:hAnsi="宋体" w:eastAsia="宋体" w:cs="宋体"/>
                <w:color w:val="000000"/>
              </w:rPr>
            </w:pPr>
            <w:r>
              <w:rPr>
                <w:rFonts w:hint="eastAsia" w:ascii="宋体" w:hAnsi="宋体" w:eastAsia="宋体" w:cs="宋体"/>
                <w:szCs w:val="21"/>
                <w:lang w:bidi="ar"/>
              </w:rPr>
              <w:t>定位系统</w:t>
            </w:r>
          </w:p>
        </w:tc>
        <w:tc>
          <w:tcPr>
            <w:tcW w:w="3736" w:type="dxa"/>
            <w:vAlign w:val="center"/>
          </w:tcPr>
          <w:p w14:paraId="359A5497">
            <w:pPr>
              <w:textAlignment w:val="center"/>
              <w:rPr>
                <w:rFonts w:ascii="宋体" w:hAnsi="宋体" w:eastAsia="宋体" w:cs="宋体"/>
                <w:color w:val="000000"/>
              </w:rPr>
            </w:pPr>
            <w:r>
              <w:rPr>
                <w:rFonts w:hint="eastAsia" w:ascii="宋体" w:hAnsi="宋体" w:eastAsia="宋体" w:cs="宋体"/>
                <w:szCs w:val="21"/>
                <w:lang w:bidi="ar"/>
              </w:rPr>
              <w:t>GPS、GLONASS、北斗</w:t>
            </w:r>
          </w:p>
        </w:tc>
        <w:tc>
          <w:tcPr>
            <w:tcW w:w="1668" w:type="dxa"/>
          </w:tcPr>
          <w:p w14:paraId="08E82219">
            <w:pPr>
              <w:spacing w:line="300" w:lineRule="exact"/>
              <w:jc w:val="center"/>
              <w:rPr>
                <w:rFonts w:ascii="宋体" w:hAnsi="宋体" w:cs="宋体"/>
                <w:b/>
                <w:bCs/>
                <w:sz w:val="22"/>
              </w:rPr>
            </w:pPr>
          </w:p>
        </w:tc>
        <w:tc>
          <w:tcPr>
            <w:tcW w:w="0" w:type="auto"/>
          </w:tcPr>
          <w:p w14:paraId="79338D48">
            <w:pPr>
              <w:spacing w:line="300" w:lineRule="exact"/>
              <w:jc w:val="center"/>
              <w:rPr>
                <w:rFonts w:ascii="宋体" w:hAnsi="宋体" w:cs="宋体"/>
                <w:b/>
                <w:bCs/>
                <w:sz w:val="22"/>
              </w:rPr>
            </w:pPr>
          </w:p>
        </w:tc>
        <w:tc>
          <w:tcPr>
            <w:tcW w:w="0" w:type="auto"/>
          </w:tcPr>
          <w:p w14:paraId="02A92A90">
            <w:pPr>
              <w:jc w:val="center"/>
              <w:rPr>
                <w:rFonts w:asciiTheme="minorEastAsia" w:hAnsiTheme="minorEastAsia" w:cstheme="minorEastAsia"/>
                <w:b/>
                <w:bCs/>
                <w:sz w:val="21"/>
                <w:szCs w:val="21"/>
              </w:rPr>
            </w:pPr>
          </w:p>
        </w:tc>
      </w:tr>
      <w:tr w14:paraId="4829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1C60D662">
            <w:pPr>
              <w:jc w:val="center"/>
              <w:rPr>
                <w:rFonts w:ascii="宋体" w:hAnsi="宋体" w:cs="宋体"/>
                <w:b/>
                <w:bCs/>
                <w:sz w:val="22"/>
              </w:rPr>
            </w:pPr>
            <w:r>
              <w:rPr>
                <w:rFonts w:hint="eastAsia" w:ascii="宋体" w:hAnsi="宋体" w:cs="宋体"/>
                <w:b/>
                <w:bCs/>
                <w:sz w:val="22"/>
              </w:rPr>
              <w:t>28</w:t>
            </w:r>
          </w:p>
        </w:tc>
        <w:tc>
          <w:tcPr>
            <w:tcW w:w="0" w:type="auto"/>
            <w:vAlign w:val="center"/>
          </w:tcPr>
          <w:p w14:paraId="312B80A3">
            <w:pPr>
              <w:jc w:val="center"/>
              <w:textAlignment w:val="center"/>
              <w:rPr>
                <w:rFonts w:ascii="宋体" w:hAnsi="宋体" w:eastAsia="宋体" w:cs="宋体"/>
                <w:color w:val="000000"/>
              </w:rPr>
            </w:pPr>
            <w:r>
              <w:rPr>
                <w:rFonts w:hint="eastAsia" w:ascii="宋体" w:hAnsi="宋体" w:eastAsia="宋体" w:cs="宋体"/>
                <w:szCs w:val="21"/>
                <w:lang w:bidi="ar"/>
              </w:rPr>
              <w:t>蓝牙</w:t>
            </w:r>
          </w:p>
        </w:tc>
        <w:tc>
          <w:tcPr>
            <w:tcW w:w="3736" w:type="dxa"/>
            <w:vAlign w:val="center"/>
          </w:tcPr>
          <w:p w14:paraId="01CA10C7">
            <w:pPr>
              <w:textAlignment w:val="top"/>
              <w:rPr>
                <w:rFonts w:ascii="宋体" w:hAnsi="宋体" w:eastAsia="宋体" w:cs="宋体"/>
                <w:color w:val="000000"/>
              </w:rPr>
            </w:pPr>
            <w:r>
              <w:rPr>
                <w:rFonts w:hint="eastAsia" w:ascii="宋体" w:hAnsi="宋体" w:eastAsia="宋体" w:cs="宋体"/>
                <w:szCs w:val="21"/>
                <w:lang w:bidi="ar"/>
              </w:rPr>
              <w:t>采用Bluetooth5.2技术</w:t>
            </w:r>
          </w:p>
        </w:tc>
        <w:tc>
          <w:tcPr>
            <w:tcW w:w="1668" w:type="dxa"/>
          </w:tcPr>
          <w:p w14:paraId="499C5150">
            <w:pPr>
              <w:spacing w:line="300" w:lineRule="exact"/>
              <w:jc w:val="center"/>
              <w:rPr>
                <w:rFonts w:ascii="宋体" w:hAnsi="宋体" w:cs="宋体"/>
                <w:b/>
                <w:bCs/>
                <w:sz w:val="22"/>
              </w:rPr>
            </w:pPr>
          </w:p>
        </w:tc>
        <w:tc>
          <w:tcPr>
            <w:tcW w:w="0" w:type="auto"/>
          </w:tcPr>
          <w:p w14:paraId="45132D94">
            <w:pPr>
              <w:spacing w:line="300" w:lineRule="exact"/>
              <w:jc w:val="center"/>
              <w:rPr>
                <w:rFonts w:ascii="宋体" w:hAnsi="宋体" w:cs="宋体"/>
                <w:b/>
                <w:bCs/>
                <w:sz w:val="22"/>
              </w:rPr>
            </w:pPr>
          </w:p>
        </w:tc>
        <w:tc>
          <w:tcPr>
            <w:tcW w:w="0" w:type="auto"/>
          </w:tcPr>
          <w:p w14:paraId="38AF2064">
            <w:pPr>
              <w:jc w:val="center"/>
              <w:rPr>
                <w:rFonts w:asciiTheme="minorEastAsia" w:hAnsiTheme="minorEastAsia" w:cstheme="minorEastAsia"/>
                <w:b/>
                <w:bCs/>
                <w:sz w:val="21"/>
                <w:szCs w:val="21"/>
              </w:rPr>
            </w:pPr>
          </w:p>
        </w:tc>
      </w:tr>
      <w:tr w14:paraId="5216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6BDAF20F">
            <w:pPr>
              <w:jc w:val="center"/>
              <w:rPr>
                <w:rFonts w:ascii="宋体" w:hAnsi="宋体" w:cs="宋体"/>
                <w:b/>
                <w:bCs/>
                <w:sz w:val="22"/>
              </w:rPr>
            </w:pPr>
            <w:r>
              <w:rPr>
                <w:rFonts w:hint="eastAsia" w:ascii="宋体" w:hAnsi="宋体" w:cs="宋体"/>
                <w:b/>
                <w:bCs/>
                <w:sz w:val="22"/>
              </w:rPr>
              <w:t>29</w:t>
            </w:r>
          </w:p>
        </w:tc>
        <w:tc>
          <w:tcPr>
            <w:tcW w:w="0" w:type="auto"/>
            <w:vAlign w:val="center"/>
          </w:tcPr>
          <w:p w14:paraId="1594F420">
            <w:pPr>
              <w:jc w:val="center"/>
              <w:textAlignment w:val="center"/>
              <w:rPr>
                <w:rFonts w:ascii="宋体" w:hAnsi="宋体" w:eastAsia="宋体" w:cs="宋体"/>
                <w:color w:val="000000"/>
              </w:rPr>
            </w:pPr>
            <w:r>
              <w:rPr>
                <w:rFonts w:hint="eastAsia" w:ascii="宋体" w:hAnsi="宋体" w:eastAsia="宋体" w:cs="宋体"/>
                <w:szCs w:val="21"/>
                <w:lang w:bidi="ar"/>
              </w:rPr>
              <w:t>系统安全设计</w:t>
            </w:r>
          </w:p>
        </w:tc>
        <w:tc>
          <w:tcPr>
            <w:tcW w:w="3736" w:type="dxa"/>
            <w:vAlign w:val="center"/>
          </w:tcPr>
          <w:p w14:paraId="5038F674">
            <w:pPr>
              <w:textAlignment w:val="top"/>
              <w:rPr>
                <w:rFonts w:ascii="宋体" w:hAnsi="宋体" w:eastAsia="宋体" w:cs="宋体"/>
                <w:color w:val="000000"/>
              </w:rPr>
            </w:pPr>
            <w:r>
              <w:rPr>
                <w:rFonts w:hint="eastAsia" w:ascii="宋体" w:hAnsi="宋体" w:eastAsia="宋体" w:cs="宋体"/>
                <w:szCs w:val="21"/>
                <w:lang w:bidi="ar"/>
              </w:rPr>
              <w:t>具有密码验证机制，支持在安装新的APP时需要输入密码方可安装</w:t>
            </w:r>
          </w:p>
        </w:tc>
        <w:tc>
          <w:tcPr>
            <w:tcW w:w="1668" w:type="dxa"/>
          </w:tcPr>
          <w:p w14:paraId="10171E89">
            <w:pPr>
              <w:spacing w:line="300" w:lineRule="exact"/>
              <w:jc w:val="center"/>
              <w:rPr>
                <w:rFonts w:ascii="宋体" w:hAnsi="宋体" w:cs="宋体"/>
                <w:b/>
                <w:bCs/>
                <w:sz w:val="22"/>
              </w:rPr>
            </w:pPr>
          </w:p>
        </w:tc>
        <w:tc>
          <w:tcPr>
            <w:tcW w:w="0" w:type="auto"/>
          </w:tcPr>
          <w:p w14:paraId="0D6BE91E">
            <w:pPr>
              <w:spacing w:line="300" w:lineRule="exact"/>
              <w:jc w:val="center"/>
              <w:rPr>
                <w:rFonts w:ascii="宋体" w:hAnsi="宋体" w:cs="宋体"/>
                <w:b/>
                <w:bCs/>
                <w:sz w:val="22"/>
              </w:rPr>
            </w:pPr>
          </w:p>
        </w:tc>
        <w:tc>
          <w:tcPr>
            <w:tcW w:w="0" w:type="auto"/>
          </w:tcPr>
          <w:p w14:paraId="5E03728B">
            <w:pPr>
              <w:jc w:val="center"/>
              <w:rPr>
                <w:rFonts w:asciiTheme="minorEastAsia" w:hAnsiTheme="minorEastAsia" w:cstheme="minorEastAsia"/>
                <w:b/>
                <w:bCs/>
                <w:sz w:val="21"/>
                <w:szCs w:val="21"/>
              </w:rPr>
            </w:pPr>
          </w:p>
        </w:tc>
      </w:tr>
      <w:tr w14:paraId="7798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13CD55B2">
            <w:pPr>
              <w:jc w:val="center"/>
              <w:rPr>
                <w:rFonts w:ascii="宋体" w:hAnsi="宋体" w:cs="宋体"/>
                <w:b/>
                <w:bCs/>
                <w:sz w:val="22"/>
              </w:rPr>
            </w:pPr>
            <w:r>
              <w:rPr>
                <w:rFonts w:hint="eastAsia" w:ascii="宋体" w:hAnsi="宋体" w:cs="宋体"/>
                <w:b/>
                <w:bCs/>
                <w:sz w:val="22"/>
              </w:rPr>
              <w:t>30</w:t>
            </w:r>
          </w:p>
        </w:tc>
        <w:tc>
          <w:tcPr>
            <w:tcW w:w="0" w:type="auto"/>
            <w:vAlign w:val="center"/>
          </w:tcPr>
          <w:p w14:paraId="73B258FB">
            <w:pPr>
              <w:jc w:val="center"/>
              <w:textAlignment w:val="center"/>
              <w:rPr>
                <w:rFonts w:ascii="宋体" w:hAnsi="宋体" w:eastAsia="宋体" w:cs="宋体"/>
                <w:color w:val="000000"/>
              </w:rPr>
            </w:pPr>
            <w:r>
              <w:rPr>
                <w:rFonts w:hint="eastAsia" w:ascii="宋体" w:hAnsi="宋体" w:eastAsia="宋体" w:cs="宋体"/>
                <w:szCs w:val="21"/>
                <w:lang w:bidi="ar"/>
              </w:rPr>
              <w:t>设备快捷配置</w:t>
            </w:r>
          </w:p>
        </w:tc>
        <w:tc>
          <w:tcPr>
            <w:tcW w:w="3736" w:type="dxa"/>
            <w:vAlign w:val="center"/>
          </w:tcPr>
          <w:p w14:paraId="3907B58C">
            <w:pPr>
              <w:textAlignment w:val="top"/>
              <w:rPr>
                <w:rFonts w:ascii="宋体" w:hAnsi="宋体" w:eastAsia="宋体" w:cs="宋体"/>
                <w:color w:val="000000"/>
              </w:rPr>
            </w:pPr>
            <w:r>
              <w:rPr>
                <w:rFonts w:hint="eastAsia" w:ascii="宋体" w:hAnsi="宋体" w:eastAsia="宋体" w:cs="宋体"/>
                <w:szCs w:val="21"/>
                <w:lang w:bidi="ar"/>
              </w:rPr>
              <w:t>设备快捷配置：设备配置可生成二维码，方便快捷配置</w:t>
            </w:r>
          </w:p>
        </w:tc>
        <w:tc>
          <w:tcPr>
            <w:tcW w:w="1668" w:type="dxa"/>
          </w:tcPr>
          <w:p w14:paraId="3FB4C24E">
            <w:pPr>
              <w:spacing w:line="300" w:lineRule="exact"/>
              <w:jc w:val="center"/>
              <w:rPr>
                <w:rFonts w:ascii="宋体" w:hAnsi="宋体" w:cs="宋体"/>
                <w:b/>
                <w:bCs/>
                <w:sz w:val="22"/>
              </w:rPr>
            </w:pPr>
          </w:p>
        </w:tc>
        <w:tc>
          <w:tcPr>
            <w:tcW w:w="0" w:type="auto"/>
          </w:tcPr>
          <w:p w14:paraId="0B4AA0E3">
            <w:pPr>
              <w:spacing w:line="300" w:lineRule="exact"/>
              <w:jc w:val="center"/>
              <w:rPr>
                <w:rFonts w:ascii="宋体" w:hAnsi="宋体" w:cs="宋体"/>
                <w:b/>
                <w:bCs/>
                <w:sz w:val="22"/>
              </w:rPr>
            </w:pPr>
          </w:p>
        </w:tc>
        <w:tc>
          <w:tcPr>
            <w:tcW w:w="0" w:type="auto"/>
          </w:tcPr>
          <w:p w14:paraId="3BEAF97D">
            <w:pPr>
              <w:jc w:val="center"/>
              <w:rPr>
                <w:rFonts w:asciiTheme="minorEastAsia" w:hAnsiTheme="minorEastAsia" w:cstheme="minorEastAsia"/>
                <w:b/>
                <w:bCs/>
                <w:sz w:val="21"/>
                <w:szCs w:val="21"/>
              </w:rPr>
            </w:pPr>
          </w:p>
        </w:tc>
      </w:tr>
      <w:tr w14:paraId="6E3D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73F83D7B">
            <w:pPr>
              <w:jc w:val="center"/>
              <w:rPr>
                <w:rFonts w:ascii="宋体" w:hAnsi="宋体" w:cs="宋体"/>
                <w:b/>
                <w:bCs/>
                <w:sz w:val="22"/>
              </w:rPr>
            </w:pPr>
            <w:r>
              <w:rPr>
                <w:rFonts w:hint="eastAsia" w:ascii="宋体" w:hAnsi="宋体" w:cs="宋体"/>
                <w:b/>
                <w:bCs/>
                <w:sz w:val="22"/>
              </w:rPr>
              <w:t>31</w:t>
            </w:r>
          </w:p>
        </w:tc>
        <w:tc>
          <w:tcPr>
            <w:tcW w:w="0" w:type="auto"/>
            <w:vAlign w:val="center"/>
          </w:tcPr>
          <w:p w14:paraId="5378F268">
            <w:pPr>
              <w:jc w:val="center"/>
              <w:textAlignment w:val="center"/>
              <w:rPr>
                <w:rFonts w:ascii="宋体" w:hAnsi="宋体" w:eastAsia="宋体" w:cs="宋体"/>
                <w:color w:val="000000"/>
              </w:rPr>
            </w:pPr>
            <w:r>
              <w:rPr>
                <w:rFonts w:hint="eastAsia" w:ascii="宋体" w:hAnsi="宋体" w:eastAsia="宋体" w:cs="宋体"/>
                <w:color w:val="000000"/>
                <w:szCs w:val="21"/>
                <w:lang w:bidi="ar"/>
              </w:rPr>
              <w:t>网络安全管理</w:t>
            </w:r>
          </w:p>
        </w:tc>
        <w:tc>
          <w:tcPr>
            <w:tcW w:w="3736" w:type="dxa"/>
            <w:vAlign w:val="center"/>
          </w:tcPr>
          <w:p w14:paraId="39F24C8C">
            <w:pPr>
              <w:textAlignment w:val="top"/>
              <w:rPr>
                <w:rFonts w:ascii="宋体" w:hAnsi="宋体" w:eastAsia="宋体" w:cs="宋体"/>
                <w:color w:val="000000"/>
              </w:rPr>
            </w:pPr>
            <w:r>
              <w:rPr>
                <w:rFonts w:hint="eastAsia" w:ascii="宋体" w:hAnsi="宋体" w:eastAsia="宋体" w:cs="宋体"/>
                <w:color w:val="000000"/>
                <w:szCs w:val="21"/>
                <w:lang w:bidi="ar"/>
              </w:rPr>
              <w:t>具有添加网络白（黑）名单功能，屏蔽非法网络，可绑定医院WLAN指定AP，确保设备只能在院内使用</w:t>
            </w:r>
          </w:p>
        </w:tc>
        <w:tc>
          <w:tcPr>
            <w:tcW w:w="1668" w:type="dxa"/>
          </w:tcPr>
          <w:p w14:paraId="42FD95D2">
            <w:pPr>
              <w:spacing w:line="300" w:lineRule="exact"/>
              <w:jc w:val="center"/>
              <w:rPr>
                <w:rFonts w:ascii="宋体" w:hAnsi="宋体" w:cs="宋体"/>
                <w:b/>
                <w:bCs/>
                <w:sz w:val="22"/>
              </w:rPr>
            </w:pPr>
          </w:p>
        </w:tc>
        <w:tc>
          <w:tcPr>
            <w:tcW w:w="0" w:type="auto"/>
          </w:tcPr>
          <w:p w14:paraId="4103E2C9">
            <w:pPr>
              <w:spacing w:line="300" w:lineRule="exact"/>
              <w:jc w:val="center"/>
              <w:rPr>
                <w:rFonts w:ascii="宋体" w:hAnsi="宋体" w:cs="宋体"/>
                <w:b/>
                <w:bCs/>
                <w:sz w:val="22"/>
              </w:rPr>
            </w:pPr>
          </w:p>
        </w:tc>
        <w:tc>
          <w:tcPr>
            <w:tcW w:w="0" w:type="auto"/>
          </w:tcPr>
          <w:p w14:paraId="74AA8325">
            <w:pPr>
              <w:jc w:val="center"/>
              <w:rPr>
                <w:rFonts w:asciiTheme="minorEastAsia" w:hAnsiTheme="minorEastAsia" w:cstheme="minorEastAsia"/>
                <w:b/>
                <w:bCs/>
                <w:sz w:val="21"/>
                <w:szCs w:val="21"/>
              </w:rPr>
            </w:pPr>
          </w:p>
        </w:tc>
      </w:tr>
      <w:tr w14:paraId="566D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3855E706">
            <w:pPr>
              <w:jc w:val="center"/>
              <w:rPr>
                <w:rFonts w:ascii="宋体" w:hAnsi="宋体" w:cs="宋体"/>
                <w:b/>
                <w:bCs/>
                <w:sz w:val="22"/>
              </w:rPr>
            </w:pPr>
            <w:r>
              <w:rPr>
                <w:rFonts w:hint="eastAsia" w:ascii="宋体" w:hAnsi="宋体" w:cs="宋体"/>
                <w:b/>
                <w:bCs/>
                <w:sz w:val="22"/>
              </w:rPr>
              <w:t>32</w:t>
            </w:r>
          </w:p>
        </w:tc>
        <w:tc>
          <w:tcPr>
            <w:tcW w:w="0" w:type="auto"/>
            <w:vAlign w:val="center"/>
          </w:tcPr>
          <w:p w14:paraId="6443CBCA">
            <w:pPr>
              <w:jc w:val="center"/>
              <w:textAlignment w:val="center"/>
              <w:rPr>
                <w:rFonts w:ascii="宋体" w:hAnsi="宋体" w:eastAsia="宋体" w:cs="宋体"/>
                <w:color w:val="000000"/>
              </w:rPr>
            </w:pPr>
            <w:r>
              <w:rPr>
                <w:rFonts w:hint="eastAsia" w:ascii="宋体" w:hAnsi="宋体" w:eastAsia="宋体" w:cs="宋体"/>
                <w:color w:val="000000" w:themeColor="text1"/>
                <w:szCs w:val="21"/>
                <w14:textFill>
                  <w14:solidFill>
                    <w14:schemeClr w14:val="tx1"/>
                  </w14:solidFill>
                </w14:textFill>
              </w:rPr>
              <w:t>医疗安全规范</w:t>
            </w:r>
          </w:p>
        </w:tc>
        <w:tc>
          <w:tcPr>
            <w:tcW w:w="3736" w:type="dxa"/>
            <w:vAlign w:val="center"/>
          </w:tcPr>
          <w:p w14:paraId="099167F6">
            <w:pPr>
              <w:textAlignment w:val="top"/>
              <w:rPr>
                <w:rFonts w:ascii="宋体" w:hAnsi="宋体" w:eastAsia="宋体" w:cs="宋体"/>
                <w:color w:val="000000"/>
              </w:rPr>
            </w:pPr>
            <w:r>
              <w:rPr>
                <w:rFonts w:hint="eastAsia" w:ascii="宋体" w:hAnsi="宋体" w:eastAsia="宋体" w:cs="宋体"/>
                <w:color w:val="000000" w:themeColor="text1"/>
                <w:szCs w:val="21"/>
                <w14:textFill>
                  <w14:solidFill>
                    <w14:schemeClr w14:val="tx1"/>
                  </w14:solidFill>
                </w14:textFill>
              </w:rPr>
              <w:t>设备需同时符合GB 9706.1-2020和YY 9706.102-2021医用电气设备安全通用要求标准。</w:t>
            </w:r>
            <w:r>
              <w:rPr>
                <w:rFonts w:hint="eastAsia" w:ascii="宋体" w:hAnsi="宋体" w:eastAsia="宋体" w:cs="宋体"/>
                <w:b/>
                <w:bCs/>
                <w:color w:val="FF0000"/>
              </w:rPr>
              <w:t>（</w:t>
            </w:r>
            <w:r>
              <w:rPr>
                <w:rFonts w:hint="eastAsia" w:ascii="宋体" w:hAnsi="宋体" w:eastAsia="宋体" w:cs="宋体"/>
                <w:b/>
                <w:color w:val="FF0000"/>
              </w:rPr>
              <w:t>提供具有CMA标识的检测报告复印件，</w:t>
            </w:r>
            <w:r>
              <w:rPr>
                <w:rFonts w:hint="eastAsia" w:ascii="宋体" w:hAnsi="宋体" w:eastAsia="宋体" w:cs="宋体"/>
                <w:b/>
                <w:bCs/>
                <w:color w:val="FF0000"/>
              </w:rPr>
              <w:t>其委托单位必须为投标产品原厂商或投标供应商）</w:t>
            </w:r>
          </w:p>
        </w:tc>
        <w:tc>
          <w:tcPr>
            <w:tcW w:w="1668" w:type="dxa"/>
          </w:tcPr>
          <w:p w14:paraId="762AF52B">
            <w:pPr>
              <w:spacing w:line="300" w:lineRule="exact"/>
              <w:jc w:val="center"/>
              <w:rPr>
                <w:rFonts w:ascii="宋体" w:hAnsi="宋体" w:cs="宋体"/>
                <w:b/>
                <w:bCs/>
                <w:sz w:val="22"/>
              </w:rPr>
            </w:pPr>
          </w:p>
        </w:tc>
        <w:tc>
          <w:tcPr>
            <w:tcW w:w="0" w:type="auto"/>
          </w:tcPr>
          <w:p w14:paraId="06384094">
            <w:pPr>
              <w:spacing w:line="300" w:lineRule="exact"/>
              <w:jc w:val="center"/>
              <w:rPr>
                <w:rFonts w:ascii="宋体" w:hAnsi="宋体" w:cs="宋体"/>
                <w:b/>
                <w:bCs/>
                <w:sz w:val="22"/>
              </w:rPr>
            </w:pPr>
          </w:p>
        </w:tc>
        <w:tc>
          <w:tcPr>
            <w:tcW w:w="0" w:type="auto"/>
          </w:tcPr>
          <w:p w14:paraId="0B5304E2">
            <w:pPr>
              <w:jc w:val="center"/>
              <w:rPr>
                <w:rFonts w:asciiTheme="minorEastAsia" w:hAnsiTheme="minorEastAsia" w:cstheme="minorEastAsia"/>
                <w:b/>
                <w:bCs/>
                <w:sz w:val="21"/>
                <w:szCs w:val="21"/>
              </w:rPr>
            </w:pPr>
          </w:p>
        </w:tc>
      </w:tr>
      <w:tr w14:paraId="3CDA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10AFB9C5">
            <w:pPr>
              <w:jc w:val="center"/>
              <w:textAlignment w:val="center"/>
              <w:rPr>
                <w:rFonts w:ascii="宋体" w:hAnsi="宋体" w:cs="宋体"/>
                <w:b/>
                <w:bCs/>
                <w:sz w:val="22"/>
              </w:rPr>
            </w:pPr>
            <w:r>
              <w:rPr>
                <w:rFonts w:hint="eastAsia" w:ascii="宋体" w:hAnsi="宋体" w:eastAsia="宋体" w:cs="宋体"/>
                <w:color w:val="FF0000"/>
                <w:szCs w:val="21"/>
              </w:rPr>
              <w:t>★3</w:t>
            </w:r>
            <w:r>
              <w:rPr>
                <w:rFonts w:ascii="宋体" w:hAnsi="宋体" w:eastAsia="宋体" w:cs="宋体"/>
                <w:color w:val="FF0000"/>
                <w:szCs w:val="21"/>
              </w:rPr>
              <w:t>3</w:t>
            </w:r>
          </w:p>
        </w:tc>
        <w:tc>
          <w:tcPr>
            <w:tcW w:w="842" w:type="dxa"/>
            <w:vAlign w:val="center"/>
          </w:tcPr>
          <w:p w14:paraId="3598E86C">
            <w:pPr>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szCs w:val="21"/>
                <w:lang w:bidi="ar"/>
              </w:rPr>
              <w:t>设备管理系统对接</w:t>
            </w:r>
          </w:p>
        </w:tc>
        <w:tc>
          <w:tcPr>
            <w:tcW w:w="3736" w:type="dxa"/>
            <w:vAlign w:val="center"/>
          </w:tcPr>
          <w:p w14:paraId="5AB2AFDF">
            <w:pPr>
              <w:textAlignment w:val="top"/>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szCs w:val="21"/>
              </w:rPr>
              <w:t>能无缝对接医院现有的PDA设备管理平台，产生费用由中标方承担；【</w:t>
            </w:r>
            <w:r>
              <w:rPr>
                <w:rFonts w:hint="eastAsia" w:ascii="宋体" w:hAnsi="宋体" w:eastAsia="宋体" w:cs="宋体"/>
                <w:b/>
                <w:bCs/>
                <w:color w:val="FF0000"/>
                <w:szCs w:val="21"/>
              </w:rPr>
              <w:t>提供承诺函】</w:t>
            </w:r>
          </w:p>
        </w:tc>
        <w:tc>
          <w:tcPr>
            <w:tcW w:w="1668" w:type="dxa"/>
            <w:vAlign w:val="center"/>
          </w:tcPr>
          <w:p w14:paraId="561CF07E">
            <w:pPr>
              <w:jc w:val="center"/>
              <w:textAlignment w:val="center"/>
              <w:rPr>
                <w:rFonts w:ascii="宋体" w:hAnsi="宋体" w:cs="宋体"/>
                <w:b/>
                <w:bCs/>
                <w:sz w:val="22"/>
              </w:rPr>
            </w:pPr>
          </w:p>
        </w:tc>
        <w:tc>
          <w:tcPr>
            <w:tcW w:w="0" w:type="auto"/>
          </w:tcPr>
          <w:p w14:paraId="1E70078E">
            <w:pPr>
              <w:spacing w:line="300" w:lineRule="exact"/>
              <w:jc w:val="center"/>
              <w:rPr>
                <w:rFonts w:ascii="宋体" w:hAnsi="宋体" w:cs="宋体"/>
                <w:b/>
                <w:bCs/>
                <w:sz w:val="22"/>
              </w:rPr>
            </w:pPr>
          </w:p>
        </w:tc>
        <w:tc>
          <w:tcPr>
            <w:tcW w:w="0" w:type="auto"/>
          </w:tcPr>
          <w:p w14:paraId="2B049983">
            <w:pPr>
              <w:jc w:val="center"/>
              <w:rPr>
                <w:rFonts w:asciiTheme="minorEastAsia" w:hAnsiTheme="minorEastAsia" w:cstheme="minorEastAsia"/>
                <w:b/>
                <w:bCs/>
                <w:sz w:val="21"/>
                <w:szCs w:val="21"/>
              </w:rPr>
            </w:pPr>
          </w:p>
        </w:tc>
      </w:tr>
    </w:tbl>
    <w:p w14:paraId="4829A710">
      <w:pPr>
        <w:rPr>
          <w:rFonts w:asciiTheme="minorEastAsia" w:hAnsiTheme="minorEastAsia" w:cstheme="minorEastAsia"/>
          <w:b/>
          <w:color w:val="FF0000"/>
          <w:sz w:val="21"/>
          <w:szCs w:val="21"/>
        </w:rPr>
      </w:pPr>
    </w:p>
    <w:p w14:paraId="3B5A6887">
      <w:pPr>
        <w:rPr>
          <w:rFonts w:asciiTheme="minorEastAsia" w:hAnsiTheme="minorEastAsia" w:cstheme="minorEastAsia"/>
          <w:b/>
          <w:color w:val="FF0000"/>
          <w:sz w:val="21"/>
          <w:szCs w:val="21"/>
        </w:rPr>
      </w:pPr>
    </w:p>
    <w:bookmarkEnd w:id="31"/>
    <w:p w14:paraId="53CAC4E3">
      <w:pPr>
        <w:rPr>
          <w:szCs w:val="21"/>
        </w:rPr>
      </w:pPr>
      <w:bookmarkStart w:id="32" w:name="_Hlk72095977"/>
      <w:r>
        <w:rPr>
          <w:rFonts w:hint="eastAsia"/>
          <w:b/>
          <w:bCs/>
          <w:szCs w:val="21"/>
          <w:highlight w:val="yellow"/>
        </w:rPr>
        <w:t>证明资料</w:t>
      </w:r>
      <w:r>
        <w:rPr>
          <w:rFonts w:hint="eastAsia"/>
          <w:szCs w:val="21"/>
          <w:highlight w:val="yellow"/>
        </w:rPr>
        <w:t>【如有的话，提供的证明资料应统一编号（排序），格式自定】</w:t>
      </w:r>
      <w:bookmarkEnd w:id="32"/>
      <w:r>
        <w:rPr>
          <w:rFonts w:hint="eastAsia"/>
          <w:szCs w:val="21"/>
          <w:highlight w:val="yellow"/>
        </w:rPr>
        <w:t>：</w:t>
      </w:r>
    </w:p>
    <w:p w14:paraId="31A6E0C4">
      <w:pPr>
        <w:ind w:firstLine="482" w:firstLineChars="200"/>
        <w:rPr>
          <w:b/>
          <w:szCs w:val="21"/>
        </w:rPr>
      </w:pPr>
    </w:p>
    <w:p w14:paraId="2A02ED60">
      <w:pPr>
        <w:ind w:firstLine="482" w:firstLineChars="200"/>
        <w:rPr>
          <w:b/>
          <w:szCs w:val="21"/>
        </w:rPr>
      </w:pPr>
    </w:p>
    <w:p w14:paraId="465AC97A">
      <w:pPr>
        <w:ind w:firstLine="482" w:firstLineChars="200"/>
        <w:jc w:val="center"/>
        <w:rPr>
          <w:bCs/>
          <w:szCs w:val="21"/>
        </w:rPr>
      </w:pPr>
      <w:r>
        <w:rPr>
          <w:rFonts w:hint="eastAsia"/>
          <w:b/>
          <w:color w:val="FF0000"/>
          <w:szCs w:val="21"/>
        </w:rPr>
        <w:t>《技术要求偏离表》编制指引：</w:t>
      </w:r>
    </w:p>
    <w:p w14:paraId="1FE62523">
      <w:pPr>
        <w:ind w:firstLine="440" w:firstLineChars="200"/>
        <w:rPr>
          <w:bCs/>
          <w:sz w:val="22"/>
          <w:szCs w:val="22"/>
        </w:rPr>
      </w:pPr>
      <w:r>
        <w:rPr>
          <w:rFonts w:hint="eastAsia"/>
          <w:bCs/>
          <w:sz w:val="22"/>
          <w:szCs w:val="22"/>
        </w:rPr>
        <w:t>1、技术要求偏离表的序号、货物名称、招标技术要求等栏目</w:t>
      </w:r>
      <w:bookmarkStart w:id="33" w:name="_Hlk72094407"/>
      <w:r>
        <w:rPr>
          <w:rFonts w:hint="eastAsia"/>
          <w:bCs/>
          <w:sz w:val="22"/>
          <w:szCs w:val="22"/>
        </w:rPr>
        <w:t>对应“用户需求书”中的“技术要求”章节</w:t>
      </w:r>
      <w:bookmarkEnd w:id="33"/>
      <w:r>
        <w:rPr>
          <w:rFonts w:hint="eastAsia"/>
          <w:bCs/>
          <w:sz w:val="22"/>
          <w:szCs w:val="22"/>
        </w:rPr>
        <w:t>相关内容。</w:t>
      </w:r>
    </w:p>
    <w:p w14:paraId="71226974">
      <w:pPr>
        <w:pStyle w:val="15"/>
        <w:ind w:left="105" w:firstLine="440" w:firstLineChars="200"/>
        <w:jc w:val="both"/>
        <w:outlineLvl w:val="1"/>
        <w:rPr>
          <w:bCs/>
          <w:color w:val="FF0000"/>
          <w:kern w:val="2"/>
          <w:sz w:val="22"/>
          <w:szCs w:val="22"/>
        </w:rPr>
      </w:pPr>
      <w:r>
        <w:rPr>
          <w:bCs/>
          <w:sz w:val="22"/>
          <w:szCs w:val="22"/>
        </w:rPr>
        <w:t>2</w:t>
      </w:r>
      <w:r>
        <w:rPr>
          <w:rFonts w:hint="eastAsia"/>
          <w:bCs/>
          <w:sz w:val="22"/>
          <w:szCs w:val="22"/>
        </w:rPr>
        <w:t>、“投标技术响应”一栏必须一一对照“招标技术要求”，详细填写投标人自身投标货物的具体参数，而不能不合理照搬照抄招标文件的技术要求，以体现具体响应情况。</w:t>
      </w:r>
      <w:r>
        <w:rPr>
          <w:rFonts w:hint="eastAsia"/>
          <w:bCs/>
          <w:color w:val="FF0000"/>
          <w:kern w:val="2"/>
          <w:sz w:val="22"/>
          <w:szCs w:val="22"/>
        </w:rPr>
        <w:t>“投标技术响应”必须与所投产品客观实际保持一致，响应不实且情节严重的，经查实，将依法记入供应商诚信档案或受到行政处罚。</w:t>
      </w:r>
    </w:p>
    <w:p w14:paraId="06C08D42">
      <w:pPr>
        <w:ind w:firstLine="440" w:firstLineChars="200"/>
        <w:rPr>
          <w:bCs/>
          <w:color w:val="FF0000"/>
          <w:sz w:val="22"/>
          <w:szCs w:val="22"/>
        </w:rPr>
      </w:pPr>
      <w:r>
        <w:rPr>
          <w:bCs/>
          <w:sz w:val="22"/>
          <w:szCs w:val="22"/>
        </w:rPr>
        <w:t>3</w:t>
      </w:r>
      <w:r>
        <w:rPr>
          <w:rFonts w:hint="eastAsia"/>
          <w:bCs/>
          <w:sz w:val="22"/>
          <w:szCs w:val="22"/>
        </w:rPr>
        <w:t>、</w:t>
      </w:r>
      <w:bookmarkStart w:id="34" w:name="_Hlk72158270"/>
      <w:r>
        <w:rPr>
          <w:rFonts w:hint="eastAsia"/>
          <w:bCs/>
          <w:sz w:val="22"/>
          <w:szCs w:val="22"/>
        </w:rPr>
        <w:t>“偏离情况”</w:t>
      </w:r>
      <w:bookmarkEnd w:id="34"/>
      <w:r>
        <w:rPr>
          <w:rFonts w:hint="eastAsia"/>
          <w:bCs/>
          <w:sz w:val="22"/>
          <w:szCs w:val="22"/>
        </w:rPr>
        <w:t>一栏填写如实填写“正偏离”、“负偏离”或“无偏离”，其中：</w:t>
      </w:r>
      <w:bookmarkStart w:id="35" w:name="_Hlk72093866"/>
      <w:r>
        <w:rPr>
          <w:rFonts w:hint="eastAsia"/>
          <w:bCs/>
          <w:sz w:val="22"/>
          <w:szCs w:val="22"/>
        </w:rPr>
        <w:t>“正偏离”表示“投标响应优于招标技术要求”，“负偏离”表示“投标响应不满足招标技术要求”，“无偏离”表示“投标响应与招标技术要求一致”</w:t>
      </w:r>
      <w:bookmarkEnd w:id="35"/>
      <w:r>
        <w:rPr>
          <w:rFonts w:hint="eastAsia"/>
          <w:bCs/>
          <w:sz w:val="22"/>
          <w:szCs w:val="22"/>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color w:val="FF0000"/>
          <w:sz w:val="22"/>
          <w:szCs w:val="22"/>
        </w:rPr>
        <w:t>“偏离情况”必须与所投产品客观实际保持一致，响应不实且情节严重的，经查实，将依法记入供应商诚信档案或受到行政处罚。</w:t>
      </w:r>
    </w:p>
    <w:p w14:paraId="6B721523">
      <w:pPr>
        <w:ind w:firstLine="440" w:firstLineChars="200"/>
        <w:rPr>
          <w:bCs/>
          <w:sz w:val="22"/>
          <w:szCs w:val="22"/>
        </w:rPr>
      </w:pPr>
      <w:r>
        <w:rPr>
          <w:bCs/>
          <w:sz w:val="22"/>
          <w:szCs w:val="22"/>
        </w:rPr>
        <w:t>4</w:t>
      </w:r>
      <w:r>
        <w:rPr>
          <w:rFonts w:hint="eastAsia"/>
          <w:bCs/>
          <w:sz w:val="22"/>
          <w:szCs w:val="22"/>
        </w:rPr>
        <w:t>、未要求提供证明资料的招标技术要求，可以不提供证明资料（如实响应即可）。</w:t>
      </w:r>
    </w:p>
    <w:p w14:paraId="47334472">
      <w:pPr>
        <w:ind w:firstLine="440" w:firstLineChars="200"/>
        <w:rPr>
          <w:bCs/>
          <w:sz w:val="22"/>
          <w:szCs w:val="22"/>
        </w:rPr>
      </w:pPr>
      <w:r>
        <w:rPr>
          <w:rFonts w:hint="eastAsia"/>
          <w:bCs/>
          <w:sz w:val="22"/>
          <w:szCs w:val="22"/>
        </w:rPr>
        <w:t>5、</w:t>
      </w:r>
      <w:bookmarkStart w:id="36" w:name="_Hlk72096106"/>
      <w:r>
        <w:rPr>
          <w:rFonts w:hint="eastAsia"/>
          <w:bCs/>
          <w:sz w:val="22"/>
          <w:szCs w:val="22"/>
        </w:rPr>
        <w:t>证明资料条款响应要求</w:t>
      </w:r>
      <w:bookmarkEnd w:id="36"/>
      <w:r>
        <w:rPr>
          <w:rFonts w:hint="eastAsia"/>
          <w:bCs/>
          <w:sz w:val="22"/>
          <w:szCs w:val="22"/>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37" w:name="_Hlk73558782"/>
      <w:r>
        <w:rPr>
          <w:rFonts w:hint="eastAsia"/>
          <w:bCs/>
          <w:sz w:val="22"/>
          <w:szCs w:val="22"/>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38" w:name="_Hlk73558164"/>
      <w:r>
        <w:rPr>
          <w:rFonts w:hint="eastAsia"/>
          <w:bCs/>
          <w:sz w:val="22"/>
          <w:szCs w:val="22"/>
        </w:rPr>
        <w:t>且投标人在“偏离情况”一栏响应为“正偏离”或“无偏离”的，经评审委员会认定，将判定为负偏离。</w:t>
      </w:r>
      <w:bookmarkEnd w:id="37"/>
      <w:bookmarkEnd w:id="38"/>
    </w:p>
    <w:p w14:paraId="155BF806">
      <w:pPr>
        <w:ind w:firstLine="440" w:firstLineChars="200"/>
        <w:rPr>
          <w:bCs/>
          <w:sz w:val="22"/>
          <w:szCs w:val="22"/>
        </w:rPr>
      </w:pPr>
      <w:r>
        <w:rPr>
          <w:rFonts w:hint="eastAsia"/>
          <w:bCs/>
          <w:sz w:val="22"/>
          <w:szCs w:val="22"/>
        </w:rPr>
        <w:t>6、</w:t>
      </w:r>
      <w:bookmarkStart w:id="39" w:name="_Hlk72096137"/>
      <w:r>
        <w:rPr>
          <w:rFonts w:hint="eastAsia"/>
          <w:bCs/>
          <w:sz w:val="22"/>
          <w:szCs w:val="22"/>
        </w:rPr>
        <w:t>表后“证明资料”部分内容的编制</w:t>
      </w:r>
      <w:bookmarkEnd w:id="39"/>
      <w:r>
        <w:rPr>
          <w:rFonts w:hint="eastAsia"/>
          <w:bCs/>
          <w:sz w:val="22"/>
          <w:szCs w:val="22"/>
        </w:rPr>
        <w:t>：提供的所有证明资料应当统一编号（排序），且证明资料的编号（顺序）、数量和名称（形式）均应与“说明”一栏所填内容保持一致（一一对应），以便评审委员会查看。</w:t>
      </w:r>
      <w:bookmarkStart w:id="40" w:name="_Hlk73558180"/>
      <w:r>
        <w:rPr>
          <w:rFonts w:hint="eastAsia"/>
          <w:bCs/>
          <w:sz w:val="22"/>
          <w:szCs w:val="22"/>
        </w:rPr>
        <w:t>未按照招标文件要求在表后放置证明材料的供应商将承担不利后果，经评审委员会认定，相关技术要求将判定为负偏离。</w:t>
      </w:r>
      <w:bookmarkEnd w:id="40"/>
    </w:p>
    <w:p w14:paraId="3D54ECA0">
      <w:pPr>
        <w:ind w:firstLine="440" w:firstLineChars="200"/>
        <w:rPr>
          <w:bCs/>
          <w:sz w:val="22"/>
          <w:szCs w:val="22"/>
        </w:rPr>
      </w:pPr>
      <w:r>
        <w:rPr>
          <w:rFonts w:hint="eastAsia"/>
          <w:bCs/>
          <w:sz w:val="22"/>
          <w:szCs w:val="22"/>
        </w:rPr>
        <w:t>7、证明资料的形式及其它具体要求：</w:t>
      </w:r>
    </w:p>
    <w:p w14:paraId="65A0B751">
      <w:pPr>
        <w:ind w:firstLine="440" w:firstLineChars="200"/>
        <w:rPr>
          <w:bCs/>
          <w:sz w:val="22"/>
          <w:szCs w:val="22"/>
        </w:rPr>
      </w:pPr>
      <w:r>
        <w:rPr>
          <w:rFonts w:hint="eastAsia"/>
          <w:bCs/>
          <w:sz w:val="22"/>
          <w:szCs w:val="22"/>
        </w:rPr>
        <w:t>（1）除照片、图片（截图）及不需加盖公章的文字说明（技术说明）外，其它证明资料均要求为原件扫描件；</w:t>
      </w:r>
    </w:p>
    <w:p w14:paraId="1F8ABDFC">
      <w:pPr>
        <w:ind w:firstLine="440" w:firstLineChars="200"/>
        <w:rPr>
          <w:bCs/>
          <w:sz w:val="22"/>
          <w:szCs w:val="22"/>
        </w:rPr>
      </w:pPr>
      <w:r>
        <w:rPr>
          <w:rFonts w:hint="eastAsia"/>
          <w:bCs/>
          <w:sz w:val="22"/>
          <w:szCs w:val="22"/>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3B9AC671">
      <w:pPr>
        <w:ind w:firstLine="440" w:firstLineChars="200"/>
        <w:rPr>
          <w:bCs/>
          <w:sz w:val="22"/>
          <w:szCs w:val="22"/>
        </w:rPr>
      </w:pPr>
      <w:r>
        <w:rPr>
          <w:rFonts w:hint="eastAsia"/>
          <w:bCs/>
          <w:sz w:val="22"/>
          <w:szCs w:val="22"/>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4322CA3C">
      <w:pPr>
        <w:ind w:firstLine="440" w:firstLineChars="200"/>
        <w:rPr>
          <w:bCs/>
          <w:sz w:val="22"/>
          <w:szCs w:val="22"/>
        </w:rPr>
      </w:pPr>
      <w:r>
        <w:rPr>
          <w:rFonts w:hint="eastAsia"/>
          <w:bCs/>
          <w:sz w:val="22"/>
          <w:szCs w:val="22"/>
        </w:rPr>
        <w:t>我国政府机构出具的产品检验和核准证件应为证件正面、背面和附件标注的全部具体内容；产品检验和核准证件的尺寸和清晰度应该能够在电脑上被阅读、识别和判断；</w:t>
      </w:r>
    </w:p>
    <w:p w14:paraId="7085958C">
      <w:pPr>
        <w:ind w:firstLine="440" w:firstLineChars="200"/>
        <w:rPr>
          <w:bCs/>
          <w:sz w:val="22"/>
          <w:szCs w:val="22"/>
        </w:rPr>
      </w:pPr>
      <w:r>
        <w:rPr>
          <w:rFonts w:hint="eastAsia"/>
          <w:bCs/>
          <w:sz w:val="22"/>
          <w:szCs w:val="22"/>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5BCE325E">
      <w:pPr>
        <w:ind w:firstLine="440" w:firstLineChars="200"/>
        <w:rPr>
          <w:bCs/>
          <w:sz w:val="22"/>
          <w:szCs w:val="22"/>
        </w:rPr>
      </w:pPr>
      <w:r>
        <w:rPr>
          <w:rFonts w:hint="eastAsia"/>
          <w:bCs/>
          <w:sz w:val="22"/>
          <w:szCs w:val="22"/>
        </w:rPr>
        <w:t>其它证明资料的形式要求参照以上要求执行；</w:t>
      </w:r>
    </w:p>
    <w:p w14:paraId="5884CC73">
      <w:pPr>
        <w:ind w:firstLine="440" w:firstLineChars="200"/>
        <w:rPr>
          <w:bCs/>
          <w:sz w:val="22"/>
          <w:szCs w:val="22"/>
        </w:rPr>
      </w:pPr>
      <w:r>
        <w:rPr>
          <w:rFonts w:hint="eastAsia"/>
          <w:bCs/>
          <w:sz w:val="22"/>
          <w:szCs w:val="22"/>
        </w:rPr>
        <w:t>（4）证明资料均要求原件备查。</w:t>
      </w:r>
    </w:p>
    <w:p w14:paraId="1D63EA5B">
      <w:pPr>
        <w:ind w:firstLine="442" w:firstLineChars="200"/>
        <w:rPr>
          <w:b/>
          <w:sz w:val="22"/>
          <w:szCs w:val="22"/>
        </w:rPr>
      </w:pPr>
      <w:r>
        <w:rPr>
          <w:rFonts w:hint="eastAsia"/>
          <w:b/>
          <w:sz w:val="22"/>
          <w:szCs w:val="22"/>
        </w:rPr>
        <w:t>8、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03A9EE98">
      <w:pPr>
        <w:ind w:firstLine="440" w:firstLineChars="200"/>
        <w:rPr>
          <w:bCs/>
          <w:sz w:val="22"/>
          <w:szCs w:val="22"/>
        </w:rPr>
      </w:pPr>
      <w:r>
        <w:rPr>
          <w:rFonts w:hint="eastAsia"/>
          <w:bCs/>
          <w:sz w:val="22"/>
          <w:szCs w:val="22"/>
        </w:rPr>
        <w:t>9、其它注意事项：</w:t>
      </w:r>
    </w:p>
    <w:p w14:paraId="0F0736ED">
      <w:pPr>
        <w:ind w:firstLine="440" w:firstLineChars="200"/>
        <w:rPr>
          <w:bCs/>
          <w:sz w:val="22"/>
          <w:szCs w:val="22"/>
        </w:rPr>
      </w:pPr>
      <w:r>
        <w:rPr>
          <w:rFonts w:hint="eastAsia"/>
          <w:bCs/>
          <w:sz w:val="22"/>
          <w:szCs w:val="22"/>
        </w:rPr>
        <w:t>（1）评审委员会有权对投标人的响应情况作出判断（评审结论）；</w:t>
      </w:r>
    </w:p>
    <w:p w14:paraId="021881A8">
      <w:pPr>
        <w:ind w:firstLine="440" w:firstLineChars="200"/>
        <w:rPr>
          <w:bCs/>
          <w:sz w:val="22"/>
          <w:szCs w:val="22"/>
        </w:rPr>
      </w:pPr>
      <w:r>
        <w:rPr>
          <w:rFonts w:hint="eastAsia"/>
          <w:bCs/>
          <w:sz w:val="22"/>
          <w:szCs w:val="22"/>
        </w:rPr>
        <w:t>（2）</w:t>
      </w:r>
      <w:bookmarkStart w:id="41" w:name="_Hlk72158213"/>
      <w:r>
        <w:rPr>
          <w:rFonts w:hint="eastAsia"/>
          <w:bCs/>
          <w:sz w:val="22"/>
          <w:szCs w:val="22"/>
        </w:rPr>
        <w:t>评审委员会有权对以谋取中标为目的的技术规格模糊响应（如有意不合理照搬照抄招标文件的技术要求）或虚假响应予以认定，并视情况经政府集中采购机构报主管部门进行处理。</w:t>
      </w:r>
      <w:bookmarkEnd w:id="41"/>
    </w:p>
    <w:p w14:paraId="5882FFD5">
      <w:pPr>
        <w:ind w:firstLine="482" w:firstLineChars="200"/>
        <w:rPr>
          <w:b/>
        </w:rPr>
      </w:pPr>
    </w:p>
    <w:p w14:paraId="5C647168">
      <w:pPr>
        <w:rPr>
          <w:rFonts w:asciiTheme="minorEastAsia" w:hAnsiTheme="minorEastAsia" w:cstheme="minorEastAsia"/>
          <w:b/>
          <w:bCs/>
        </w:rPr>
      </w:pPr>
      <w:r>
        <w:rPr>
          <w:rFonts w:hint="eastAsia" w:asciiTheme="minorEastAsia" w:hAnsiTheme="minorEastAsia" w:cstheme="minorEastAsia"/>
          <w:b/>
          <w:bCs/>
        </w:rPr>
        <w:br w:type="page"/>
      </w:r>
    </w:p>
    <w:p w14:paraId="1F610D50">
      <w:pPr>
        <w:spacing w:line="360" w:lineRule="exact"/>
        <w:jc w:val="both"/>
        <w:rPr>
          <w:rFonts w:asciiTheme="minorEastAsia" w:hAnsiTheme="minorEastAsia" w:cstheme="minorEastAsia"/>
          <w:b/>
          <w:bCs/>
        </w:rPr>
      </w:pPr>
      <w:r>
        <w:rPr>
          <w:rFonts w:hint="eastAsia" w:asciiTheme="minorEastAsia" w:hAnsiTheme="minorEastAsia" w:cstheme="minorEastAsia"/>
          <w:b/>
          <w:bCs/>
        </w:rPr>
        <w:t>十、商务条款偏离表</w:t>
      </w:r>
    </w:p>
    <w:p w14:paraId="269FC63F">
      <w:pPr>
        <w:pStyle w:val="5"/>
        <w:jc w:val="center"/>
        <w:rPr>
          <w:sz w:val="24"/>
        </w:rPr>
      </w:pPr>
      <w:r>
        <w:rPr>
          <w:rFonts w:hint="eastAsia" w:ascii="黑体" w:eastAsia="黑体"/>
          <w:b w:val="0"/>
          <w:bCs w:val="0"/>
          <w:sz w:val="24"/>
          <w:szCs w:val="20"/>
        </w:rPr>
        <w:t>商务要求偏离表</w:t>
      </w:r>
    </w:p>
    <w:tbl>
      <w:tblPr>
        <w:tblStyle w:val="19"/>
        <w:tblW w:w="9091"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408"/>
        <w:gridCol w:w="4918"/>
        <w:gridCol w:w="973"/>
        <w:gridCol w:w="642"/>
        <w:gridCol w:w="540"/>
      </w:tblGrid>
      <w:tr w14:paraId="102C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14:paraId="761566B1">
            <w:pPr>
              <w:jc w:val="center"/>
              <w:rPr>
                <w:b/>
              </w:rPr>
            </w:pPr>
            <w:r>
              <w:rPr>
                <w:rFonts w:hint="eastAsia"/>
              </w:rPr>
              <w:t>序号</w:t>
            </w:r>
          </w:p>
        </w:tc>
        <w:tc>
          <w:tcPr>
            <w:tcW w:w="1408" w:type="dxa"/>
            <w:vAlign w:val="center"/>
          </w:tcPr>
          <w:p w14:paraId="54062400">
            <w:pPr>
              <w:jc w:val="center"/>
              <w:rPr>
                <w:b/>
              </w:rPr>
            </w:pPr>
            <w:r>
              <w:rPr>
                <w:rFonts w:hint="eastAsia"/>
                <w:b/>
              </w:rPr>
              <w:t>商务需求项</w:t>
            </w:r>
          </w:p>
        </w:tc>
        <w:tc>
          <w:tcPr>
            <w:tcW w:w="4918" w:type="dxa"/>
            <w:vAlign w:val="center"/>
          </w:tcPr>
          <w:p w14:paraId="7E693AA7">
            <w:pPr>
              <w:jc w:val="center"/>
              <w:rPr>
                <w:b/>
              </w:rPr>
            </w:pPr>
            <w:r>
              <w:rPr>
                <w:rFonts w:hint="eastAsia"/>
              </w:rPr>
              <w:t>招标商务要求</w:t>
            </w:r>
          </w:p>
        </w:tc>
        <w:tc>
          <w:tcPr>
            <w:tcW w:w="973" w:type="dxa"/>
            <w:vAlign w:val="center"/>
          </w:tcPr>
          <w:p w14:paraId="2F75F4D2">
            <w:pPr>
              <w:jc w:val="center"/>
              <w:rPr>
                <w:b/>
              </w:rPr>
            </w:pPr>
            <w:r>
              <w:rPr>
                <w:rFonts w:hint="eastAsia"/>
              </w:rPr>
              <w:t>投标商务响应</w:t>
            </w:r>
          </w:p>
        </w:tc>
        <w:tc>
          <w:tcPr>
            <w:tcW w:w="642" w:type="dxa"/>
            <w:vAlign w:val="center"/>
          </w:tcPr>
          <w:p w14:paraId="661CC5DA">
            <w:pPr>
              <w:jc w:val="center"/>
              <w:rPr>
                <w:b/>
              </w:rPr>
            </w:pPr>
            <w:r>
              <w:rPr>
                <w:rFonts w:hint="eastAsia"/>
              </w:rPr>
              <w:t>偏离情况</w:t>
            </w:r>
          </w:p>
        </w:tc>
        <w:tc>
          <w:tcPr>
            <w:tcW w:w="540" w:type="dxa"/>
            <w:vAlign w:val="center"/>
          </w:tcPr>
          <w:p w14:paraId="2581683B">
            <w:pPr>
              <w:jc w:val="center"/>
              <w:rPr>
                <w:b/>
              </w:rPr>
            </w:pPr>
            <w:r>
              <w:rPr>
                <w:rFonts w:hint="eastAsia"/>
              </w:rPr>
              <w:t>说明</w:t>
            </w:r>
          </w:p>
        </w:tc>
      </w:tr>
      <w:tr w14:paraId="2B6C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tcPr>
          <w:p w14:paraId="642932BE">
            <w:pPr>
              <w:rPr>
                <w:b/>
              </w:rPr>
            </w:pPr>
            <w:r>
              <w:rPr>
                <w:rFonts w:hint="eastAsia"/>
                <w:b/>
              </w:rPr>
              <w:t>（一）免费保修期内售后服务要求</w:t>
            </w:r>
          </w:p>
        </w:tc>
      </w:tr>
      <w:tr w14:paraId="45E1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57DAC88A">
            <w:pPr>
              <w:jc w:val="center"/>
              <w:rPr>
                <w:bCs/>
              </w:rPr>
            </w:pPr>
            <w:r>
              <w:rPr>
                <w:rFonts w:hint="eastAsia"/>
                <w:bCs/>
              </w:rPr>
              <w:t>1</w:t>
            </w:r>
          </w:p>
        </w:tc>
        <w:tc>
          <w:tcPr>
            <w:tcW w:w="1408" w:type="dxa"/>
          </w:tcPr>
          <w:p w14:paraId="646FD5DE">
            <w:pPr>
              <w:jc w:val="center"/>
            </w:pPr>
            <w:r>
              <w:rPr>
                <w:rFonts w:hint="eastAsia"/>
              </w:rPr>
              <w:t>*</w:t>
            </w:r>
            <w:r>
              <w:t>***</w:t>
            </w:r>
          </w:p>
        </w:tc>
        <w:tc>
          <w:tcPr>
            <w:tcW w:w="4918" w:type="dxa"/>
          </w:tcPr>
          <w:p w14:paraId="0229DEDD">
            <w:pPr>
              <w:jc w:val="center"/>
              <w:rPr>
                <w:b/>
              </w:rPr>
            </w:pPr>
            <w:r>
              <w:rPr>
                <w:rFonts w:hint="eastAsia"/>
                <w:bCs/>
                <w:szCs w:val="21"/>
              </w:rPr>
              <w:t>（填写相关内容）</w:t>
            </w:r>
          </w:p>
        </w:tc>
        <w:tc>
          <w:tcPr>
            <w:tcW w:w="973" w:type="dxa"/>
          </w:tcPr>
          <w:p w14:paraId="661A0553">
            <w:pPr>
              <w:rPr>
                <w:bCs/>
                <w:szCs w:val="21"/>
              </w:rPr>
            </w:pPr>
          </w:p>
        </w:tc>
        <w:tc>
          <w:tcPr>
            <w:tcW w:w="642" w:type="dxa"/>
          </w:tcPr>
          <w:p w14:paraId="26E714A3">
            <w:pPr>
              <w:rPr>
                <w:bCs/>
                <w:szCs w:val="21"/>
              </w:rPr>
            </w:pPr>
          </w:p>
        </w:tc>
        <w:tc>
          <w:tcPr>
            <w:tcW w:w="540" w:type="dxa"/>
          </w:tcPr>
          <w:p w14:paraId="4C7C6E2E">
            <w:pPr>
              <w:rPr>
                <w:bCs/>
                <w:szCs w:val="21"/>
              </w:rPr>
            </w:pPr>
          </w:p>
        </w:tc>
      </w:tr>
      <w:tr w14:paraId="5F13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5B571A1B">
            <w:pPr>
              <w:jc w:val="center"/>
              <w:rPr>
                <w:bCs/>
              </w:rPr>
            </w:pPr>
            <w:r>
              <w:rPr>
                <w:bCs/>
              </w:rPr>
              <w:t>2</w:t>
            </w:r>
          </w:p>
        </w:tc>
        <w:tc>
          <w:tcPr>
            <w:tcW w:w="1408" w:type="dxa"/>
          </w:tcPr>
          <w:p w14:paraId="59FBD405">
            <w:pPr>
              <w:jc w:val="center"/>
            </w:pPr>
            <w:r>
              <w:rPr>
                <w:rFonts w:hint="eastAsia"/>
              </w:rPr>
              <w:t>****</w:t>
            </w:r>
          </w:p>
        </w:tc>
        <w:tc>
          <w:tcPr>
            <w:tcW w:w="4918" w:type="dxa"/>
          </w:tcPr>
          <w:p w14:paraId="5A4EC931">
            <w:pPr>
              <w:jc w:val="center"/>
              <w:rPr>
                <w:bCs/>
                <w:szCs w:val="21"/>
              </w:rPr>
            </w:pPr>
            <w:r>
              <w:rPr>
                <w:rFonts w:hint="eastAsia"/>
              </w:rPr>
              <w:t>（填写相关内容）</w:t>
            </w:r>
          </w:p>
        </w:tc>
        <w:tc>
          <w:tcPr>
            <w:tcW w:w="973" w:type="dxa"/>
          </w:tcPr>
          <w:p w14:paraId="745ED895">
            <w:pPr>
              <w:rPr>
                <w:bCs/>
                <w:szCs w:val="21"/>
              </w:rPr>
            </w:pPr>
          </w:p>
        </w:tc>
        <w:tc>
          <w:tcPr>
            <w:tcW w:w="642" w:type="dxa"/>
          </w:tcPr>
          <w:p w14:paraId="653A547A">
            <w:pPr>
              <w:rPr>
                <w:bCs/>
                <w:szCs w:val="21"/>
              </w:rPr>
            </w:pPr>
          </w:p>
        </w:tc>
        <w:tc>
          <w:tcPr>
            <w:tcW w:w="540" w:type="dxa"/>
          </w:tcPr>
          <w:p w14:paraId="2B9A8801">
            <w:pPr>
              <w:rPr>
                <w:bCs/>
                <w:szCs w:val="21"/>
              </w:rPr>
            </w:pPr>
          </w:p>
        </w:tc>
      </w:tr>
      <w:tr w14:paraId="6442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vAlign w:val="center"/>
          </w:tcPr>
          <w:p w14:paraId="0AABB82E">
            <w:pPr>
              <w:rPr>
                <w:bCs/>
                <w:szCs w:val="21"/>
              </w:rPr>
            </w:pPr>
            <w:r>
              <w:rPr>
                <w:rFonts w:hint="eastAsia"/>
                <w:b/>
              </w:rPr>
              <w:t>（二）免费保修期外售后服务要求</w:t>
            </w:r>
          </w:p>
        </w:tc>
      </w:tr>
      <w:tr w14:paraId="4604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617478FC">
            <w:pPr>
              <w:jc w:val="center"/>
              <w:rPr>
                <w:bCs/>
              </w:rPr>
            </w:pPr>
            <w:r>
              <w:rPr>
                <w:rFonts w:hint="eastAsia"/>
              </w:rPr>
              <w:t>1</w:t>
            </w:r>
          </w:p>
        </w:tc>
        <w:tc>
          <w:tcPr>
            <w:tcW w:w="1408" w:type="dxa"/>
          </w:tcPr>
          <w:p w14:paraId="335AABBA">
            <w:pPr>
              <w:jc w:val="center"/>
            </w:pPr>
            <w:r>
              <w:rPr>
                <w:rFonts w:hint="eastAsia"/>
              </w:rPr>
              <w:t>****</w:t>
            </w:r>
          </w:p>
        </w:tc>
        <w:tc>
          <w:tcPr>
            <w:tcW w:w="4918" w:type="dxa"/>
          </w:tcPr>
          <w:p w14:paraId="4A26CD2A">
            <w:pPr>
              <w:jc w:val="center"/>
            </w:pPr>
            <w:r>
              <w:rPr>
                <w:rFonts w:hint="eastAsia"/>
              </w:rPr>
              <w:t>（填写相关内容）</w:t>
            </w:r>
          </w:p>
        </w:tc>
        <w:tc>
          <w:tcPr>
            <w:tcW w:w="973" w:type="dxa"/>
          </w:tcPr>
          <w:p w14:paraId="1EF5C02F">
            <w:pPr>
              <w:rPr>
                <w:bCs/>
                <w:szCs w:val="21"/>
              </w:rPr>
            </w:pPr>
          </w:p>
        </w:tc>
        <w:tc>
          <w:tcPr>
            <w:tcW w:w="642" w:type="dxa"/>
          </w:tcPr>
          <w:p w14:paraId="00F9B65C">
            <w:pPr>
              <w:rPr>
                <w:bCs/>
                <w:szCs w:val="21"/>
              </w:rPr>
            </w:pPr>
          </w:p>
        </w:tc>
        <w:tc>
          <w:tcPr>
            <w:tcW w:w="540" w:type="dxa"/>
          </w:tcPr>
          <w:p w14:paraId="45BC05F3">
            <w:pPr>
              <w:rPr>
                <w:bCs/>
                <w:szCs w:val="21"/>
              </w:rPr>
            </w:pPr>
          </w:p>
        </w:tc>
      </w:tr>
      <w:tr w14:paraId="3DC5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tcPr>
          <w:p w14:paraId="0F6DEA90">
            <w:pPr>
              <w:rPr>
                <w:bCs/>
                <w:szCs w:val="21"/>
              </w:rPr>
            </w:pPr>
            <w:r>
              <w:rPr>
                <w:rFonts w:hint="eastAsia"/>
                <w:b/>
              </w:rPr>
              <w:t>（三）其他商务要求</w:t>
            </w:r>
          </w:p>
        </w:tc>
      </w:tr>
      <w:tr w14:paraId="6E85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740F7060">
            <w:pPr>
              <w:jc w:val="center"/>
            </w:pPr>
            <w:r>
              <w:rPr>
                <w:rFonts w:hint="eastAsia"/>
              </w:rPr>
              <w:t>1</w:t>
            </w:r>
          </w:p>
        </w:tc>
        <w:tc>
          <w:tcPr>
            <w:tcW w:w="1408" w:type="dxa"/>
          </w:tcPr>
          <w:p w14:paraId="685C6141">
            <w:pPr>
              <w:jc w:val="center"/>
            </w:pPr>
            <w:r>
              <w:rPr>
                <w:rFonts w:hint="eastAsia"/>
              </w:rPr>
              <w:t>****</w:t>
            </w:r>
          </w:p>
        </w:tc>
        <w:tc>
          <w:tcPr>
            <w:tcW w:w="4918" w:type="dxa"/>
          </w:tcPr>
          <w:p w14:paraId="465E1421">
            <w:pPr>
              <w:jc w:val="center"/>
            </w:pPr>
            <w:r>
              <w:rPr>
                <w:rFonts w:hint="eastAsia"/>
              </w:rPr>
              <w:t>（填写相关内容）</w:t>
            </w:r>
          </w:p>
        </w:tc>
        <w:tc>
          <w:tcPr>
            <w:tcW w:w="973" w:type="dxa"/>
          </w:tcPr>
          <w:p w14:paraId="69FB5920">
            <w:pPr>
              <w:rPr>
                <w:bCs/>
                <w:szCs w:val="21"/>
              </w:rPr>
            </w:pPr>
          </w:p>
        </w:tc>
        <w:tc>
          <w:tcPr>
            <w:tcW w:w="642" w:type="dxa"/>
          </w:tcPr>
          <w:p w14:paraId="6A45DE16">
            <w:pPr>
              <w:rPr>
                <w:bCs/>
                <w:szCs w:val="21"/>
              </w:rPr>
            </w:pPr>
          </w:p>
        </w:tc>
        <w:tc>
          <w:tcPr>
            <w:tcW w:w="540" w:type="dxa"/>
          </w:tcPr>
          <w:p w14:paraId="1F470DFB">
            <w:pPr>
              <w:rPr>
                <w:bCs/>
                <w:szCs w:val="21"/>
              </w:rPr>
            </w:pPr>
          </w:p>
        </w:tc>
      </w:tr>
    </w:tbl>
    <w:p w14:paraId="4A1A61CC">
      <w:pPr>
        <w:ind w:firstLine="480" w:firstLineChars="200"/>
        <w:rPr>
          <w:bCs/>
          <w:szCs w:val="21"/>
        </w:rPr>
      </w:pPr>
    </w:p>
    <w:p w14:paraId="528547E6">
      <w:pPr>
        <w:ind w:firstLine="440" w:firstLineChars="200"/>
        <w:rPr>
          <w:bCs/>
          <w:sz w:val="22"/>
          <w:szCs w:val="20"/>
        </w:rPr>
      </w:pPr>
      <w:r>
        <w:rPr>
          <w:rFonts w:hint="eastAsia"/>
          <w:bCs/>
          <w:color w:val="FF0000"/>
          <w:sz w:val="22"/>
          <w:szCs w:val="20"/>
        </w:rPr>
        <w:t>《商务要求偏离表》编制指引：</w:t>
      </w:r>
    </w:p>
    <w:p w14:paraId="07BA99CE">
      <w:pPr>
        <w:ind w:firstLine="440" w:firstLineChars="200"/>
        <w:rPr>
          <w:bCs/>
          <w:sz w:val="22"/>
          <w:szCs w:val="20"/>
        </w:rPr>
      </w:pPr>
      <w:r>
        <w:rPr>
          <w:rFonts w:hint="eastAsia"/>
          <w:bCs/>
          <w:sz w:val="22"/>
          <w:szCs w:val="20"/>
        </w:rPr>
        <w:t>1、商务要求偏离表的序号、商务需求项、招标商务要求等栏目对应“用户需求书”中的“商务要求”章节相关内容。</w:t>
      </w:r>
    </w:p>
    <w:p w14:paraId="1DC8E609">
      <w:pPr>
        <w:ind w:firstLine="440" w:firstLineChars="200"/>
        <w:rPr>
          <w:bCs/>
          <w:sz w:val="22"/>
          <w:szCs w:val="20"/>
        </w:rPr>
      </w:pPr>
      <w:r>
        <w:rPr>
          <w:bCs/>
          <w:sz w:val="22"/>
          <w:szCs w:val="20"/>
        </w:rPr>
        <w:t>2</w:t>
      </w:r>
      <w:r>
        <w:rPr>
          <w:rFonts w:hint="eastAsia"/>
          <w:bCs/>
          <w:sz w:val="22"/>
          <w:szCs w:val="20"/>
        </w:rPr>
        <w:t>、“投标商务响应”一栏必须一一对照“招标商务要求”，详细填写自身响应情况，而不能不合理照搬照抄招标文件的商务要求，以体现具体响应情况。</w:t>
      </w:r>
    </w:p>
    <w:p w14:paraId="19C1D89B">
      <w:pPr>
        <w:ind w:firstLine="440" w:firstLineChars="200"/>
        <w:rPr>
          <w:bCs/>
          <w:color w:val="FF0000"/>
          <w:sz w:val="22"/>
          <w:szCs w:val="20"/>
        </w:rPr>
      </w:pPr>
      <w:r>
        <w:rPr>
          <w:bCs/>
          <w:sz w:val="22"/>
          <w:szCs w:val="20"/>
        </w:rPr>
        <w:t>3</w:t>
      </w:r>
      <w:r>
        <w:rPr>
          <w:rFonts w:hint="eastAsia"/>
          <w:bCs/>
          <w:sz w:val="22"/>
          <w:szCs w:val="20"/>
        </w:rPr>
        <w:t>、“偏离情况”一栏填写如实填写“正偏离”、“负偏离”或“无偏离”，其中：“正偏离”表示“投标响应优于招标商务要求”，“负偏离”表示“投标响应不满足招标商务要求”，“无偏离”表示“投标响应与招标商务要求一致”。</w:t>
      </w:r>
    </w:p>
    <w:p w14:paraId="61BD1896">
      <w:pPr>
        <w:rPr>
          <w:bCs/>
          <w:sz w:val="22"/>
          <w:szCs w:val="20"/>
        </w:rPr>
      </w:pPr>
      <w:r>
        <w:rPr>
          <w:rFonts w:hint="eastAsia"/>
          <w:bCs/>
          <w:sz w:val="22"/>
          <w:szCs w:val="20"/>
        </w:rPr>
        <w:t>“投标商务响应”对比“招标商务要求”存在响应不全（包括未响应整项招标商务要求或者未响应一项招标商务要求的部分内容），均视为“负偏离”。</w:t>
      </w:r>
    </w:p>
    <w:p w14:paraId="6A9C3B5C">
      <w:pPr>
        <w:spacing w:line="360" w:lineRule="exact"/>
        <w:ind w:firstLine="440" w:firstLineChars="200"/>
        <w:jc w:val="both"/>
        <w:rPr>
          <w:rFonts w:asciiTheme="minorEastAsia" w:hAnsiTheme="minorEastAsia" w:cstheme="minorEastAsia"/>
          <w:b/>
          <w:bCs/>
        </w:rPr>
      </w:pPr>
      <w:r>
        <w:rPr>
          <w:rFonts w:hint="eastAsia"/>
          <w:bCs/>
          <w:sz w:val="22"/>
          <w:szCs w:val="20"/>
        </w:rPr>
        <w:t>4、带★号条款为不可偏离条款，如未响应或出现负偏离的，将作投标无效处理。</w:t>
      </w:r>
    </w:p>
    <w:p w14:paraId="7ABF6FDA">
      <w:pPr>
        <w:spacing w:line="360" w:lineRule="exact"/>
        <w:jc w:val="both"/>
        <w:rPr>
          <w:rFonts w:asciiTheme="minorEastAsia" w:hAnsiTheme="minorEastAsia" w:cstheme="minorEastAsia"/>
          <w:b/>
          <w:sz w:val="21"/>
          <w:szCs w:val="21"/>
        </w:rPr>
      </w:pPr>
    </w:p>
    <w:p w14:paraId="1900F076">
      <w:pPr>
        <w:spacing w:line="360" w:lineRule="exact"/>
        <w:jc w:val="center"/>
        <w:rPr>
          <w:rFonts w:asciiTheme="minorEastAsia" w:hAnsiTheme="minorEastAsia" w:cstheme="minorEastAsia"/>
          <w:b/>
          <w:sz w:val="21"/>
          <w:szCs w:val="21"/>
        </w:rPr>
      </w:pPr>
    </w:p>
    <w:p w14:paraId="4EB8F291">
      <w:pPr>
        <w:keepNext/>
        <w:keepLines/>
        <w:widowControl w:val="0"/>
        <w:numPr>
          <w:ilvl w:val="255"/>
          <w:numId w:val="0"/>
        </w:numPr>
        <w:jc w:val="both"/>
        <w:outlineLvl w:val="3"/>
        <w:rPr>
          <w:rFonts w:asciiTheme="minorEastAsia" w:hAnsiTheme="minorEastAsia" w:cstheme="minorEastAsia"/>
          <w:b/>
          <w:bCs/>
          <w:kern w:val="2"/>
        </w:rPr>
      </w:pPr>
    </w:p>
    <w:p w14:paraId="742E6FF4">
      <w:pPr>
        <w:pStyle w:val="2"/>
        <w:rPr>
          <w:rFonts w:asciiTheme="minorEastAsia" w:hAnsiTheme="minorEastAsia" w:cstheme="minorEastAsia"/>
          <w:b/>
          <w:bCs/>
          <w:kern w:val="2"/>
          <w:szCs w:val="24"/>
        </w:rPr>
      </w:pPr>
    </w:p>
    <w:p w14:paraId="1B5237D8">
      <w:pPr>
        <w:pStyle w:val="23"/>
        <w:rPr>
          <w:rFonts w:asciiTheme="minorEastAsia" w:hAnsiTheme="minorEastAsia" w:cstheme="minorEastAsia"/>
          <w:b/>
          <w:bCs/>
          <w:sz w:val="24"/>
          <w:szCs w:val="24"/>
        </w:rPr>
      </w:pPr>
    </w:p>
    <w:p w14:paraId="76816DF5">
      <w:pPr>
        <w:rPr>
          <w:rFonts w:asciiTheme="minorEastAsia" w:hAnsiTheme="minorEastAsia" w:cstheme="minorEastAsia"/>
          <w:b/>
          <w:bCs/>
          <w:kern w:val="2"/>
        </w:rPr>
      </w:pPr>
    </w:p>
    <w:p w14:paraId="4A798ED2">
      <w:pPr>
        <w:pStyle w:val="2"/>
        <w:rPr>
          <w:rFonts w:asciiTheme="minorEastAsia" w:hAnsiTheme="minorEastAsia" w:cstheme="minorEastAsia"/>
          <w:b/>
          <w:bCs/>
          <w:kern w:val="2"/>
          <w:szCs w:val="24"/>
        </w:rPr>
      </w:pPr>
    </w:p>
    <w:p w14:paraId="734C30B6">
      <w:pPr>
        <w:pStyle w:val="23"/>
        <w:rPr>
          <w:rFonts w:asciiTheme="minorEastAsia" w:hAnsiTheme="minorEastAsia" w:cstheme="minorEastAsia"/>
          <w:b/>
          <w:bCs/>
          <w:sz w:val="24"/>
          <w:szCs w:val="24"/>
        </w:rPr>
      </w:pPr>
    </w:p>
    <w:p w14:paraId="38AE9349">
      <w:pPr>
        <w:rPr>
          <w:rFonts w:asciiTheme="minorEastAsia" w:hAnsiTheme="minorEastAsia" w:cstheme="minorEastAsia"/>
          <w:b/>
          <w:bCs/>
          <w:kern w:val="2"/>
        </w:rPr>
      </w:pPr>
    </w:p>
    <w:p w14:paraId="409FECD3">
      <w:pPr>
        <w:pStyle w:val="2"/>
        <w:rPr>
          <w:rFonts w:asciiTheme="minorEastAsia" w:hAnsiTheme="minorEastAsia" w:cstheme="minorEastAsia"/>
          <w:b/>
          <w:bCs/>
          <w:kern w:val="2"/>
          <w:szCs w:val="24"/>
        </w:rPr>
      </w:pPr>
    </w:p>
    <w:p w14:paraId="45C408C4">
      <w:pPr>
        <w:pStyle w:val="23"/>
        <w:rPr>
          <w:rFonts w:asciiTheme="minorEastAsia" w:hAnsiTheme="minorEastAsia" w:cstheme="minorEastAsia"/>
          <w:b/>
          <w:bCs/>
          <w:sz w:val="24"/>
          <w:szCs w:val="24"/>
        </w:rPr>
      </w:pPr>
    </w:p>
    <w:p w14:paraId="7D225830">
      <w:pPr>
        <w:rPr>
          <w:rFonts w:asciiTheme="minorEastAsia" w:hAnsiTheme="minorEastAsia" w:cstheme="minorEastAsia"/>
          <w:b/>
          <w:bCs/>
          <w:kern w:val="2"/>
        </w:rPr>
      </w:pPr>
    </w:p>
    <w:p w14:paraId="60473F02">
      <w:pPr>
        <w:pStyle w:val="2"/>
        <w:rPr>
          <w:rFonts w:asciiTheme="minorEastAsia" w:hAnsiTheme="minorEastAsia" w:cstheme="minorEastAsia"/>
          <w:b/>
          <w:bCs/>
          <w:kern w:val="2"/>
          <w:szCs w:val="24"/>
        </w:rPr>
      </w:pPr>
    </w:p>
    <w:p w14:paraId="0B412174">
      <w:pPr>
        <w:numPr>
          <w:ilvl w:val="255"/>
          <w:numId w:val="0"/>
        </w:numPr>
        <w:rPr>
          <w:rFonts w:asciiTheme="minorEastAsia" w:hAnsiTheme="minorEastAsia" w:cstheme="minorEastAsia"/>
          <w:b/>
          <w:bCs/>
          <w:kern w:val="2"/>
        </w:rPr>
      </w:pPr>
      <w:r>
        <w:rPr>
          <w:rFonts w:hint="eastAsia" w:asciiTheme="minorEastAsia" w:hAnsiTheme="minorEastAsia" w:cstheme="minorEastAsia"/>
          <w:b/>
          <w:bCs/>
          <w:kern w:val="2"/>
        </w:rPr>
        <w:br w:type="page"/>
      </w:r>
    </w:p>
    <w:p w14:paraId="49717690">
      <w:pPr>
        <w:keepNext/>
        <w:keepLines/>
        <w:widowControl w:val="0"/>
        <w:numPr>
          <w:ilvl w:val="255"/>
          <w:numId w:val="0"/>
        </w:numPr>
        <w:jc w:val="both"/>
        <w:outlineLvl w:val="3"/>
        <w:rPr>
          <w:rFonts w:asciiTheme="minorEastAsia" w:hAnsiTheme="minorEastAsia" w:cstheme="minorEastAsia"/>
          <w:b/>
          <w:bCs/>
          <w:kern w:val="2"/>
        </w:rPr>
      </w:pPr>
      <w:r>
        <w:rPr>
          <w:rFonts w:hint="eastAsia" w:asciiTheme="minorEastAsia" w:hAnsiTheme="minorEastAsia" w:cstheme="minorEastAsia"/>
          <w:b/>
          <w:bCs/>
          <w:kern w:val="2"/>
        </w:rPr>
        <w:t>十一、其他响应评分的内容及佐证材料</w:t>
      </w:r>
    </w:p>
    <w:p w14:paraId="4B3592CB">
      <w:pPr>
        <w:spacing w:line="420" w:lineRule="exact"/>
        <w:ind w:firstLine="422" w:firstLineChars="200"/>
        <w:rPr>
          <w:rFonts w:asciiTheme="minorEastAsia" w:hAnsiTheme="minorEastAsia" w:cstheme="minorEastAsia"/>
          <w:b/>
          <w:sz w:val="21"/>
          <w:szCs w:val="21"/>
        </w:rPr>
      </w:pPr>
    </w:p>
    <w:p w14:paraId="35F97364">
      <w:pPr>
        <w:pStyle w:val="24"/>
        <w:rPr>
          <w:rFonts w:asciiTheme="minorEastAsia" w:hAnsiTheme="minorEastAsia" w:cstheme="minorEastAsia"/>
          <w:b/>
          <w:sz w:val="21"/>
          <w:szCs w:val="21"/>
        </w:rPr>
      </w:pPr>
    </w:p>
    <w:p w14:paraId="2B946383">
      <w:pPr>
        <w:pStyle w:val="24"/>
        <w:rPr>
          <w:rFonts w:asciiTheme="minorEastAsia" w:hAnsiTheme="minorEastAsia" w:cstheme="minorEastAsia"/>
          <w:b/>
          <w:sz w:val="21"/>
          <w:szCs w:val="21"/>
        </w:rPr>
      </w:pPr>
    </w:p>
    <w:p w14:paraId="250E1B75">
      <w:pPr>
        <w:jc w:val="both"/>
        <w:rPr>
          <w:rFonts w:ascii="宋体" w:hAnsi="宋体" w:eastAsia="宋体" w:cs="宋体"/>
          <w:b/>
          <w:bCs/>
          <w:sz w:val="32"/>
          <w:szCs w:val="32"/>
        </w:rPr>
      </w:pPr>
    </w:p>
    <w:p w14:paraId="5886155F">
      <w:pPr>
        <w:spacing w:line="560" w:lineRule="exact"/>
        <w:ind w:firstLine="482" w:firstLineChars="200"/>
        <w:jc w:val="both"/>
        <w:rPr>
          <w:rFonts w:asciiTheme="minorEastAsia" w:hAnsiTheme="minorEastAsia" w:cstheme="minorEastAsia"/>
          <w:b/>
        </w:rPr>
      </w:pPr>
    </w:p>
    <w:p w14:paraId="60410FD5"/>
    <w:p w14:paraId="41A594F8"/>
    <w:p w14:paraId="753EB2E7"/>
    <w:sectPr>
      <w:pgSz w:w="11906" w:h="16838"/>
      <w:pgMar w:top="2098" w:right="1474" w:bottom="198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AF3DF">
    <w:pPr>
      <w:pStyle w:val="12"/>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14E4A"/>
    <w:multiLevelType w:val="singleLevel"/>
    <w:tmpl w:val="9F014E4A"/>
    <w:lvl w:ilvl="0" w:tentative="0">
      <w:start w:val="5"/>
      <w:numFmt w:val="chineseCounting"/>
      <w:suff w:val="nothing"/>
      <w:lvlText w:val="%1、"/>
      <w:lvlJc w:val="left"/>
      <w:rPr>
        <w:rFonts w:hint="eastAsia"/>
      </w:rPr>
    </w:lvl>
  </w:abstractNum>
  <w:abstractNum w:abstractNumId="1">
    <w:nsid w:val="B7811B20"/>
    <w:multiLevelType w:val="singleLevel"/>
    <w:tmpl w:val="B7811B20"/>
    <w:lvl w:ilvl="0" w:tentative="0">
      <w:start w:val="2"/>
      <w:numFmt w:val="decimal"/>
      <w:suff w:val="nothing"/>
      <w:lvlText w:val="（%1）"/>
      <w:lvlJc w:val="left"/>
    </w:lvl>
  </w:abstractNum>
  <w:abstractNum w:abstractNumId="2">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3">
    <w:nsid w:val="C1950ABE"/>
    <w:multiLevelType w:val="singleLevel"/>
    <w:tmpl w:val="C1950ABE"/>
    <w:lvl w:ilvl="0" w:tentative="0">
      <w:start w:val="1"/>
      <w:numFmt w:val="decimal"/>
      <w:lvlText w:val="%1."/>
      <w:lvlJc w:val="left"/>
      <w:pPr>
        <w:ind w:left="0" w:firstLine="454"/>
      </w:pPr>
      <w:rPr>
        <w:rFonts w:hint="default"/>
      </w:rPr>
    </w:lvl>
  </w:abstractNum>
  <w:abstractNum w:abstractNumId="4">
    <w:nsid w:val="74077D56"/>
    <w:multiLevelType w:val="singleLevel"/>
    <w:tmpl w:val="74077D56"/>
    <w:lvl w:ilvl="0" w:tentative="0">
      <w:start w:val="2"/>
      <w:numFmt w:val="chineseCounting"/>
      <w:suff w:val="nothing"/>
      <w:lvlText w:val="%1、"/>
      <w:lvlJc w:val="left"/>
      <w:rPr>
        <w:rFonts w:hint="eastAsia"/>
      </w:rPr>
    </w:lvl>
  </w:abstractNum>
  <w:abstractNum w:abstractNumId="5">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7440F2"/>
    <w:rsid w:val="0045657D"/>
    <w:rsid w:val="008168AB"/>
    <w:rsid w:val="00AB4F82"/>
    <w:rsid w:val="00C50A0D"/>
    <w:rsid w:val="024D385E"/>
    <w:rsid w:val="03373831"/>
    <w:rsid w:val="033B1034"/>
    <w:rsid w:val="049E27B6"/>
    <w:rsid w:val="055E6C0F"/>
    <w:rsid w:val="06247F85"/>
    <w:rsid w:val="07683FB9"/>
    <w:rsid w:val="08B374B6"/>
    <w:rsid w:val="08BD30CD"/>
    <w:rsid w:val="0B1258C1"/>
    <w:rsid w:val="0D940BB1"/>
    <w:rsid w:val="0DCC0459"/>
    <w:rsid w:val="0E3C625E"/>
    <w:rsid w:val="0EE06A04"/>
    <w:rsid w:val="0FE36A1F"/>
    <w:rsid w:val="106C3291"/>
    <w:rsid w:val="110C1984"/>
    <w:rsid w:val="118322A2"/>
    <w:rsid w:val="11910E6A"/>
    <w:rsid w:val="12107727"/>
    <w:rsid w:val="12CC1965"/>
    <w:rsid w:val="137220F3"/>
    <w:rsid w:val="138D2581"/>
    <w:rsid w:val="13A33C39"/>
    <w:rsid w:val="13FD1DA2"/>
    <w:rsid w:val="148F2B7D"/>
    <w:rsid w:val="14A66C6D"/>
    <w:rsid w:val="15675CC7"/>
    <w:rsid w:val="15CA354C"/>
    <w:rsid w:val="190A6EA1"/>
    <w:rsid w:val="1DE8505A"/>
    <w:rsid w:val="1EB678A8"/>
    <w:rsid w:val="22226190"/>
    <w:rsid w:val="22282297"/>
    <w:rsid w:val="242B606B"/>
    <w:rsid w:val="24364576"/>
    <w:rsid w:val="257F56D8"/>
    <w:rsid w:val="27351E1F"/>
    <w:rsid w:val="27BC2BBD"/>
    <w:rsid w:val="296255D1"/>
    <w:rsid w:val="298634AE"/>
    <w:rsid w:val="2B78566B"/>
    <w:rsid w:val="2E801F68"/>
    <w:rsid w:val="2F9E36DF"/>
    <w:rsid w:val="311D7D22"/>
    <w:rsid w:val="319331E3"/>
    <w:rsid w:val="320873B5"/>
    <w:rsid w:val="322D55F0"/>
    <w:rsid w:val="32712BD2"/>
    <w:rsid w:val="337D05BA"/>
    <w:rsid w:val="33FE167D"/>
    <w:rsid w:val="34767A38"/>
    <w:rsid w:val="3685081A"/>
    <w:rsid w:val="37DC05FC"/>
    <w:rsid w:val="384161E2"/>
    <w:rsid w:val="396B2A3F"/>
    <w:rsid w:val="3A1E0635"/>
    <w:rsid w:val="3A341B26"/>
    <w:rsid w:val="3A8C639A"/>
    <w:rsid w:val="3ACE4909"/>
    <w:rsid w:val="3AF86E26"/>
    <w:rsid w:val="3D7440F2"/>
    <w:rsid w:val="3E1458A7"/>
    <w:rsid w:val="3E764706"/>
    <w:rsid w:val="3EDFCCA7"/>
    <w:rsid w:val="3F724CCD"/>
    <w:rsid w:val="414E1930"/>
    <w:rsid w:val="41E72FC5"/>
    <w:rsid w:val="42415A41"/>
    <w:rsid w:val="4351587E"/>
    <w:rsid w:val="46E22257"/>
    <w:rsid w:val="49A308A5"/>
    <w:rsid w:val="4A283338"/>
    <w:rsid w:val="4B814C16"/>
    <w:rsid w:val="4B9A5798"/>
    <w:rsid w:val="4C8E5CA5"/>
    <w:rsid w:val="4E713C73"/>
    <w:rsid w:val="4F454F19"/>
    <w:rsid w:val="506917F9"/>
    <w:rsid w:val="52080119"/>
    <w:rsid w:val="52634E37"/>
    <w:rsid w:val="526B3F2A"/>
    <w:rsid w:val="52BE79EE"/>
    <w:rsid w:val="52ED7144"/>
    <w:rsid w:val="53013A3B"/>
    <w:rsid w:val="53A641C9"/>
    <w:rsid w:val="549C6871"/>
    <w:rsid w:val="56E842B2"/>
    <w:rsid w:val="57404B3D"/>
    <w:rsid w:val="57647187"/>
    <w:rsid w:val="5A5D394D"/>
    <w:rsid w:val="5AE32837"/>
    <w:rsid w:val="5F3D1A70"/>
    <w:rsid w:val="5F5B3D80"/>
    <w:rsid w:val="5FB4280A"/>
    <w:rsid w:val="63E37150"/>
    <w:rsid w:val="63FB5F07"/>
    <w:rsid w:val="64085183"/>
    <w:rsid w:val="64175BE2"/>
    <w:rsid w:val="652B6423"/>
    <w:rsid w:val="659775F4"/>
    <w:rsid w:val="65F056C5"/>
    <w:rsid w:val="66203ACE"/>
    <w:rsid w:val="6A2007AB"/>
    <w:rsid w:val="6A4F3879"/>
    <w:rsid w:val="6A554ED2"/>
    <w:rsid w:val="6AEB15CB"/>
    <w:rsid w:val="6B1967C5"/>
    <w:rsid w:val="6BC35752"/>
    <w:rsid w:val="6D85303B"/>
    <w:rsid w:val="6DFE2615"/>
    <w:rsid w:val="6EB92134"/>
    <w:rsid w:val="6EF23D7F"/>
    <w:rsid w:val="71940AAA"/>
    <w:rsid w:val="72AE4FE5"/>
    <w:rsid w:val="756F18B8"/>
    <w:rsid w:val="758365B6"/>
    <w:rsid w:val="7A2C7CFF"/>
    <w:rsid w:val="7A631AEF"/>
    <w:rsid w:val="7C14589E"/>
    <w:rsid w:val="7C6B51DB"/>
    <w:rsid w:val="7F8B5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zh-CN" w:bidi="ar-SA"/>
    </w:rPr>
  </w:style>
  <w:style w:type="paragraph" w:styleId="3">
    <w:name w:val="heading 1"/>
    <w:basedOn w:val="1"/>
    <w:next w:val="1"/>
    <w:qFormat/>
    <w:uiPriority w:val="9"/>
    <w:pPr>
      <w:spacing w:before="340" w:after="330" w:line="360" w:lineRule="auto"/>
      <w:jc w:val="center"/>
      <w:outlineLvl w:val="0"/>
    </w:pPr>
    <w:rPr>
      <w:rFonts w:eastAsia="黑体"/>
      <w:kern w:val="44"/>
      <w:szCs w:val="44"/>
    </w:rPr>
  </w:style>
  <w:style w:type="paragraph" w:styleId="4">
    <w:name w:val="heading 2"/>
    <w:basedOn w:val="1"/>
    <w:next w:val="1"/>
    <w:qFormat/>
    <w:uiPriority w:val="0"/>
    <w:pPr>
      <w:adjustRightInd w:val="0"/>
      <w:jc w:val="center"/>
      <w:textAlignment w:val="baseline"/>
      <w:outlineLvl w:val="1"/>
    </w:pPr>
    <w:rPr>
      <w:szCs w:val="20"/>
    </w:rPr>
  </w:style>
  <w:style w:type="paragraph" w:styleId="5">
    <w:name w:val="heading 3"/>
    <w:basedOn w:val="6"/>
    <w:next w:val="1"/>
    <w:qFormat/>
    <w:uiPriority w:val="9"/>
    <w:pPr>
      <w:spacing w:before="260" w:after="260"/>
      <w:outlineLvl w:val="2"/>
    </w:pPr>
    <w:rPr>
      <w:rFonts w:ascii="宋体" w:hAnsi="宋体" w:eastAsia="宋体"/>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rPr>
      <w:rFonts w:asciiTheme="minorHAnsi" w:hAnsiTheme="minorHAnsi" w:cstheme="minorBidi"/>
      <w:szCs w:val="22"/>
    </w:rPr>
  </w:style>
  <w:style w:type="paragraph" w:styleId="7">
    <w:name w:val="Normal Indent"/>
    <w:basedOn w:val="1"/>
    <w:next w:val="2"/>
    <w:qFormat/>
    <w:uiPriority w:val="0"/>
    <w:pPr>
      <w:ind w:firstLine="420" w:firstLineChars="200"/>
    </w:pPr>
  </w:style>
  <w:style w:type="paragraph" w:styleId="8">
    <w:name w:val="annotation text"/>
    <w:basedOn w:val="1"/>
    <w:link w:val="34"/>
    <w:semiHidden/>
    <w:qFormat/>
    <w:uiPriority w:val="99"/>
    <w:pPr>
      <w:autoSpaceDE w:val="0"/>
      <w:autoSpaceDN w:val="0"/>
      <w:adjustRightInd w:val="0"/>
      <w:textAlignment w:val="baseline"/>
    </w:pPr>
    <w:rPr>
      <w:rFonts w:ascii="宋体"/>
      <w:sz w:val="34"/>
      <w:szCs w:val="20"/>
    </w:rPr>
  </w:style>
  <w:style w:type="paragraph" w:styleId="9">
    <w:name w:val="Body Text Indent"/>
    <w:basedOn w:val="1"/>
    <w:qFormat/>
    <w:uiPriority w:val="0"/>
    <w:pPr>
      <w:spacing w:line="360" w:lineRule="auto"/>
      <w:ind w:firstLine="420" w:firstLineChars="200"/>
    </w:pPr>
  </w:style>
  <w:style w:type="paragraph" w:styleId="10">
    <w:name w:val="Plain Text"/>
    <w:basedOn w:val="1"/>
    <w:unhideWhenUsed/>
    <w:qFormat/>
    <w:uiPriority w:val="0"/>
    <w:pPr>
      <w:widowControl w:val="0"/>
      <w:jc w:val="both"/>
    </w:pPr>
    <w:rPr>
      <w:rFonts w:ascii="宋体" w:hAnsi="Courier New" w:eastAsia="宋体"/>
      <w:kern w:val="2"/>
      <w:sz w:val="21"/>
      <w:szCs w:val="20"/>
    </w:rPr>
  </w:style>
  <w:style w:type="paragraph" w:styleId="11">
    <w:name w:val="footer"/>
    <w:basedOn w:val="1"/>
    <w:link w:val="33"/>
    <w:qFormat/>
    <w:uiPriority w:val="0"/>
    <w:pPr>
      <w:tabs>
        <w:tab w:val="center" w:pos="4153"/>
        <w:tab w:val="right" w:pos="8306"/>
      </w:tabs>
      <w:snapToGrid w:val="0"/>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qFormat/>
    <w:uiPriority w:val="0"/>
    <w:pPr>
      <w:tabs>
        <w:tab w:val="left" w:pos="426"/>
      </w:tabs>
      <w:spacing w:before="240" w:after="60" w:line="312" w:lineRule="auto"/>
      <w:jc w:val="center"/>
      <w:outlineLvl w:val="1"/>
    </w:pPr>
    <w:rPr>
      <w:rFonts w:ascii="Cambria" w:hAnsi="Cambria"/>
      <w:b/>
      <w:bCs/>
      <w:kern w:val="28"/>
      <w:sz w:val="28"/>
      <w:szCs w:val="32"/>
    </w:rPr>
  </w:style>
  <w:style w:type="paragraph" w:styleId="14">
    <w:name w:val="Body Text 2"/>
    <w:basedOn w:val="1"/>
    <w:qFormat/>
    <w:uiPriority w:val="0"/>
    <w:pPr>
      <w:spacing w:line="360" w:lineRule="auto"/>
    </w:pPr>
  </w:style>
  <w:style w:type="paragraph" w:styleId="15">
    <w:name w:val="Normal (Web)"/>
    <w:basedOn w:val="1"/>
    <w:qFormat/>
    <w:uiPriority w:val="99"/>
  </w:style>
  <w:style w:type="paragraph" w:styleId="16">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7">
    <w:name w:val="annotation subject"/>
    <w:basedOn w:val="8"/>
    <w:next w:val="8"/>
    <w:link w:val="35"/>
    <w:qFormat/>
    <w:uiPriority w:val="0"/>
    <w:pPr>
      <w:autoSpaceDE/>
      <w:autoSpaceDN/>
      <w:adjustRightInd/>
      <w:textAlignment w:val="auto"/>
    </w:pPr>
    <w:rPr>
      <w:rFonts w:ascii="Times New Roman"/>
      <w:b/>
      <w:bCs/>
      <w:sz w:val="24"/>
      <w:szCs w:val="24"/>
    </w:rPr>
  </w:style>
  <w:style w:type="paragraph" w:styleId="18">
    <w:name w:val="Body Text First Indent 2"/>
    <w:basedOn w:val="9"/>
    <w:semiHidden/>
    <w:unhideWhenUsed/>
    <w:qFormat/>
    <w:uiPriority w:val="99"/>
    <w:pPr>
      <w:spacing w:afterLines="25"/>
    </w:pPr>
  </w:style>
  <w:style w:type="character" w:styleId="21">
    <w:name w:val="Strong"/>
    <w:qFormat/>
    <w:uiPriority w:val="0"/>
    <w:rPr>
      <w:rFonts w:ascii="Tahoma" w:hAnsi="Tahoma" w:eastAsia="宋体"/>
      <w:b/>
      <w:bCs/>
      <w:spacing w:val="10"/>
      <w:kern w:val="2"/>
      <w:sz w:val="24"/>
      <w:szCs w:val="24"/>
      <w:lang w:val="en-US" w:eastAsia="zh-CN" w:bidi="ar-SA"/>
    </w:rPr>
  </w:style>
  <w:style w:type="character" w:styleId="22">
    <w:name w:val="annotation reference"/>
    <w:basedOn w:val="20"/>
    <w:qFormat/>
    <w:uiPriority w:val="0"/>
    <w:rPr>
      <w:sz w:val="21"/>
      <w:szCs w:val="21"/>
    </w:rPr>
  </w:style>
  <w:style w:type="paragraph" w:styleId="23">
    <w:name w:val="Quote"/>
    <w:basedOn w:val="1"/>
    <w:next w:val="1"/>
    <w:qFormat/>
    <w:uiPriority w:val="99"/>
    <w:pPr>
      <w:widowControl w:val="0"/>
      <w:jc w:val="both"/>
    </w:pPr>
    <w:rPr>
      <w:rFonts w:ascii="Calibri" w:hAnsi="Calibri" w:cs="Calibri"/>
      <w:i/>
      <w:iCs/>
      <w:color w:val="000000"/>
      <w:kern w:val="2"/>
      <w:sz w:val="22"/>
      <w:szCs w:val="22"/>
    </w:rPr>
  </w:style>
  <w:style w:type="paragraph" w:customStyle="1" w:styleId="24">
    <w:name w:val="表格文字"/>
    <w:basedOn w:val="1"/>
    <w:qFormat/>
    <w:uiPriority w:val="99"/>
    <w:pPr>
      <w:spacing w:before="25" w:after="25"/>
    </w:pPr>
    <w:rPr>
      <w:spacing w:val="10"/>
    </w:rPr>
  </w:style>
  <w:style w:type="paragraph" w:customStyle="1" w:styleId="25">
    <w:name w:val="列出段落1"/>
    <w:basedOn w:val="1"/>
    <w:qFormat/>
    <w:uiPriority w:val="0"/>
    <w:pPr>
      <w:widowControl w:val="0"/>
      <w:ind w:firstLine="420"/>
      <w:jc w:val="both"/>
    </w:pPr>
    <w:rPr>
      <w:rFonts w:ascii="Calibri" w:hAnsi="Calibri" w:eastAsia="宋体" w:cs="Calibri"/>
      <w:kern w:val="2"/>
      <w:sz w:val="21"/>
      <w:szCs w:val="21"/>
    </w:rPr>
  </w:style>
  <w:style w:type="paragraph" w:styleId="26">
    <w:name w:val="List Paragraph"/>
    <w:basedOn w:val="1"/>
    <w:qFormat/>
    <w:uiPriority w:val="34"/>
    <w:pPr>
      <w:widowControl w:val="0"/>
      <w:ind w:firstLine="420" w:firstLineChars="200"/>
      <w:jc w:val="both"/>
    </w:pPr>
    <w:rPr>
      <w:rFonts w:ascii="Calibri" w:hAnsi="Calibri" w:eastAsia="宋体"/>
      <w:kern w:val="2"/>
      <w:sz w:val="21"/>
    </w:rPr>
  </w:style>
  <w:style w:type="paragraph" w:customStyle="1" w:styleId="27">
    <w:name w:val="￥正文"/>
    <w:basedOn w:val="1"/>
    <w:qFormat/>
    <w:uiPriority w:val="0"/>
    <w:pPr>
      <w:tabs>
        <w:tab w:val="left" w:pos="426"/>
      </w:tabs>
      <w:ind w:firstLine="200" w:firstLineChars="200"/>
    </w:pPr>
    <w:rPr>
      <w:rFonts w:ascii="Calibri" w:hAnsi="Calibri"/>
      <w:kern w:val="2"/>
      <w:szCs w:val="20"/>
    </w:rPr>
  </w:style>
  <w:style w:type="paragraph" w:customStyle="1" w:styleId="28">
    <w:name w:val="Table Text"/>
    <w:basedOn w:val="1"/>
    <w:semiHidden/>
    <w:qFormat/>
    <w:uiPriority w:val="0"/>
    <w:rPr>
      <w:rFonts w:ascii="微软雅黑" w:hAnsi="微软雅黑" w:eastAsia="微软雅黑" w:cs="微软雅黑"/>
      <w:lang w:eastAsia="en-US"/>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普通(网站)1"/>
    <w:basedOn w:val="1"/>
    <w:qFormat/>
    <w:uiPriority w:val="0"/>
    <w:pPr>
      <w:spacing w:before="100" w:beforeAutospacing="1" w:after="100" w:afterAutospacing="1"/>
    </w:pPr>
    <w:rPr>
      <w:rFonts w:ascii="Calibri" w:hAnsi="Calibri" w:eastAsia="宋体"/>
      <w:b/>
      <w:bCs/>
      <w:szCs w:val="36"/>
      <w:u w:val="single"/>
    </w:rPr>
  </w:style>
  <w:style w:type="paragraph" w:customStyle="1" w:styleId="31">
    <w:name w:val="Default"/>
    <w:qFormat/>
    <w:uiPriority w:val="0"/>
    <w:pPr>
      <w:widowControl w:val="0"/>
      <w:autoSpaceDE w:val="0"/>
      <w:autoSpaceDN w:val="0"/>
    </w:pPr>
    <w:rPr>
      <w:rFonts w:ascii="Times New Roman" w:hAnsi="Times New Roman" w:eastAsia="宋体" w:cs="Times New Roman"/>
      <w:color w:val="000000"/>
      <w:sz w:val="24"/>
      <w:szCs w:val="24"/>
      <w:lang w:val="en-US" w:eastAsia="zh-CN" w:bidi="ar-SA"/>
    </w:rPr>
  </w:style>
  <w:style w:type="paragraph" w:customStyle="1" w:styleId="32">
    <w:name w:val="_Style 33"/>
    <w:basedOn w:val="1"/>
    <w:next w:val="26"/>
    <w:qFormat/>
    <w:uiPriority w:val="34"/>
    <w:pPr>
      <w:ind w:firstLine="420" w:firstLineChars="200"/>
    </w:pPr>
    <w:rPr>
      <w:rFonts w:eastAsia="宋体"/>
      <w:sz w:val="21"/>
    </w:rPr>
  </w:style>
  <w:style w:type="character" w:customStyle="1" w:styleId="33">
    <w:name w:val="页脚 字符"/>
    <w:basedOn w:val="20"/>
    <w:link w:val="11"/>
    <w:qFormat/>
    <w:uiPriority w:val="0"/>
    <w:rPr>
      <w:rFonts w:eastAsiaTheme="minorEastAsia"/>
      <w:sz w:val="18"/>
      <w:szCs w:val="18"/>
    </w:rPr>
  </w:style>
  <w:style w:type="character" w:customStyle="1" w:styleId="34">
    <w:name w:val="批注文字 字符"/>
    <w:basedOn w:val="20"/>
    <w:link w:val="8"/>
    <w:semiHidden/>
    <w:qFormat/>
    <w:uiPriority w:val="99"/>
    <w:rPr>
      <w:rFonts w:ascii="宋体" w:eastAsiaTheme="minorEastAsia"/>
      <w:sz w:val="34"/>
    </w:rPr>
  </w:style>
  <w:style w:type="character" w:customStyle="1" w:styleId="35">
    <w:name w:val="批注主题 字符"/>
    <w:basedOn w:val="34"/>
    <w:link w:val="17"/>
    <w:qFormat/>
    <w:uiPriority w:val="0"/>
    <w:rPr>
      <w:rFonts w:ascii="宋体" w:eastAsiaTheme="minorEastAsia"/>
      <w:b/>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155</Words>
  <Characters>171</Characters>
  <Lines>161</Lines>
  <Paragraphs>45</Paragraphs>
  <TotalTime>7</TotalTime>
  <ScaleCrop>false</ScaleCrop>
  <LinksUpToDate>false</LinksUpToDate>
  <CharactersWithSpaces>208</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2026-04-20T15:22:00Z</dcterms:created>
  <dc:creator>Administrator</dc:creator>
  <cp:lastModifiedBy>沈少敏（区耳鼻咽喉医院）</cp:lastModifiedBy>
  <dcterms:modified xsi:type="dcterms:W3CDTF">2026-04-29T08:57:05Z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6B2935F77D474FAAA043F1BB21C37EDA_13</vt:lpwstr>
  </property>
  <property fmtid="{D5CDD505-2E9C-101B-9397-08002B2CF9AE}" pid="4" name="KSOTemplateDocerSaveRecord">
    <vt:lpwstr>eyJoZGlkIjoiZWNlMGI2NzFjZDAyMzZkOTE4OTkyMDZmODFlZjcwMWQiLCJ1c2VySWQiOiIyNTA5OTM3OTcifQ==</vt:lpwstr>
  </property>
</Properties>
</file>