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27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72CB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报价单</w:t>
      </w:r>
    </w:p>
    <w:p w14:paraId="16168311">
      <w:pPr>
        <w:widowControl w:val="0"/>
        <w:jc w:val="both"/>
        <w:rPr>
          <w:rFonts w:hint="default" w:ascii="宋体" w:hAnsi="宋体" w:eastAsia="宋体" w:cs="宋体"/>
          <w:kern w:val="2"/>
          <w:sz w:val="22"/>
          <w:szCs w:val="22"/>
          <w:lang w:val="en-US" w:eastAsia="zh-CN" w:bidi="en-US"/>
        </w:rPr>
      </w:pPr>
    </w:p>
    <w:tbl>
      <w:tblPr>
        <w:tblStyle w:val="5"/>
        <w:tblpPr w:leftFromText="180" w:rightFromText="180" w:vertAnchor="text" w:horzAnchor="page" w:tblpXSpec="center" w:tblpY="39"/>
        <w:tblOverlap w:val="never"/>
        <w:tblW w:w="97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720"/>
        <w:gridCol w:w="4230"/>
        <w:gridCol w:w="660"/>
        <w:gridCol w:w="705"/>
        <w:gridCol w:w="1085"/>
        <w:gridCol w:w="885"/>
        <w:gridCol w:w="1020"/>
      </w:tblGrid>
      <w:tr w14:paraId="7D9F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 w14:paraId="3536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规格及参数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8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39DA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6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  <w:p w14:paraId="6B8B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E0F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F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6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高清高空抛物摄像机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1/1.8-1/3"CMOS,不小于400万/支持DC/POE供电，支持2.8-12mm变焦</w:t>
            </w:r>
          </w:p>
          <w:p w14:paraId="1CCC0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支持1拖N功能、多算法切换、行为分析、人群态势分析、目标、人体、机非人、车辆、车辆事件检测、交通数据统计;支持多算法切换;支持背光自适应、透雾自适应;软件定义，支持算法在线加载与升级;120dB超级宽动态，强反差场景还原真实;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1、高空落物算法用于检测从高空掉落的物品，通常用于监控楼宇外是否有落物。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2、发现高空抛物问题，实时报警，提供截图与短视频举证；提供每天高空抛物详细时间列表。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3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、抛掷物轨迹要求：当检测到抛掷物时，需要将包含抛掷物出现在内的完整轨迹标出，以方便找出抛掷物扔出的位置；轨迹线需完整展现，一次高空抛物仅展现一条报警记录，正常告警重复率在5%以下；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4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、抛掷物检测要求：最小检测目标在4*4像素，目标与楼宇背景亮度差在16个灰度级以上，可监测生活常见垃圾；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5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、要求功能算法可白天夜晚24小时连续检测，识别高楼附近的干扰因素，提高高空抛物事件识别准确率，有效过滤摄像机抖动、树木、飞鸟昆虫、云彩、风、水雾、阴影、日夜光照等因素对识别结果影响；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6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、当检测到这些行为时，需要在监控画面中标记出抛掷物，并标记抛掷物完整轨迹；在监控画面中叠加“高空抛物”等文字提示，同时进行声音报警，提示值班人员进行准确定位。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7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、支持按报警类型、通道设备、处理结果、时间来进行告警查询，查询的结果需要展示告警时间、告警设备名称、IP地址、通道号、告警类型、处理结果、处理时间、处理描述等信息。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2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D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9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A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70BE">
            <w:pPr>
              <w:jc w:val="left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需满足现场高空抛物监控功能需求</w:t>
            </w:r>
          </w:p>
        </w:tc>
      </w:tr>
      <w:tr w14:paraId="5613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5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2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高清网络摄像机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1/3"CMOS,不小于400万/支持DC/POE供电，焦距4-6mm</w:t>
            </w:r>
          </w:p>
          <w:p w14:paraId="6DF92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en-US" w:bidi="en-US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1、1/3",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最高分辨率不低于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2560(H)*1440(V) 最大光圈F1.6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2、镜头视角水平49°，垂直27°以上，角度误差±5%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3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、视频编码格式H.264/H.265/超级编码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4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、存储接口：提供MicroSD卡插槽，支持最大容量256GB内存卡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5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、网络接口：1个RJ4510M/100M自适应以太网口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6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、音频接口：支持(1路内置MIC),支持(1路扬声器)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7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、电源类型：DC12V,PoE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8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、防护等级：IP67防水防尘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9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、防腐等级：C类防腐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D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A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E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F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EBF0">
            <w:pPr>
              <w:jc w:val="left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需满足现场外围监控功能需求</w:t>
            </w:r>
          </w:p>
        </w:tc>
      </w:tr>
      <w:tr w14:paraId="698A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B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C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录像设备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F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录像设备有高空抛物轨迹查询</w:t>
            </w:r>
          </w:p>
          <w:p w14:paraId="58D4C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1、32路网络视频接入，320Mbps视频输入带宽。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2、支持1个HDMI和1个VGA同时输出，支持4K高清分辨率输出；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3、支持4个SATA接口。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4、支持华为SDC智能事件联动：移动侦测、区域入侵、绊线检测、音频异常、视频遮挡、进入/离开区域、快速移动、徘徊检测、过线计数、排队长度、区域人数统计、口罩识别检测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5、支持最大16路同步回放及倒放。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6、支持4K高清网络视频的预览、存储与回放。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7、支持USB外部数据回放。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8、支持按时间、录像类型、标签、AI事件查询录像文件。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9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en-US"/>
              </w:rPr>
              <w:t>、支持操作日志、系统日志、告警日志、参数修改日志、录像日志，智能日志检查，存储日志等功能。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F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2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C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C82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4B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D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A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6T硬盘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F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6TB/7200rpm/256MB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4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1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6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1F3E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满足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30天存储要求</w:t>
            </w:r>
          </w:p>
        </w:tc>
      </w:tr>
      <w:tr w14:paraId="47BB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E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7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B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8个带POE电口/全千兆/带光纤通信口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4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5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E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D5A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7C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B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9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千兆光模块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E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千兆单模双纤光模块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41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F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E4C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C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8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B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摄像机立杆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B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3-3.5m，材质为热镀锌管，外表喷塑，含防水配电箱，含防雷装置，含开挖立杆基础、地笼、混凝土。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9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D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C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5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D1E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CB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A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支架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A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定制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E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4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0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D26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2A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E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E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显示器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4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24寸，分辨率1920×1080及以上，，支持HDMI输出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5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8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B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3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E386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3F8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6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1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网线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7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六类（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CAT6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）或以上非屏蔽双绞线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9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约1200m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9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E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2E8A">
            <w:pPr>
              <w:jc w:val="left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数量需满足现场需求</w:t>
            </w:r>
          </w:p>
        </w:tc>
      </w:tr>
      <w:tr w14:paraId="5676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D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1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光纤（含熔纤）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4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6芯单模铠装光缆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A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4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约500m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6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5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D85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数量需满足现场需求</w:t>
            </w:r>
          </w:p>
        </w:tc>
      </w:tr>
      <w:tr w14:paraId="0BB6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8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7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9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RVV3*1.5国标纯铜，带检测报告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6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B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7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0CF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bookmarkStart w:id="0" w:name="_GoBack"/>
            <w:bookmarkEnd w:id="0"/>
          </w:p>
        </w:tc>
      </w:tr>
      <w:tr w14:paraId="52AD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8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其他安装辅材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3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PVC护线管、胶塞、螺丝、扎带、水晶头、标签、电胶布；防雷器、机柜排查、直通、三通、弯头、杯梳等实现项目功能的相关辅材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2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5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5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2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92D3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5C4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0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E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管线敷设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&amp;设备安装调试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F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含本项目所有线材敷设、线管敷设（含可能存在的局部绿化带开挖恢复、路面拆除及恢复、人孔井施工）、线路连接、设备安装及调试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3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2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6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3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57E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19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1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7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4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合计（包工包料，辅材费、运输费（含装卸费）、垃圾清运费、含高空作业安全措施费（持证作业）、保险费、税费、安装调试费、并入消防中控室，工程质保贰年）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7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4500">
            <w:pPr>
              <w:jc w:val="left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 w14:paraId="46BCE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</w:pPr>
    </w:p>
    <w:p w14:paraId="6E068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报价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  <w:t>单位（盖章）：</w:t>
      </w:r>
    </w:p>
    <w:p w14:paraId="293D649E">
      <w:pPr>
        <w:widowControl w:val="0"/>
        <w:jc w:val="both"/>
        <w:rPr>
          <w:rFonts w:hint="default" w:ascii="宋体" w:hAnsi="宋体" w:eastAsia="宋体" w:cs="宋体"/>
          <w:kern w:val="2"/>
          <w:sz w:val="22"/>
          <w:szCs w:val="22"/>
          <w:lang w:val="en-US" w:eastAsia="zh-CN" w:bidi="en-US"/>
        </w:rPr>
      </w:pPr>
    </w:p>
    <w:p w14:paraId="24553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  <w:t>法定代表人或授权委托人（签字或盖私章）：</w:t>
      </w:r>
    </w:p>
    <w:p w14:paraId="0E6B0B57">
      <w:pPr>
        <w:widowControl w:val="0"/>
        <w:jc w:val="both"/>
        <w:rPr>
          <w:rFonts w:hint="default" w:ascii="宋体" w:hAnsi="宋体" w:eastAsia="宋体" w:cs="宋体"/>
          <w:kern w:val="2"/>
          <w:sz w:val="22"/>
          <w:szCs w:val="22"/>
          <w:lang w:val="en-US" w:eastAsia="zh-CN" w:bidi="en-US"/>
        </w:rPr>
      </w:pPr>
    </w:p>
    <w:p w14:paraId="446DB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  <w:t>日期：202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  <w:t>年    月    日</w:t>
      </w:r>
    </w:p>
    <w:sectPr>
      <w:footerReference r:id="rId3" w:type="default"/>
      <w:pgSz w:w="11906" w:h="16838"/>
      <w:pgMar w:top="2041" w:right="1474" w:bottom="1984" w:left="1587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D43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A9CC4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A9CC4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D3DD2"/>
    <w:rsid w:val="09B36796"/>
    <w:rsid w:val="0E4D3DD2"/>
    <w:rsid w:val="1AEF1C4F"/>
    <w:rsid w:val="1DB34602"/>
    <w:rsid w:val="30E6396E"/>
    <w:rsid w:val="39D27C9F"/>
    <w:rsid w:val="3A0719BA"/>
    <w:rsid w:val="3FE95A8C"/>
    <w:rsid w:val="411703B4"/>
    <w:rsid w:val="41817C26"/>
    <w:rsid w:val="54AA1E79"/>
    <w:rsid w:val="564644CB"/>
    <w:rsid w:val="63562B5F"/>
    <w:rsid w:val="6899540B"/>
    <w:rsid w:val="755168EC"/>
    <w:rsid w:val="7DF720A9"/>
    <w:rsid w:val="BBF5B31E"/>
    <w:rsid w:val="ED7FD5BF"/>
    <w:rsid w:val="EEC7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2"/>
      <w:lang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2025-11-13T06:09:00Z</dcterms:created>
  <dc:creator>李伟敬</dc:creator>
  <cp:lastModifiedBy>易云枝</cp:lastModifiedBy>
  <dcterms:modified xsi:type="dcterms:W3CDTF">2026-04-23T15:20:32Z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D59208D701AD50FAD9DA3F696E958990_42</vt:lpwstr>
  </property>
</Properties>
</file>