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评审评分参考标准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项目名称：深圳市龙岗区人力资源局“龙岗人力资源”微信公众号服务</w:t>
      </w:r>
      <w:r>
        <w:t>项目</w:t>
      </w:r>
    </w:p>
    <w:tbl>
      <w:tblPr>
        <w:tblStyle w:val="6"/>
        <w:tblW w:w="93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875"/>
        <w:gridCol w:w="850"/>
        <w:gridCol w:w="2900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评分项（总分100分）</w:t>
            </w:r>
          </w:p>
        </w:tc>
        <w:tc>
          <w:tcPr>
            <w:tcW w:w="4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2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</w:t>
            </w:r>
          </w:p>
        </w:tc>
        <w:tc>
          <w:tcPr>
            <w:tcW w:w="4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评分因素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每1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项单独计分，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满足招标文件要求且投标单价最低的投标报价为评标基准价，其价格分为满分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10分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。价格得分=（评标基准价/投标报价）</w:t>
            </w:r>
            <w:r>
              <w:rPr>
                <w:rStyle w:val="8"/>
                <w:rFonts w:eastAsia="微软雅黑"/>
                <w:lang w:val="en-US" w:eastAsia="zh-CN" w:bidi="ar"/>
              </w:rPr>
              <w:t>×</w:t>
            </w:r>
            <w:r>
              <w:rPr>
                <w:rStyle w:val="9"/>
                <w:rFonts w:hint="eastAsia"/>
                <w:lang w:val="en-US" w:eastAsia="zh-CN" w:bidi="ar"/>
              </w:rPr>
              <w:t>10分，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总分不超过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查看各供应商报价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2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综合实力</w:t>
            </w:r>
          </w:p>
        </w:tc>
        <w:tc>
          <w:tcPr>
            <w:tcW w:w="4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评分因素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1、近三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年同类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项目承办经验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每1次同类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项目经验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得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分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总分不超过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审查中标通知书、合同关键页或其他证明材料。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2、近三年机构获得荣誉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肯定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或感谢信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每1次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获得荣誉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肯定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或感谢信得5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分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总分不超过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highlight w:val="none"/>
                <w:u w:val="none"/>
              </w:rPr>
              <w:t>审查投标文件中的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荣誉证书、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感谢信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合同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highlight w:val="none"/>
                <w:u w:val="none"/>
              </w:rPr>
              <w:t>及相关证明材料。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2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4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评分因素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1、项目方案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根据项目方案，含实施计划、保密方案、服务响应综合评分。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（1）评审为优秀：方案思路非常清晰、合理可行，完全满足服务要求，得30分。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（2）评审为优良：方案思路清晰、合理可行，较好满足服务要求，得26分。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（3）评审为良：方案思路较清晰，合理可行，基本满足服务要求，得22分。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（4）评审为中：方案思路基本清晰、合理可行，不能完全满足服务要求，得18分。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（5）评审为差：方案思路混乱、不完善，不能满足服务要求，得0分。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根据项目实施方案的科学性、完整性、针对性横向比较评分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2、项目团队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根据拟配备项目团队成员素质、人数、分工等方面进行综合评分。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项目负责人，此项满分14分；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1.项目负责人具有汉语言文学或新闻学或传播学专业本科（或以上）学历得2分；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2.拟派项目负责人近三年（2022年1月1日至投标截止时间，具备承担公众号运营项目负责人服务业绩经验的，每提供1个得2分，满分12分；（不超过6项，超过6个的只对前6个项目合同进行记录）；</w:t>
            </w:r>
          </w:p>
          <w:p>
            <w:pPr>
              <w:keepNext w:val="0"/>
              <w:keepLines w:val="0"/>
              <w:pageBreakBefore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jc w:val="both"/>
              <w:textAlignment w:val="auto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（二）项目团队（除项目负责人外），此项满分16分；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1.跑线记者人员（1名），具有汉语言文学或新闻学或传播学相关专业本科（或以上）学历，得2分，硕士学历得3分；具备记者证的得1分；满分得6分；</w:t>
            </w:r>
          </w:p>
          <w:p>
            <w:pPr>
              <w:keepNext w:val="0"/>
              <w:keepLines w:val="0"/>
              <w:pageBreakBefore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2.主编（1名），具备汉语言文学或新闻学或传播学专业相关本科学历（或以上）的，得2分，具有微信公众号项目经验的得2分，满分得4分；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3.专职编辑（1名），具有汉语言文学或新闻学或传播学相关专业本科（或以上）学历的得2分；</w:t>
            </w:r>
          </w:p>
          <w:p>
            <w:pPr>
              <w:keepNext w:val="0"/>
              <w:keepLines w:val="0"/>
              <w:pageBreakBefore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jc w:val="both"/>
              <w:textAlignment w:val="auto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4.视觉优化设计人员（1名），具备美术或设计类相关专业本科（或以上）学历的得2分；其作品获得省级或以上传媒行业或新闻行业奖项的得2分，满分得4分；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根据项目实施人员配置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的提供资料对应评分细项进行打分。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E5F442"/>
    <w:multiLevelType w:val="singleLevel"/>
    <w:tmpl w:val="4EE5F44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39C08"/>
    <w:rsid w:val="2A6850A7"/>
    <w:rsid w:val="391F31A6"/>
    <w:rsid w:val="3EAB0813"/>
    <w:rsid w:val="4D7FF437"/>
    <w:rsid w:val="5BCBEFA4"/>
    <w:rsid w:val="685BDFF6"/>
    <w:rsid w:val="69893B0A"/>
    <w:rsid w:val="6FD70872"/>
    <w:rsid w:val="75FB6856"/>
    <w:rsid w:val="76D76A0B"/>
    <w:rsid w:val="77EF33AC"/>
    <w:rsid w:val="79FD6F6C"/>
    <w:rsid w:val="7B1E4FB6"/>
    <w:rsid w:val="7B7CA387"/>
    <w:rsid w:val="7EBF1BC8"/>
    <w:rsid w:val="7FD73F63"/>
    <w:rsid w:val="7FEF9799"/>
    <w:rsid w:val="DFAD5080"/>
    <w:rsid w:val="E7CF979A"/>
    <w:rsid w:val="ECFF12CC"/>
    <w:rsid w:val="ED3F5494"/>
    <w:rsid w:val="EF7D89D6"/>
    <w:rsid w:val="EF99579B"/>
    <w:rsid w:val="F1D59B8C"/>
    <w:rsid w:val="F719A648"/>
    <w:rsid w:val="F7F3BA91"/>
    <w:rsid w:val="F9D5DC97"/>
    <w:rsid w:val="FAFD3F81"/>
    <w:rsid w:val="FAFD7F88"/>
    <w:rsid w:val="FE3F319A"/>
    <w:rsid w:val="FE7F5A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2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01"/>
    <w:basedOn w:val="7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9">
    <w:name w:val="font11"/>
    <w:basedOn w:val="7"/>
    <w:qFormat/>
    <w:uiPriority w:val="0"/>
    <w:rPr>
      <w:rFonts w:hint="default" w:ascii="微软雅黑" w:hAnsi="微软雅黑" w:eastAsia="微软雅黑" w:cs="微软雅黑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778</Words>
  <Characters>809</Characters>
  <Lines>0</Lines>
  <Paragraphs>0</Paragraphs>
  <TotalTime>31</TotalTime>
  <ScaleCrop>false</ScaleCrop>
  <LinksUpToDate>false</LinksUpToDate>
  <CharactersWithSpaces>809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2014-11-04T20:08:00Z</dcterms:created>
  <dc:creator>Administrator</dc:creator>
  <cp:lastModifiedBy>李角麟</cp:lastModifiedBy>
  <cp:lastPrinted>2025-03-01T23:46:00Z</cp:lastPrinted>
  <dcterms:modified xsi:type="dcterms:W3CDTF">2025-04-27T16:04:52Z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100E85F878754D96BF056245EA06D226_13</vt:lpwstr>
  </property>
  <property fmtid="{D5CDD505-2E9C-101B-9397-08002B2CF9AE}" pid="4" name="KSOTemplateDocerSaveRecord">
    <vt:lpwstr>eyJoZGlkIjoiZTBlNjRhZDUzOGJkNGY4NGY1OWU1ZDUwNWUwZWNiM2MiLCJ1c2VySWQiOiIzNzQ4MTU3NTAifQ==</vt:lpwstr>
  </property>
</Properties>
</file>