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before="156" w:beforeLines="50" w:line="540" w:lineRule="exact"/>
        <w:jc w:val="center"/>
        <w:rPr>
          <w:rFonts w:hint="eastAsia" w:ascii="宋体" w:hAnsi="宋体" w:eastAsia="宋体" w:cs="宋体"/>
          <w:b/>
          <w:color w:val="auto"/>
          <w:spacing w:val="30"/>
          <w:kern w:val="0"/>
          <w:sz w:val="44"/>
          <w:szCs w:val="44"/>
          <w:lang w:eastAsia="zh-CN"/>
        </w:rPr>
      </w:pPr>
      <w:r>
        <w:rPr>
          <w:rFonts w:hint="eastAsia" w:ascii="宋体" w:hAnsi="宋体" w:eastAsia="宋体" w:cs="宋体"/>
          <w:b/>
          <w:color w:val="auto"/>
          <w:spacing w:val="30"/>
          <w:kern w:val="0"/>
          <w:sz w:val="44"/>
          <w:szCs w:val="44"/>
        </w:rPr>
        <w:t>法律服务合同</w:t>
      </w:r>
      <w:r>
        <w:rPr>
          <w:rFonts w:hint="eastAsia" w:ascii="宋体" w:hAnsi="宋体" w:eastAsia="宋体" w:cs="宋体"/>
          <w:b/>
          <w:color w:val="auto"/>
          <w:spacing w:val="30"/>
          <w:kern w:val="0"/>
          <w:sz w:val="44"/>
          <w:szCs w:val="44"/>
          <w:lang w:eastAsia="zh-CN"/>
        </w:rPr>
        <w:t>补充协议</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val="0"/>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项目名称：</w:t>
      </w:r>
      <w:r>
        <w:rPr>
          <w:rFonts w:hint="eastAsia" w:ascii="仿宋" w:hAnsi="仿宋" w:eastAsia="仿宋" w:cs="仿宋"/>
          <w:b w:val="0"/>
          <w:bCs w:val="0"/>
          <w:color w:val="auto"/>
          <w:sz w:val="32"/>
          <w:szCs w:val="32"/>
          <w:lang w:val="en-US" w:eastAsia="zh-CN"/>
        </w:rPr>
        <w:t>深圳市</w:t>
      </w:r>
      <w:r>
        <w:rPr>
          <w:rFonts w:hint="eastAsia" w:ascii="仿宋" w:hAnsi="仿宋" w:eastAsia="仿宋" w:cs="仿宋"/>
          <w:b w:val="0"/>
          <w:bCs w:val="0"/>
          <w:color w:val="auto"/>
          <w:sz w:val="32"/>
          <w:szCs w:val="32"/>
          <w:lang w:eastAsia="zh-CN"/>
        </w:rPr>
        <w:t>龙岗区园山街道办事处法律服务采购（</w:t>
      </w:r>
      <w:r>
        <w:rPr>
          <w:rFonts w:hint="eastAsia" w:ascii="仿宋" w:hAnsi="仿宋" w:eastAsia="仿宋" w:cs="仿宋"/>
          <w:b w:val="0"/>
          <w:bCs w:val="0"/>
          <w:color w:val="auto"/>
          <w:sz w:val="32"/>
          <w:szCs w:val="32"/>
          <w:lang w:val="en-US" w:eastAsia="zh-CN"/>
        </w:rPr>
        <w:t>A包</w:t>
      </w:r>
      <w:r>
        <w:rPr>
          <w:rFonts w:hint="eastAsia" w:ascii="仿宋" w:hAnsi="仿宋" w:eastAsia="仿宋" w:cs="仿宋"/>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eastAsia="zh-CN"/>
        </w:rPr>
        <w:t>项目编号：</w:t>
      </w:r>
      <w:r>
        <w:rPr>
          <w:rFonts w:hint="eastAsia" w:eastAsia="宋体"/>
          <w:sz w:val="32"/>
          <w:szCs w:val="32"/>
          <w:lang w:eastAsia="zh-CN"/>
        </w:rPr>
        <w:t>LGCG2025000035</w:t>
      </w:r>
      <w:r>
        <w:rPr>
          <w:rFonts w:hint="eastAsia" w:ascii="仿宋" w:hAnsi="仿宋" w:eastAsia="仿宋" w:cs="仿宋"/>
          <w:b w:val="0"/>
          <w:bCs w:val="0"/>
          <w:color w:val="auto"/>
          <w:sz w:val="32"/>
          <w:szCs w:val="32"/>
          <w:lang w:val="en-US" w:eastAsia="zh-CN"/>
        </w:rPr>
        <w:t>A包</w:t>
      </w:r>
    </w:p>
    <w:p>
      <w:pPr>
        <w:spacing w:line="540" w:lineRule="exact"/>
        <w:rPr>
          <w:rFonts w:hint="eastAsia" w:ascii="仿宋" w:hAnsi="仿宋" w:eastAsia="仿宋" w:cs="仿宋"/>
          <w:b/>
          <w:bCs/>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甲方：</w:t>
      </w:r>
      <w:r>
        <w:rPr>
          <w:rFonts w:hint="eastAsia" w:ascii="仿宋" w:hAnsi="仿宋" w:eastAsia="仿宋" w:cs="仿宋"/>
          <w:color w:val="auto"/>
          <w:sz w:val="32"/>
          <w:szCs w:val="32"/>
        </w:rPr>
        <w:t>深圳市龙岗区园山街道办事处</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法定代表人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林涛</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 xml:space="preserve">地址：深圳市龙岗区园山街道横坪公路288号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乙方：</w:t>
      </w:r>
      <w:r>
        <w:rPr>
          <w:rFonts w:hint="eastAsia" w:ascii="仿宋" w:hAnsi="仿宋" w:eastAsia="仿宋" w:cs="仿宋"/>
          <w:color w:val="auto"/>
          <w:sz w:val="32"/>
          <w:szCs w:val="32"/>
        </w:rPr>
        <w:t>广东</w:t>
      </w:r>
      <w:r>
        <w:rPr>
          <w:rFonts w:hint="eastAsia" w:ascii="仿宋" w:hAnsi="仿宋" w:eastAsia="仿宋" w:cs="仿宋"/>
          <w:color w:val="auto"/>
          <w:sz w:val="32"/>
          <w:szCs w:val="32"/>
          <w:lang w:eastAsia="zh-CN"/>
        </w:rPr>
        <w:t>生龙</w:t>
      </w:r>
      <w:r>
        <w:rPr>
          <w:rFonts w:hint="eastAsia" w:ascii="仿宋" w:hAnsi="仿宋" w:eastAsia="仿宋" w:cs="仿宋"/>
          <w:color w:val="auto"/>
          <w:sz w:val="32"/>
          <w:szCs w:val="32"/>
        </w:rPr>
        <w:t>律师事务所</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深圳市</w:t>
      </w:r>
      <w:r>
        <w:rPr>
          <w:rFonts w:hint="eastAsia" w:ascii="仿宋" w:hAnsi="仿宋" w:eastAsia="仿宋" w:cs="仿宋"/>
          <w:color w:val="auto"/>
          <w:sz w:val="32"/>
          <w:szCs w:val="32"/>
        </w:rPr>
        <w:t>龙岗区中心城</w:t>
      </w:r>
      <w:r>
        <w:rPr>
          <w:rFonts w:hint="eastAsia" w:ascii="仿宋" w:hAnsi="仿宋" w:eastAsia="仿宋" w:cs="仿宋"/>
          <w:color w:val="auto"/>
          <w:sz w:val="32"/>
          <w:szCs w:val="32"/>
          <w:lang w:eastAsia="zh-CN"/>
        </w:rPr>
        <w:t>清林东路</w:t>
      </w:r>
      <w:r>
        <w:rPr>
          <w:rFonts w:hint="eastAsia" w:ascii="仿宋" w:hAnsi="仿宋" w:eastAsia="仿宋" w:cs="仿宋"/>
          <w:color w:val="auto"/>
          <w:sz w:val="32"/>
          <w:szCs w:val="32"/>
          <w:lang w:val="en-US" w:eastAsia="zh-CN"/>
        </w:rPr>
        <w:t>2号</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法定代表</w:t>
      </w:r>
      <w:r>
        <w:rPr>
          <w:rFonts w:hint="eastAsia" w:ascii="仿宋" w:hAnsi="仿宋" w:eastAsia="仿宋" w:cs="仿宋"/>
          <w:color w:val="auto"/>
          <w:sz w:val="32"/>
          <w:szCs w:val="32"/>
        </w:rPr>
        <w:t>人：</w:t>
      </w:r>
      <w:r>
        <w:rPr>
          <w:rFonts w:hint="eastAsia" w:ascii="仿宋" w:hAnsi="仿宋" w:eastAsia="仿宋" w:cs="仿宋"/>
          <w:color w:val="auto"/>
          <w:sz w:val="32"/>
          <w:szCs w:val="32"/>
          <w:lang w:eastAsia="zh-CN"/>
        </w:rPr>
        <w:t>谢陆琴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根据</w:t>
      </w:r>
      <w:r>
        <w:rPr>
          <w:rFonts w:hint="eastAsia" w:ascii="仿宋" w:hAnsi="仿宋" w:eastAsia="仿宋" w:cs="仿宋"/>
          <w:b w:val="0"/>
          <w:bCs w:val="0"/>
          <w:color w:val="auto"/>
          <w:sz w:val="32"/>
          <w:szCs w:val="32"/>
          <w:lang w:val="en-US" w:eastAsia="zh-CN"/>
        </w:rPr>
        <w:t>深圳市</w:t>
      </w:r>
      <w:r>
        <w:rPr>
          <w:rFonts w:hint="eastAsia" w:ascii="仿宋" w:hAnsi="仿宋" w:eastAsia="仿宋" w:cs="仿宋"/>
          <w:color w:val="auto"/>
          <w:sz w:val="32"/>
          <w:szCs w:val="32"/>
          <w:lang w:val="en-US" w:eastAsia="zh-CN"/>
        </w:rPr>
        <w:t>龙岗区园山</w:t>
      </w:r>
      <w:r>
        <w:rPr>
          <w:rFonts w:hint="eastAsia" w:ascii="仿宋" w:hAnsi="仿宋" w:eastAsia="仿宋" w:cs="仿宋"/>
          <w:color w:val="auto"/>
          <w:sz w:val="32"/>
          <w:szCs w:val="32"/>
        </w:rPr>
        <w:t>街道法律服务采购</w:t>
      </w:r>
      <w:r>
        <w:rPr>
          <w:rFonts w:hint="eastAsia" w:ascii="仿宋" w:hAnsi="仿宋" w:eastAsia="仿宋" w:cs="仿宋"/>
          <w:color w:val="auto"/>
          <w:sz w:val="32"/>
          <w:szCs w:val="32"/>
          <w:lang w:val="en-US" w:eastAsia="zh-CN"/>
        </w:rPr>
        <w:t>项目</w:t>
      </w:r>
      <w:r>
        <w:rPr>
          <w:rFonts w:hint="eastAsia" w:ascii="仿宋" w:hAnsi="仿宋" w:eastAsia="仿宋" w:cs="仿宋"/>
          <w:color w:val="auto"/>
          <w:sz w:val="32"/>
          <w:szCs w:val="32"/>
        </w:rPr>
        <w:t>采购结果，按照《中华人民共和国民法典》</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《中华人民共和国政府采购法》及其实施条例的规定，双方</w:t>
      </w:r>
      <w:r>
        <w:rPr>
          <w:rFonts w:hint="eastAsia" w:ascii="仿宋" w:hAnsi="仿宋" w:eastAsia="仿宋" w:cs="仿宋"/>
          <w:color w:val="auto"/>
          <w:sz w:val="32"/>
          <w:szCs w:val="32"/>
          <w:lang w:eastAsia="zh-CN"/>
        </w:rPr>
        <w:t>于</w:t>
      </w:r>
      <w:r>
        <w:rPr>
          <w:rFonts w:hint="eastAsia" w:ascii="仿宋" w:hAnsi="仿宋" w:eastAsia="仿宋" w:cs="仿宋"/>
          <w:color w:val="auto"/>
          <w:sz w:val="32"/>
          <w:szCs w:val="32"/>
          <w:lang w:val="en-US" w:eastAsia="zh-CN"/>
        </w:rPr>
        <w:t>2026</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月</w:t>
      </w:r>
      <w:r>
        <w:rPr>
          <w:rFonts w:hint="eastAsia" w:ascii="仿宋" w:hAnsi="仿宋" w:eastAsia="仿宋" w:cs="仿宋"/>
          <w:color w:val="auto"/>
          <w:sz w:val="32"/>
          <w:szCs w:val="32"/>
          <w:lang w:val="en-US" w:eastAsia="zh-CN"/>
        </w:rPr>
        <w:t>18</w:t>
      </w:r>
      <w:r>
        <w:rPr>
          <w:rFonts w:hint="eastAsia" w:ascii="仿宋" w:hAnsi="仿宋" w:eastAsia="仿宋" w:cs="仿宋"/>
          <w:color w:val="auto"/>
          <w:sz w:val="32"/>
          <w:szCs w:val="32"/>
          <w:lang w:eastAsia="zh-CN"/>
        </w:rPr>
        <w:t>日签订了《法律服务合同》（以下简称《原合同》）</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本着厉行节约原则，结合街道实际，</w:t>
      </w:r>
      <w:r>
        <w:rPr>
          <w:rFonts w:hint="eastAsia" w:ascii="仿宋_GB2312" w:hAnsi="仿宋_GB2312" w:eastAsia="仿宋_GB2312" w:cs="仿宋_GB2312"/>
          <w:sz w:val="32"/>
          <w:szCs w:val="32"/>
          <w:lang w:eastAsia="zh-CN"/>
        </w:rPr>
        <w:t>经双方协商，达成以下补充协议。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第一条 服务范围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乙方为街道办事处、街道相关职能部门提供综合法律服务</w:t>
      </w:r>
      <w:r>
        <w:rPr>
          <w:rFonts w:hint="eastAsia" w:ascii="仿宋" w:hAnsi="仿宋" w:eastAsia="仿宋" w:cs="仿宋"/>
          <w:color w:val="auto"/>
          <w:sz w:val="32"/>
          <w:szCs w:val="32"/>
          <w:lang w:eastAsia="zh-CN"/>
        </w:rPr>
        <w:t>，派驻</w:t>
      </w:r>
      <w:r>
        <w:rPr>
          <w:rFonts w:hint="eastAsia" w:ascii="仿宋" w:hAnsi="仿宋" w:eastAsia="仿宋" w:cs="仿宋"/>
          <w:color w:val="auto"/>
          <w:sz w:val="32"/>
          <w:szCs w:val="32"/>
          <w:lang w:val="en-US" w:eastAsia="zh-CN"/>
        </w:rPr>
        <w:t>园山街道平安法治办（司法所），同时兼顾担任大运软件小镇</w:t>
      </w:r>
      <w:r>
        <w:rPr>
          <w:rFonts w:hint="eastAsia" w:ascii="仿宋" w:hAnsi="仿宋" w:eastAsia="仿宋" w:cs="仿宋"/>
          <w:color w:val="auto"/>
          <w:sz w:val="32"/>
          <w:szCs w:val="32"/>
          <w:lang w:eastAsia="zh-CN"/>
        </w:rPr>
        <w:t>园区公共法律服务中心法律顾问，不定期为大运软件小镇园区提供法律服务。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textAlignment w:val="auto"/>
        <w:outlineLvl w:val="9"/>
        <w:rPr>
          <w:rFonts w:hint="eastAsia" w:ascii="黑体" w:hAnsi="黑体" w:eastAsia="黑体" w:cs="黑体"/>
          <w:color w:val="auto"/>
          <w:sz w:val="32"/>
          <w:szCs w:val="32"/>
        </w:rPr>
      </w:pP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lang w:val="en-US" w:eastAsia="zh-CN"/>
        </w:rPr>
        <w:tab/>
      </w:r>
      <w:r>
        <w:rPr>
          <w:rFonts w:hint="eastAsia" w:ascii="黑体" w:hAnsi="黑体" w:eastAsia="黑体" w:cs="黑体"/>
          <w:color w:val="auto"/>
          <w:sz w:val="32"/>
          <w:szCs w:val="32"/>
        </w:rPr>
        <w:t xml:space="preserve">第二条 服务期限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 w:hAnsi="仿宋" w:eastAsia="仿宋" w:cs="仿宋"/>
          <w:b w:val="0"/>
          <w:bCs w:val="0"/>
          <w:color w:val="auto"/>
          <w:sz w:val="32"/>
          <w:szCs w:val="32"/>
          <w:lang w:eastAsia="zh-CN"/>
        </w:rPr>
      </w:pPr>
      <w:r>
        <w:rPr>
          <w:rFonts w:hint="eastAsia" w:ascii="仿宋" w:hAnsi="仿宋" w:eastAsia="仿宋" w:cs="仿宋"/>
          <w:color w:val="auto"/>
          <w:sz w:val="32"/>
          <w:szCs w:val="32"/>
        </w:rPr>
        <w:t>本合同服务期限为1年，自202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年</w:t>
      </w:r>
      <w:r>
        <w:rPr>
          <w:rFonts w:hint="eastAsia" w:ascii="仿宋" w:hAnsi="仿宋" w:eastAsia="仿宋" w:cs="仿宋"/>
          <w:color w:val="auto"/>
          <w:sz w:val="32"/>
          <w:szCs w:val="32"/>
          <w:lang w:eastAsia="zh-CN"/>
        </w:rPr>
        <w:t>5</w:t>
      </w:r>
      <w:r>
        <w:rPr>
          <w:rFonts w:hint="eastAsia" w:ascii="仿宋" w:hAnsi="仿宋" w:eastAsia="仿宋" w:cs="仿宋"/>
          <w:color w:val="auto"/>
          <w:sz w:val="32"/>
          <w:szCs w:val="32"/>
        </w:rPr>
        <w:t>月</w:t>
      </w:r>
      <w:r>
        <w:rPr>
          <w:rFonts w:hint="eastAsia" w:ascii="仿宋" w:hAnsi="仿宋" w:eastAsia="仿宋" w:cs="仿宋"/>
          <w:color w:val="auto"/>
          <w:sz w:val="32"/>
          <w:szCs w:val="32"/>
          <w:lang w:eastAsia="zh-CN"/>
        </w:rPr>
        <w:t>1</w:t>
      </w:r>
      <w:r>
        <w:rPr>
          <w:rFonts w:hint="default" w:ascii="仿宋" w:hAnsi="仿宋" w:eastAsia="仿宋" w:cs="仿宋"/>
          <w:color w:val="auto"/>
          <w:sz w:val="32"/>
          <w:szCs w:val="32"/>
          <w:lang w:eastAsia="zh-CN"/>
        </w:rPr>
        <w:t>6</w:t>
      </w:r>
      <w:r>
        <w:rPr>
          <w:rFonts w:hint="eastAsia" w:ascii="仿宋" w:hAnsi="仿宋" w:eastAsia="仿宋" w:cs="仿宋"/>
          <w:color w:val="auto"/>
          <w:sz w:val="32"/>
          <w:szCs w:val="32"/>
        </w:rPr>
        <w:t>日起至202</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年</w:t>
      </w:r>
      <w:r>
        <w:rPr>
          <w:rFonts w:hint="eastAsia" w:ascii="仿宋" w:hAnsi="仿宋" w:eastAsia="仿宋" w:cs="仿宋"/>
          <w:color w:val="auto"/>
          <w:sz w:val="32"/>
          <w:szCs w:val="32"/>
          <w:lang w:eastAsia="zh-CN"/>
        </w:rPr>
        <w:t>5</w:t>
      </w:r>
      <w:r>
        <w:rPr>
          <w:rFonts w:hint="eastAsia" w:ascii="仿宋" w:hAnsi="仿宋" w:eastAsia="仿宋" w:cs="仿宋"/>
          <w:color w:val="auto"/>
          <w:sz w:val="32"/>
          <w:szCs w:val="32"/>
        </w:rPr>
        <w:t>月</w:t>
      </w:r>
      <w:r>
        <w:rPr>
          <w:rFonts w:hint="eastAsia" w:ascii="仿宋" w:hAnsi="仿宋" w:eastAsia="仿宋" w:cs="仿宋"/>
          <w:color w:val="auto"/>
          <w:sz w:val="32"/>
          <w:szCs w:val="32"/>
          <w:lang w:eastAsia="zh-CN"/>
        </w:rPr>
        <w:t>1</w:t>
      </w:r>
      <w:r>
        <w:rPr>
          <w:rFonts w:hint="default" w:ascii="仿宋" w:hAnsi="仿宋" w:eastAsia="仿宋" w:cs="仿宋"/>
          <w:color w:val="auto"/>
          <w:sz w:val="32"/>
          <w:szCs w:val="32"/>
          <w:lang w:eastAsia="zh-CN"/>
        </w:rPr>
        <w:t>5</w:t>
      </w:r>
      <w:r>
        <w:rPr>
          <w:rFonts w:hint="eastAsia" w:ascii="仿宋" w:hAnsi="仿宋" w:eastAsia="仿宋" w:cs="仿宋"/>
          <w:color w:val="auto"/>
          <w:sz w:val="32"/>
          <w:szCs w:val="32"/>
        </w:rPr>
        <w:t>日止。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eastAsia="zh-CN"/>
        </w:rPr>
        <w:t>三</w:t>
      </w:r>
      <w:r>
        <w:rPr>
          <w:rFonts w:hint="eastAsia" w:ascii="黑体" w:hAnsi="黑体" w:eastAsia="黑体" w:cs="黑体"/>
          <w:b w:val="0"/>
          <w:bCs w:val="0"/>
          <w:color w:val="auto"/>
          <w:sz w:val="32"/>
          <w:szCs w:val="32"/>
        </w:rPr>
        <w:t>条 服务方式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1、乙方指定一名经验丰富的律师作为项目负责人，负责本项目的管理、运营和联系，及时组织人员落实甲方的工作要求，总结汇总相关工作情况。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val="0"/>
          <w:bCs w:val="0"/>
          <w:color w:val="auto"/>
          <w:sz w:val="32"/>
          <w:szCs w:val="32"/>
        </w:rPr>
        <w:t>2、乙方派驻1名执业律师、2名律师助理常驻街道</w:t>
      </w:r>
      <w:r>
        <w:rPr>
          <w:rFonts w:hint="eastAsia" w:ascii="仿宋" w:hAnsi="仿宋" w:eastAsia="仿宋" w:cs="仿宋"/>
          <w:color w:val="auto"/>
          <w:sz w:val="32"/>
          <w:szCs w:val="32"/>
          <w:lang w:val="en-US" w:eastAsia="zh-CN"/>
        </w:rPr>
        <w:t>平安法治办（司法所）</w:t>
      </w:r>
      <w:r>
        <w:rPr>
          <w:rFonts w:hint="eastAsia" w:ascii="仿宋" w:hAnsi="仿宋" w:eastAsia="仿宋" w:cs="仿宋"/>
          <w:b w:val="0"/>
          <w:bCs w:val="0"/>
          <w:color w:val="auto"/>
          <w:sz w:val="32"/>
          <w:szCs w:val="32"/>
        </w:rPr>
        <w:t>。派驻人员资质应符合招标文件项目人员需求条件。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3、为了确保服务质量，乙方要保证指派人员的工作稳定性，合同期内原则上不得随意更换人员，确需对指派人员进行调整的，应征得甲方及派驻部门同意。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4、按时完成甲方要求的其他工作，并配合甲方日常调解工作。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5、乙方提供法律服务的依据及服务质量承诺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（1）乙方应当严格依照法律法规及规范性文件规定。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（2）乙方应当熟悉并熟练掌握国家、省、市、区的相关依据及政策。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（3）乙方应当结合本项目的实际情况，提供优质的法律服务，乙方对所提供的法律服务负责，保证所提供的服务符合项目要求，对所出具的法律文件和法律意见等承担法律责任。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6、如涉及复杂案件处理和讨论的，由派驻部门直接与项目负责人</w:t>
      </w:r>
      <w:r>
        <w:rPr>
          <w:rFonts w:hint="eastAsia" w:ascii="仿宋" w:hAnsi="仿宋" w:eastAsia="仿宋" w:cs="仿宋"/>
          <w:b w:val="0"/>
          <w:bCs w:val="0"/>
          <w:color w:val="auto"/>
          <w:sz w:val="32"/>
          <w:szCs w:val="32"/>
          <w:lang w:eastAsia="zh-CN"/>
        </w:rPr>
        <w:t>或项目负责人指定执业律师</w:t>
      </w:r>
      <w:r>
        <w:rPr>
          <w:rFonts w:hint="eastAsia" w:ascii="仿宋" w:hAnsi="仿宋" w:eastAsia="仿宋" w:cs="仿宋"/>
          <w:b w:val="0"/>
          <w:bCs w:val="0"/>
          <w:color w:val="auto"/>
          <w:sz w:val="32"/>
          <w:szCs w:val="32"/>
        </w:rPr>
        <w:t>联系，根据需要确定项目负责人</w:t>
      </w:r>
      <w:r>
        <w:rPr>
          <w:rFonts w:hint="eastAsia" w:ascii="仿宋" w:hAnsi="仿宋" w:eastAsia="仿宋" w:cs="仿宋"/>
          <w:color w:val="auto"/>
          <w:sz w:val="32"/>
          <w:szCs w:val="32"/>
        </w:rPr>
        <w:t>或项目负责人指定执业律师</w:t>
      </w:r>
      <w:r>
        <w:rPr>
          <w:rFonts w:hint="eastAsia" w:ascii="仿宋" w:hAnsi="仿宋" w:eastAsia="仿宋" w:cs="仿宋"/>
          <w:b w:val="0"/>
          <w:bCs w:val="0"/>
          <w:color w:val="auto"/>
          <w:sz w:val="32"/>
          <w:szCs w:val="32"/>
        </w:rPr>
        <w:t>参与讨论的时间。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项目负责人：胡圣诞律师，13600439789</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 w:hAnsi="仿宋" w:eastAsia="仿宋" w:cs="仿宋"/>
          <w:b w:val="0"/>
          <w:bCs w:val="0"/>
          <w:color w:val="auto"/>
          <w:sz w:val="32"/>
          <w:szCs w:val="32"/>
          <w:lang w:val="en-US" w:eastAsia="zh-CN"/>
        </w:rPr>
      </w:pPr>
      <w:r>
        <w:rPr>
          <w:rFonts w:hint="eastAsia" w:ascii="仿宋" w:hAnsi="仿宋" w:eastAsia="仿宋" w:cs="仿宋"/>
          <w:color w:val="auto"/>
          <w:sz w:val="32"/>
          <w:szCs w:val="32"/>
        </w:rPr>
        <w:t>项目负责人指定执业律师</w:t>
      </w:r>
      <w:r>
        <w:rPr>
          <w:rFonts w:hint="eastAsia" w:ascii="仿宋" w:hAnsi="仿宋" w:eastAsia="仿宋" w:cs="仿宋"/>
          <w:color w:val="auto"/>
          <w:sz w:val="32"/>
          <w:szCs w:val="32"/>
          <w:lang w:eastAsia="zh-CN"/>
        </w:rPr>
        <w:t>：魏倩律师，</w:t>
      </w:r>
      <w:r>
        <w:rPr>
          <w:rFonts w:hint="eastAsia" w:ascii="仿宋" w:hAnsi="仿宋" w:eastAsia="仿宋" w:cs="仿宋"/>
          <w:b w:val="0"/>
          <w:bCs w:val="0"/>
          <w:color w:val="auto"/>
          <w:sz w:val="32"/>
          <w:szCs w:val="32"/>
        </w:rPr>
        <w:t>联系</w:t>
      </w:r>
      <w:r>
        <w:rPr>
          <w:rFonts w:hint="eastAsia" w:ascii="仿宋" w:hAnsi="仿宋" w:eastAsia="仿宋" w:cs="仿宋"/>
          <w:b w:val="0"/>
          <w:bCs w:val="0"/>
          <w:color w:val="auto"/>
          <w:sz w:val="32"/>
          <w:szCs w:val="32"/>
          <w:lang w:eastAsia="zh-CN"/>
        </w:rPr>
        <w:t>电话</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val="en-US" w:eastAsia="zh-CN"/>
        </w:rPr>
        <w:t>13922875196</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eastAsia="zh-CN"/>
        </w:rPr>
        <w:t>第四条</w:t>
      </w:r>
      <w:r>
        <w:rPr>
          <w:rFonts w:hint="eastAsia" w:ascii="黑体" w:hAnsi="黑体" w:eastAsia="黑体" w:cs="黑体"/>
          <w:b w:val="0"/>
          <w:bCs w:val="0"/>
          <w:color w:val="auto"/>
          <w:sz w:val="32"/>
          <w:szCs w:val="32"/>
        </w:rPr>
        <w:t xml:space="preserve"> </w:t>
      </w:r>
      <w:r>
        <w:rPr>
          <w:rFonts w:hint="eastAsia" w:ascii="黑体" w:hAnsi="黑体" w:eastAsia="黑体" w:cs="黑体"/>
          <w:b w:val="0"/>
          <w:bCs w:val="0"/>
          <w:color w:val="auto"/>
          <w:sz w:val="32"/>
          <w:szCs w:val="32"/>
          <w:lang w:val="en-US" w:eastAsia="zh-CN"/>
        </w:rPr>
        <w:t>服务内容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1、为</w:t>
      </w:r>
      <w:r>
        <w:rPr>
          <w:rFonts w:hint="eastAsia" w:ascii="仿宋" w:hAnsi="仿宋" w:eastAsia="仿宋" w:cs="仿宋"/>
          <w:color w:val="auto"/>
          <w:sz w:val="32"/>
          <w:szCs w:val="32"/>
        </w:rPr>
        <w:t>街道办事处、街道相关职能部门提供综合法律服务</w:t>
      </w:r>
      <w:r>
        <w:rPr>
          <w:rFonts w:hint="eastAsia" w:ascii="仿宋" w:hAnsi="仿宋" w:eastAsia="仿宋" w:cs="仿宋"/>
          <w:color w:val="auto"/>
          <w:sz w:val="32"/>
          <w:szCs w:val="32"/>
          <w:lang w:eastAsia="zh-CN"/>
        </w:rPr>
        <w:t>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（1）对街道办事处的重大决策和重大涉法事项进行法律审查，并根据需要出具法律意见书；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（2）对街道办事处制定、修改、废止的规范性文件或决定进行法律审查；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（3）为街道办事处常用合同制定合同范本，对街道办事处对外订立的合同进行法律审查；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（4）对街道办事处参加行政复议、行政诉讼、民事诉讼的案件提出应诉建议（如担任代理人，费用另行协商确定）；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（5）参与街道办事处重大信访矛盾纠纷处置（包括但不限于劳资纠纷、拆迁纠纷、物业管理纠纷等），并提出解决方案、进行法律论证；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（6）根据街道办事处工作需要，组织或参与法律宣传教育</w:t>
      </w:r>
      <w:r>
        <w:rPr>
          <w:rFonts w:hint="eastAsia" w:ascii="仿宋" w:hAnsi="仿宋" w:eastAsia="仿宋" w:cs="仿宋"/>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（7）协助街道办事处开展普法宣传和</w:t>
      </w:r>
      <w:r>
        <w:rPr>
          <w:rFonts w:hint="eastAsia" w:ascii="仿宋" w:hAnsi="仿宋" w:eastAsia="仿宋" w:cs="仿宋"/>
          <w:color w:val="auto"/>
          <w:sz w:val="32"/>
          <w:szCs w:val="32"/>
          <w:lang w:eastAsia="zh-CN"/>
        </w:rPr>
        <w:t>法治政府建设</w:t>
      </w:r>
      <w:r>
        <w:rPr>
          <w:rFonts w:hint="eastAsia" w:ascii="仿宋" w:hAnsi="仿宋" w:eastAsia="仿宋" w:cs="仿宋"/>
          <w:color w:val="auto"/>
          <w:sz w:val="32"/>
          <w:szCs w:val="32"/>
        </w:rPr>
        <w:t>相关内容</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u w:val="none"/>
        </w:rPr>
        <w:t>乙方每季度为甲方提供一次培训课</w:t>
      </w:r>
      <w:r>
        <w:rPr>
          <w:rFonts w:hint="eastAsia" w:ascii="仿宋" w:hAnsi="仿宋" w:eastAsia="仿宋" w:cs="仿宋"/>
          <w:color w:val="auto"/>
          <w:sz w:val="32"/>
          <w:szCs w:val="32"/>
          <w:u w:val="none"/>
          <w:lang w:val="en-US" w:eastAsia="zh-CN"/>
        </w:rPr>
        <w:t>或普法讲座</w:t>
      </w:r>
      <w:r>
        <w:rPr>
          <w:rFonts w:hint="eastAsia" w:ascii="仿宋" w:hAnsi="仿宋" w:eastAsia="仿宋" w:cs="仿宋"/>
          <w:color w:val="auto"/>
          <w:sz w:val="32"/>
          <w:szCs w:val="32"/>
          <w:u w:val="none"/>
        </w:rPr>
        <w:t>，具体时间、培训内容、形式等要求由甲方</w:t>
      </w:r>
      <w:r>
        <w:rPr>
          <w:rFonts w:hint="eastAsia" w:ascii="仿宋" w:hAnsi="仿宋" w:eastAsia="仿宋" w:cs="仿宋"/>
          <w:color w:val="auto"/>
          <w:sz w:val="32"/>
          <w:szCs w:val="32"/>
          <w:u w:val="none"/>
          <w:lang w:eastAsia="zh-CN"/>
        </w:rPr>
        <w:t>及派驻部门</w:t>
      </w:r>
      <w:r>
        <w:rPr>
          <w:rFonts w:hint="eastAsia" w:ascii="仿宋" w:hAnsi="仿宋" w:eastAsia="仿宋" w:cs="仿宋"/>
          <w:color w:val="auto"/>
          <w:sz w:val="32"/>
          <w:szCs w:val="32"/>
          <w:u w:val="none"/>
        </w:rPr>
        <w:t>安排后，通知乙方，但需要给乙方准备的时间</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（8）对街道办事处及所属事业单位、社区工作站对外签订的合同进行法律审查并出具法律意见；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（9）办理法律援助、司法确认案件；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）办理双方商定的其他法律事务</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）严格按照上级文件要求和领导的指示开展工作。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乙方为</w:t>
      </w:r>
      <w:r>
        <w:rPr>
          <w:rFonts w:hint="eastAsia" w:ascii="仿宋" w:hAnsi="仿宋" w:eastAsia="仿宋" w:cs="仿宋"/>
          <w:color w:val="auto"/>
          <w:sz w:val="32"/>
          <w:szCs w:val="32"/>
          <w:lang w:val="en-US" w:eastAsia="zh-CN"/>
        </w:rPr>
        <w:t>大运软件小镇园区提供的公共法律服务内容包括：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乙方应遵守龙岗区司法局对</w:t>
      </w:r>
      <w:r>
        <w:rPr>
          <w:rFonts w:hint="eastAsia" w:ascii="仿宋" w:hAnsi="仿宋" w:eastAsia="仿宋" w:cs="仿宋"/>
          <w:color w:val="auto"/>
          <w:sz w:val="32"/>
          <w:szCs w:val="32"/>
        </w:rPr>
        <w:t>公共法律服务进园区工作</w:t>
      </w:r>
      <w:r>
        <w:rPr>
          <w:rFonts w:hint="eastAsia" w:ascii="仿宋" w:hAnsi="仿宋" w:eastAsia="仿宋" w:cs="仿宋"/>
          <w:color w:val="auto"/>
          <w:sz w:val="32"/>
          <w:szCs w:val="32"/>
          <w:lang w:eastAsia="zh-CN"/>
        </w:rPr>
        <w:t>的服务要求，并完以下工作：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（1）提供法律咨询，解答群众法律问题</w:t>
      </w:r>
      <w:r>
        <w:rPr>
          <w:rFonts w:hint="eastAsia" w:ascii="仿宋" w:hAnsi="仿宋" w:eastAsia="仿宋" w:cs="仿宋"/>
          <w:color w:val="auto"/>
          <w:sz w:val="32"/>
          <w:szCs w:val="32"/>
          <w:lang w:eastAsia="zh-CN"/>
        </w:rPr>
        <w:t>，协助大运软件小镇园区处理劳资纠纷、合同纠纷等民事纠纷；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配合甲方、荷坳社区开展社区工作，为荷坳社区工作站在日常管理行为、发出的文件等提出法律方面的意见、建议；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）受理、办理法律援助事宜；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）参与处理疑难复杂调解事项，协助信访事项的化解</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引导群众通过法定程序表达诉求、运用法律手段解决纠纷、依靠法律武器维护自身合法权益；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（5）</w:t>
      </w:r>
      <w:r>
        <w:rPr>
          <w:rFonts w:hint="eastAsia" w:ascii="仿宋" w:hAnsi="仿宋" w:eastAsia="仿宋" w:cs="仿宋"/>
          <w:color w:val="auto"/>
          <w:sz w:val="32"/>
          <w:szCs w:val="32"/>
          <w:lang w:eastAsia="zh-CN"/>
        </w:rPr>
        <w:t>协助园区开展法治宣传、人民调解等方面的工作；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甲方提出的需要乙方协助的其他涉及法律服务的事项。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b/>
          <w:bCs/>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eastAsia="zh-CN"/>
        </w:rPr>
        <w:t>五</w:t>
      </w:r>
      <w:r>
        <w:rPr>
          <w:rFonts w:hint="eastAsia" w:ascii="黑体" w:hAnsi="黑体" w:eastAsia="黑体" w:cs="黑体"/>
          <w:b w:val="0"/>
          <w:bCs w:val="0"/>
          <w:color w:val="auto"/>
          <w:sz w:val="32"/>
          <w:szCs w:val="32"/>
        </w:rPr>
        <w:t>条 乙方权利、义务</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rPr>
        <w:t>1、乙方在合同期内，不得随意变更常驻人员，如因特殊原因确需调整常驻人员的，应征得甲方及派驻部门同意</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2、乙方</w:t>
      </w:r>
      <w:r>
        <w:rPr>
          <w:rFonts w:hint="eastAsia" w:ascii="仿宋" w:hAnsi="仿宋" w:eastAsia="仿宋" w:cs="仿宋"/>
          <w:color w:val="auto"/>
          <w:sz w:val="32"/>
          <w:szCs w:val="32"/>
          <w:lang w:eastAsia="zh-CN"/>
        </w:rPr>
        <w:t>及</w:t>
      </w:r>
      <w:r>
        <w:rPr>
          <w:rFonts w:hint="eastAsia" w:ascii="仿宋" w:hAnsi="仿宋" w:eastAsia="仿宋" w:cs="仿宋"/>
          <w:color w:val="auto"/>
          <w:sz w:val="32"/>
          <w:szCs w:val="32"/>
        </w:rPr>
        <w:t>其法律顾问服务团队成员应当勤勉、尽责地完成约定的法律事务工作接受</w:t>
      </w:r>
      <w:r>
        <w:rPr>
          <w:rFonts w:hint="eastAsia" w:ascii="仿宋" w:hAnsi="仿宋" w:eastAsia="仿宋" w:cs="仿宋"/>
          <w:color w:val="auto"/>
          <w:sz w:val="32"/>
          <w:szCs w:val="32"/>
          <w:lang w:eastAsia="zh-CN"/>
        </w:rPr>
        <w:t>甲方</w:t>
      </w:r>
      <w:r>
        <w:rPr>
          <w:rFonts w:hint="eastAsia" w:ascii="仿宋" w:hAnsi="仿宋" w:eastAsia="仿宋" w:cs="仿宋"/>
          <w:color w:val="auto"/>
          <w:sz w:val="32"/>
          <w:szCs w:val="32"/>
        </w:rPr>
        <w:t>的服务考核</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rPr>
        <w:t>3、乙方应当以其依据法律法规做出的判断，维护甲方合法利益</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jc w:val="left"/>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rPr>
        <w:t>4、乙方应当在取得甲方提供的资料后，及时完成委托事项，并应甲方要求通报工作进程，如果需要涉及甲方的原始证据、法律文件和财物</w:t>
      </w:r>
      <w:r>
        <w:rPr>
          <w:rFonts w:hint="eastAsia" w:ascii="仿宋" w:hAnsi="仿宋" w:eastAsia="仿宋" w:cs="仿宋"/>
          <w:color w:val="auto"/>
          <w:sz w:val="32"/>
          <w:szCs w:val="32"/>
          <w:lang w:eastAsia="zh-CN"/>
        </w:rPr>
        <w:t>等</w:t>
      </w:r>
      <w:r>
        <w:rPr>
          <w:rFonts w:hint="eastAsia" w:ascii="仿宋" w:hAnsi="仿宋" w:eastAsia="仿宋" w:cs="仿宋"/>
          <w:color w:val="auto"/>
          <w:sz w:val="32"/>
          <w:szCs w:val="32"/>
        </w:rPr>
        <w:t>应妥善保管</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jc w:val="left"/>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5、</w:t>
      </w:r>
      <w:r>
        <w:rPr>
          <w:rFonts w:hint="eastAsia" w:ascii="仿宋" w:hAnsi="仿宋" w:eastAsia="仿宋" w:cs="仿宋"/>
          <w:color w:val="auto"/>
          <w:sz w:val="32"/>
          <w:szCs w:val="32"/>
          <w:lang w:eastAsia="zh-CN"/>
        </w:rPr>
        <w:t>乙方</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甲方</w:t>
      </w:r>
      <w:r>
        <w:rPr>
          <w:rFonts w:hint="eastAsia" w:ascii="仿宋" w:hAnsi="仿宋" w:eastAsia="仿宋" w:cs="仿宋"/>
          <w:color w:val="auto"/>
          <w:sz w:val="32"/>
          <w:szCs w:val="32"/>
        </w:rPr>
        <w:t>提供的数据和证据等负有保密义务。除了办理特定法律事务必须出具有关数据和证据外，</w:t>
      </w:r>
      <w:r>
        <w:rPr>
          <w:rFonts w:hint="eastAsia" w:ascii="仿宋" w:hAnsi="仿宋" w:eastAsia="仿宋" w:cs="仿宋"/>
          <w:color w:val="auto"/>
          <w:sz w:val="32"/>
          <w:szCs w:val="32"/>
          <w:lang w:eastAsia="zh-CN"/>
        </w:rPr>
        <w:t>乙方</w:t>
      </w:r>
      <w:r>
        <w:rPr>
          <w:rFonts w:hint="eastAsia" w:ascii="仿宋" w:hAnsi="仿宋" w:eastAsia="仿宋" w:cs="仿宋"/>
          <w:color w:val="auto"/>
          <w:sz w:val="32"/>
          <w:szCs w:val="32"/>
        </w:rPr>
        <w:t>不得在未征得</w:t>
      </w:r>
      <w:r>
        <w:rPr>
          <w:rFonts w:hint="eastAsia" w:ascii="仿宋" w:hAnsi="仿宋" w:eastAsia="仿宋" w:cs="仿宋"/>
          <w:color w:val="auto"/>
          <w:sz w:val="32"/>
          <w:szCs w:val="32"/>
          <w:lang w:eastAsia="zh-CN"/>
        </w:rPr>
        <w:t>甲方</w:t>
      </w:r>
      <w:r>
        <w:rPr>
          <w:rFonts w:hint="eastAsia" w:ascii="仿宋" w:hAnsi="仿宋" w:eastAsia="仿宋" w:cs="仿宋"/>
          <w:color w:val="auto"/>
          <w:sz w:val="32"/>
          <w:szCs w:val="32"/>
        </w:rPr>
        <w:t>同意的情况下向第三方泄露。保密义务在服务协议届满或提前终止后仍具有约束力。</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6、乙方负责派驻人员的工资支付和社保的购买，具体以乙方与派驻人员订立的《劳动合同》约定办理。</w:t>
      </w:r>
    </w:p>
    <w:p>
      <w:pPr>
        <w:keepNext w:val="0"/>
        <w:keepLines w:val="0"/>
        <w:pageBreakBefore w:val="0"/>
        <w:widowControl w:val="0"/>
        <w:kinsoku/>
        <w:wordWrap/>
        <w:overflowPunct/>
        <w:topLinePunct w:val="0"/>
        <w:bidi w:val="0"/>
        <w:snapToGrid/>
        <w:spacing w:line="560" w:lineRule="exact"/>
        <w:ind w:firstLine="576" w:firstLineChars="180"/>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除坐班时间外，</w:t>
      </w:r>
      <w:r>
        <w:rPr>
          <w:rFonts w:hint="eastAsia" w:ascii="仿宋" w:hAnsi="仿宋" w:eastAsia="仿宋" w:cs="仿宋"/>
          <w:color w:val="auto"/>
          <w:sz w:val="32"/>
          <w:szCs w:val="32"/>
          <w:lang w:eastAsia="zh-CN"/>
        </w:rPr>
        <w:t>甲方</w:t>
      </w:r>
      <w:r>
        <w:rPr>
          <w:rFonts w:hint="eastAsia" w:ascii="仿宋" w:hAnsi="仿宋" w:eastAsia="仿宋" w:cs="仿宋"/>
          <w:color w:val="auto"/>
          <w:sz w:val="32"/>
          <w:szCs w:val="32"/>
        </w:rPr>
        <w:t>如遇需法律顾问服务团队人员参加的会议或其他活动，</w:t>
      </w:r>
      <w:r>
        <w:rPr>
          <w:rFonts w:hint="eastAsia" w:ascii="仿宋" w:hAnsi="仿宋" w:eastAsia="仿宋" w:cs="仿宋"/>
          <w:color w:val="auto"/>
          <w:sz w:val="32"/>
          <w:szCs w:val="32"/>
          <w:lang w:eastAsia="zh-CN"/>
        </w:rPr>
        <w:t>乙方</w:t>
      </w:r>
      <w:r>
        <w:rPr>
          <w:rFonts w:hint="eastAsia" w:ascii="仿宋" w:hAnsi="仿宋" w:eastAsia="仿宋" w:cs="仿宋"/>
          <w:color w:val="auto"/>
          <w:sz w:val="32"/>
          <w:szCs w:val="32"/>
        </w:rPr>
        <w:t>如无特殊情况（如开庭），优先保证参加。</w:t>
      </w:r>
    </w:p>
    <w:p>
      <w:pPr>
        <w:keepNext w:val="0"/>
        <w:keepLines w:val="0"/>
        <w:pageBreakBefore w:val="0"/>
        <w:widowControl w:val="0"/>
        <w:kinsoku/>
        <w:wordWrap/>
        <w:overflowPunct/>
        <w:topLinePunct w:val="0"/>
        <w:bidi w:val="0"/>
        <w:snapToGrid/>
        <w:spacing w:line="560" w:lineRule="exact"/>
        <w:ind w:firstLine="576" w:firstLineChars="180"/>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乙方</w:t>
      </w:r>
      <w:r>
        <w:rPr>
          <w:rFonts w:hint="eastAsia" w:ascii="仿宋" w:hAnsi="仿宋" w:eastAsia="仿宋" w:cs="仿宋"/>
          <w:color w:val="auto"/>
          <w:sz w:val="32"/>
          <w:szCs w:val="32"/>
        </w:rPr>
        <w:t>为本项目配备的法律顾问服务团队人员在合同履行过程中或双方约定的期间内</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在涉及</w:t>
      </w:r>
      <w:r>
        <w:rPr>
          <w:rFonts w:hint="eastAsia" w:ascii="仿宋" w:hAnsi="仿宋" w:eastAsia="仿宋" w:cs="仿宋"/>
          <w:color w:val="auto"/>
          <w:sz w:val="32"/>
          <w:szCs w:val="32"/>
          <w:lang w:eastAsia="zh-CN"/>
        </w:rPr>
        <w:t>甲方</w:t>
      </w:r>
      <w:r>
        <w:rPr>
          <w:rFonts w:hint="eastAsia" w:ascii="仿宋" w:hAnsi="仿宋" w:eastAsia="仿宋" w:cs="仿宋"/>
          <w:color w:val="auto"/>
          <w:sz w:val="32"/>
          <w:szCs w:val="32"/>
        </w:rPr>
        <w:t>的对抗性案件中，</w:t>
      </w:r>
      <w:r>
        <w:rPr>
          <w:rFonts w:hint="eastAsia" w:ascii="仿宋" w:hAnsi="仿宋" w:eastAsia="仿宋" w:cs="仿宋"/>
          <w:color w:val="auto"/>
          <w:sz w:val="32"/>
          <w:szCs w:val="32"/>
          <w:lang w:eastAsia="zh-CN"/>
        </w:rPr>
        <w:t>乙方</w:t>
      </w:r>
      <w:r>
        <w:rPr>
          <w:rFonts w:hint="eastAsia" w:ascii="仿宋" w:hAnsi="仿宋" w:eastAsia="仿宋" w:cs="仿宋"/>
          <w:color w:val="auto"/>
          <w:sz w:val="32"/>
          <w:szCs w:val="32"/>
        </w:rPr>
        <w:t>不得为与</w:t>
      </w:r>
      <w:r>
        <w:rPr>
          <w:rFonts w:hint="eastAsia" w:ascii="仿宋" w:hAnsi="仿宋" w:eastAsia="仿宋" w:cs="仿宋"/>
          <w:color w:val="auto"/>
          <w:sz w:val="32"/>
          <w:szCs w:val="32"/>
          <w:lang w:eastAsia="zh-CN"/>
        </w:rPr>
        <w:t>甲方</w:t>
      </w:r>
      <w:r>
        <w:rPr>
          <w:rFonts w:hint="eastAsia" w:ascii="仿宋" w:hAnsi="仿宋" w:eastAsia="仿宋" w:cs="仿宋"/>
          <w:color w:val="auto"/>
          <w:sz w:val="32"/>
          <w:szCs w:val="32"/>
        </w:rPr>
        <w:t>具有法律上利益冲突的另一方就该案件提供法律意见或代理服务。</w:t>
      </w:r>
    </w:p>
    <w:p>
      <w:pPr>
        <w:keepNext w:val="0"/>
        <w:keepLines w:val="0"/>
        <w:pageBreakBefore w:val="0"/>
        <w:widowControl w:val="0"/>
        <w:kinsoku/>
        <w:wordWrap/>
        <w:overflowPunct/>
        <w:topLinePunct w:val="0"/>
        <w:bidi w:val="0"/>
        <w:snapToGrid/>
        <w:spacing w:line="560" w:lineRule="exact"/>
        <w:ind w:firstLine="576" w:firstLineChars="180"/>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乙方</w:t>
      </w:r>
      <w:r>
        <w:rPr>
          <w:rFonts w:hint="eastAsia" w:ascii="仿宋" w:hAnsi="仿宋" w:eastAsia="仿宋" w:cs="仿宋"/>
          <w:color w:val="auto"/>
          <w:sz w:val="32"/>
          <w:szCs w:val="32"/>
        </w:rPr>
        <w:t>应积极履行法律顾问职责，维护</w:t>
      </w:r>
      <w:r>
        <w:rPr>
          <w:rFonts w:hint="eastAsia" w:ascii="仿宋" w:hAnsi="仿宋" w:eastAsia="仿宋" w:cs="仿宋"/>
          <w:color w:val="auto"/>
          <w:sz w:val="32"/>
          <w:szCs w:val="32"/>
          <w:lang w:eastAsia="zh-CN"/>
        </w:rPr>
        <w:t>甲方</w:t>
      </w:r>
      <w:r>
        <w:rPr>
          <w:rFonts w:hint="eastAsia" w:ascii="仿宋" w:hAnsi="仿宋" w:eastAsia="仿宋" w:cs="仿宋"/>
          <w:color w:val="auto"/>
          <w:sz w:val="32"/>
          <w:szCs w:val="32"/>
        </w:rPr>
        <w:t>合法权益。如因</w:t>
      </w:r>
      <w:r>
        <w:rPr>
          <w:rFonts w:hint="eastAsia" w:ascii="仿宋" w:hAnsi="仿宋" w:eastAsia="仿宋" w:cs="仿宋"/>
          <w:color w:val="auto"/>
          <w:sz w:val="32"/>
          <w:szCs w:val="32"/>
          <w:lang w:eastAsia="zh-CN"/>
        </w:rPr>
        <w:t>乙方</w:t>
      </w:r>
      <w:r>
        <w:rPr>
          <w:rFonts w:hint="eastAsia" w:ascii="仿宋" w:hAnsi="仿宋" w:eastAsia="仿宋" w:cs="仿宋"/>
          <w:color w:val="auto"/>
          <w:sz w:val="32"/>
          <w:szCs w:val="32"/>
        </w:rPr>
        <w:t>法律顾问服务团队人员的工作造成</w:t>
      </w:r>
      <w:r>
        <w:rPr>
          <w:rFonts w:hint="eastAsia" w:ascii="仿宋" w:hAnsi="仿宋" w:eastAsia="仿宋" w:cs="仿宋"/>
          <w:color w:val="auto"/>
          <w:sz w:val="32"/>
          <w:szCs w:val="32"/>
          <w:lang w:eastAsia="zh-CN"/>
        </w:rPr>
        <w:t>甲方</w:t>
      </w:r>
      <w:r>
        <w:rPr>
          <w:rFonts w:hint="eastAsia" w:ascii="仿宋" w:hAnsi="仿宋" w:eastAsia="仿宋" w:cs="仿宋"/>
          <w:color w:val="auto"/>
          <w:sz w:val="32"/>
          <w:szCs w:val="32"/>
        </w:rPr>
        <w:t>经济或者名誉损失的，</w:t>
      </w:r>
      <w:r>
        <w:rPr>
          <w:rFonts w:hint="eastAsia" w:ascii="仿宋" w:hAnsi="仿宋" w:eastAsia="仿宋" w:cs="仿宋"/>
          <w:color w:val="auto"/>
          <w:sz w:val="32"/>
          <w:szCs w:val="32"/>
          <w:lang w:eastAsia="zh-CN"/>
        </w:rPr>
        <w:t>乙方</w:t>
      </w:r>
      <w:r>
        <w:rPr>
          <w:rFonts w:hint="eastAsia" w:ascii="仿宋" w:hAnsi="仿宋" w:eastAsia="仿宋" w:cs="仿宋"/>
          <w:color w:val="auto"/>
          <w:sz w:val="32"/>
          <w:szCs w:val="32"/>
        </w:rPr>
        <w:t>应当按照相关法律规定进行赔偿。</w:t>
      </w:r>
      <w:r>
        <w:rPr>
          <w:rFonts w:hint="eastAsia" w:ascii="仿宋" w:hAnsi="仿宋" w:eastAsia="仿宋" w:cs="仿宋"/>
          <w:color w:val="auto"/>
          <w:sz w:val="32"/>
          <w:szCs w:val="32"/>
          <w:lang w:eastAsia="zh-CN"/>
        </w:rPr>
        <w:t>甲方</w:t>
      </w:r>
      <w:r>
        <w:rPr>
          <w:rFonts w:hint="eastAsia" w:ascii="仿宋" w:hAnsi="仿宋" w:eastAsia="仿宋" w:cs="仿宋"/>
          <w:color w:val="auto"/>
          <w:sz w:val="32"/>
          <w:szCs w:val="32"/>
        </w:rPr>
        <w:t>有权随时解除本协议。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eastAsia="zh-CN"/>
        </w:rPr>
        <w:t>六</w:t>
      </w:r>
      <w:r>
        <w:rPr>
          <w:rFonts w:hint="eastAsia" w:ascii="黑体" w:hAnsi="黑体" w:eastAsia="黑体" w:cs="黑体"/>
          <w:b w:val="0"/>
          <w:bCs w:val="0"/>
          <w:color w:val="auto"/>
          <w:sz w:val="32"/>
          <w:szCs w:val="32"/>
        </w:rPr>
        <w:t>条 甲方权利、义务</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rPr>
        <w:t>1、甲方应当全面、客观和及时地向乙方提供与委托事务有关的各种情况、文件、资料。甲方向乙方提供资料有误、虚假、误导、隐瞒、重大遗漏及其它违规行为造成的损失由甲方承担</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2、甲方需要乙方提供法律服务时，甲方应当向乙方律师提出明确、合理、合法的要求</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rPr>
        <w:t>3、甲方应当依照本合同约定，按时、足额向乙方支付法律服务费和工作费用</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4、甲方应给予乙方律师开展工作提供合理的必要的提前通知；</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、乙方提供的法律意见、建议、方案仅供甲方参考，甲方有权利对委托事项做出独立的判断、决策。</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、乙方派驻人员如果对甲方工作造成影响并产生不良后果或违反甲方的工作纪律，甲方有权要求乙方更改。</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7、街道平安法治办（司法所）及派驻部门负责乙方派驻人员的值班考勤和管理。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黑体" w:cs="仿宋"/>
          <w:b/>
          <w:bCs/>
          <w:color w:val="auto"/>
          <w:sz w:val="32"/>
          <w:szCs w:val="32"/>
          <w:lang w:eastAsia="zh-CN"/>
        </w:rPr>
      </w:pPr>
      <w:r>
        <w:rPr>
          <w:rFonts w:hint="eastAsia" w:ascii="仿宋" w:hAnsi="仿宋" w:eastAsia="仿宋" w:cs="仿宋"/>
          <w:b/>
          <w:bCs/>
          <w:color w:val="auto"/>
          <w:sz w:val="32"/>
          <w:szCs w:val="32"/>
        </w:rPr>
        <w:t>　　</w:t>
      </w: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eastAsia="zh-CN"/>
        </w:rPr>
        <w:t>七</w:t>
      </w:r>
      <w:r>
        <w:rPr>
          <w:rFonts w:hint="eastAsia" w:ascii="黑体" w:hAnsi="黑体" w:eastAsia="黑体" w:cs="黑体"/>
          <w:b w:val="0"/>
          <w:bCs w:val="0"/>
          <w:color w:val="auto"/>
          <w:sz w:val="32"/>
          <w:szCs w:val="32"/>
        </w:rPr>
        <w:t>条 法律服务费</w:t>
      </w:r>
      <w:r>
        <w:rPr>
          <w:rFonts w:hint="eastAsia" w:ascii="黑体" w:hAnsi="黑体" w:eastAsia="黑体" w:cs="黑体"/>
          <w:b w:val="0"/>
          <w:bCs w:val="0"/>
          <w:color w:val="auto"/>
          <w:sz w:val="32"/>
          <w:szCs w:val="32"/>
          <w:lang w:eastAsia="zh-CN"/>
        </w:rPr>
        <w:t>支付</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outlineLvl w:val="9"/>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val="en-US" w:eastAsia="zh-CN"/>
        </w:rPr>
        <w:t>1、根据《原合同》，</w:t>
      </w:r>
      <w:r>
        <w:rPr>
          <w:rFonts w:hint="eastAsia" w:ascii="仿宋" w:hAnsi="仿宋" w:eastAsia="仿宋" w:cs="仿宋"/>
          <w:color w:val="auto"/>
          <w:sz w:val="32"/>
          <w:szCs w:val="32"/>
          <w:u w:val="none"/>
        </w:rPr>
        <w:t>本</w:t>
      </w:r>
      <w:r>
        <w:rPr>
          <w:rFonts w:hint="eastAsia" w:ascii="仿宋" w:hAnsi="仿宋" w:eastAsia="仿宋" w:cs="仿宋"/>
          <w:color w:val="auto"/>
          <w:sz w:val="32"/>
          <w:szCs w:val="32"/>
          <w:u w:val="none"/>
          <w:lang w:eastAsia="zh-CN"/>
        </w:rPr>
        <w:t>补充协议</w:t>
      </w:r>
      <w:r>
        <w:rPr>
          <w:rFonts w:hint="eastAsia" w:ascii="仿宋" w:hAnsi="仿宋" w:eastAsia="仿宋" w:cs="仿宋"/>
          <w:color w:val="auto"/>
          <w:sz w:val="32"/>
          <w:szCs w:val="32"/>
          <w:u w:val="none"/>
        </w:rPr>
        <w:t>法律服务费用</w:t>
      </w:r>
      <w:r>
        <w:rPr>
          <w:rFonts w:hint="eastAsia" w:ascii="仿宋" w:hAnsi="仿宋" w:eastAsia="仿宋" w:cs="仿宋"/>
          <w:color w:val="auto"/>
          <w:sz w:val="32"/>
          <w:szCs w:val="32"/>
          <w:u w:val="none"/>
          <w:lang w:eastAsia="zh-CN"/>
        </w:rPr>
        <w:t>调整</w:t>
      </w:r>
      <w:r>
        <w:rPr>
          <w:rFonts w:hint="eastAsia" w:ascii="仿宋" w:hAnsi="仿宋" w:eastAsia="仿宋" w:cs="仿宋"/>
          <w:color w:val="auto"/>
          <w:sz w:val="32"/>
          <w:szCs w:val="32"/>
          <w:u w:val="none"/>
        </w:rPr>
        <w:t>为人民币：</w:t>
      </w:r>
      <w:r>
        <w:rPr>
          <w:rFonts w:hint="eastAsia" w:ascii="仿宋" w:hAnsi="仿宋" w:eastAsia="仿宋" w:cs="仿宋"/>
          <w:color w:val="auto"/>
          <w:sz w:val="32"/>
          <w:szCs w:val="32"/>
          <w:u w:val="none"/>
          <w:lang w:val="en-US" w:eastAsia="zh-CN"/>
        </w:rPr>
        <w:t>558420.00元</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大写：</w:t>
      </w:r>
      <w:r>
        <w:rPr>
          <w:rFonts w:hint="eastAsia" w:ascii="仿宋" w:hAnsi="仿宋" w:eastAsia="仿宋" w:cs="仿宋"/>
          <w:color w:val="auto"/>
          <w:sz w:val="32"/>
          <w:szCs w:val="32"/>
          <w:u w:val="none"/>
          <w:lang w:eastAsia="zh-CN"/>
        </w:rPr>
        <w:t>伍拾伍</w:t>
      </w:r>
      <w:r>
        <w:rPr>
          <w:rFonts w:hint="eastAsia" w:ascii="仿宋" w:hAnsi="仿宋" w:eastAsia="仿宋" w:cs="仿宋"/>
          <w:color w:val="auto"/>
          <w:sz w:val="32"/>
          <w:szCs w:val="32"/>
          <w:u w:val="none"/>
        </w:rPr>
        <w:t>万捌仟</w:t>
      </w:r>
      <w:r>
        <w:rPr>
          <w:rFonts w:hint="eastAsia" w:ascii="仿宋" w:hAnsi="仿宋" w:eastAsia="仿宋" w:cs="仿宋"/>
          <w:color w:val="auto"/>
          <w:sz w:val="32"/>
          <w:szCs w:val="32"/>
          <w:u w:val="none"/>
          <w:lang w:eastAsia="zh-CN"/>
        </w:rPr>
        <w:t>肆佰贰拾</w:t>
      </w:r>
      <w:r>
        <w:rPr>
          <w:rFonts w:hint="eastAsia" w:ascii="仿宋" w:hAnsi="仿宋" w:eastAsia="仿宋" w:cs="仿宋"/>
          <w:color w:val="auto"/>
          <w:sz w:val="32"/>
          <w:szCs w:val="32"/>
          <w:u w:val="none"/>
          <w:lang w:val="en-US" w:eastAsia="zh-CN"/>
        </w:rPr>
        <w:t>元整</w:t>
      </w:r>
      <w:r>
        <w:rPr>
          <w:rFonts w:hint="eastAsia" w:ascii="仿宋" w:hAnsi="仿宋" w:eastAsia="仿宋" w:cs="仿宋"/>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法律服务费分四次支付：</w:t>
      </w:r>
    </w:p>
    <w:p>
      <w:pPr>
        <w:keepNext w:val="0"/>
        <w:keepLines w:val="0"/>
        <w:widowControl w:val="0"/>
        <w:suppressLineNumbers w:val="0"/>
        <w:autoSpaceDE/>
        <w:autoSpaceDN/>
        <w:spacing w:before="0" w:beforeAutospacing="0" w:after="0" w:afterAutospacing="0" w:line="560" w:lineRule="exact"/>
        <w:ind w:left="0" w:right="0" w:firstLine="640" w:firstLineChars="200"/>
        <w:jc w:val="left"/>
        <w:outlineLvl w:val="9"/>
        <w:rPr>
          <w:rFonts w:hint="default" w:ascii="仿宋" w:hAnsi="仿宋" w:eastAsia="仿宋" w:cs="仿宋"/>
          <w:kern w:val="2"/>
          <w:sz w:val="32"/>
          <w:szCs w:val="32"/>
          <w:highlight w:val="none"/>
        </w:rPr>
      </w:pP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1</w:t>
      </w:r>
      <w:r>
        <w:rPr>
          <w:rFonts w:hint="eastAsia" w:ascii="仿宋" w:hAnsi="仿宋" w:eastAsia="仿宋" w:cs="仿宋"/>
          <w:color w:val="auto"/>
          <w:sz w:val="32"/>
          <w:szCs w:val="32"/>
          <w:u w:val="none"/>
          <w:lang w:eastAsia="zh-CN"/>
        </w:rPr>
        <w:t>）</w:t>
      </w:r>
      <w:r>
        <w:rPr>
          <w:rFonts w:hint="default" w:ascii="仿宋" w:hAnsi="仿宋" w:eastAsia="仿宋" w:cs="仿宋"/>
          <w:kern w:val="2"/>
          <w:sz w:val="32"/>
          <w:szCs w:val="32"/>
          <w:lang w:val="en-US" w:eastAsia="zh-CN" w:bidi="ar"/>
        </w:rPr>
        <w:t>首次</w:t>
      </w:r>
      <w:r>
        <w:rPr>
          <w:rFonts w:hint="eastAsia" w:ascii="仿宋" w:hAnsi="仿宋" w:eastAsia="仿宋" w:cs="仿宋"/>
          <w:kern w:val="2"/>
          <w:sz w:val="32"/>
          <w:szCs w:val="32"/>
          <w:lang w:val="en-US" w:eastAsia="zh-CN" w:bidi="ar"/>
        </w:rPr>
        <w:t>支付期限为</w:t>
      </w:r>
      <w:r>
        <w:rPr>
          <w:rFonts w:hint="default" w:ascii="仿宋" w:hAnsi="仿宋" w:eastAsia="仿宋" w:cs="仿宋"/>
          <w:kern w:val="2"/>
          <w:sz w:val="32"/>
          <w:szCs w:val="32"/>
          <w:lang w:val="en-US" w:eastAsia="zh-CN" w:bidi="ar"/>
        </w:rPr>
        <w:t>合</w:t>
      </w:r>
      <w:r>
        <w:rPr>
          <w:rFonts w:hint="default" w:ascii="仿宋" w:hAnsi="仿宋" w:eastAsia="仿宋" w:cs="仿宋"/>
          <w:kern w:val="2"/>
          <w:sz w:val="32"/>
          <w:szCs w:val="32"/>
          <w:highlight w:val="none"/>
          <w:lang w:val="en-US" w:eastAsia="zh-CN" w:bidi="ar"/>
        </w:rPr>
        <w:t>同</w:t>
      </w:r>
      <w:r>
        <w:rPr>
          <w:rFonts w:hint="eastAsia" w:ascii="仿宋" w:hAnsi="仿宋" w:eastAsia="仿宋" w:cs="仿宋"/>
          <w:kern w:val="2"/>
          <w:sz w:val="32"/>
          <w:szCs w:val="32"/>
          <w:highlight w:val="none"/>
          <w:lang w:val="en-US" w:eastAsia="zh-CN" w:bidi="ar"/>
        </w:rPr>
        <w:t>服务开始</w:t>
      </w:r>
      <w:r>
        <w:rPr>
          <w:rFonts w:hint="default" w:ascii="仿宋" w:hAnsi="仿宋" w:eastAsia="仿宋" w:cs="仿宋"/>
          <w:kern w:val="2"/>
          <w:sz w:val="32"/>
          <w:szCs w:val="32"/>
          <w:highlight w:val="none"/>
          <w:lang w:val="en-US" w:eastAsia="zh-CN" w:bidi="ar"/>
        </w:rPr>
        <w:t>之日起</w:t>
      </w:r>
      <w:r>
        <w:rPr>
          <w:rFonts w:hint="eastAsia" w:ascii="仿宋" w:hAnsi="仿宋" w:eastAsia="仿宋" w:cs="仿宋"/>
          <w:kern w:val="2"/>
          <w:sz w:val="32"/>
          <w:szCs w:val="32"/>
          <w:highlight w:val="none"/>
          <w:lang w:val="en-US" w:eastAsia="zh-CN" w:bidi="ar"/>
        </w:rPr>
        <w:t>10个工作</w:t>
      </w:r>
      <w:r>
        <w:rPr>
          <w:rFonts w:hint="default" w:ascii="仿宋" w:hAnsi="仿宋" w:eastAsia="仿宋" w:cs="仿宋"/>
          <w:kern w:val="2"/>
          <w:sz w:val="32"/>
          <w:szCs w:val="32"/>
          <w:highlight w:val="none"/>
          <w:lang w:val="en-US" w:eastAsia="zh-CN" w:bidi="ar"/>
        </w:rPr>
        <w:t>日内</w:t>
      </w:r>
      <w:r>
        <w:rPr>
          <w:rFonts w:hint="eastAsia" w:ascii="仿宋" w:hAnsi="仿宋" w:eastAsia="仿宋" w:cs="仿宋"/>
          <w:kern w:val="2"/>
          <w:sz w:val="32"/>
          <w:szCs w:val="32"/>
          <w:highlight w:val="none"/>
          <w:lang w:val="en-US" w:eastAsia="zh-CN" w:bidi="ar"/>
        </w:rPr>
        <w:t>，甲方向乙方支付</w:t>
      </w:r>
      <w:r>
        <w:rPr>
          <w:rFonts w:hint="default" w:ascii="仿宋" w:hAnsi="仿宋" w:eastAsia="仿宋" w:cs="仿宋"/>
          <w:kern w:val="2"/>
          <w:sz w:val="32"/>
          <w:szCs w:val="32"/>
          <w:highlight w:val="none"/>
          <w:lang w:val="en-US" w:eastAsia="zh-CN" w:bidi="ar"/>
        </w:rPr>
        <w:t>法律服务费的</w:t>
      </w:r>
      <w:r>
        <w:rPr>
          <w:rFonts w:hint="eastAsia" w:ascii="仿宋" w:hAnsi="仿宋" w:eastAsia="仿宋" w:cs="仿宋"/>
          <w:kern w:val="2"/>
          <w:sz w:val="32"/>
          <w:szCs w:val="32"/>
          <w:highlight w:val="none"/>
          <w:lang w:val="en-US" w:eastAsia="zh-CN" w:bidi="ar"/>
        </w:rPr>
        <w:t>16</w:t>
      </w:r>
      <w:r>
        <w:rPr>
          <w:rFonts w:hint="default" w:ascii="仿宋" w:hAnsi="仿宋" w:eastAsia="仿宋" w:cs="仿宋"/>
          <w:kern w:val="2"/>
          <w:sz w:val="32"/>
          <w:szCs w:val="32"/>
          <w:highlight w:val="none"/>
          <w:lang w:val="en-US" w:eastAsia="zh-CN" w:bidi="ar"/>
        </w:rPr>
        <w:t>%，即人民币</w:t>
      </w:r>
      <w:r>
        <w:rPr>
          <w:rFonts w:hint="eastAsia" w:ascii="仿宋" w:hAnsi="仿宋" w:eastAsia="仿宋" w:cs="仿宋"/>
          <w:kern w:val="2"/>
          <w:sz w:val="32"/>
          <w:szCs w:val="32"/>
          <w:highlight w:val="none"/>
          <w:lang w:val="en-US" w:eastAsia="zh-CN" w:bidi="ar"/>
        </w:rPr>
        <w:t>89347.20</w:t>
      </w:r>
      <w:r>
        <w:rPr>
          <w:rFonts w:hint="default" w:ascii="仿宋" w:hAnsi="仿宋" w:eastAsia="仿宋" w:cs="仿宋"/>
          <w:kern w:val="2"/>
          <w:sz w:val="32"/>
          <w:szCs w:val="32"/>
          <w:highlight w:val="none"/>
          <w:lang w:val="en-US" w:eastAsia="zh-CN" w:bidi="ar"/>
        </w:rPr>
        <w:t>元（大写：</w:t>
      </w:r>
      <w:r>
        <w:rPr>
          <w:rFonts w:hint="eastAsia" w:ascii="仿宋" w:hAnsi="仿宋" w:eastAsia="仿宋" w:cs="仿宋"/>
          <w:kern w:val="2"/>
          <w:sz w:val="32"/>
          <w:szCs w:val="32"/>
          <w:highlight w:val="none"/>
          <w:lang w:val="en-US" w:eastAsia="zh-CN" w:bidi="ar"/>
        </w:rPr>
        <w:t>捌</w:t>
      </w:r>
      <w:r>
        <w:rPr>
          <w:rFonts w:hint="default" w:ascii="仿宋" w:hAnsi="仿宋" w:eastAsia="仿宋" w:cs="仿宋"/>
          <w:kern w:val="2"/>
          <w:sz w:val="32"/>
          <w:szCs w:val="32"/>
          <w:highlight w:val="none"/>
          <w:lang w:val="en-US" w:eastAsia="zh-CN" w:bidi="ar"/>
        </w:rPr>
        <w:t>万</w:t>
      </w:r>
      <w:r>
        <w:rPr>
          <w:rFonts w:hint="eastAsia" w:ascii="仿宋" w:hAnsi="仿宋" w:eastAsia="仿宋" w:cs="仿宋"/>
          <w:kern w:val="2"/>
          <w:sz w:val="32"/>
          <w:szCs w:val="32"/>
          <w:highlight w:val="none"/>
          <w:lang w:val="en-US" w:eastAsia="zh-CN" w:bidi="ar"/>
        </w:rPr>
        <w:t>玖</w:t>
      </w:r>
      <w:r>
        <w:rPr>
          <w:rFonts w:hint="default" w:ascii="仿宋" w:hAnsi="仿宋" w:eastAsia="仿宋" w:cs="仿宋"/>
          <w:kern w:val="2"/>
          <w:sz w:val="32"/>
          <w:szCs w:val="32"/>
          <w:highlight w:val="none"/>
          <w:lang w:val="en-US" w:eastAsia="zh-CN" w:bidi="ar"/>
        </w:rPr>
        <w:t>仟</w:t>
      </w:r>
      <w:r>
        <w:rPr>
          <w:rFonts w:hint="eastAsia" w:ascii="仿宋" w:hAnsi="仿宋" w:eastAsia="仿宋" w:cs="仿宋"/>
          <w:kern w:val="2"/>
          <w:sz w:val="32"/>
          <w:szCs w:val="32"/>
          <w:highlight w:val="none"/>
          <w:lang w:val="en-US" w:eastAsia="zh-CN" w:bidi="ar"/>
        </w:rPr>
        <w:t>叁</w:t>
      </w:r>
      <w:r>
        <w:rPr>
          <w:rFonts w:hint="default" w:ascii="仿宋" w:hAnsi="仿宋" w:eastAsia="仿宋" w:cs="仿宋"/>
          <w:kern w:val="2"/>
          <w:sz w:val="32"/>
          <w:szCs w:val="32"/>
          <w:highlight w:val="none"/>
          <w:lang w:val="en-US" w:eastAsia="zh-CN" w:bidi="ar"/>
        </w:rPr>
        <w:t>佰</w:t>
      </w:r>
      <w:r>
        <w:rPr>
          <w:rFonts w:hint="eastAsia" w:ascii="仿宋" w:hAnsi="仿宋" w:eastAsia="仿宋" w:cs="仿宋"/>
          <w:kern w:val="2"/>
          <w:sz w:val="32"/>
          <w:szCs w:val="32"/>
          <w:highlight w:val="none"/>
          <w:lang w:val="en-US" w:eastAsia="zh-CN" w:bidi="ar"/>
        </w:rPr>
        <w:t>肆拾柒元贰角</w:t>
      </w:r>
      <w:r>
        <w:rPr>
          <w:rFonts w:hint="default" w:ascii="仿宋" w:hAnsi="仿宋" w:eastAsia="仿宋" w:cs="仿宋"/>
          <w:kern w:val="2"/>
          <w:sz w:val="32"/>
          <w:szCs w:val="32"/>
          <w:highlight w:val="none"/>
          <w:lang w:val="en-US" w:eastAsia="zh-CN" w:bidi="ar"/>
        </w:rPr>
        <w:t>）；</w:t>
      </w:r>
    </w:p>
    <w:p>
      <w:pPr>
        <w:keepNext w:val="0"/>
        <w:keepLines w:val="0"/>
        <w:widowControl w:val="0"/>
        <w:suppressLineNumbers w:val="0"/>
        <w:autoSpaceDE w:val="0"/>
        <w:autoSpaceDN/>
        <w:spacing w:before="0" w:beforeAutospacing="0" w:after="0" w:afterAutospacing="0" w:line="560" w:lineRule="exact"/>
        <w:ind w:left="0" w:right="0" w:firstLine="576" w:firstLineChars="180"/>
        <w:jc w:val="both"/>
        <w:rPr>
          <w:rFonts w:hint="default"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（2）第二次支付为</w:t>
      </w:r>
      <w:r>
        <w:rPr>
          <w:rFonts w:hint="default" w:ascii="仿宋" w:hAnsi="仿宋" w:eastAsia="仿宋" w:cs="仿宋"/>
          <w:kern w:val="2"/>
          <w:sz w:val="32"/>
          <w:szCs w:val="32"/>
          <w:highlight w:val="none"/>
          <w:lang w:val="en-US" w:eastAsia="zh-CN" w:bidi="ar"/>
        </w:rPr>
        <w:t>乙方提供法律服务满</w:t>
      </w:r>
      <w:r>
        <w:rPr>
          <w:rFonts w:hint="eastAsia" w:ascii="仿宋" w:hAnsi="仿宋" w:eastAsia="仿宋" w:cs="仿宋"/>
          <w:kern w:val="2"/>
          <w:sz w:val="32"/>
          <w:szCs w:val="32"/>
          <w:highlight w:val="none"/>
          <w:lang w:val="en-US" w:eastAsia="zh-CN" w:bidi="ar"/>
        </w:rPr>
        <w:t>5</w:t>
      </w:r>
      <w:r>
        <w:rPr>
          <w:rFonts w:hint="default" w:ascii="仿宋" w:hAnsi="仿宋" w:eastAsia="仿宋" w:cs="仿宋"/>
          <w:kern w:val="2"/>
          <w:sz w:val="32"/>
          <w:szCs w:val="32"/>
          <w:highlight w:val="none"/>
          <w:lang w:val="en-US" w:eastAsia="zh-CN" w:bidi="ar"/>
        </w:rPr>
        <w:t>个月</w:t>
      </w:r>
      <w:r>
        <w:rPr>
          <w:rFonts w:hint="eastAsia" w:ascii="仿宋" w:hAnsi="仿宋" w:eastAsia="仿宋" w:cs="仿宋"/>
          <w:kern w:val="2"/>
          <w:sz w:val="32"/>
          <w:szCs w:val="32"/>
          <w:highlight w:val="none"/>
          <w:lang w:val="en-US" w:eastAsia="zh-CN" w:bidi="ar"/>
        </w:rPr>
        <w:t>（即2026年10月16日）</w:t>
      </w:r>
      <w:r>
        <w:rPr>
          <w:rFonts w:hint="default" w:ascii="仿宋" w:hAnsi="仿宋" w:eastAsia="仿宋" w:cs="仿宋"/>
          <w:kern w:val="2"/>
          <w:sz w:val="32"/>
          <w:szCs w:val="32"/>
          <w:highlight w:val="none"/>
          <w:lang w:val="en-US" w:eastAsia="zh-CN" w:bidi="ar"/>
        </w:rPr>
        <w:t>后的</w:t>
      </w:r>
      <w:r>
        <w:rPr>
          <w:rFonts w:hint="eastAsia" w:ascii="仿宋" w:hAnsi="仿宋" w:eastAsia="仿宋" w:cs="仿宋"/>
          <w:kern w:val="2"/>
          <w:sz w:val="32"/>
          <w:szCs w:val="32"/>
          <w:highlight w:val="none"/>
          <w:lang w:val="en-US" w:eastAsia="zh-CN" w:bidi="ar"/>
        </w:rPr>
        <w:t>10个工作</w:t>
      </w:r>
      <w:r>
        <w:rPr>
          <w:rFonts w:hint="default" w:ascii="仿宋" w:hAnsi="仿宋" w:eastAsia="仿宋" w:cs="仿宋"/>
          <w:kern w:val="2"/>
          <w:sz w:val="32"/>
          <w:szCs w:val="32"/>
          <w:highlight w:val="none"/>
          <w:lang w:val="en-US" w:eastAsia="zh-CN" w:bidi="ar"/>
        </w:rPr>
        <w:t>日内</w:t>
      </w:r>
      <w:r>
        <w:rPr>
          <w:rFonts w:hint="eastAsia" w:ascii="仿宋" w:hAnsi="仿宋" w:eastAsia="仿宋" w:cs="仿宋"/>
          <w:kern w:val="2"/>
          <w:sz w:val="32"/>
          <w:szCs w:val="32"/>
          <w:highlight w:val="none"/>
          <w:lang w:val="en-US" w:eastAsia="zh-CN" w:bidi="ar"/>
        </w:rPr>
        <w:t>，</w:t>
      </w:r>
      <w:r>
        <w:rPr>
          <w:rFonts w:hint="default" w:ascii="仿宋" w:hAnsi="仿宋" w:eastAsia="仿宋" w:cs="仿宋"/>
          <w:kern w:val="2"/>
          <w:sz w:val="32"/>
          <w:szCs w:val="32"/>
          <w:highlight w:val="none"/>
          <w:lang w:val="en-US" w:eastAsia="zh-CN" w:bidi="ar"/>
        </w:rPr>
        <w:t>甲方向乙方支付法律服务费的</w:t>
      </w:r>
      <w:r>
        <w:rPr>
          <w:rFonts w:hint="eastAsia" w:ascii="仿宋" w:hAnsi="仿宋" w:eastAsia="仿宋" w:cs="仿宋"/>
          <w:kern w:val="2"/>
          <w:sz w:val="32"/>
          <w:szCs w:val="32"/>
          <w:highlight w:val="none"/>
          <w:lang w:val="en-US" w:eastAsia="zh-CN" w:bidi="ar"/>
        </w:rPr>
        <w:t>16</w:t>
      </w:r>
      <w:r>
        <w:rPr>
          <w:rFonts w:hint="default" w:ascii="仿宋" w:hAnsi="仿宋" w:eastAsia="仿宋" w:cs="仿宋"/>
          <w:kern w:val="2"/>
          <w:sz w:val="32"/>
          <w:szCs w:val="32"/>
          <w:highlight w:val="none"/>
          <w:lang w:val="en-US" w:eastAsia="zh-CN" w:bidi="ar"/>
        </w:rPr>
        <w:t>%</w:t>
      </w:r>
      <w:r>
        <w:rPr>
          <w:rFonts w:hint="eastAsia" w:ascii="仿宋" w:hAnsi="仿宋" w:eastAsia="仿宋" w:cs="仿宋"/>
          <w:kern w:val="2"/>
          <w:sz w:val="32"/>
          <w:szCs w:val="32"/>
          <w:highlight w:val="none"/>
          <w:lang w:val="en-US" w:eastAsia="zh-CN" w:bidi="ar"/>
        </w:rPr>
        <w:t>，</w:t>
      </w:r>
      <w:r>
        <w:rPr>
          <w:rFonts w:hint="default" w:ascii="仿宋" w:hAnsi="仿宋" w:eastAsia="仿宋" w:cs="仿宋"/>
          <w:kern w:val="2"/>
          <w:sz w:val="32"/>
          <w:szCs w:val="32"/>
          <w:highlight w:val="none"/>
          <w:lang w:val="en-US" w:eastAsia="zh-CN" w:bidi="ar"/>
        </w:rPr>
        <w:t>即人民币</w:t>
      </w:r>
      <w:r>
        <w:rPr>
          <w:rFonts w:hint="eastAsia" w:ascii="仿宋" w:hAnsi="仿宋" w:eastAsia="仿宋" w:cs="仿宋"/>
          <w:kern w:val="2"/>
          <w:sz w:val="32"/>
          <w:szCs w:val="32"/>
          <w:highlight w:val="none"/>
          <w:lang w:val="en-US" w:eastAsia="zh-CN" w:bidi="ar"/>
        </w:rPr>
        <w:t>89347.20</w:t>
      </w:r>
      <w:r>
        <w:rPr>
          <w:rFonts w:hint="default" w:ascii="仿宋" w:hAnsi="仿宋" w:eastAsia="仿宋" w:cs="仿宋"/>
          <w:kern w:val="2"/>
          <w:sz w:val="32"/>
          <w:szCs w:val="32"/>
          <w:highlight w:val="none"/>
          <w:lang w:val="en-US" w:eastAsia="zh-CN" w:bidi="ar"/>
        </w:rPr>
        <w:t>元（大写：</w:t>
      </w:r>
      <w:r>
        <w:rPr>
          <w:rFonts w:hint="eastAsia" w:ascii="仿宋" w:hAnsi="仿宋" w:eastAsia="仿宋" w:cs="仿宋"/>
          <w:kern w:val="2"/>
          <w:sz w:val="32"/>
          <w:szCs w:val="32"/>
          <w:highlight w:val="none"/>
          <w:lang w:val="en-US" w:eastAsia="zh-CN" w:bidi="ar"/>
        </w:rPr>
        <w:t>捌</w:t>
      </w:r>
      <w:r>
        <w:rPr>
          <w:rFonts w:hint="default" w:ascii="仿宋" w:hAnsi="仿宋" w:eastAsia="仿宋" w:cs="仿宋"/>
          <w:kern w:val="2"/>
          <w:sz w:val="32"/>
          <w:szCs w:val="32"/>
          <w:highlight w:val="none"/>
          <w:lang w:val="en-US" w:eastAsia="zh-CN" w:bidi="ar"/>
        </w:rPr>
        <w:t>万</w:t>
      </w:r>
      <w:r>
        <w:rPr>
          <w:rFonts w:hint="eastAsia" w:ascii="仿宋" w:hAnsi="仿宋" w:eastAsia="仿宋" w:cs="仿宋"/>
          <w:kern w:val="2"/>
          <w:sz w:val="32"/>
          <w:szCs w:val="32"/>
          <w:highlight w:val="none"/>
          <w:lang w:val="en-US" w:eastAsia="zh-CN" w:bidi="ar"/>
        </w:rPr>
        <w:t>玖</w:t>
      </w:r>
      <w:r>
        <w:rPr>
          <w:rFonts w:hint="default" w:ascii="仿宋" w:hAnsi="仿宋" w:eastAsia="仿宋" w:cs="仿宋"/>
          <w:kern w:val="2"/>
          <w:sz w:val="32"/>
          <w:szCs w:val="32"/>
          <w:highlight w:val="none"/>
          <w:lang w:val="en-US" w:eastAsia="zh-CN" w:bidi="ar"/>
        </w:rPr>
        <w:t>仟</w:t>
      </w:r>
      <w:r>
        <w:rPr>
          <w:rFonts w:hint="eastAsia" w:ascii="仿宋" w:hAnsi="仿宋" w:eastAsia="仿宋" w:cs="仿宋"/>
          <w:kern w:val="2"/>
          <w:sz w:val="32"/>
          <w:szCs w:val="32"/>
          <w:highlight w:val="none"/>
          <w:lang w:val="en-US" w:eastAsia="zh-CN" w:bidi="ar"/>
        </w:rPr>
        <w:t>叁</w:t>
      </w:r>
      <w:r>
        <w:rPr>
          <w:rFonts w:hint="default" w:ascii="仿宋" w:hAnsi="仿宋" w:eastAsia="仿宋" w:cs="仿宋"/>
          <w:kern w:val="2"/>
          <w:sz w:val="32"/>
          <w:szCs w:val="32"/>
          <w:highlight w:val="none"/>
          <w:lang w:val="en-US" w:eastAsia="zh-CN" w:bidi="ar"/>
        </w:rPr>
        <w:t>佰</w:t>
      </w:r>
      <w:r>
        <w:rPr>
          <w:rFonts w:hint="eastAsia" w:ascii="仿宋" w:hAnsi="仿宋" w:eastAsia="仿宋" w:cs="仿宋"/>
          <w:kern w:val="2"/>
          <w:sz w:val="32"/>
          <w:szCs w:val="32"/>
          <w:highlight w:val="none"/>
          <w:lang w:val="en-US" w:eastAsia="zh-CN" w:bidi="ar"/>
        </w:rPr>
        <w:t>肆拾柒元贰角</w:t>
      </w:r>
      <w:r>
        <w:rPr>
          <w:rFonts w:hint="default" w:ascii="仿宋" w:hAnsi="仿宋" w:eastAsia="仿宋" w:cs="仿宋"/>
          <w:kern w:val="2"/>
          <w:sz w:val="32"/>
          <w:szCs w:val="32"/>
          <w:highlight w:val="none"/>
          <w:lang w:val="en-US" w:eastAsia="zh-CN" w:bidi="ar"/>
        </w:rPr>
        <w:t>）</w:t>
      </w:r>
    </w:p>
    <w:p>
      <w:pPr>
        <w:keepNext w:val="0"/>
        <w:keepLines w:val="0"/>
        <w:widowControl w:val="0"/>
        <w:suppressLineNumbers w:val="0"/>
        <w:autoSpaceDE w:val="0"/>
        <w:autoSpaceDN/>
        <w:spacing w:before="0" w:beforeAutospacing="0" w:after="0" w:afterAutospacing="0" w:line="560" w:lineRule="exact"/>
        <w:ind w:left="0" w:right="0" w:firstLine="576" w:firstLineChars="180"/>
        <w:jc w:val="both"/>
        <w:rPr>
          <w:rFonts w:hint="default"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（3）第三次支付为</w:t>
      </w:r>
      <w:r>
        <w:rPr>
          <w:rFonts w:hint="default" w:ascii="仿宋" w:hAnsi="仿宋" w:eastAsia="仿宋" w:cs="仿宋"/>
          <w:kern w:val="2"/>
          <w:sz w:val="32"/>
          <w:szCs w:val="32"/>
          <w:highlight w:val="none"/>
          <w:lang w:val="en-US" w:eastAsia="zh-CN" w:bidi="ar"/>
        </w:rPr>
        <w:t>乙方提供法律服务满</w:t>
      </w:r>
      <w:r>
        <w:rPr>
          <w:rFonts w:hint="eastAsia" w:ascii="仿宋" w:hAnsi="仿宋" w:eastAsia="仿宋" w:cs="仿宋"/>
          <w:kern w:val="2"/>
          <w:sz w:val="32"/>
          <w:szCs w:val="32"/>
          <w:highlight w:val="none"/>
          <w:lang w:val="en-US" w:eastAsia="zh-CN" w:bidi="ar"/>
        </w:rPr>
        <w:t>9</w:t>
      </w:r>
      <w:r>
        <w:rPr>
          <w:rFonts w:hint="default" w:ascii="仿宋" w:hAnsi="仿宋" w:eastAsia="仿宋" w:cs="仿宋"/>
          <w:kern w:val="2"/>
          <w:sz w:val="32"/>
          <w:szCs w:val="32"/>
          <w:highlight w:val="none"/>
          <w:lang w:val="en-US" w:eastAsia="zh-CN" w:bidi="ar"/>
        </w:rPr>
        <w:t>个月</w:t>
      </w:r>
      <w:r>
        <w:rPr>
          <w:rFonts w:hint="eastAsia" w:ascii="仿宋" w:hAnsi="仿宋" w:eastAsia="仿宋" w:cs="仿宋"/>
          <w:kern w:val="2"/>
          <w:sz w:val="32"/>
          <w:szCs w:val="32"/>
          <w:highlight w:val="none"/>
          <w:lang w:val="en-US" w:eastAsia="zh-CN" w:bidi="ar"/>
        </w:rPr>
        <w:t>（即2027年2月16日）</w:t>
      </w:r>
      <w:r>
        <w:rPr>
          <w:rFonts w:hint="default" w:ascii="仿宋" w:hAnsi="仿宋" w:eastAsia="仿宋" w:cs="仿宋"/>
          <w:kern w:val="2"/>
          <w:sz w:val="32"/>
          <w:szCs w:val="32"/>
          <w:highlight w:val="none"/>
          <w:lang w:val="en-US" w:eastAsia="zh-CN" w:bidi="ar"/>
        </w:rPr>
        <w:t>后的</w:t>
      </w:r>
      <w:r>
        <w:rPr>
          <w:rFonts w:hint="eastAsia" w:ascii="仿宋" w:hAnsi="仿宋" w:eastAsia="仿宋" w:cs="仿宋"/>
          <w:kern w:val="2"/>
          <w:sz w:val="32"/>
          <w:szCs w:val="32"/>
          <w:highlight w:val="none"/>
          <w:lang w:val="en-US" w:eastAsia="zh-CN" w:bidi="ar"/>
        </w:rPr>
        <w:t>10个工作</w:t>
      </w:r>
      <w:r>
        <w:rPr>
          <w:rFonts w:hint="default" w:ascii="仿宋" w:hAnsi="仿宋" w:eastAsia="仿宋" w:cs="仿宋"/>
          <w:kern w:val="2"/>
          <w:sz w:val="32"/>
          <w:szCs w:val="32"/>
          <w:highlight w:val="none"/>
          <w:lang w:val="en-US" w:eastAsia="zh-CN" w:bidi="ar"/>
        </w:rPr>
        <w:t>日</w:t>
      </w:r>
      <w:r>
        <w:rPr>
          <w:rFonts w:hint="eastAsia" w:ascii="仿宋" w:hAnsi="仿宋" w:eastAsia="仿宋" w:cs="仿宋"/>
          <w:kern w:val="2"/>
          <w:sz w:val="32"/>
          <w:szCs w:val="32"/>
          <w:highlight w:val="none"/>
          <w:lang w:val="en-US" w:eastAsia="zh-CN" w:bidi="ar"/>
        </w:rPr>
        <w:t>内，</w:t>
      </w:r>
      <w:r>
        <w:rPr>
          <w:rFonts w:hint="default" w:ascii="仿宋" w:hAnsi="仿宋" w:eastAsia="仿宋" w:cs="仿宋"/>
          <w:kern w:val="2"/>
          <w:sz w:val="32"/>
          <w:szCs w:val="32"/>
          <w:highlight w:val="none"/>
          <w:lang w:val="en-US" w:eastAsia="zh-CN" w:bidi="ar"/>
        </w:rPr>
        <w:t>甲方向乙方支付法律服务费的</w:t>
      </w:r>
      <w:r>
        <w:rPr>
          <w:rFonts w:hint="eastAsia" w:ascii="仿宋" w:hAnsi="仿宋" w:eastAsia="仿宋" w:cs="仿宋"/>
          <w:kern w:val="2"/>
          <w:sz w:val="32"/>
          <w:szCs w:val="32"/>
          <w:highlight w:val="none"/>
          <w:lang w:val="en-US" w:eastAsia="zh-CN" w:bidi="ar"/>
        </w:rPr>
        <w:t>34</w:t>
      </w:r>
      <w:r>
        <w:rPr>
          <w:rFonts w:hint="default" w:ascii="仿宋" w:hAnsi="仿宋" w:eastAsia="仿宋" w:cs="仿宋"/>
          <w:kern w:val="2"/>
          <w:sz w:val="32"/>
          <w:szCs w:val="32"/>
          <w:highlight w:val="none"/>
          <w:lang w:val="en-US" w:eastAsia="zh-CN" w:bidi="ar"/>
        </w:rPr>
        <w:t>%</w:t>
      </w:r>
      <w:r>
        <w:rPr>
          <w:rFonts w:hint="eastAsia" w:ascii="仿宋" w:hAnsi="仿宋" w:eastAsia="仿宋" w:cs="仿宋"/>
          <w:kern w:val="2"/>
          <w:sz w:val="32"/>
          <w:szCs w:val="32"/>
          <w:highlight w:val="none"/>
          <w:lang w:val="en-US" w:eastAsia="zh-CN" w:bidi="ar"/>
        </w:rPr>
        <w:t>，</w:t>
      </w:r>
      <w:r>
        <w:rPr>
          <w:rFonts w:hint="default" w:ascii="仿宋" w:hAnsi="仿宋" w:eastAsia="仿宋" w:cs="仿宋"/>
          <w:kern w:val="2"/>
          <w:sz w:val="32"/>
          <w:szCs w:val="32"/>
          <w:highlight w:val="none"/>
          <w:lang w:val="en-US" w:eastAsia="zh-CN" w:bidi="ar"/>
        </w:rPr>
        <w:t>即人民币</w:t>
      </w:r>
      <w:r>
        <w:rPr>
          <w:rFonts w:hint="eastAsia" w:ascii="仿宋" w:hAnsi="仿宋" w:eastAsia="仿宋" w:cs="仿宋"/>
          <w:kern w:val="2"/>
          <w:sz w:val="32"/>
          <w:szCs w:val="32"/>
          <w:highlight w:val="none"/>
          <w:lang w:val="en-US" w:eastAsia="zh-CN" w:bidi="ar"/>
        </w:rPr>
        <w:t>189862.80元</w:t>
      </w:r>
      <w:r>
        <w:rPr>
          <w:rFonts w:hint="default" w:ascii="仿宋" w:hAnsi="仿宋" w:eastAsia="仿宋" w:cs="仿宋"/>
          <w:kern w:val="2"/>
          <w:sz w:val="32"/>
          <w:szCs w:val="32"/>
          <w:highlight w:val="none"/>
          <w:lang w:val="en-US" w:eastAsia="zh-CN" w:bidi="ar"/>
        </w:rPr>
        <w:t>（大写：</w:t>
      </w:r>
      <w:r>
        <w:rPr>
          <w:rFonts w:hint="eastAsia" w:ascii="仿宋" w:hAnsi="仿宋" w:eastAsia="仿宋" w:cs="仿宋"/>
          <w:kern w:val="2"/>
          <w:sz w:val="32"/>
          <w:szCs w:val="32"/>
          <w:highlight w:val="none"/>
          <w:lang w:val="en-US" w:eastAsia="zh-CN" w:bidi="ar"/>
        </w:rPr>
        <w:t>壹</w:t>
      </w:r>
      <w:r>
        <w:rPr>
          <w:rFonts w:hint="default" w:ascii="仿宋" w:hAnsi="仿宋" w:eastAsia="仿宋" w:cs="仿宋"/>
          <w:kern w:val="2"/>
          <w:sz w:val="32"/>
          <w:szCs w:val="32"/>
          <w:highlight w:val="none"/>
          <w:lang w:val="en-US" w:eastAsia="zh-CN" w:bidi="ar"/>
        </w:rPr>
        <w:t>拾</w:t>
      </w:r>
      <w:r>
        <w:rPr>
          <w:rFonts w:hint="eastAsia" w:ascii="仿宋" w:hAnsi="仿宋" w:eastAsia="仿宋" w:cs="仿宋"/>
          <w:kern w:val="2"/>
          <w:sz w:val="32"/>
          <w:szCs w:val="32"/>
          <w:highlight w:val="none"/>
          <w:lang w:val="en-US" w:eastAsia="zh-CN" w:bidi="ar"/>
        </w:rPr>
        <w:t>捌</w:t>
      </w:r>
      <w:r>
        <w:rPr>
          <w:rFonts w:hint="default" w:ascii="仿宋" w:hAnsi="仿宋" w:eastAsia="仿宋" w:cs="仿宋"/>
          <w:kern w:val="2"/>
          <w:sz w:val="32"/>
          <w:szCs w:val="32"/>
          <w:highlight w:val="none"/>
          <w:lang w:val="en-US" w:eastAsia="zh-CN" w:bidi="ar"/>
        </w:rPr>
        <w:t>万</w:t>
      </w:r>
      <w:r>
        <w:rPr>
          <w:rFonts w:hint="eastAsia" w:ascii="仿宋" w:hAnsi="仿宋" w:eastAsia="仿宋" w:cs="仿宋"/>
          <w:kern w:val="2"/>
          <w:sz w:val="32"/>
          <w:szCs w:val="32"/>
          <w:highlight w:val="none"/>
          <w:lang w:val="en-US" w:eastAsia="zh-CN" w:bidi="ar"/>
        </w:rPr>
        <w:t>玖</w:t>
      </w:r>
      <w:r>
        <w:rPr>
          <w:rFonts w:hint="default" w:ascii="仿宋" w:hAnsi="仿宋" w:eastAsia="仿宋" w:cs="仿宋"/>
          <w:kern w:val="2"/>
          <w:sz w:val="32"/>
          <w:szCs w:val="32"/>
          <w:highlight w:val="none"/>
          <w:lang w:val="en-US" w:eastAsia="zh-CN" w:bidi="ar"/>
        </w:rPr>
        <w:t>仟</w:t>
      </w:r>
      <w:r>
        <w:rPr>
          <w:rFonts w:hint="eastAsia" w:ascii="仿宋" w:hAnsi="仿宋" w:eastAsia="仿宋" w:cs="仿宋"/>
          <w:kern w:val="2"/>
          <w:sz w:val="32"/>
          <w:szCs w:val="32"/>
          <w:highlight w:val="none"/>
          <w:lang w:val="en-US" w:eastAsia="zh-CN" w:bidi="ar"/>
        </w:rPr>
        <w:t>捌</w:t>
      </w:r>
      <w:r>
        <w:rPr>
          <w:rFonts w:hint="default" w:ascii="仿宋" w:hAnsi="仿宋" w:eastAsia="仿宋" w:cs="仿宋"/>
          <w:kern w:val="2"/>
          <w:sz w:val="32"/>
          <w:szCs w:val="32"/>
          <w:highlight w:val="none"/>
          <w:lang w:val="en-US" w:eastAsia="zh-CN" w:bidi="ar"/>
        </w:rPr>
        <w:t>佰</w:t>
      </w:r>
      <w:r>
        <w:rPr>
          <w:rFonts w:hint="eastAsia" w:ascii="仿宋" w:hAnsi="仿宋" w:eastAsia="仿宋" w:cs="仿宋"/>
          <w:kern w:val="2"/>
          <w:sz w:val="32"/>
          <w:szCs w:val="32"/>
          <w:highlight w:val="none"/>
          <w:lang w:val="en-US" w:eastAsia="zh-CN" w:bidi="ar"/>
        </w:rPr>
        <w:t>陆拾贰元捌角</w:t>
      </w:r>
      <w:r>
        <w:rPr>
          <w:rFonts w:hint="default" w:ascii="仿宋" w:hAnsi="仿宋" w:eastAsia="仿宋" w:cs="仿宋"/>
          <w:kern w:val="2"/>
          <w:sz w:val="32"/>
          <w:szCs w:val="32"/>
          <w:highlight w:val="none"/>
          <w:lang w:val="en-US" w:eastAsia="zh-CN" w:bidi="ar"/>
        </w:rPr>
        <w:t>）</w:t>
      </w:r>
    </w:p>
    <w:p>
      <w:pPr>
        <w:keepNext w:val="0"/>
        <w:keepLines w:val="0"/>
        <w:widowControl w:val="0"/>
        <w:suppressLineNumbers w:val="0"/>
        <w:autoSpaceDE w:val="0"/>
        <w:autoSpaceDN/>
        <w:spacing w:before="0" w:beforeAutospacing="0" w:after="0" w:afterAutospacing="0" w:line="560" w:lineRule="exact"/>
        <w:ind w:left="0" w:right="0" w:firstLine="576" w:firstLineChars="180"/>
        <w:jc w:val="both"/>
        <w:rPr>
          <w:rFonts w:hint="default" w:ascii="仿宋" w:hAnsi="仿宋" w:eastAsia="仿宋" w:cs="仿宋"/>
          <w:kern w:val="2"/>
          <w:sz w:val="32"/>
          <w:szCs w:val="32"/>
          <w:highlight w:val="none"/>
        </w:rPr>
      </w:pPr>
      <w:r>
        <w:rPr>
          <w:rFonts w:hint="eastAsia" w:ascii="仿宋" w:hAnsi="仿宋" w:eastAsia="仿宋" w:cs="仿宋"/>
          <w:kern w:val="2"/>
          <w:sz w:val="32"/>
          <w:szCs w:val="32"/>
          <w:highlight w:val="none"/>
          <w:lang w:val="en-US" w:eastAsia="zh-CN" w:bidi="ar"/>
        </w:rPr>
        <w:t>（4）</w:t>
      </w:r>
      <w:r>
        <w:rPr>
          <w:rFonts w:hint="default" w:ascii="仿宋" w:hAnsi="仿宋" w:eastAsia="仿宋" w:cs="仿宋"/>
          <w:kern w:val="2"/>
          <w:sz w:val="32"/>
          <w:szCs w:val="32"/>
          <w:highlight w:val="none"/>
          <w:lang w:val="en-US" w:eastAsia="zh-CN" w:bidi="ar"/>
        </w:rPr>
        <w:t>第</w:t>
      </w:r>
      <w:r>
        <w:rPr>
          <w:rFonts w:hint="eastAsia" w:ascii="仿宋" w:hAnsi="仿宋" w:eastAsia="仿宋" w:cs="仿宋"/>
          <w:kern w:val="2"/>
          <w:sz w:val="32"/>
          <w:szCs w:val="32"/>
          <w:highlight w:val="none"/>
          <w:lang w:val="en-US" w:eastAsia="zh-CN" w:bidi="ar"/>
        </w:rPr>
        <w:t>四</w:t>
      </w:r>
      <w:r>
        <w:rPr>
          <w:rFonts w:hint="default" w:ascii="仿宋" w:hAnsi="仿宋" w:eastAsia="仿宋" w:cs="仿宋"/>
          <w:kern w:val="2"/>
          <w:sz w:val="32"/>
          <w:szCs w:val="32"/>
          <w:highlight w:val="none"/>
          <w:lang w:val="en-US" w:eastAsia="zh-CN" w:bidi="ar"/>
        </w:rPr>
        <w:t>次：乙方提供法律服务合同期满后的</w:t>
      </w:r>
      <w:r>
        <w:rPr>
          <w:rFonts w:hint="eastAsia" w:ascii="仿宋" w:hAnsi="仿宋" w:eastAsia="仿宋" w:cs="仿宋"/>
          <w:kern w:val="2"/>
          <w:sz w:val="32"/>
          <w:szCs w:val="32"/>
          <w:highlight w:val="none"/>
          <w:lang w:val="en-US" w:eastAsia="zh-CN" w:bidi="ar"/>
        </w:rPr>
        <w:t>10个工作</w:t>
      </w:r>
      <w:r>
        <w:rPr>
          <w:rFonts w:hint="default" w:ascii="仿宋" w:hAnsi="仿宋" w:eastAsia="仿宋" w:cs="仿宋"/>
          <w:kern w:val="2"/>
          <w:sz w:val="32"/>
          <w:szCs w:val="32"/>
          <w:highlight w:val="none"/>
          <w:lang w:val="en-US" w:eastAsia="zh-CN" w:bidi="ar"/>
        </w:rPr>
        <w:t>日内甲方向乙方支付法律服务费的</w:t>
      </w:r>
      <w:r>
        <w:rPr>
          <w:rFonts w:hint="eastAsia" w:ascii="仿宋" w:hAnsi="仿宋" w:eastAsia="仿宋" w:cs="仿宋"/>
          <w:kern w:val="2"/>
          <w:sz w:val="32"/>
          <w:szCs w:val="32"/>
          <w:highlight w:val="none"/>
          <w:lang w:val="en-US" w:eastAsia="zh-CN" w:bidi="ar"/>
        </w:rPr>
        <w:t>34</w:t>
      </w:r>
      <w:r>
        <w:rPr>
          <w:rFonts w:hint="default" w:ascii="仿宋" w:hAnsi="仿宋" w:eastAsia="仿宋" w:cs="仿宋"/>
          <w:kern w:val="2"/>
          <w:sz w:val="32"/>
          <w:szCs w:val="32"/>
          <w:highlight w:val="none"/>
          <w:lang w:val="en-US" w:eastAsia="zh-CN" w:bidi="ar"/>
        </w:rPr>
        <w:t>%</w:t>
      </w:r>
      <w:r>
        <w:rPr>
          <w:rFonts w:hint="eastAsia" w:ascii="仿宋" w:hAnsi="仿宋" w:eastAsia="仿宋" w:cs="仿宋"/>
          <w:kern w:val="2"/>
          <w:sz w:val="32"/>
          <w:szCs w:val="32"/>
          <w:highlight w:val="none"/>
          <w:lang w:val="en-US" w:eastAsia="zh-CN" w:bidi="ar"/>
        </w:rPr>
        <w:t>，189862.80元</w:t>
      </w:r>
      <w:r>
        <w:rPr>
          <w:rFonts w:hint="default" w:ascii="仿宋" w:hAnsi="仿宋" w:eastAsia="仿宋" w:cs="仿宋"/>
          <w:kern w:val="2"/>
          <w:sz w:val="32"/>
          <w:szCs w:val="32"/>
          <w:highlight w:val="none"/>
          <w:lang w:val="en-US" w:eastAsia="zh-CN" w:bidi="ar"/>
        </w:rPr>
        <w:t>（大写：</w:t>
      </w:r>
      <w:r>
        <w:rPr>
          <w:rFonts w:hint="eastAsia" w:ascii="仿宋" w:hAnsi="仿宋" w:eastAsia="仿宋" w:cs="仿宋"/>
          <w:kern w:val="2"/>
          <w:sz w:val="32"/>
          <w:szCs w:val="32"/>
          <w:highlight w:val="none"/>
          <w:lang w:val="en-US" w:eastAsia="zh-CN" w:bidi="ar"/>
        </w:rPr>
        <w:t>壹</w:t>
      </w:r>
      <w:r>
        <w:rPr>
          <w:rFonts w:hint="default" w:ascii="仿宋" w:hAnsi="仿宋" w:eastAsia="仿宋" w:cs="仿宋"/>
          <w:kern w:val="2"/>
          <w:sz w:val="32"/>
          <w:szCs w:val="32"/>
          <w:highlight w:val="none"/>
          <w:lang w:val="en-US" w:eastAsia="zh-CN" w:bidi="ar"/>
        </w:rPr>
        <w:t>拾</w:t>
      </w:r>
      <w:r>
        <w:rPr>
          <w:rFonts w:hint="eastAsia" w:ascii="仿宋" w:hAnsi="仿宋" w:eastAsia="仿宋" w:cs="仿宋"/>
          <w:kern w:val="2"/>
          <w:sz w:val="32"/>
          <w:szCs w:val="32"/>
          <w:highlight w:val="none"/>
          <w:lang w:val="en-US" w:eastAsia="zh-CN" w:bidi="ar"/>
        </w:rPr>
        <w:t>捌</w:t>
      </w:r>
      <w:r>
        <w:rPr>
          <w:rFonts w:hint="default" w:ascii="仿宋" w:hAnsi="仿宋" w:eastAsia="仿宋" w:cs="仿宋"/>
          <w:kern w:val="2"/>
          <w:sz w:val="32"/>
          <w:szCs w:val="32"/>
          <w:highlight w:val="none"/>
          <w:lang w:val="en-US" w:eastAsia="zh-CN" w:bidi="ar"/>
        </w:rPr>
        <w:t>万</w:t>
      </w:r>
      <w:r>
        <w:rPr>
          <w:rFonts w:hint="eastAsia" w:ascii="仿宋" w:hAnsi="仿宋" w:eastAsia="仿宋" w:cs="仿宋"/>
          <w:kern w:val="2"/>
          <w:sz w:val="32"/>
          <w:szCs w:val="32"/>
          <w:highlight w:val="none"/>
          <w:lang w:val="en-US" w:eastAsia="zh-CN" w:bidi="ar"/>
        </w:rPr>
        <w:t>玖</w:t>
      </w:r>
      <w:r>
        <w:rPr>
          <w:rFonts w:hint="default" w:ascii="仿宋" w:hAnsi="仿宋" w:eastAsia="仿宋" w:cs="仿宋"/>
          <w:kern w:val="2"/>
          <w:sz w:val="32"/>
          <w:szCs w:val="32"/>
          <w:highlight w:val="none"/>
          <w:lang w:val="en-US" w:eastAsia="zh-CN" w:bidi="ar"/>
        </w:rPr>
        <w:t>仟</w:t>
      </w:r>
      <w:r>
        <w:rPr>
          <w:rFonts w:hint="eastAsia" w:ascii="仿宋" w:hAnsi="仿宋" w:eastAsia="仿宋" w:cs="仿宋"/>
          <w:kern w:val="2"/>
          <w:sz w:val="32"/>
          <w:szCs w:val="32"/>
          <w:highlight w:val="none"/>
          <w:lang w:val="en-US" w:eastAsia="zh-CN" w:bidi="ar"/>
        </w:rPr>
        <w:t>捌</w:t>
      </w:r>
      <w:r>
        <w:rPr>
          <w:rFonts w:hint="default" w:ascii="仿宋" w:hAnsi="仿宋" w:eastAsia="仿宋" w:cs="仿宋"/>
          <w:kern w:val="2"/>
          <w:sz w:val="32"/>
          <w:szCs w:val="32"/>
          <w:highlight w:val="none"/>
          <w:lang w:val="en-US" w:eastAsia="zh-CN" w:bidi="ar"/>
        </w:rPr>
        <w:t>佰</w:t>
      </w:r>
      <w:r>
        <w:rPr>
          <w:rFonts w:hint="eastAsia" w:ascii="仿宋" w:hAnsi="仿宋" w:eastAsia="仿宋" w:cs="仿宋"/>
          <w:kern w:val="2"/>
          <w:sz w:val="32"/>
          <w:szCs w:val="32"/>
          <w:highlight w:val="none"/>
          <w:lang w:val="en-US" w:eastAsia="zh-CN" w:bidi="ar"/>
        </w:rPr>
        <w:t>陆拾贰元捌角</w:t>
      </w:r>
      <w:r>
        <w:rPr>
          <w:rFonts w:hint="default" w:ascii="仿宋" w:hAnsi="仿宋" w:eastAsia="仿宋" w:cs="仿宋"/>
          <w:kern w:val="2"/>
          <w:sz w:val="32"/>
          <w:szCs w:val="32"/>
          <w:highlight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highlight w:val="none"/>
        </w:rPr>
        <w:t>乙方提供当期费用的合法票据，甲方按政府付</w:t>
      </w:r>
      <w:r>
        <w:rPr>
          <w:rFonts w:hint="eastAsia" w:ascii="仿宋" w:hAnsi="仿宋" w:eastAsia="仿宋" w:cs="仿宋"/>
          <w:color w:val="auto"/>
          <w:sz w:val="32"/>
          <w:szCs w:val="32"/>
        </w:rPr>
        <w:t>款审批流程转账支付。</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乙方办理甲方委托</w:t>
      </w:r>
      <w:r>
        <w:rPr>
          <w:rFonts w:hint="eastAsia" w:ascii="仿宋" w:hAnsi="仿宋" w:eastAsia="仿宋" w:cs="仿宋"/>
          <w:color w:val="auto"/>
          <w:sz w:val="32"/>
          <w:szCs w:val="32"/>
          <w:lang w:eastAsia="zh-CN"/>
        </w:rPr>
        <w:t>关于</w:t>
      </w:r>
      <w:r>
        <w:rPr>
          <w:rFonts w:hint="eastAsia" w:ascii="仿宋" w:hAnsi="仿宋" w:eastAsia="仿宋" w:cs="仿宋"/>
          <w:color w:val="auto"/>
          <w:sz w:val="32"/>
          <w:szCs w:val="32"/>
        </w:rPr>
        <w:t>鉴定、评估、公证等部门收取的费用由甲方承担</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eastAsia="zh-CN"/>
        </w:rPr>
        <w:t>八</w:t>
      </w:r>
      <w:r>
        <w:rPr>
          <w:rFonts w:hint="eastAsia" w:ascii="黑体" w:hAnsi="黑体" w:eastAsia="黑体" w:cs="黑体"/>
          <w:b w:val="0"/>
          <w:bCs w:val="0"/>
          <w:color w:val="auto"/>
          <w:sz w:val="32"/>
          <w:szCs w:val="32"/>
        </w:rPr>
        <w:t>条 服务纪律</w:t>
      </w:r>
      <w:r>
        <w:rPr>
          <w:rFonts w:hint="eastAsia" w:ascii="黑体" w:hAnsi="黑体" w:eastAsia="黑体" w:cs="黑体"/>
          <w:b w:val="0"/>
          <w:bCs w:val="0"/>
          <w:color w:val="auto"/>
          <w:sz w:val="32"/>
          <w:szCs w:val="32"/>
          <w:lang w:val="en-US" w:eastAsia="zh-CN"/>
        </w:rPr>
        <w:t>和保密</w:t>
      </w:r>
      <w:r>
        <w:rPr>
          <w:rFonts w:hint="eastAsia" w:ascii="黑体" w:hAnsi="黑体" w:eastAsia="黑体" w:cs="黑体"/>
          <w:b w:val="0"/>
          <w:bCs w:val="0"/>
          <w:color w:val="auto"/>
          <w:sz w:val="32"/>
          <w:szCs w:val="32"/>
        </w:rPr>
        <w:t>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1、乙方应当严格遵守《中华人民共和国律师法》、律师服务规范及职业道德要求。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2、乙方应及时完成委托单位交办的工作内容，避免拖延。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3、乙方不得以任何形式向甲方及其经办人提供回扣或其它好处。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rPr>
        <w:t>4、乙方法律服务团队成员应当遵守各</w:t>
      </w:r>
      <w:r>
        <w:rPr>
          <w:rFonts w:hint="eastAsia" w:ascii="仿宋" w:hAnsi="仿宋" w:eastAsia="仿宋" w:cs="仿宋"/>
          <w:color w:val="auto"/>
          <w:sz w:val="32"/>
          <w:szCs w:val="32"/>
          <w:lang w:eastAsia="zh-CN"/>
        </w:rPr>
        <w:t>甲方及派驻部门</w:t>
      </w:r>
      <w:r>
        <w:rPr>
          <w:rFonts w:hint="eastAsia" w:ascii="仿宋" w:hAnsi="仿宋" w:eastAsia="仿宋" w:cs="仿宋"/>
          <w:color w:val="auto"/>
          <w:sz w:val="32"/>
          <w:szCs w:val="32"/>
        </w:rPr>
        <w:t>的正常工作时间，不得迟到早退</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5、项目实施过程中至乙方正式向甲方交付文档资料时止，乙方必须采取措施对本项目实施过程中的数据、文档等资料保密，否则，由于乙方过错导致的上述资料泄密的，乙方必须承担一切责任。项目完成后，甲、乙双方均有责任对本项目的文档资料保密承担责任。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6、未经甲方事先书面同意，乙方不得将由甲方为本合同提供的条文、计划、资料提供给与本合同无关的任何第三方，不得将其用于履行本合同之外的其它用途。即使向与履行本合同有关的人员提供，也应注意保密并限于履行合同所必需的范围。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7、除了合同本身之外，上款所列举的任何资料均是甲方的财产。如果甲方有要求，乙方在完成合同后应将这些</w:t>
      </w:r>
      <w:r>
        <w:rPr>
          <w:rFonts w:hint="eastAsia" w:ascii="仿宋" w:hAnsi="仿宋" w:eastAsia="仿宋" w:cs="仿宋"/>
          <w:strike w:val="0"/>
          <w:color w:val="auto"/>
          <w:sz w:val="32"/>
          <w:szCs w:val="32"/>
          <w:lang w:val="en-US" w:eastAsia="zh-CN"/>
        </w:rPr>
        <w:t>资料移交</w:t>
      </w:r>
      <w:r>
        <w:rPr>
          <w:rFonts w:hint="eastAsia" w:ascii="仿宋" w:hAnsi="仿宋" w:eastAsia="仿宋" w:cs="仿宋"/>
          <w:color w:val="auto"/>
          <w:sz w:val="32"/>
          <w:szCs w:val="32"/>
          <w:lang w:val="en-US" w:eastAsia="zh-CN"/>
        </w:rPr>
        <w:t>甲方。</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黑体" w:hAnsi="黑体" w:eastAsia="黑体" w:cs="黑体"/>
          <w:color w:val="auto"/>
          <w:sz w:val="32"/>
          <w:szCs w:val="32"/>
          <w:lang w:val="en-US" w:eastAsia="zh-CN"/>
        </w:rPr>
      </w:pPr>
      <w:r>
        <w:rPr>
          <w:rFonts w:hint="eastAsia" w:ascii="仿宋" w:hAnsi="仿宋" w:eastAsia="仿宋" w:cs="仿宋"/>
          <w:b/>
          <w:bCs/>
          <w:color w:val="auto"/>
          <w:sz w:val="32"/>
          <w:szCs w:val="32"/>
        </w:rPr>
        <w:t xml:space="preserve">  </w:t>
      </w:r>
      <w:r>
        <w:rPr>
          <w:rFonts w:hint="eastAsia" w:ascii="黑体" w:hAnsi="黑体" w:eastAsia="黑体" w:cs="黑体"/>
          <w:b w:val="0"/>
          <w:bCs w:val="0"/>
          <w:color w:val="auto"/>
          <w:sz w:val="32"/>
          <w:szCs w:val="32"/>
        </w:rPr>
        <w:t>　第九条</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color w:val="auto"/>
          <w:sz w:val="32"/>
          <w:szCs w:val="32"/>
          <w:lang w:val="en-US" w:eastAsia="zh-CN"/>
        </w:rPr>
        <w:t>合同的中止、变更和解除</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1、本合同有效期内，非经双方协商一致或出现法定情形，任何一方不得无故中止、变更、解除本合同。</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2、发生以下情况，甲方可解除合同，同时，有权提请街道采购管理部门取消乙方中标资格，列入政府采购黑名单：</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（1）乙方无法派驻人员到岗工作的；</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（2）合同期内，派驻人员无故连续3个工作日，或者累计7个工作日空岗或缺岗的；</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（3）派驻人员更换频繁或无法胜任工作，合同期内累计更换派驻人员3次及以上的，当年履约评价为不合格；</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（4）在合同履行期间，如乙方出现因违法经营受到刑事处罚或者责令停产 停业、吊销许可证或者执照、较大数额罚款等行政处罚，导致不满足《中华人民共和国政府采购法》第二十二条供应商要求的，一经查证属实，甲方有权单方解除协议（合同）或不予续签下一年度合同，且无需承担任何违约责任； </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（5）其他严重违反招投标书的情形。</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76" w:firstLineChars="180"/>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rPr>
        <w:t>违约责任</w:t>
      </w:r>
      <w:r>
        <w:rPr>
          <w:rFonts w:hint="eastAsia" w:ascii="黑体" w:hAnsi="黑体" w:eastAsia="黑体" w:cs="黑体"/>
          <w:b w:val="0"/>
          <w:bCs w:val="0"/>
          <w:color w:val="auto"/>
          <w:sz w:val="32"/>
          <w:szCs w:val="32"/>
          <w:lang w:val="en-US" w:eastAsia="zh-CN"/>
        </w:rPr>
        <w:t>与赔偿损失</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1、乙方提供的服务不符合采购文件、投标文件或本合同规定的，甲方有权拒收，并且乙方须向甲方支付本合同总价5%的违约金。 </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2、乙方未能按本合同规定的时间提供服务，从逾期之日起每日按本合同总价1‰的数额向甲方支付违约金；逾期15天以上（含15天）的，甲方有权终止合同，要求乙方支付违约金，并且给甲方造成的经济损失由乙方承担赔偿责任。 </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3、在合同有效期内，甲方无正当理由终止合同，所交法律服务费不予退回，未付部分还需支付；如乙方无正当理由终止合同，所收法律服务费退回给甲方。</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4、乙方发生以下情况的，甲方有权终止合同，如造成损失的，甲方有权要求乙方赔偿：</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（1）解答法律咨询的内容明显违背法律，出具的法律意见书违反法律规定或未能发现交审文书的明显法律错误，损害当事人利益、社会公共利益或造成重大损失、不良影响的；</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（2）派驻律师或助理在园山街道辖区内招揽与甲方有利益冲突案源；</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（3）其他拒绝或消极对待工作的情形。</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第十一条 争议的解决</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本合同适用中华人民共和国法律。</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合同履行如果发生争议,甲乙双方应当友好协商解决。如协商不成,任何一方均有权向</w:t>
      </w:r>
      <w:r>
        <w:rPr>
          <w:rFonts w:hint="eastAsia" w:ascii="仿宋" w:hAnsi="仿宋" w:eastAsia="仿宋" w:cs="仿宋"/>
          <w:color w:val="auto"/>
          <w:sz w:val="32"/>
          <w:szCs w:val="32"/>
          <w:lang w:eastAsia="zh-CN"/>
        </w:rPr>
        <w:t>甲方所在地人民法院提起诉讼</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 xml:space="preserve">第十二条 </w:t>
      </w:r>
      <w:r>
        <w:rPr>
          <w:rFonts w:hint="eastAsia" w:ascii="黑体" w:hAnsi="黑体" w:eastAsia="黑体" w:cs="黑体"/>
          <w:b w:val="0"/>
          <w:bCs w:val="0"/>
          <w:color w:val="auto"/>
          <w:sz w:val="32"/>
          <w:szCs w:val="32"/>
        </w:rPr>
        <w:t>不可抗力</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 xml:space="preserve">第十三条 </w:t>
      </w:r>
      <w:r>
        <w:rPr>
          <w:rFonts w:hint="eastAsia" w:ascii="黑体" w:hAnsi="黑体" w:eastAsia="黑体" w:cs="黑体"/>
          <w:b w:val="0"/>
          <w:bCs w:val="0"/>
          <w:color w:val="auto"/>
          <w:sz w:val="32"/>
          <w:szCs w:val="32"/>
        </w:rPr>
        <w:t>其它</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(一)本合同所有附件、招标文件、投标文件、中标通知书均为合同的有效组成部分，与本合同具有同等法律效力。</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(二)在执行本合同的过程中，所有经双方签署确认的文件（包括会议纪要、补充协议、往来信函）即成为本合同的有效组成部分。</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 xml:space="preserve">(三)如一方地址、电话、传真号码有变更，应在变更当日内书面通知对方，否则，应承担相应责任。 </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第十</w:t>
      </w:r>
      <w:r>
        <w:rPr>
          <w:rFonts w:hint="eastAsia" w:ascii="黑体" w:hAnsi="黑体" w:eastAsia="黑体" w:cs="黑体"/>
          <w:b w:val="0"/>
          <w:bCs w:val="0"/>
          <w:color w:val="auto"/>
          <w:sz w:val="32"/>
          <w:szCs w:val="32"/>
          <w:lang w:val="en-US" w:eastAsia="zh-CN"/>
        </w:rPr>
        <w:t>四</w:t>
      </w:r>
      <w:r>
        <w:rPr>
          <w:rFonts w:hint="eastAsia" w:ascii="黑体" w:hAnsi="黑体" w:eastAsia="黑体" w:cs="黑体"/>
          <w:b w:val="0"/>
          <w:bCs w:val="0"/>
          <w:color w:val="auto"/>
          <w:sz w:val="32"/>
          <w:szCs w:val="32"/>
        </w:rPr>
        <w:t>条 合同的生效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本合同一式</w:t>
      </w:r>
      <w:r>
        <w:rPr>
          <w:rFonts w:hint="eastAsia" w:ascii="仿宋" w:hAnsi="仿宋" w:eastAsia="仿宋" w:cs="仿宋"/>
          <w:color w:val="auto"/>
          <w:sz w:val="32"/>
          <w:szCs w:val="32"/>
          <w:lang w:eastAsia="zh-CN"/>
        </w:rPr>
        <w:t>肆</w:t>
      </w:r>
      <w:r>
        <w:rPr>
          <w:rFonts w:hint="eastAsia" w:ascii="仿宋" w:hAnsi="仿宋" w:eastAsia="仿宋" w:cs="仿宋"/>
          <w:color w:val="auto"/>
          <w:sz w:val="32"/>
          <w:szCs w:val="32"/>
        </w:rPr>
        <w:t>份,甲</w:t>
      </w:r>
      <w:r>
        <w:rPr>
          <w:rFonts w:hint="eastAsia" w:ascii="仿宋" w:hAnsi="仿宋" w:eastAsia="仿宋" w:cs="仿宋"/>
          <w:color w:val="auto"/>
          <w:sz w:val="32"/>
          <w:szCs w:val="32"/>
          <w:lang w:eastAsia="zh-CN"/>
        </w:rPr>
        <w:t>、乙</w:t>
      </w:r>
      <w:bookmarkStart w:id="0" w:name="_GoBack"/>
      <w:bookmarkEnd w:id="0"/>
      <w:r>
        <w:rPr>
          <w:rFonts w:hint="eastAsia" w:ascii="仿宋" w:hAnsi="仿宋" w:eastAsia="仿宋" w:cs="仿宋"/>
          <w:color w:val="auto"/>
          <w:sz w:val="32"/>
          <w:szCs w:val="32"/>
        </w:rPr>
        <w:t>方</w:t>
      </w:r>
      <w:r>
        <w:rPr>
          <w:rFonts w:hint="eastAsia" w:ascii="仿宋" w:hAnsi="仿宋" w:eastAsia="仿宋" w:cs="仿宋"/>
          <w:color w:val="auto"/>
          <w:sz w:val="32"/>
          <w:szCs w:val="32"/>
          <w:lang w:eastAsia="zh-CN"/>
        </w:rPr>
        <w:t>各</w:t>
      </w:r>
      <w:r>
        <w:rPr>
          <w:rFonts w:hint="eastAsia" w:ascii="仿宋" w:hAnsi="仿宋" w:eastAsia="仿宋" w:cs="仿宋"/>
          <w:color w:val="auto"/>
          <w:sz w:val="32"/>
          <w:szCs w:val="32"/>
        </w:rPr>
        <w:t>持有两份,自双方签字盖章之日起生效。如有变更或未尽事宜，经双方协商一致后，另行签订补充协议，补充协议与本合同具有同等法律效力。</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第十</w:t>
      </w:r>
      <w:r>
        <w:rPr>
          <w:rFonts w:hint="eastAsia" w:ascii="黑体" w:hAnsi="黑体" w:eastAsia="黑体" w:cs="黑体"/>
          <w:b w:val="0"/>
          <w:bCs w:val="0"/>
          <w:color w:val="auto"/>
          <w:sz w:val="32"/>
          <w:szCs w:val="32"/>
          <w:lang w:val="en-US" w:eastAsia="zh-CN"/>
        </w:rPr>
        <w:t>五</w:t>
      </w:r>
      <w:r>
        <w:rPr>
          <w:rFonts w:hint="eastAsia" w:ascii="黑体" w:hAnsi="黑体" w:eastAsia="黑体" w:cs="黑体"/>
          <w:b w:val="0"/>
          <w:bCs w:val="0"/>
          <w:color w:val="auto"/>
          <w:sz w:val="32"/>
          <w:szCs w:val="32"/>
        </w:rPr>
        <w:t>条 通知和送达</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甲乙双方因履行本合同而相互发出或者提供的所有通知、文件、资料,可以通过以下方式送达：</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当面交付文件的,在交付之时为送达；通过电子邮件发送的，邮件发出即为送达；通过传真方式的,在发出传真时视为送达；以邮寄方式的,挂号寄出或者投邮当日视为送达。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（以下无正文）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（签字盖章页，无正文）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 xml:space="preserve">甲方（盖章）: </w:t>
      </w:r>
    </w:p>
    <w:p>
      <w:pPr>
        <w:keepNext w:val="0"/>
        <w:keepLines w:val="0"/>
        <w:pageBreakBefore w:val="0"/>
        <w:widowControl w:val="0"/>
        <w:kinsoku/>
        <w:wordWrap/>
        <w:overflowPunct/>
        <w:topLinePunct w:val="0"/>
        <w:autoSpaceDE/>
        <w:autoSpaceDN/>
        <w:bidi w:val="0"/>
        <w:adjustRightInd/>
        <w:snapToGrid/>
        <w:spacing w:line="560" w:lineRule="exact"/>
        <w:ind w:firstLine="555"/>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代表：　</w:t>
      </w:r>
    </w:p>
    <w:p>
      <w:pPr>
        <w:keepNext w:val="0"/>
        <w:keepLines w:val="0"/>
        <w:pageBreakBefore w:val="0"/>
        <w:widowControl w:val="0"/>
        <w:kinsoku/>
        <w:wordWrap/>
        <w:overflowPunct/>
        <w:topLinePunct w:val="0"/>
        <w:autoSpaceDE/>
        <w:autoSpaceDN/>
        <w:bidi w:val="0"/>
        <w:adjustRightInd/>
        <w:snapToGrid/>
        <w:spacing w:line="560" w:lineRule="exact"/>
        <w:ind w:firstLine="555"/>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签约日期：     年   月   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乙方（盖章）: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代表:　　</w:t>
      </w:r>
    </w:p>
    <w:p>
      <w:pPr>
        <w:keepNext w:val="0"/>
        <w:keepLines w:val="0"/>
        <w:pageBreakBefore w:val="0"/>
        <w:widowControl w:val="0"/>
        <w:kinsoku/>
        <w:wordWrap/>
        <w:overflowPunct/>
        <w:topLinePunct w:val="0"/>
        <w:autoSpaceDE/>
        <w:autoSpaceDN/>
        <w:bidi w:val="0"/>
        <w:adjustRightInd/>
        <w:snapToGrid/>
        <w:spacing w:beforeLines="50" w:afterLines="50" w:line="560" w:lineRule="exact"/>
        <w:ind w:firstLine="640" w:firstLineChars="200"/>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账户名称：广东生龙律师事务所</w:t>
      </w:r>
    </w:p>
    <w:p>
      <w:pPr>
        <w:keepNext w:val="0"/>
        <w:keepLines w:val="0"/>
        <w:pageBreakBefore w:val="0"/>
        <w:widowControl w:val="0"/>
        <w:kinsoku/>
        <w:wordWrap/>
        <w:overflowPunct/>
        <w:topLinePunct w:val="0"/>
        <w:autoSpaceDE/>
        <w:autoSpaceDN/>
        <w:bidi w:val="0"/>
        <w:adjustRightInd/>
        <w:snapToGrid/>
        <w:spacing w:beforeLines="50" w:afterLines="50" w:line="560" w:lineRule="exact"/>
        <w:ind w:firstLine="640" w:firstLineChars="200"/>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开户银行：深圳市建行龙岗支行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账</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号：</w:t>
      </w:r>
      <w:r>
        <w:rPr>
          <w:rFonts w:hint="eastAsia" w:ascii="仿宋" w:hAnsi="仿宋" w:eastAsia="仿宋" w:cs="仿宋"/>
          <w:color w:val="auto"/>
          <w:sz w:val="32"/>
          <w:szCs w:val="32"/>
          <w:lang w:val="en-US" w:eastAsia="zh-CN"/>
        </w:rPr>
        <w:t>4420 1542 0000 5033 6668</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签约日期：     年   月   日</w:t>
      </w:r>
    </w:p>
    <w:sectPr>
      <w:footerReference r:id="rId3" w:type="default"/>
      <w:pgSz w:w="11906" w:h="16838"/>
      <w:pgMar w:top="1440"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8</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B685CD"/>
    <w:multiLevelType w:val="singleLevel"/>
    <w:tmpl w:val="59B685CD"/>
    <w:lvl w:ilvl="0" w:tentative="0">
      <w:start w:val="10"/>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1D7"/>
    <w:rsid w:val="00110CB6"/>
    <w:rsid w:val="001476E2"/>
    <w:rsid w:val="00187A5B"/>
    <w:rsid w:val="002652AF"/>
    <w:rsid w:val="004C0525"/>
    <w:rsid w:val="004F31D7"/>
    <w:rsid w:val="00573681"/>
    <w:rsid w:val="00654D6C"/>
    <w:rsid w:val="00767CB6"/>
    <w:rsid w:val="008529E4"/>
    <w:rsid w:val="009C25F8"/>
    <w:rsid w:val="00A67837"/>
    <w:rsid w:val="00B43791"/>
    <w:rsid w:val="00CE563B"/>
    <w:rsid w:val="00E71257"/>
    <w:rsid w:val="016043AA"/>
    <w:rsid w:val="0217381F"/>
    <w:rsid w:val="024648A5"/>
    <w:rsid w:val="05351790"/>
    <w:rsid w:val="0568244F"/>
    <w:rsid w:val="075252A0"/>
    <w:rsid w:val="07DF5757"/>
    <w:rsid w:val="083E14E9"/>
    <w:rsid w:val="08CF40C7"/>
    <w:rsid w:val="09F050A7"/>
    <w:rsid w:val="0E874B54"/>
    <w:rsid w:val="10075275"/>
    <w:rsid w:val="12F20025"/>
    <w:rsid w:val="12FE0FA1"/>
    <w:rsid w:val="13A438DC"/>
    <w:rsid w:val="15E769B9"/>
    <w:rsid w:val="175D2453"/>
    <w:rsid w:val="1CC974C2"/>
    <w:rsid w:val="1D6D21F8"/>
    <w:rsid w:val="1DF47B67"/>
    <w:rsid w:val="1DFD9AFA"/>
    <w:rsid w:val="1E982284"/>
    <w:rsid w:val="1F7470B0"/>
    <w:rsid w:val="1FC84FA1"/>
    <w:rsid w:val="25E95236"/>
    <w:rsid w:val="263C084C"/>
    <w:rsid w:val="26B242C2"/>
    <w:rsid w:val="27936AB5"/>
    <w:rsid w:val="27F26EFC"/>
    <w:rsid w:val="27F5285E"/>
    <w:rsid w:val="2B0F0DE2"/>
    <w:rsid w:val="2C3126D2"/>
    <w:rsid w:val="2D3F09FC"/>
    <w:rsid w:val="2EF70F71"/>
    <w:rsid w:val="2FDE4FFB"/>
    <w:rsid w:val="2FFF6052"/>
    <w:rsid w:val="311E50E0"/>
    <w:rsid w:val="34586EEB"/>
    <w:rsid w:val="360A6A92"/>
    <w:rsid w:val="36A06A70"/>
    <w:rsid w:val="37626F69"/>
    <w:rsid w:val="37DC4F33"/>
    <w:rsid w:val="3A947B69"/>
    <w:rsid w:val="3AEDB564"/>
    <w:rsid w:val="3BDEE055"/>
    <w:rsid w:val="3CA40E0A"/>
    <w:rsid w:val="3D450CFB"/>
    <w:rsid w:val="3D8333A7"/>
    <w:rsid w:val="3F515992"/>
    <w:rsid w:val="3FBBF230"/>
    <w:rsid w:val="3FF32A1C"/>
    <w:rsid w:val="429D2D5E"/>
    <w:rsid w:val="44B602FE"/>
    <w:rsid w:val="44BE05B9"/>
    <w:rsid w:val="45062349"/>
    <w:rsid w:val="45592522"/>
    <w:rsid w:val="474D14E0"/>
    <w:rsid w:val="47C40753"/>
    <w:rsid w:val="48766B81"/>
    <w:rsid w:val="4970227E"/>
    <w:rsid w:val="4B2934C5"/>
    <w:rsid w:val="4BEA03E2"/>
    <w:rsid w:val="4F578DDE"/>
    <w:rsid w:val="4FCB8432"/>
    <w:rsid w:val="50B07027"/>
    <w:rsid w:val="51792944"/>
    <w:rsid w:val="51994C62"/>
    <w:rsid w:val="520F107C"/>
    <w:rsid w:val="52EC6D23"/>
    <w:rsid w:val="531A0872"/>
    <w:rsid w:val="552B2EF2"/>
    <w:rsid w:val="555667CB"/>
    <w:rsid w:val="571D58DE"/>
    <w:rsid w:val="59546466"/>
    <w:rsid w:val="5AD61B9E"/>
    <w:rsid w:val="5ADEA7F4"/>
    <w:rsid w:val="5C3D5EA2"/>
    <w:rsid w:val="5DC33151"/>
    <w:rsid w:val="5E051178"/>
    <w:rsid w:val="5F7B5EA5"/>
    <w:rsid w:val="5F7FBD79"/>
    <w:rsid w:val="60B67ECF"/>
    <w:rsid w:val="65601417"/>
    <w:rsid w:val="657C41F7"/>
    <w:rsid w:val="66AA3510"/>
    <w:rsid w:val="66CE231D"/>
    <w:rsid w:val="674A1F08"/>
    <w:rsid w:val="676F5DA3"/>
    <w:rsid w:val="67CB6C26"/>
    <w:rsid w:val="69033156"/>
    <w:rsid w:val="69535514"/>
    <w:rsid w:val="6BEF75E1"/>
    <w:rsid w:val="6CFA128D"/>
    <w:rsid w:val="6D9DD75B"/>
    <w:rsid w:val="6DC63B55"/>
    <w:rsid w:val="6DDFFEA2"/>
    <w:rsid w:val="6E377307"/>
    <w:rsid w:val="6EFF8CAC"/>
    <w:rsid w:val="6FBDE08E"/>
    <w:rsid w:val="6FDC54D7"/>
    <w:rsid w:val="6FFD3D55"/>
    <w:rsid w:val="70CD7C33"/>
    <w:rsid w:val="716A1C82"/>
    <w:rsid w:val="716D1D81"/>
    <w:rsid w:val="726F5A3B"/>
    <w:rsid w:val="74B65C85"/>
    <w:rsid w:val="758000C8"/>
    <w:rsid w:val="75ED77FD"/>
    <w:rsid w:val="77B3EB3E"/>
    <w:rsid w:val="77DF204B"/>
    <w:rsid w:val="77FBD6D1"/>
    <w:rsid w:val="7BBC3F0C"/>
    <w:rsid w:val="7BDFCC68"/>
    <w:rsid w:val="7CAA390E"/>
    <w:rsid w:val="7D7D3D2F"/>
    <w:rsid w:val="7E1E004F"/>
    <w:rsid w:val="7EBB3A2F"/>
    <w:rsid w:val="7EC136BB"/>
    <w:rsid w:val="7F3BF0AF"/>
    <w:rsid w:val="7FB8186E"/>
    <w:rsid w:val="7FFF6A4D"/>
    <w:rsid w:val="8EFE192D"/>
    <w:rsid w:val="B77E9CD0"/>
    <w:rsid w:val="BFBD6460"/>
    <w:rsid w:val="D7CFF8DE"/>
    <w:rsid w:val="DDFE1406"/>
    <w:rsid w:val="DFFD8AF6"/>
    <w:rsid w:val="E6ED80E4"/>
    <w:rsid w:val="E7FB93C0"/>
    <w:rsid w:val="E8D637A2"/>
    <w:rsid w:val="EAF71C55"/>
    <w:rsid w:val="EEDF4F7E"/>
    <w:rsid w:val="EFFB53BD"/>
    <w:rsid w:val="F367F89F"/>
    <w:rsid w:val="F5672925"/>
    <w:rsid w:val="F77FF564"/>
    <w:rsid w:val="F7D702B1"/>
    <w:rsid w:val="F7FFC0F7"/>
    <w:rsid w:val="FAEFE28E"/>
    <w:rsid w:val="FB5F1556"/>
    <w:rsid w:val="FBAB63F0"/>
    <w:rsid w:val="FCFD6DF1"/>
    <w:rsid w:val="FDDFBE53"/>
    <w:rsid w:val="FE9997F0"/>
    <w:rsid w:val="FF9391D2"/>
    <w:rsid w:val="FFF74D13"/>
    <w:rsid w:val="FFF7C995"/>
    <w:rsid w:val="FFFA1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pPr>
      <w:autoSpaceDE w:val="0"/>
      <w:autoSpaceDN w:val="0"/>
      <w:adjustRightInd w:val="0"/>
      <w:jc w:val="left"/>
    </w:pPr>
    <w:rPr>
      <w:rFonts w:hint="eastAsia" w:ascii="宋体"/>
      <w:kern w:val="0"/>
      <w:sz w:val="28"/>
      <w:szCs w:val="20"/>
    </w:rPr>
  </w:style>
  <w:style w:type="paragraph" w:styleId="3">
    <w:name w:val="Body Text 2"/>
    <w:basedOn w:val="1"/>
    <w:qFormat/>
    <w:uiPriority w:val="0"/>
    <w:pPr>
      <w:spacing w:line="360" w:lineRule="auto"/>
    </w:pPr>
    <w:rPr>
      <w:sz w:val="24"/>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99"/>
    <w:rPr>
      <w:sz w:val="18"/>
      <w:szCs w:val="18"/>
    </w:rPr>
  </w:style>
  <w:style w:type="character" w:customStyle="1" w:styleId="10">
    <w:name w:val="页脚 字符"/>
    <w:basedOn w:val="8"/>
    <w:link w:val="5"/>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497</Words>
  <Characters>2833</Characters>
  <Lines>1</Lines>
  <Paragraphs>1</Paragraphs>
  <TotalTime>214</TotalTime>
  <ScaleCrop>false</ScaleCrop>
  <LinksUpToDate>false</LinksUpToDate>
  <CharactersWithSpaces>3324</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2021-03-28T08:53:00Z</dcterms:created>
  <dc:creator>zxq lawyer</dc:creator>
  <cp:lastModifiedBy>园山党工委政务办</cp:lastModifiedBy>
  <cp:lastPrinted>2021-03-28T08:51:00Z</cp:lastPrinted>
  <dcterms:modified xsi:type="dcterms:W3CDTF">2026-04-21T14:53:24Z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87D544A5F615EC19CFD8B0697BE1C178_43</vt:lpwstr>
  </property>
</Properties>
</file>