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60"/>
          <w:szCs w:val="6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60"/>
          <w:szCs w:val="60"/>
          <w:shd w:val="clear" w:fill="FFFFFF"/>
        </w:rPr>
        <w:t>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60"/>
          <w:szCs w:val="60"/>
          <w:shd w:val="clear" w:fill="FFFFFF"/>
        </w:rPr>
        <w:t>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60"/>
          <w:szCs w:val="60"/>
          <w:shd w:val="clear" w:fill="FFFFFF"/>
          <w:lang w:eastAsia="zh-CN"/>
        </w:rPr>
        <w:t>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60"/>
          <w:szCs w:val="60"/>
          <w:shd w:val="clear" w:fill="FFFFFF"/>
        </w:rPr>
        <w:t>审系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60"/>
          <w:szCs w:val="60"/>
          <w:shd w:val="clear" w:fill="FFFFFF"/>
        </w:rPr>
        <w:t>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60"/>
          <w:szCs w:val="60"/>
          <w:shd w:val="clear" w:fill="FFFFFF"/>
          <w:lang w:val="en-US" w:eastAsia="zh-CN"/>
        </w:rPr>
        <w:t>操作指南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考生访问系统地址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https://bm.gd-pa.cn/dzsys/lgzs2026</w:t>
      </w:r>
    </w:p>
    <w:p>
      <w:pPr>
        <w:pStyle w:val="2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drawing>
          <wp:inline distT="0" distB="0" distL="114300" distR="114300">
            <wp:extent cx="5273040" cy="2609850"/>
            <wp:effectExtent l="0" t="0" r="381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考生点击公告内容进去或者点击“系统入口”进去登录页面</w:t>
      </w: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考生登录方式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考生通过填写手机号码，点击获取验证码，输入验证码登录</w:t>
      </w: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770" cy="3300730"/>
            <wp:effectExtent l="0" t="0" r="5080" b="1397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考生登录账号后，在“招聘批次-批次选择-操作-点击选择批次”点击后系统会提示“选择该批次成功，请点击"填报业务-我的填报"进行报考！”操作列会显示“已选择该批次”</w:t>
      </w:r>
      <w:r>
        <w:drawing>
          <wp:inline distT="0" distB="0" distL="114300" distR="114300">
            <wp:extent cx="5257800" cy="859155"/>
            <wp:effectExtent l="0" t="0" r="0" b="1714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点击"填报业务 -&gt; 我的填报"进入线上资格审查流程</w:t>
      </w:r>
    </w:p>
    <w:p>
      <w:pPr>
        <w:pStyle w:val="2"/>
        <w:rPr>
          <w:rFonts w:hint="eastAsia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5263515" cy="1147445"/>
            <wp:effectExtent l="0" t="0" r="13335" b="1460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流程①：资格复审须知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考生需要仔细查阅须知内容，注意相关事项，阅读完后滑到浏览器页面底部，点击“我已阅读并知晓”进入到下一流程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1000125"/>
            <wp:effectExtent l="0" t="0" r="9525" b="952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流程②：信息填写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考生根据填报表信息依次填写完毕，填写完后点击“提交报名信息”按钮进入下一流程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2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drawing>
          <wp:inline distT="0" distB="0" distL="114300" distR="114300">
            <wp:extent cx="5264150" cy="3703955"/>
            <wp:effectExtent l="0" t="0" r="12700" b="1079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流程③：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上传资料考生根据上传目录，依次上传线上资格审查需要的相关材料，全部材料上传完毕后，点击“确定提交”按钮，会进入“信息审核”流程显示‘待审核中’</w:t>
      </w:r>
      <w:r>
        <w:drawing>
          <wp:inline distT="0" distB="0" distL="114300" distR="114300">
            <wp:extent cx="5269230" cy="6017260"/>
            <wp:effectExtent l="0" t="0" r="7620" b="254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1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流程④：</w:t>
      </w:r>
    </w:p>
    <w:p>
      <w:pPr>
        <w:numPr>
          <w:ilvl w:val="0"/>
          <w:numId w:val="0"/>
        </w:numPr>
        <w:ind w:leftChars="0"/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进入到“信息审核”流程，显示“待审核中”，代表线上资格审查提交材料已完成，只需等候单位审查结果。提交成功后，不可自行撤回或修改。通过会显示“审核通过”，不通过会显示“审核不通过”或“退回补充资料”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br w:type="textWrapping"/>
      </w:r>
      <w:r>
        <w:drawing>
          <wp:inline distT="0" distB="0" distL="114300" distR="114300">
            <wp:extent cx="5258435" cy="1948815"/>
            <wp:effectExtent l="0" t="0" r="12065" b="6985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br w:type="textWrapping"/>
      </w:r>
    </w:p>
    <w:p>
      <w:pPr>
        <w:pStyle w:val="2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135" cy="1550035"/>
            <wp:effectExtent l="0" t="0" r="571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drawing>
          <wp:inline distT="0" distB="0" distL="114300" distR="114300">
            <wp:extent cx="5267325" cy="1875155"/>
            <wp:effectExtent l="0" t="0" r="9525" b="1079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FA479"/>
    <w:multiLevelType w:val="singleLevel"/>
    <w:tmpl w:val="72CFA479"/>
    <w:lvl w:ilvl="0" w:tentative="0">
      <w:start w:val="1"/>
      <w:numFmt w:val="decimal"/>
      <w:suff w:val="nothing"/>
      <w:lvlText w:val="（%1）"/>
      <w:lvlJc w:val="left"/>
      <w:rPr>
        <w:rFonts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53089"/>
    <w:rsid w:val="00DC01F1"/>
    <w:rsid w:val="02F036B3"/>
    <w:rsid w:val="08C00BA4"/>
    <w:rsid w:val="0A4A6FBE"/>
    <w:rsid w:val="0C035219"/>
    <w:rsid w:val="150972C1"/>
    <w:rsid w:val="23B343B6"/>
    <w:rsid w:val="2922346D"/>
    <w:rsid w:val="2A9C5BA4"/>
    <w:rsid w:val="39FB3808"/>
    <w:rsid w:val="3D254DA4"/>
    <w:rsid w:val="3F1104B7"/>
    <w:rsid w:val="43CC2EB7"/>
    <w:rsid w:val="48DF16EF"/>
    <w:rsid w:val="49A53089"/>
    <w:rsid w:val="4A5E33A2"/>
    <w:rsid w:val="517F61AE"/>
    <w:rsid w:val="59FB4CFC"/>
    <w:rsid w:val="5AF56F68"/>
    <w:rsid w:val="5F7FA16E"/>
    <w:rsid w:val="5FEA7435"/>
    <w:rsid w:val="62D44E53"/>
    <w:rsid w:val="70DB5EF3"/>
    <w:rsid w:val="725D6F93"/>
    <w:rsid w:val="73F252CE"/>
    <w:rsid w:val="77FCBCAE"/>
    <w:rsid w:val="7CBB6BA4"/>
    <w:rsid w:val="7F6B1E1C"/>
    <w:rsid w:val="BE747294"/>
    <w:rsid w:val="D3A70EB9"/>
    <w:rsid w:val="EBF8699A"/>
    <w:rsid w:val="EE74261D"/>
    <w:rsid w:val="F7EFB6CF"/>
    <w:rsid w:val="FBBFF141"/>
    <w:rsid w:val="FF5FD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467</Words>
  <Characters>501</Characters>
  <Lines>0</Lines>
  <Paragraphs>0</Paragraphs>
  <TotalTime>11</TotalTime>
  <ScaleCrop>false</ScaleCrop>
  <LinksUpToDate>false</LinksUpToDate>
  <CharactersWithSpaces>503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2025-04-23T18:08:00Z</dcterms:created>
  <dc:creator>@林智</dc:creator>
  <cp:lastModifiedBy>李春娟</cp:lastModifiedBy>
  <dcterms:modified xsi:type="dcterms:W3CDTF">2026-04-17T11:20:44Z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024905DC9B7D42E9804389EAC9DBED8C_13</vt:lpwstr>
  </property>
  <property fmtid="{D5CDD505-2E9C-101B-9397-08002B2CF9AE}" pid="4" name="KSOTemplateDocerSaveRecord">
    <vt:lpwstr>eyJoZGlkIjoiYjllODg4ZTVkNzVkZGQ3MGQ2MDFiZGE1YmUyZTA2YzkiLCJ1c2VySWQiOiIyMTAxNjQ5NDQifQ==</vt:lpwstr>
  </property>
</Properties>
</file>