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2026年度人事档案整理及数字化项目报价表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wordWrap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报价单位：  （公章）                             报价日期：    年  月  日</w:t>
      </w:r>
    </w:p>
    <w:p>
      <w:pPr>
        <w:wordWrap/>
        <w:jc w:val="righ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3"/>
        <w:tblW w:w="8758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5262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5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（含税，元/页）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</w:trPr>
        <w:tc>
          <w:tcPr>
            <w:tcW w:w="1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普通加工</w:t>
            </w:r>
          </w:p>
        </w:tc>
        <w:tc>
          <w:tcPr>
            <w:tcW w:w="5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1.按规定对档案分类排序、编码；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2.部分破损、不平整，过薄、过小、易损的文件，需粘贴到A4纸上，该部分占比约3%—5%；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3.核对档案信息，按要求审查档案的完整性；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4.制作电子版目录；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5.将纸质档案扫描、图像处理、存储；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6.做好质检、装袋、标注信息和上架工作；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7.对档案信息、文件目录和电子文件进行系统挂接。</w:t>
            </w:r>
          </w:p>
        </w:tc>
        <w:tc>
          <w:tcPr>
            <w:tcW w:w="2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1.精细加工工作内容在普通加工基础上，增加以下内容：（1）使用分类纸分类；（2）统一档案纸张规格，根据档案情况统一粘贴到A4或B5纸上，该部分占比约10%—15%；（3）对整份档案或散页文件（插页）进行打孔、装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2.本项目固定总价，按页计费，精细加工单价固定为普通加工单价的1.5倍。投标人提交投标文件视为已接受此计费模式。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8FF83C"/>
    <w:rsid w:val="3FBB763E"/>
    <w:rsid w:val="4A1947CF"/>
    <w:rsid w:val="5816275D"/>
    <w:rsid w:val="7DEA18B2"/>
    <w:rsid w:val="7DFC9C7B"/>
    <w:rsid w:val="7FDDD278"/>
    <w:rsid w:val="97DDF14D"/>
    <w:rsid w:val="BDDEB56F"/>
    <w:rsid w:val="BEFF132D"/>
    <w:rsid w:val="CFF697FD"/>
    <w:rsid w:val="D5FC7063"/>
    <w:rsid w:val="D7DFA89B"/>
    <w:rsid w:val="DEFB022C"/>
    <w:rsid w:val="DFFEB50C"/>
    <w:rsid w:val="EFF0E9F1"/>
    <w:rsid w:val="EFFF8B09"/>
    <w:rsid w:val="F6F756A7"/>
    <w:rsid w:val="F7F7B182"/>
    <w:rsid w:val="FF7AB0D0"/>
    <w:rsid w:val="FF9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2018-07-15T23:11:00Z</dcterms:created>
  <dc:creator>d</dc:creator>
  <cp:lastModifiedBy>刘丹</cp:lastModifiedBy>
  <cp:lastPrinted>2024-02-01T22:33:00Z</cp:lastPrinted>
  <dcterms:modified xsi:type="dcterms:W3CDTF">2026-04-08T09:08:37Z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2340D657AC19C12C0669B365E9E28E6D</vt:lpwstr>
  </property>
</Properties>
</file>