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A2E06">
      <w:pPr>
        <w:pStyle w:val="9"/>
        <w:widowControl/>
        <w:spacing w:line="560" w:lineRule="exact"/>
        <w:rPr>
          <w:rFonts w:hint="default" w:ascii="仿宋" w:hAnsi="仿宋" w:eastAsia="仿宋"/>
          <w:sz w:val="44"/>
          <w:szCs w:val="44"/>
        </w:rPr>
      </w:pPr>
      <w:bookmarkStart w:id="0" w:name="_GoBack"/>
      <w:bookmarkEnd w:id="0"/>
      <w:r>
        <w:rPr>
          <w:rFonts w:ascii="仿宋" w:hAnsi="仿宋" w:eastAsia="仿宋"/>
          <w:b/>
          <w:sz w:val="44"/>
          <w:szCs w:val="44"/>
        </w:rPr>
        <w:t>综合评审表</w:t>
      </w:r>
    </w:p>
    <w:p w14:paraId="553FDD6C">
      <w:pPr>
        <w:spacing w:line="400" w:lineRule="exact"/>
        <w:jc w:val="left"/>
        <w:rPr>
          <w:sz w:val="24"/>
          <w:szCs w:val="24"/>
        </w:rPr>
      </w:pPr>
    </w:p>
    <w:p w14:paraId="15EDB5D1">
      <w:pPr>
        <w:spacing w:line="400" w:lineRule="exact"/>
        <w:jc w:val="left"/>
        <w:rPr>
          <w:rFonts w:hint="eastAsia" w:eastAsia="宋体"/>
          <w:sz w:val="24"/>
          <w:szCs w:val="24"/>
          <w:lang w:eastAsia="zh-CN"/>
        </w:rPr>
      </w:pPr>
      <w:r>
        <w:rPr>
          <w:rFonts w:hint="eastAsia" w:cs="Times New Roman"/>
          <w:sz w:val="24"/>
          <w:szCs w:val="24"/>
          <w:lang w:val="en-US" w:eastAsia="zh-CN"/>
        </w:rPr>
        <w:t xml:space="preserve"> </w:t>
      </w:r>
    </w:p>
    <w:tbl>
      <w:tblPr>
        <w:tblStyle w:val="6"/>
        <w:tblpPr w:leftFromText="180" w:rightFromText="180" w:vertAnchor="text" w:horzAnchor="page" w:tblpX="1846" w:tblpY="243"/>
        <w:tblOverlap w:val="never"/>
        <w:tblW w:w="13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5"/>
        <w:gridCol w:w="3288"/>
        <w:gridCol w:w="3288"/>
        <w:gridCol w:w="3290"/>
      </w:tblGrid>
      <w:tr w14:paraId="0B28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375" w:type="dxa"/>
            <w:vAlign w:val="center"/>
          </w:tcPr>
          <w:p w14:paraId="22DB6A9E">
            <w:pPr>
              <w:pStyle w:val="10"/>
              <w:spacing w:line="36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rPr>
              <w:t>序号</w:t>
            </w:r>
          </w:p>
        </w:tc>
        <w:tc>
          <w:tcPr>
            <w:tcW w:w="3288" w:type="dxa"/>
            <w:vAlign w:val="center"/>
          </w:tcPr>
          <w:p w14:paraId="5440953E">
            <w:pPr>
              <w:pStyle w:val="10"/>
              <w:spacing w:line="360" w:lineRule="exact"/>
              <w:ind w:left="0" w:leftChars="0" w:right="0" w:rightChars="0"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1</w:t>
            </w:r>
          </w:p>
        </w:tc>
        <w:tc>
          <w:tcPr>
            <w:tcW w:w="3288" w:type="dxa"/>
            <w:vAlign w:val="center"/>
          </w:tcPr>
          <w:p w14:paraId="038B08C4">
            <w:pPr>
              <w:pStyle w:val="10"/>
              <w:spacing w:line="360" w:lineRule="exact"/>
              <w:ind w:left="0" w:leftChars="0" w:right="0" w:rightChars="0" w:firstLine="0" w:firstLineChars="0"/>
              <w:jc w:val="center"/>
              <w:rPr>
                <w:rFonts w:ascii="宋体" w:hAnsi="宋体"/>
                <w:sz w:val="21"/>
                <w:szCs w:val="21"/>
              </w:rPr>
            </w:pPr>
            <w:r>
              <w:rPr>
                <w:rFonts w:hint="eastAsia" w:ascii="宋体" w:hAnsi="宋体"/>
                <w:sz w:val="21"/>
                <w:szCs w:val="21"/>
                <w:lang w:val="en-US" w:eastAsia="zh-CN"/>
              </w:rPr>
              <w:t>2</w:t>
            </w:r>
          </w:p>
        </w:tc>
        <w:tc>
          <w:tcPr>
            <w:tcW w:w="3290" w:type="dxa"/>
            <w:vAlign w:val="center"/>
          </w:tcPr>
          <w:p w14:paraId="4D231892">
            <w:pPr>
              <w:pStyle w:val="10"/>
              <w:spacing w:line="360" w:lineRule="exact"/>
              <w:ind w:left="0" w:leftChars="0" w:right="0" w:rightChars="0" w:firstLine="0" w:firstLineChars="0"/>
              <w:jc w:val="center"/>
              <w:rPr>
                <w:rFonts w:hint="eastAsia" w:ascii="宋体" w:hAnsi="宋体" w:eastAsia="宋体"/>
                <w:sz w:val="21"/>
                <w:szCs w:val="21"/>
                <w:lang w:val="en-US" w:eastAsia="zh-CN"/>
              </w:rPr>
            </w:pPr>
            <w:r>
              <w:rPr>
                <w:rFonts w:hint="eastAsia" w:ascii="宋体" w:hAnsi="宋体"/>
                <w:sz w:val="21"/>
                <w:szCs w:val="21"/>
                <w:lang w:val="en-US" w:eastAsia="zh-CN"/>
              </w:rPr>
              <w:t>3</w:t>
            </w:r>
          </w:p>
        </w:tc>
      </w:tr>
      <w:tr w14:paraId="0608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3375" w:type="dxa"/>
            <w:vAlign w:val="center"/>
          </w:tcPr>
          <w:p w14:paraId="17AD3275">
            <w:pPr>
              <w:pStyle w:val="10"/>
              <w:spacing w:line="36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lang w:eastAsia="zh-CN"/>
              </w:rPr>
              <w:t>投标人</w:t>
            </w:r>
          </w:p>
        </w:tc>
        <w:tc>
          <w:tcPr>
            <w:tcW w:w="3288" w:type="dxa"/>
            <w:vAlign w:val="center"/>
          </w:tcPr>
          <w:p w14:paraId="30181509">
            <w:pPr>
              <w:pStyle w:val="10"/>
              <w:spacing w:line="360" w:lineRule="exact"/>
              <w:ind w:left="0" w:leftChars="0" w:right="0" w:rightChars="0" w:firstLine="0" w:firstLineChars="0"/>
              <w:jc w:val="center"/>
              <w:rPr>
                <w:rFonts w:hint="eastAsia" w:ascii="宋体" w:hAnsi="宋体" w:eastAsia="宋体"/>
                <w:sz w:val="21"/>
                <w:szCs w:val="21"/>
                <w:lang w:eastAsia="zh-CN"/>
              </w:rPr>
            </w:pPr>
          </w:p>
        </w:tc>
        <w:tc>
          <w:tcPr>
            <w:tcW w:w="3288" w:type="dxa"/>
            <w:vAlign w:val="center"/>
          </w:tcPr>
          <w:p w14:paraId="643868BB">
            <w:pPr>
              <w:pStyle w:val="10"/>
              <w:spacing w:line="360" w:lineRule="exact"/>
              <w:ind w:left="0" w:leftChars="0" w:right="0" w:rightChars="0" w:firstLine="0" w:firstLineChars="0"/>
              <w:jc w:val="center"/>
              <w:rPr>
                <w:rFonts w:hint="eastAsia" w:ascii="宋体" w:hAnsi="宋体" w:eastAsia="宋体"/>
                <w:sz w:val="21"/>
                <w:szCs w:val="21"/>
                <w:lang w:eastAsia="zh-CN"/>
              </w:rPr>
            </w:pPr>
          </w:p>
        </w:tc>
        <w:tc>
          <w:tcPr>
            <w:tcW w:w="3290" w:type="dxa"/>
            <w:vAlign w:val="center"/>
          </w:tcPr>
          <w:p w14:paraId="15672E26">
            <w:pPr>
              <w:pStyle w:val="10"/>
              <w:spacing w:line="360" w:lineRule="exact"/>
              <w:ind w:left="0" w:leftChars="0" w:right="0" w:rightChars="0" w:firstLine="0" w:firstLineChars="0"/>
              <w:jc w:val="center"/>
              <w:rPr>
                <w:rFonts w:hint="eastAsia" w:ascii="宋体" w:hAnsi="宋体" w:eastAsia="宋体"/>
                <w:sz w:val="21"/>
                <w:szCs w:val="21"/>
                <w:lang w:eastAsia="zh-CN"/>
              </w:rPr>
            </w:pPr>
          </w:p>
        </w:tc>
      </w:tr>
      <w:tr w14:paraId="4777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375" w:type="dxa"/>
            <w:shd w:val="clear" w:color="auto" w:fill="auto"/>
            <w:vAlign w:val="center"/>
          </w:tcPr>
          <w:p w14:paraId="096F9EA2">
            <w:pPr>
              <w:pStyle w:val="10"/>
              <w:spacing w:line="360" w:lineRule="exact"/>
              <w:ind w:left="0" w:leftChars="0" w:right="0" w:rightChars="0" w:firstLine="0" w:firstLineChars="0"/>
              <w:jc w:val="center"/>
              <w:rPr>
                <w:rFonts w:hint="eastAsia" w:ascii="宋体" w:hAnsi="宋体" w:eastAsia="宋体"/>
                <w:sz w:val="21"/>
                <w:szCs w:val="21"/>
              </w:rPr>
            </w:pPr>
            <w:r>
              <w:rPr>
                <w:rFonts w:hint="eastAsia" w:ascii="宋体" w:hAnsi="宋体" w:eastAsia="宋体"/>
                <w:sz w:val="21"/>
                <w:szCs w:val="21"/>
                <w:shd w:val="clear"/>
                <w:lang w:val="en-US" w:eastAsia="zh-CN"/>
              </w:rPr>
              <w:t>按投标总报价由低到高排序，前1/3数量（向上取整，最低为1家）投标人为优</w:t>
            </w:r>
          </w:p>
        </w:tc>
        <w:tc>
          <w:tcPr>
            <w:tcW w:w="3288" w:type="dxa"/>
            <w:vAlign w:val="center"/>
          </w:tcPr>
          <w:p w14:paraId="21930A0B">
            <w:pPr>
              <w:ind w:left="0" w:leftChars="0" w:right="0" w:rightChars="0" w:firstLine="0" w:firstLineChars="0"/>
              <w:jc w:val="center"/>
              <w:rPr>
                <w:rFonts w:ascii="宋体" w:hAnsi="宋体"/>
                <w:szCs w:val="21"/>
              </w:rPr>
            </w:pPr>
          </w:p>
        </w:tc>
        <w:tc>
          <w:tcPr>
            <w:tcW w:w="3288" w:type="dxa"/>
            <w:vAlign w:val="center"/>
          </w:tcPr>
          <w:p w14:paraId="2D40B3A4">
            <w:pPr>
              <w:pStyle w:val="10"/>
              <w:spacing w:line="360" w:lineRule="exact"/>
              <w:ind w:left="0" w:leftChars="0" w:right="0" w:rightChars="0" w:firstLine="0" w:firstLineChars="0"/>
              <w:jc w:val="center"/>
              <w:rPr>
                <w:rFonts w:ascii="宋体" w:hAnsi="宋体"/>
                <w:color w:val="000000"/>
                <w:szCs w:val="21"/>
              </w:rPr>
            </w:pPr>
          </w:p>
        </w:tc>
        <w:tc>
          <w:tcPr>
            <w:tcW w:w="3290" w:type="dxa"/>
            <w:vAlign w:val="center"/>
          </w:tcPr>
          <w:p w14:paraId="4880FA94">
            <w:pPr>
              <w:pStyle w:val="10"/>
              <w:spacing w:line="360" w:lineRule="exact"/>
              <w:ind w:left="0" w:leftChars="0" w:right="0" w:rightChars="0" w:firstLine="0" w:firstLineChars="0"/>
              <w:jc w:val="center"/>
              <w:rPr>
                <w:rFonts w:ascii="宋体" w:hAnsi="宋体"/>
                <w:color w:val="000000"/>
                <w:szCs w:val="21"/>
              </w:rPr>
            </w:pPr>
          </w:p>
        </w:tc>
      </w:tr>
      <w:tr w14:paraId="5F08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375" w:type="dxa"/>
            <w:shd w:val="clear" w:color="auto" w:fill="auto"/>
            <w:vAlign w:val="center"/>
          </w:tcPr>
          <w:p w14:paraId="31006A00">
            <w:pPr>
              <w:pStyle w:val="10"/>
              <w:spacing w:line="360" w:lineRule="exact"/>
              <w:ind w:left="0" w:leftChars="0" w:right="0" w:rightChars="0" w:firstLine="0" w:firstLineChars="0"/>
              <w:jc w:val="center"/>
              <w:rPr>
                <w:rFonts w:hint="eastAsia" w:ascii="宋体" w:hAnsi="宋体" w:eastAsia="宋体"/>
                <w:sz w:val="21"/>
                <w:szCs w:val="21"/>
                <w:lang w:val="en-US" w:eastAsia="zh-CN"/>
              </w:rPr>
            </w:pPr>
            <w:r>
              <w:rPr>
                <w:rFonts w:hint="eastAsia" w:ascii="宋体" w:hAnsi="宋体" w:eastAsia="宋体"/>
                <w:sz w:val="21"/>
                <w:szCs w:val="21"/>
                <w:shd w:val="clear"/>
                <w:lang w:val="en-US" w:eastAsia="zh-CN"/>
              </w:rPr>
              <w:t>近3年内（从公告截止之日起倒算）无行政处罚记录的企业为优；</w:t>
            </w:r>
          </w:p>
        </w:tc>
        <w:tc>
          <w:tcPr>
            <w:tcW w:w="3288" w:type="dxa"/>
            <w:vAlign w:val="center"/>
          </w:tcPr>
          <w:p w14:paraId="0976E198">
            <w:pPr>
              <w:ind w:left="0" w:leftChars="0" w:right="0" w:rightChars="0" w:firstLine="0" w:firstLineChars="0"/>
              <w:jc w:val="center"/>
              <w:rPr>
                <w:rFonts w:ascii="宋体" w:hAnsi="宋体"/>
                <w:szCs w:val="21"/>
              </w:rPr>
            </w:pPr>
          </w:p>
        </w:tc>
        <w:tc>
          <w:tcPr>
            <w:tcW w:w="3288" w:type="dxa"/>
            <w:vAlign w:val="center"/>
          </w:tcPr>
          <w:p w14:paraId="7E48084D">
            <w:pPr>
              <w:pStyle w:val="10"/>
              <w:spacing w:line="360" w:lineRule="exact"/>
              <w:ind w:left="0" w:leftChars="0" w:right="0" w:rightChars="0" w:firstLine="0" w:firstLineChars="0"/>
              <w:jc w:val="center"/>
              <w:rPr>
                <w:rFonts w:ascii="宋体" w:hAnsi="宋体"/>
                <w:color w:val="000000"/>
                <w:szCs w:val="21"/>
              </w:rPr>
            </w:pPr>
          </w:p>
        </w:tc>
        <w:tc>
          <w:tcPr>
            <w:tcW w:w="3290" w:type="dxa"/>
            <w:vAlign w:val="center"/>
          </w:tcPr>
          <w:p w14:paraId="2219EE96">
            <w:pPr>
              <w:pStyle w:val="10"/>
              <w:spacing w:line="360" w:lineRule="exact"/>
              <w:ind w:left="0" w:leftChars="0" w:right="0" w:rightChars="0" w:firstLine="0" w:firstLineChars="0"/>
              <w:jc w:val="center"/>
              <w:rPr>
                <w:rFonts w:ascii="宋体" w:hAnsi="宋体"/>
                <w:color w:val="000000"/>
                <w:szCs w:val="21"/>
              </w:rPr>
            </w:pPr>
          </w:p>
        </w:tc>
      </w:tr>
      <w:tr w14:paraId="5749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375" w:type="dxa"/>
            <w:shd w:val="clear" w:color="auto" w:fill="auto"/>
            <w:vAlign w:val="center"/>
          </w:tcPr>
          <w:p w14:paraId="287D21AA">
            <w:pPr>
              <w:pStyle w:val="10"/>
              <w:spacing w:line="360" w:lineRule="exact"/>
              <w:ind w:left="0" w:leftChars="0" w:right="0" w:rightChars="0" w:firstLine="0" w:firstLineChars="0"/>
              <w:jc w:val="center"/>
              <w:rPr>
                <w:rFonts w:hint="eastAsia" w:ascii="宋体" w:hAnsi="宋体" w:eastAsia="宋体"/>
                <w:sz w:val="21"/>
                <w:szCs w:val="21"/>
                <w:lang w:val="en-US" w:eastAsia="zh-CN"/>
              </w:rPr>
            </w:pPr>
            <w:r>
              <w:rPr>
                <w:rFonts w:hint="eastAsia" w:ascii="宋体" w:hAnsi="宋体" w:eastAsia="宋体"/>
                <w:sz w:val="21"/>
                <w:szCs w:val="21"/>
                <w:shd w:val="clear"/>
                <w:lang w:val="en-US" w:eastAsia="zh-CN"/>
              </w:rPr>
              <w:t>近3年内（从公告截止之日起倒算）响应单位或者其法定代表人在中国裁判文书网查询没有行贿犯罪记录的为优；</w:t>
            </w:r>
          </w:p>
        </w:tc>
        <w:tc>
          <w:tcPr>
            <w:tcW w:w="3288" w:type="dxa"/>
            <w:vAlign w:val="center"/>
          </w:tcPr>
          <w:p w14:paraId="55092BEB">
            <w:pPr>
              <w:ind w:left="0" w:leftChars="0" w:right="0" w:rightChars="0" w:firstLine="0" w:firstLineChars="0"/>
              <w:jc w:val="center"/>
              <w:rPr>
                <w:rFonts w:ascii="宋体" w:hAnsi="宋体"/>
                <w:szCs w:val="21"/>
              </w:rPr>
            </w:pPr>
          </w:p>
        </w:tc>
        <w:tc>
          <w:tcPr>
            <w:tcW w:w="3288" w:type="dxa"/>
            <w:vAlign w:val="center"/>
          </w:tcPr>
          <w:p w14:paraId="2FF6ECA0">
            <w:pPr>
              <w:pStyle w:val="10"/>
              <w:spacing w:line="360" w:lineRule="exact"/>
              <w:ind w:left="0" w:leftChars="0" w:right="0" w:rightChars="0" w:firstLine="0" w:firstLineChars="0"/>
              <w:jc w:val="center"/>
              <w:rPr>
                <w:rFonts w:ascii="宋体" w:hAnsi="宋体"/>
                <w:color w:val="000000"/>
                <w:szCs w:val="21"/>
              </w:rPr>
            </w:pPr>
          </w:p>
        </w:tc>
        <w:tc>
          <w:tcPr>
            <w:tcW w:w="3290" w:type="dxa"/>
            <w:vAlign w:val="center"/>
          </w:tcPr>
          <w:p w14:paraId="4D7370B0">
            <w:pPr>
              <w:pStyle w:val="10"/>
              <w:spacing w:line="360" w:lineRule="exact"/>
              <w:ind w:left="0" w:leftChars="0" w:right="0" w:rightChars="0" w:firstLine="0" w:firstLineChars="0"/>
              <w:jc w:val="center"/>
              <w:rPr>
                <w:rFonts w:ascii="宋体" w:hAnsi="宋体"/>
                <w:color w:val="000000"/>
                <w:szCs w:val="21"/>
              </w:rPr>
            </w:pPr>
          </w:p>
        </w:tc>
      </w:tr>
      <w:tr w14:paraId="0957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375" w:type="dxa"/>
            <w:shd w:val="clear" w:color="auto" w:fill="auto"/>
            <w:vAlign w:val="center"/>
          </w:tcPr>
          <w:p w14:paraId="06233C32">
            <w:pPr>
              <w:pStyle w:val="10"/>
              <w:spacing w:line="360" w:lineRule="exact"/>
              <w:ind w:left="0" w:leftChars="0" w:right="0" w:rightChars="0" w:firstLine="0" w:firstLineChars="0"/>
              <w:jc w:val="center"/>
              <w:rPr>
                <w:rFonts w:hint="eastAsia" w:ascii="宋体" w:hAnsi="宋体" w:eastAsia="宋体"/>
                <w:sz w:val="21"/>
                <w:szCs w:val="21"/>
                <w:lang w:val="en-US" w:eastAsia="zh-CN"/>
              </w:rPr>
            </w:pPr>
            <w:r>
              <w:rPr>
                <w:rFonts w:hint="eastAsia" w:ascii="宋体" w:hAnsi="宋体" w:eastAsia="宋体"/>
                <w:sz w:val="21"/>
                <w:szCs w:val="21"/>
                <w:shd w:val="clear"/>
                <w:lang w:val="en-US" w:eastAsia="zh-CN"/>
              </w:rPr>
              <w:t>在深圳市住房和建设局工程建设诚信档案中没有处于红色警示公示期内的企业为优</w:t>
            </w:r>
          </w:p>
        </w:tc>
        <w:tc>
          <w:tcPr>
            <w:tcW w:w="3288" w:type="dxa"/>
            <w:vAlign w:val="center"/>
          </w:tcPr>
          <w:p w14:paraId="43D4CB6B">
            <w:pPr>
              <w:ind w:left="0" w:leftChars="0" w:right="0" w:rightChars="0" w:firstLine="0" w:firstLineChars="0"/>
              <w:jc w:val="center"/>
              <w:rPr>
                <w:rFonts w:ascii="宋体" w:hAnsi="宋体"/>
                <w:szCs w:val="21"/>
              </w:rPr>
            </w:pPr>
          </w:p>
        </w:tc>
        <w:tc>
          <w:tcPr>
            <w:tcW w:w="3288" w:type="dxa"/>
            <w:vAlign w:val="center"/>
          </w:tcPr>
          <w:p w14:paraId="15593EF3">
            <w:pPr>
              <w:pStyle w:val="10"/>
              <w:spacing w:line="360" w:lineRule="exact"/>
              <w:ind w:left="0" w:leftChars="0" w:right="0" w:rightChars="0" w:firstLine="0" w:firstLineChars="0"/>
              <w:jc w:val="center"/>
              <w:rPr>
                <w:rFonts w:ascii="宋体" w:hAnsi="宋体"/>
                <w:szCs w:val="21"/>
              </w:rPr>
            </w:pPr>
          </w:p>
        </w:tc>
        <w:tc>
          <w:tcPr>
            <w:tcW w:w="3290" w:type="dxa"/>
            <w:vAlign w:val="center"/>
          </w:tcPr>
          <w:p w14:paraId="255AF8D8">
            <w:pPr>
              <w:pStyle w:val="10"/>
              <w:spacing w:line="360" w:lineRule="exact"/>
              <w:ind w:left="0" w:leftChars="0" w:right="0" w:rightChars="0" w:firstLine="0" w:firstLineChars="0"/>
              <w:jc w:val="center"/>
              <w:rPr>
                <w:rFonts w:ascii="宋体" w:hAnsi="宋体"/>
                <w:szCs w:val="21"/>
              </w:rPr>
            </w:pPr>
          </w:p>
        </w:tc>
      </w:tr>
      <w:tr w14:paraId="3805F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375" w:type="dxa"/>
            <w:shd w:val="clear" w:color="auto" w:fill="auto"/>
            <w:vAlign w:val="center"/>
          </w:tcPr>
          <w:p w14:paraId="4AD518A7">
            <w:pPr>
              <w:pStyle w:val="10"/>
              <w:spacing w:line="360" w:lineRule="exact"/>
              <w:ind w:left="0" w:leftChars="0" w:right="0" w:rightChars="0" w:firstLine="0" w:firstLineChars="0"/>
              <w:jc w:val="center"/>
              <w:rPr>
                <w:rFonts w:hint="eastAsia" w:ascii="宋体" w:hAnsi="宋体" w:eastAsia="宋体"/>
                <w:sz w:val="21"/>
                <w:szCs w:val="21"/>
                <w:lang w:val="en-US" w:eastAsia="zh-CN"/>
              </w:rPr>
            </w:pPr>
            <w:r>
              <w:rPr>
                <w:rFonts w:hint="eastAsia" w:ascii="宋体" w:hAnsi="宋体" w:eastAsia="宋体"/>
                <w:sz w:val="21"/>
                <w:szCs w:val="21"/>
                <w:shd w:val="clear"/>
                <w:lang w:val="en-US" w:eastAsia="zh-CN"/>
              </w:rPr>
              <w:t>拥有装饰装修施工专项</w:t>
            </w:r>
            <w:r>
              <w:rPr>
                <w:rFonts w:hint="eastAsia" w:ascii="宋体" w:hAnsi="宋体"/>
                <w:sz w:val="21"/>
                <w:szCs w:val="21"/>
                <w:shd w:val="clear"/>
                <w:lang w:val="en-US" w:eastAsia="zh-CN"/>
              </w:rPr>
              <w:t>贰</w:t>
            </w:r>
            <w:r>
              <w:rPr>
                <w:rFonts w:hint="eastAsia" w:ascii="宋体" w:hAnsi="宋体" w:eastAsia="宋体"/>
                <w:sz w:val="21"/>
                <w:szCs w:val="21"/>
                <w:shd w:val="clear"/>
                <w:lang w:val="en-US" w:eastAsia="zh-CN"/>
              </w:rPr>
              <w:t>级</w:t>
            </w:r>
            <w:r>
              <w:rPr>
                <w:rFonts w:hint="eastAsia" w:ascii="宋体" w:hAnsi="宋体"/>
                <w:sz w:val="21"/>
                <w:szCs w:val="21"/>
                <w:shd w:val="clear"/>
                <w:lang w:val="en-US" w:eastAsia="zh-CN"/>
              </w:rPr>
              <w:t>及以上</w:t>
            </w:r>
            <w:r>
              <w:rPr>
                <w:rFonts w:hint="eastAsia" w:ascii="宋体" w:hAnsi="宋体" w:eastAsia="宋体"/>
                <w:sz w:val="21"/>
                <w:szCs w:val="21"/>
                <w:shd w:val="clear"/>
                <w:lang w:val="en-US" w:eastAsia="zh-CN"/>
              </w:rPr>
              <w:t>资质的为优</w:t>
            </w:r>
          </w:p>
        </w:tc>
        <w:tc>
          <w:tcPr>
            <w:tcW w:w="3288" w:type="dxa"/>
            <w:vAlign w:val="center"/>
          </w:tcPr>
          <w:p w14:paraId="4ACF8BDD">
            <w:pPr>
              <w:ind w:left="0" w:leftChars="0" w:right="0" w:rightChars="0" w:firstLine="0" w:firstLineChars="0"/>
              <w:jc w:val="center"/>
              <w:rPr>
                <w:rFonts w:ascii="宋体" w:hAnsi="宋体"/>
                <w:szCs w:val="21"/>
              </w:rPr>
            </w:pPr>
          </w:p>
        </w:tc>
        <w:tc>
          <w:tcPr>
            <w:tcW w:w="3288" w:type="dxa"/>
            <w:vAlign w:val="center"/>
          </w:tcPr>
          <w:p w14:paraId="2EA1518A">
            <w:pPr>
              <w:pStyle w:val="10"/>
              <w:spacing w:line="360" w:lineRule="exact"/>
              <w:ind w:left="0" w:leftChars="0" w:right="0" w:rightChars="0" w:firstLine="0" w:firstLineChars="0"/>
              <w:jc w:val="center"/>
              <w:rPr>
                <w:rFonts w:ascii="宋体" w:hAnsi="宋体"/>
                <w:szCs w:val="21"/>
              </w:rPr>
            </w:pPr>
          </w:p>
        </w:tc>
        <w:tc>
          <w:tcPr>
            <w:tcW w:w="3290" w:type="dxa"/>
            <w:vAlign w:val="center"/>
          </w:tcPr>
          <w:p w14:paraId="090DEFC6">
            <w:pPr>
              <w:pStyle w:val="10"/>
              <w:spacing w:line="360" w:lineRule="exact"/>
              <w:ind w:left="0" w:leftChars="0" w:right="0" w:rightChars="0" w:firstLine="0" w:firstLineChars="0"/>
              <w:jc w:val="center"/>
              <w:rPr>
                <w:rFonts w:ascii="宋体" w:hAnsi="宋体"/>
                <w:szCs w:val="21"/>
              </w:rPr>
            </w:pPr>
          </w:p>
        </w:tc>
      </w:tr>
      <w:tr w14:paraId="51EF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375" w:type="dxa"/>
            <w:shd w:val="clear" w:color="auto" w:fill="auto"/>
            <w:vAlign w:val="center"/>
          </w:tcPr>
          <w:p w14:paraId="0FA83DAD">
            <w:pPr>
              <w:pStyle w:val="10"/>
              <w:spacing w:line="360" w:lineRule="exact"/>
              <w:ind w:left="0" w:leftChars="0" w:right="0" w:rightChars="0" w:firstLine="0" w:firstLineChars="0"/>
              <w:jc w:val="center"/>
              <w:rPr>
                <w:rFonts w:hint="eastAsia" w:ascii="宋体" w:hAnsi="宋体" w:eastAsia="宋体"/>
                <w:sz w:val="21"/>
                <w:szCs w:val="21"/>
                <w:lang w:val="en-US" w:eastAsia="zh-CN"/>
              </w:rPr>
            </w:pPr>
            <w:r>
              <w:rPr>
                <w:rFonts w:hint="eastAsia" w:ascii="宋体" w:hAnsi="宋体" w:eastAsia="宋体"/>
                <w:sz w:val="21"/>
                <w:szCs w:val="21"/>
                <w:lang w:val="en-US" w:eastAsia="zh-CN"/>
              </w:rPr>
              <w:t>近3年内（从公告截止之日起倒算）有</w:t>
            </w:r>
            <w:r>
              <w:rPr>
                <w:rFonts w:hint="eastAsia" w:ascii="宋体" w:hAnsi="宋体"/>
                <w:sz w:val="21"/>
                <w:szCs w:val="21"/>
                <w:lang w:val="en-US" w:eastAsia="zh-CN"/>
              </w:rPr>
              <w:t>2</w:t>
            </w:r>
            <w:r>
              <w:rPr>
                <w:rFonts w:hint="eastAsia" w:ascii="宋体" w:hAnsi="宋体" w:eastAsia="宋体"/>
                <w:sz w:val="21"/>
                <w:szCs w:val="21"/>
                <w:lang w:val="en-US" w:eastAsia="zh-CN"/>
              </w:rPr>
              <w:t>个及以上</w:t>
            </w:r>
            <w:r>
              <w:rPr>
                <w:rFonts w:hint="eastAsia" w:ascii="宋体" w:hAnsi="宋体"/>
                <w:sz w:val="21"/>
                <w:szCs w:val="21"/>
                <w:lang w:val="en-US" w:eastAsia="zh-CN"/>
              </w:rPr>
              <w:t>办公室</w:t>
            </w:r>
            <w:r>
              <w:rPr>
                <w:rFonts w:hint="eastAsia" w:ascii="宋体" w:hAnsi="宋体" w:eastAsia="宋体"/>
                <w:sz w:val="21"/>
                <w:szCs w:val="21"/>
                <w:lang w:val="en-US" w:eastAsia="zh-CN"/>
              </w:rPr>
              <w:t>装修业绩的为优；</w:t>
            </w:r>
          </w:p>
        </w:tc>
        <w:tc>
          <w:tcPr>
            <w:tcW w:w="3288" w:type="dxa"/>
            <w:vAlign w:val="center"/>
          </w:tcPr>
          <w:p w14:paraId="57247BA2">
            <w:pPr>
              <w:ind w:left="0" w:leftChars="0" w:right="0" w:rightChars="0" w:firstLine="0" w:firstLineChars="0"/>
              <w:jc w:val="center"/>
              <w:rPr>
                <w:rFonts w:ascii="宋体" w:hAnsi="宋体"/>
                <w:szCs w:val="21"/>
              </w:rPr>
            </w:pPr>
          </w:p>
        </w:tc>
        <w:tc>
          <w:tcPr>
            <w:tcW w:w="3288" w:type="dxa"/>
            <w:vAlign w:val="center"/>
          </w:tcPr>
          <w:p w14:paraId="113C1859">
            <w:pPr>
              <w:pStyle w:val="10"/>
              <w:spacing w:line="360" w:lineRule="exact"/>
              <w:ind w:left="0" w:leftChars="0" w:right="0" w:rightChars="0" w:firstLine="0" w:firstLineChars="0"/>
              <w:jc w:val="center"/>
              <w:rPr>
                <w:rFonts w:ascii="宋体" w:hAnsi="宋体"/>
                <w:szCs w:val="21"/>
              </w:rPr>
            </w:pPr>
          </w:p>
        </w:tc>
        <w:tc>
          <w:tcPr>
            <w:tcW w:w="3290" w:type="dxa"/>
            <w:vAlign w:val="center"/>
          </w:tcPr>
          <w:p w14:paraId="0C74DA38">
            <w:pPr>
              <w:pStyle w:val="10"/>
              <w:spacing w:line="360" w:lineRule="exact"/>
              <w:ind w:left="0" w:leftChars="0" w:right="0" w:rightChars="0" w:firstLine="0" w:firstLineChars="0"/>
              <w:jc w:val="center"/>
              <w:rPr>
                <w:rFonts w:ascii="宋体" w:hAnsi="宋体"/>
                <w:szCs w:val="21"/>
              </w:rPr>
            </w:pPr>
          </w:p>
        </w:tc>
      </w:tr>
      <w:tr w14:paraId="4B9D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375" w:type="dxa"/>
            <w:shd w:val="clear" w:color="auto" w:fill="auto"/>
            <w:vAlign w:val="center"/>
          </w:tcPr>
          <w:p w14:paraId="05EB2AF9">
            <w:pPr>
              <w:pStyle w:val="10"/>
              <w:spacing w:line="360" w:lineRule="exact"/>
              <w:ind w:left="0" w:leftChars="0" w:right="0" w:rightChars="0" w:firstLine="0" w:firstLineChars="0"/>
              <w:jc w:val="center"/>
              <w:rPr>
                <w:rFonts w:hint="eastAsia" w:ascii="宋体" w:hAnsi="宋体" w:eastAsia="宋体"/>
                <w:sz w:val="21"/>
                <w:szCs w:val="21"/>
                <w:lang w:val="en-US" w:eastAsia="zh-CN"/>
              </w:rPr>
            </w:pPr>
            <w:r>
              <w:rPr>
                <w:rFonts w:hint="eastAsia" w:ascii="宋体" w:hAnsi="宋体" w:eastAsia="宋体"/>
                <w:sz w:val="21"/>
                <w:szCs w:val="21"/>
                <w:shd w:val="clear"/>
                <w:lang w:val="en-US" w:eastAsia="zh-CN"/>
              </w:rPr>
              <w:t>横向对比项目实施方案，根据项目实际情况，从项目工期、施工人员配置、安全质量保证措施、应急预案等方面综合评价，横向选取一名优</w:t>
            </w:r>
          </w:p>
        </w:tc>
        <w:tc>
          <w:tcPr>
            <w:tcW w:w="3288" w:type="dxa"/>
            <w:vAlign w:val="center"/>
          </w:tcPr>
          <w:p w14:paraId="41965101">
            <w:pPr>
              <w:ind w:left="0" w:leftChars="0" w:right="0" w:rightChars="0" w:firstLine="0" w:firstLineChars="0"/>
              <w:jc w:val="center"/>
              <w:rPr>
                <w:rFonts w:ascii="宋体" w:hAnsi="宋体"/>
                <w:szCs w:val="21"/>
              </w:rPr>
            </w:pPr>
          </w:p>
        </w:tc>
        <w:tc>
          <w:tcPr>
            <w:tcW w:w="3288" w:type="dxa"/>
            <w:vAlign w:val="center"/>
          </w:tcPr>
          <w:p w14:paraId="234A48F0">
            <w:pPr>
              <w:pStyle w:val="10"/>
              <w:spacing w:line="360" w:lineRule="exact"/>
              <w:ind w:left="0" w:leftChars="0" w:right="0" w:rightChars="0" w:firstLine="0" w:firstLineChars="0"/>
              <w:jc w:val="center"/>
              <w:rPr>
                <w:rFonts w:ascii="宋体" w:hAnsi="宋体"/>
                <w:szCs w:val="21"/>
              </w:rPr>
            </w:pPr>
          </w:p>
        </w:tc>
        <w:tc>
          <w:tcPr>
            <w:tcW w:w="3290" w:type="dxa"/>
            <w:vAlign w:val="center"/>
          </w:tcPr>
          <w:p w14:paraId="516ADBB2">
            <w:pPr>
              <w:pStyle w:val="10"/>
              <w:spacing w:line="360" w:lineRule="exact"/>
              <w:ind w:left="0" w:leftChars="0" w:right="0" w:rightChars="0" w:firstLine="0" w:firstLineChars="0"/>
              <w:jc w:val="center"/>
              <w:rPr>
                <w:rFonts w:ascii="宋体" w:hAnsi="宋体"/>
                <w:szCs w:val="21"/>
              </w:rPr>
            </w:pPr>
          </w:p>
        </w:tc>
      </w:tr>
    </w:tbl>
    <w:p w14:paraId="60BEFC1A"/>
    <w:p w14:paraId="3A39B10E">
      <w:pPr>
        <w:rPr>
          <w:rFonts w:hint="eastAsia" w:ascii="仿宋" w:hAnsi="仿宋" w:eastAsia="仿宋"/>
          <w:b/>
          <w:sz w:val="30"/>
          <w:szCs w:val="30"/>
          <w:lang w:eastAsia="zh-CN"/>
        </w:rPr>
      </w:pPr>
    </w:p>
    <w:p w14:paraId="00CCB5D7">
      <w:pPr>
        <w:rPr>
          <w:rFonts w:hint="eastAsia" w:ascii="仿宋" w:hAnsi="仿宋" w:eastAsia="仿宋"/>
          <w:b/>
          <w:sz w:val="30"/>
          <w:szCs w:val="30"/>
          <w:lang w:val="en-US" w:eastAsia="zh-CN"/>
        </w:rPr>
      </w:pPr>
      <w:r>
        <w:rPr>
          <w:rFonts w:hint="eastAsia" w:ascii="仿宋" w:hAnsi="仿宋" w:eastAsia="仿宋"/>
          <w:b/>
          <w:sz w:val="30"/>
          <w:szCs w:val="30"/>
          <w:lang w:eastAsia="zh-CN"/>
        </w:rPr>
        <w:t>评标人签字</w:t>
      </w:r>
      <w:r>
        <w:rPr>
          <w:rFonts w:hint="eastAsia" w:ascii="仿宋" w:hAnsi="仿宋" w:eastAsia="仿宋"/>
          <w:b/>
          <w:sz w:val="30"/>
          <w:szCs w:val="30"/>
        </w:rPr>
        <w:t>：</w:t>
      </w:r>
    </w:p>
    <w:sectPr>
      <w:pgSz w:w="16839" w:h="11907" w:orient="landscape"/>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ZDY4YTcwMDMyYjg4YzYwMjg3NTkyYTllMzMxZjQifQ=="/>
    <w:docVar w:name="KSO_WPS_MARK_KEY" w:val="5ffb62a4-eade-4b83-9f7d-fc2cbde6b3fb"/>
  </w:docVars>
  <w:rsids>
    <w:rsidRoot w:val="00993FBF"/>
    <w:rsid w:val="000649A2"/>
    <w:rsid w:val="00156FE1"/>
    <w:rsid w:val="00164D9B"/>
    <w:rsid w:val="001A6950"/>
    <w:rsid w:val="001C51F7"/>
    <w:rsid w:val="001D3002"/>
    <w:rsid w:val="001F7FAF"/>
    <w:rsid w:val="0022640E"/>
    <w:rsid w:val="003E0012"/>
    <w:rsid w:val="00494CAE"/>
    <w:rsid w:val="005205CA"/>
    <w:rsid w:val="00547CB3"/>
    <w:rsid w:val="0056259D"/>
    <w:rsid w:val="005B4656"/>
    <w:rsid w:val="005C6CD5"/>
    <w:rsid w:val="007A7327"/>
    <w:rsid w:val="008055BF"/>
    <w:rsid w:val="00916C9D"/>
    <w:rsid w:val="009801C1"/>
    <w:rsid w:val="00990ACC"/>
    <w:rsid w:val="00993FBF"/>
    <w:rsid w:val="00A3776F"/>
    <w:rsid w:val="00B31C1F"/>
    <w:rsid w:val="00C90F2D"/>
    <w:rsid w:val="00C91F05"/>
    <w:rsid w:val="00D121AE"/>
    <w:rsid w:val="00D34A95"/>
    <w:rsid w:val="00DA365A"/>
    <w:rsid w:val="00E15BED"/>
    <w:rsid w:val="00EC693B"/>
    <w:rsid w:val="00EE3283"/>
    <w:rsid w:val="00F97038"/>
    <w:rsid w:val="00FA4E23"/>
    <w:rsid w:val="09093552"/>
    <w:rsid w:val="0FDC5289"/>
    <w:rsid w:val="26B20955"/>
    <w:rsid w:val="2D555D9D"/>
    <w:rsid w:val="2D7A0989"/>
    <w:rsid w:val="2E155596"/>
    <w:rsid w:val="2E344220"/>
    <w:rsid w:val="2E6D2704"/>
    <w:rsid w:val="381F0910"/>
    <w:rsid w:val="391F250C"/>
    <w:rsid w:val="40E65F66"/>
    <w:rsid w:val="51394CA8"/>
    <w:rsid w:val="579E445A"/>
    <w:rsid w:val="5F2B2821"/>
    <w:rsid w:val="653A270F"/>
    <w:rsid w:val="6CCB2FE1"/>
    <w:rsid w:val="6CEF2A26"/>
    <w:rsid w:val="703D260A"/>
    <w:rsid w:val="794C4B4F"/>
    <w:rsid w:val="7C1670F9"/>
    <w:rsid w:val="7E080A01"/>
    <w:rsid w:val="7EDD4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unhideWhenUsed/>
    <w:qFormat/>
    <w:uiPriority w:val="99"/>
    <w:rPr>
      <w:rFonts w:ascii="宋体" w:cs="Courier New"/>
      <w:szCs w:val="21"/>
    </w:rPr>
  </w:style>
  <w:style w:type="paragraph" w:styleId="3">
    <w:name w:val="index 8"/>
    <w:basedOn w:val="1"/>
    <w:next w:val="1"/>
    <w:qFormat/>
    <w:uiPriority w:val="0"/>
    <w:pPr>
      <w:ind w:left="1400" w:leftChars="1400"/>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p3"/>
    <w:basedOn w:val="1"/>
    <w:qFormat/>
    <w:uiPriority w:val="0"/>
    <w:pPr>
      <w:spacing w:line="30" w:lineRule="atLeast"/>
      <w:jc w:val="center"/>
    </w:pPr>
    <w:rPr>
      <w:rFonts w:hint="eastAsia" w:ascii="宋体" w:hAnsi="宋体" w:cs="宋体"/>
      <w:kern w:val="0"/>
      <w:sz w:val="36"/>
      <w:szCs w:val="36"/>
    </w:rPr>
  </w:style>
  <w:style w:type="paragraph" w:styleId="10">
    <w:name w:val="List Paragraph"/>
    <w:basedOn w:val="1"/>
    <w:qFormat/>
    <w:uiPriority w:val="34"/>
    <w:pPr>
      <w:ind w:firstLine="420" w:firstLineChars="200"/>
    </w:pPr>
  </w:style>
  <w:style w:type="character" w:customStyle="1" w:styleId="11">
    <w:name w:val="页眉 Char"/>
    <w:basedOn w:val="8"/>
    <w:link w:val="5"/>
    <w:qFormat/>
    <w:uiPriority w:val="0"/>
    <w:rPr>
      <w:rFonts w:ascii="Calibri" w:hAnsi="Calibri"/>
      <w:kern w:val="2"/>
      <w:sz w:val="18"/>
      <w:szCs w:val="18"/>
    </w:rPr>
  </w:style>
  <w:style w:type="character" w:customStyle="1" w:styleId="12">
    <w:name w:val="页脚 Char"/>
    <w:basedOn w:val="8"/>
    <w:link w:val="4"/>
    <w:qFormat/>
    <w:uiPriority w:val="0"/>
    <w:rPr>
      <w:rFonts w:ascii="Calibri" w:hAnsi="Calibri"/>
      <w:kern w:val="2"/>
      <w:sz w:val="18"/>
      <w:szCs w:val="18"/>
    </w:rPr>
  </w:style>
  <w:style w:type="table" w:customStyle="1" w:styleId="13">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725ff985-9df3-4df7-89eb-e9b670e1e706}">
  <ds:schemaRefs/>
</ds:datastoreItem>
</file>

<file path=docProps/app.xml><?xml version="1.0" encoding="utf-8"?>
<Properties xmlns="http://schemas.openxmlformats.org/officeDocument/2006/extended-properties" xmlns:vt="http://schemas.openxmlformats.org/officeDocument/2006/docPropsVTypes">
  <Template>Normal</Template>
  <Company>Concise</Company>
  <Pages>2</Pages>
  <Words>282</Words>
  <Characters>284</Characters>
  <Lines>2</Lines>
  <Paragraphs>1</Paragraphs>
  <TotalTime>361</TotalTime>
  <ScaleCrop>false</ScaleCrop>
  <LinksUpToDate>false</LinksUpToDate>
  <CharactersWithSpaces>285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Kristin</cp:lastModifiedBy>
  <cp:lastPrinted>2024-10-12T06:05:00Z</cp:lastPrinted>
  <dcterms:modified xsi:type="dcterms:W3CDTF">2026-03-27T08:14:57Z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ADB90451C89D4E26A9DBCBE4D48FBBC1_13</vt:lpwstr>
  </property>
  <property fmtid="{D5CDD505-2E9C-101B-9397-08002B2CF9AE}" pid="4" name="KSOTemplateDocerSaveRecord">
    <vt:lpwstr>eyJoZGlkIjoiMTU5ZGJjZjM4MThkNGIwYzI5NDhhYjAzZGEzMDIzNTEiLCJ1c2VySWQiOiI3Mjk4MjQwMzUifQ==</vt:lpwstr>
  </property>
</Properties>
</file>