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r>
        <w:rPr>
          <w:rFonts w:hint="eastAsia" w:asciiTheme="minorHAnsi" w:hAnsiTheme="minorHAnsi" w:cstheme="minorHAnsi"/>
          <w:b/>
          <w:bCs/>
          <w:color w:val="auto"/>
          <w:highlight w:val="none"/>
        </w:rPr>
        <w:t>附件6  引导重点领域企业国际化发展–项目申报材料包</w:t>
      </w:r>
    </w:p>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7"/>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both"/>
        <w:rPr>
          <w:rFonts w:eastAsia="宋体" w:cstheme="minorHAnsi"/>
          <w:b/>
          <w:color w:val="auto"/>
          <w:sz w:val="52"/>
          <w:szCs w:val="52"/>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hint="default" w:ascii="Calibri" w:hAnsi="Calibri" w:eastAsia="宋体" w:cs="Calibri"/>
          <w:bCs/>
          <w:color w:val="auto"/>
          <w:kern w:val="2"/>
          <w:sz w:val="30"/>
          <w:szCs w:val="24"/>
          <w:highlight w:val="none"/>
          <w:u w:val="single"/>
          <w:lang w:val="en-US" w:eastAsia="zh-CN"/>
        </w:rPr>
      </w:pPr>
      <w:r>
        <w:rPr>
          <w:rFonts w:ascii="Calibri" w:hAnsi="Calibri" w:eastAsia="宋体" w:cs="Calibri"/>
          <w:b/>
          <w:color w:val="auto"/>
          <w:kern w:val="2"/>
          <w:sz w:val="30"/>
          <w:szCs w:val="24"/>
          <w:highlight w:val="none"/>
        </w:rPr>
        <w:t>项目名称：</w:t>
      </w:r>
      <w:r>
        <w:rPr>
          <w:rFonts w:hint="eastAsia" w:ascii="Calibri" w:hAnsi="Calibri" w:eastAsia="宋体" w:cs="Calibri"/>
          <w:b/>
          <w:color w:val="auto"/>
          <w:kern w:val="2"/>
          <w:sz w:val="30"/>
          <w:szCs w:val="24"/>
          <w:highlight w:val="none"/>
          <w:u w:val="single"/>
          <w:lang w:val="en-US" w:eastAsia="zh-CN"/>
        </w:rPr>
        <w:t xml:space="preserve"> </w:t>
      </w:r>
      <w:r>
        <w:rPr>
          <w:rFonts w:ascii="Calibri" w:hAnsi="Calibri" w:eastAsia="宋体" w:cs="Calibri"/>
          <w:bCs/>
          <w:color w:val="auto"/>
          <w:kern w:val="2"/>
          <w:sz w:val="30"/>
          <w:szCs w:val="24"/>
          <w:highlight w:val="none"/>
        </w:rPr>
        <w:t>___________________________________</w:t>
      </w:r>
      <w:r>
        <w:rPr>
          <w:rFonts w:hint="eastAsia" w:ascii="Calibri" w:hAnsi="Calibri" w:eastAsia="宋体" w:cs="Calibri"/>
          <w:b/>
          <w:color w:val="auto"/>
          <w:kern w:val="2"/>
          <w:sz w:val="30"/>
          <w:szCs w:val="24"/>
          <w:highlight w:val="none"/>
          <w:u w:val="single"/>
          <w:lang w:val="en-US" w:eastAsia="zh-CN"/>
        </w:rPr>
        <w:t xml:space="preserve"> </w:t>
      </w:r>
      <w:r>
        <w:rPr>
          <w:rFonts w:hint="eastAsia" w:ascii="Calibri" w:hAnsi="Calibri" w:eastAsia="宋体" w:cs="Calibri"/>
          <w:bCs/>
          <w:color w:val="auto"/>
          <w:kern w:val="2"/>
          <w:sz w:val="30"/>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ascii="Calibri" w:hAnsi="Calibri" w:eastAsia="宋体" w:cs="Calibri"/>
          <w:bCs/>
          <w:color w:val="auto"/>
          <w:kern w:val="2"/>
          <w:sz w:val="30"/>
          <w:szCs w:val="24"/>
          <w:highlight w:val="none"/>
        </w:rPr>
      </w:pPr>
      <w:r>
        <w:rPr>
          <w:rFonts w:ascii="Calibri" w:hAnsi="Calibri" w:eastAsia="宋体" w:cs="Calibri"/>
          <w:b/>
          <w:color w:val="auto"/>
          <w:kern w:val="2"/>
          <w:sz w:val="30"/>
          <w:szCs w:val="24"/>
          <w:highlight w:val="none"/>
        </w:rPr>
        <w:t>申报单位：</w:t>
      </w:r>
      <w:r>
        <w:rPr>
          <w:rFonts w:ascii="Calibri" w:hAnsi="Calibri" w:eastAsia="宋体" w:cs="Calibr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after="0" w:line="300" w:lineRule="auto"/>
        <w:jc w:val="both"/>
        <w:rPr>
          <w:rFonts w:eastAsia="宋体" w:cstheme="minorHAnsi"/>
          <w:bCs/>
          <w:color w:val="auto"/>
          <w:sz w:val="40"/>
          <w:szCs w:val="40"/>
          <w:highlight w:val="none"/>
        </w:rPr>
      </w:pPr>
    </w:p>
    <w:p>
      <w:pPr>
        <w:spacing w:after="0" w:line="300" w:lineRule="auto"/>
        <w:jc w:val="center"/>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after="0" w:line="42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本单位承诺配合深圳市龙岗区发展和改革局对项目开展监督、检查和绩效评价工作。</w:t>
      </w:r>
    </w:p>
    <w:p>
      <w:pPr>
        <w:keepNext w:val="0"/>
        <w:keepLines w:val="0"/>
        <w:pageBreakBefore w:val="0"/>
        <w:widowControl/>
        <w:numPr>
          <w:ilvl w:val="0"/>
          <w:numId w:val="1"/>
        </w:numPr>
        <w:kinsoku/>
        <w:wordWrap/>
        <w:overflowPunct/>
        <w:topLinePunct w:val="0"/>
        <w:autoSpaceDE/>
        <w:autoSpaceDN/>
        <w:bidi w:val="0"/>
        <w:adjustRightInd/>
        <w:snapToGrid/>
        <w:spacing w:after="0" w:line="42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pStyle w:val="3"/>
        <w:spacing w:after="0" w:line="300" w:lineRule="auto"/>
        <w:ind w:firstLine="480" w:firstLineChars="200"/>
        <w:rPr>
          <w:rFonts w:asciiTheme="minorHAnsi" w:hAnsiTheme="minorHAnsi" w:cstheme="minorHAnsi"/>
          <w:color w:val="auto"/>
          <w:sz w:val="20"/>
          <w:szCs w:val="21"/>
          <w:highlight w:val="none"/>
          <w:lang w:val="zh-CN"/>
        </w:rPr>
      </w:pPr>
      <w:r>
        <w:rPr>
          <w:rFonts w:eastAsia="宋体" w:cstheme="minorHAnsi"/>
          <w:color w:val="auto"/>
          <w:sz w:val="24"/>
          <w:szCs w:val="24"/>
          <w:highlight w:val="none"/>
          <w:lang w:val="zh-CN"/>
        </w:rPr>
        <w:t>特此承诺。</w:t>
      </w:r>
    </w:p>
    <w:p>
      <w:pPr>
        <w:spacing w:after="0" w:line="300" w:lineRule="auto"/>
        <w:ind w:firstLine="4560" w:firstLineChars="1900"/>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spacing w:after="0" w:line="300" w:lineRule="auto"/>
        <w:ind w:firstLine="4560" w:firstLineChars="1900"/>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spacing w:after="0" w:line="300" w:lineRule="auto"/>
        <w:ind w:firstLine="4560" w:firstLineChars="1900"/>
        <w:rPr>
          <w:rFonts w:eastAsia="宋体" w:cstheme="minorHAnsi"/>
          <w:color w:val="auto"/>
          <w:sz w:val="24"/>
          <w:szCs w:val="24"/>
          <w:highlight w:val="none"/>
          <w:lang w:val="zh-CN"/>
        </w:rPr>
      </w:pPr>
      <w:r>
        <w:rPr>
          <w:rFonts w:eastAsia="宋体" w:cstheme="minorHAnsi"/>
          <w:color w:val="auto"/>
          <w:sz w:val="24"/>
          <w:szCs w:val="24"/>
          <w:highlight w:val="none"/>
          <w:lang w:val="zh-CN"/>
        </w:rPr>
        <w:t>日期：</w:t>
      </w:r>
    </w:p>
    <w:p>
      <w:pPr>
        <w:spacing w:line="276" w:lineRule="auto"/>
        <w:jc w:val="center"/>
        <w:rPr>
          <w:rFonts w:eastAsia="宋体" w:cstheme="minorHAnsi"/>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39"/>
        <w:gridCol w:w="596"/>
        <w:gridCol w:w="1124"/>
        <w:gridCol w:w="1540"/>
        <w:gridCol w:w="2063"/>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4"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6849"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2122"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9"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统一社会信用代码</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0" w:hRule="exact"/>
          <w:jc w:val="center"/>
        </w:trPr>
        <w:tc>
          <w:tcPr>
            <w:tcW w:w="2335"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2122" w:type="dxa"/>
            <w:vAlign w:val="center"/>
          </w:tcPr>
          <w:p>
            <w:pPr>
              <w:spacing w:after="0" w:line="276" w:lineRule="auto"/>
              <w:rPr>
                <w:rFonts w:eastAsia="宋体" w:cstheme="minorHAnsi"/>
                <w:color w:val="auto"/>
                <w:sz w:val="21"/>
                <w:szCs w:val="21"/>
                <w:highlight w:val="none"/>
              </w:rPr>
            </w:pPr>
            <w:r>
              <w:rPr>
                <w:rFonts w:hint="eastAsia" w:eastAsia="宋体" w:cstheme="minorHAnsi"/>
                <w:color w:val="auto"/>
                <w:sz w:val="21"/>
                <w:szCs w:val="21"/>
                <w:highlight w:val="none"/>
              </w:rPr>
              <w:t>3位数（国标门类1+大类2）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4"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2122"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年度经营利润率</w:t>
            </w:r>
          </w:p>
          <w:p>
            <w:pPr>
              <w:spacing w:after="0" w:line="276" w:lineRule="auto"/>
              <w:ind w:right="-112" w:rightChars="-51"/>
              <w:rPr>
                <w:rFonts w:hint="default" w:eastAsia="宋体" w:cstheme="minorHAnsi"/>
                <w:color w:val="auto"/>
                <w:sz w:val="21"/>
                <w:szCs w:val="21"/>
                <w:highlight w:val="none"/>
                <w:lang w:val="en-US" w:eastAsia="zh-CN"/>
              </w:rPr>
            </w:pPr>
            <w:r>
              <w:rPr>
                <w:rFonts w:hint="eastAsia" w:eastAsia="宋体" w:cstheme="minorHAnsi"/>
                <w:color w:val="auto"/>
                <w:sz w:val="18"/>
                <w:szCs w:val="18"/>
                <w:highlight w:val="none"/>
                <w:lang w:eastAsia="zh-CN"/>
              </w:rPr>
              <w:t>（</w:t>
            </w:r>
            <w:r>
              <w:rPr>
                <w:rFonts w:hint="eastAsia" w:eastAsia="宋体" w:cstheme="minorHAnsi"/>
                <w:color w:val="auto"/>
                <w:sz w:val="18"/>
                <w:szCs w:val="18"/>
                <w:highlight w:val="none"/>
                <w:lang w:val="en-US" w:eastAsia="zh-CN"/>
              </w:rPr>
              <w:t>利润总额/营业收入）</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664" w:type="dxa"/>
            <w:gridSpan w:val="2"/>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664" w:type="dxa"/>
            <w:gridSpan w:val="2"/>
            <w:vAlign w:val="center"/>
          </w:tcPr>
          <w:p>
            <w:pPr>
              <w:spacing w:after="0" w:line="276" w:lineRule="auto"/>
              <w:rPr>
                <w:rFonts w:eastAsia="宋体" w:cstheme="minorHAnsi"/>
                <w:color w:val="auto"/>
                <w:sz w:val="21"/>
                <w:szCs w:val="21"/>
                <w:highlight w:val="none"/>
              </w:rPr>
            </w:pPr>
            <w:r>
              <w:rPr>
                <w:rFonts w:hint="eastAsia" w:eastAsia="宋体" w:cstheme="minorHAnsi"/>
                <w:color w:val="auto"/>
                <w:sz w:val="21"/>
                <w:szCs w:val="21"/>
                <w:highlight w:val="none"/>
                <w:lang w:eastAsia="zh-CN"/>
              </w:rPr>
              <w:t>□</w:t>
            </w: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063"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2122"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12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40" w:type="dxa"/>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12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40" w:type="dxa"/>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12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40" w:type="dxa"/>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12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40" w:type="dxa"/>
            <w:vAlign w:val="center"/>
          </w:tcPr>
          <w:p>
            <w:pPr>
              <w:spacing w:after="0" w:line="276" w:lineRule="auto"/>
              <w:rPr>
                <w:rFonts w:eastAsia="宋体" w:cstheme="minorHAnsi"/>
                <w:color w:val="auto"/>
                <w:sz w:val="21"/>
                <w:szCs w:val="21"/>
                <w:highlight w:val="none"/>
              </w:rPr>
            </w:pPr>
          </w:p>
        </w:tc>
        <w:tc>
          <w:tcPr>
            <w:tcW w:w="2063"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2122"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5" w:hRule="exact"/>
          <w:jc w:val="center"/>
        </w:trPr>
        <w:tc>
          <w:tcPr>
            <w:tcW w:w="1739" w:type="dxa"/>
            <w:vAlign w:val="center"/>
          </w:tcPr>
          <w:p>
            <w:pPr>
              <w:spacing w:after="0" w:line="276" w:lineRule="auto"/>
              <w:jc w:val="center"/>
              <w:rPr>
                <w:rFonts w:eastAsia="宋体" w:cstheme="minorHAnsi"/>
                <w:color w:val="auto"/>
                <w:sz w:val="21"/>
                <w:szCs w:val="21"/>
                <w:highlight w:val="none"/>
              </w:rPr>
            </w:pPr>
            <w:r>
              <w:rPr>
                <w:rFonts w:hint="eastAsia" w:eastAsia="宋体" w:cstheme="minorHAnsi"/>
                <w:color w:val="auto"/>
                <w:sz w:val="21"/>
                <w:szCs w:val="21"/>
                <w:highlight w:val="none"/>
                <w:lang w:val="en-US" w:eastAsia="zh-CN"/>
              </w:rPr>
              <w:t>三、</w:t>
            </w:r>
            <w:r>
              <w:rPr>
                <w:rFonts w:eastAsia="宋体" w:cstheme="minorHAnsi"/>
                <w:color w:val="auto"/>
                <w:sz w:val="21"/>
                <w:szCs w:val="21"/>
                <w:highlight w:val="none"/>
              </w:rPr>
              <w:t>申报的扶持项目类型</w:t>
            </w:r>
          </w:p>
        </w:tc>
        <w:tc>
          <w:tcPr>
            <w:tcW w:w="7445"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ind w:firstLine="360" w:firstLineChars="200"/>
              <w:textAlignment w:val="auto"/>
              <w:rPr>
                <w:rFonts w:hint="default" w:eastAsia="宋体" w:cstheme="minorHAnsi"/>
                <w:color w:val="auto"/>
                <w:sz w:val="21"/>
                <w:szCs w:val="21"/>
                <w:highlight w:val="none"/>
                <w:lang w:val="en-US" w:eastAsia="zh-CN"/>
              </w:rPr>
            </w:pPr>
            <w:r>
              <w:rPr>
                <w:rFonts w:ascii="Segoe UI" w:hAnsi="Segoe UI" w:eastAsia="Segoe UI" w:cs="Segoe UI"/>
                <w:i w:val="0"/>
                <w:iCs w:val="0"/>
                <w:caps w:val="0"/>
                <w:color w:val="auto"/>
                <w:spacing w:val="0"/>
                <w:sz w:val="18"/>
                <w:szCs w:val="18"/>
                <w:highlight w:val="none"/>
                <w:shd w:val="clear" w:fill="FFFFFF"/>
              </w:rPr>
              <w:t>○</w:t>
            </w:r>
            <w:r>
              <w:rPr>
                <w:rFonts w:hint="eastAsia" w:eastAsia="宋体" w:cstheme="minorHAnsi"/>
                <w:color w:val="auto"/>
                <w:sz w:val="21"/>
                <w:szCs w:val="21"/>
                <w:highlight w:val="none"/>
                <w:lang w:eastAsia="zh-CN"/>
              </w:rPr>
              <w:t>国际标准化认证</w:t>
            </w:r>
            <w:r>
              <w:rPr>
                <w:rFonts w:hint="eastAsia" w:eastAsia="宋体" w:cstheme="minorHAnsi"/>
                <w:color w:val="auto"/>
                <w:sz w:val="21"/>
                <w:szCs w:val="21"/>
                <w:highlight w:val="none"/>
                <w:lang w:val="en-US" w:eastAsia="zh-CN"/>
              </w:rPr>
              <w:t xml:space="preserve">     </w:t>
            </w:r>
            <w:r>
              <w:rPr>
                <w:rFonts w:ascii="Segoe UI" w:hAnsi="Segoe UI" w:eastAsia="Segoe UI" w:cs="Segoe UI"/>
                <w:i w:val="0"/>
                <w:iCs w:val="0"/>
                <w:caps w:val="0"/>
                <w:color w:val="auto"/>
                <w:spacing w:val="0"/>
                <w:sz w:val="18"/>
                <w:szCs w:val="18"/>
                <w:highlight w:val="none"/>
                <w:shd w:val="clear" w:fill="FFFFFF"/>
              </w:rPr>
              <w:t>○</w:t>
            </w:r>
            <w:r>
              <w:rPr>
                <w:rFonts w:hint="eastAsia" w:eastAsia="宋体" w:cstheme="minorHAnsi"/>
                <w:color w:val="auto"/>
                <w:sz w:val="21"/>
                <w:szCs w:val="21"/>
                <w:highlight w:val="none"/>
                <w:lang w:val="en-US" w:eastAsia="zh-CN"/>
              </w:rPr>
              <w:t xml:space="preserve"> 国际市场准入认证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2" w:hRule="exact"/>
          <w:jc w:val="center"/>
        </w:trPr>
        <w:tc>
          <w:tcPr>
            <w:tcW w:w="9184" w:type="dxa"/>
            <w:gridSpan w:val="6"/>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lang w:val="en-US" w:eastAsia="zh-CN"/>
              </w:rPr>
              <w:t>三</w:t>
            </w:r>
            <w:r>
              <w:rPr>
                <w:rFonts w:eastAsia="宋体" w:cstheme="minorHAnsi"/>
                <w:b/>
                <w:bCs/>
                <w:color w:val="auto"/>
                <w:sz w:val="21"/>
                <w:szCs w:val="21"/>
                <w:highlight w:val="none"/>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6" w:hRule="exact"/>
          <w:jc w:val="center"/>
        </w:trPr>
        <w:tc>
          <w:tcPr>
            <w:tcW w:w="9184" w:type="dxa"/>
            <w:gridSpan w:val="6"/>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center"/>
              <w:rPr>
                <w:rFonts w:eastAsia="宋体" w:cstheme="minorHAnsi"/>
                <w:color w:val="auto"/>
                <w:sz w:val="21"/>
                <w:szCs w:val="21"/>
                <w:highlight w:val="none"/>
              </w:rPr>
            </w:pPr>
          </w:p>
          <w:p>
            <w:pPr>
              <w:spacing w:after="0" w:line="300" w:lineRule="auto"/>
              <w:jc w:val="center"/>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3"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r>
              <w:rPr>
                <w:rStyle w:val="12"/>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left"/>
              <w:rPr>
                <w:rFonts w:hint="default" w:ascii="Segoe UI" w:hAnsi="Segoe UI" w:eastAsia="Segoe UI" w:cs="Segoe UI"/>
                <w:i w:val="0"/>
                <w:iCs w:val="0"/>
                <w:caps w:val="0"/>
                <w:color w:val="auto"/>
                <w:spacing w:val="0"/>
                <w:sz w:val="21"/>
                <w:szCs w:val="21"/>
                <w:highlight w:val="none"/>
                <w:shd w:val="clear" w:fill="FFFFFF"/>
              </w:rPr>
            </w:pPr>
          </w:p>
          <w:p>
            <w:pPr>
              <w:spacing w:after="0" w:line="300" w:lineRule="auto"/>
              <w:ind w:right="1680" w:firstLine="420"/>
              <w:jc w:val="both"/>
              <w:rPr>
                <w:rFonts w:eastAsia="宋体" w:cstheme="minorHAnsi"/>
                <w:color w:val="auto"/>
                <w:sz w:val="21"/>
                <w:szCs w:val="21"/>
                <w:highlight w:val="none"/>
              </w:rPr>
            </w:pPr>
            <w:r>
              <w:rPr>
                <w:rStyle w:val="12"/>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p>
        </w:tc>
      </w:tr>
    </w:tbl>
    <w:p>
      <w:pPr>
        <w:spacing w:line="276" w:lineRule="auto"/>
        <w:jc w:val="center"/>
        <w:rPr>
          <w:rFonts w:eastAsia="宋体" w:cstheme="minorHAnsi"/>
          <w:b/>
          <w:bCs/>
          <w:color w:val="auto"/>
          <w:sz w:val="40"/>
          <w:szCs w:val="40"/>
          <w:highlight w:val="none"/>
        </w:rPr>
      </w:pPr>
    </w:p>
    <w:p>
      <w:pPr>
        <w:numPr>
          <w:ilvl w:val="0"/>
          <w:numId w:val="2"/>
        </w:numPr>
        <w:spacing w:line="276" w:lineRule="auto"/>
        <w:jc w:val="center"/>
        <w:rPr>
          <w:rFonts w:hint="eastAsia" w:eastAsia="宋体" w:cstheme="minorHAnsi"/>
          <w:b/>
          <w:bCs/>
          <w:color w:val="auto"/>
          <w:sz w:val="40"/>
          <w:szCs w:val="40"/>
          <w:highlight w:val="none"/>
          <w:lang w:val="en-US" w:eastAsia="zh-CN"/>
        </w:rPr>
      </w:pPr>
      <w:r>
        <w:rPr>
          <w:rFonts w:hint="eastAsia" w:eastAsia="宋体" w:cstheme="minorHAnsi"/>
          <w:b/>
          <w:bCs/>
          <w:color w:val="auto"/>
          <w:sz w:val="40"/>
          <w:szCs w:val="40"/>
          <w:highlight w:val="none"/>
          <w:lang w:val="en-US" w:eastAsia="zh-CN"/>
        </w:rPr>
        <w:t>获得国际标准化认证/国际市场准入认证</w:t>
      </w:r>
    </w:p>
    <w:p>
      <w:pPr>
        <w:numPr>
          <w:ilvl w:val="0"/>
          <w:numId w:val="0"/>
        </w:numPr>
        <w:spacing w:line="276" w:lineRule="auto"/>
        <w:ind w:firstLine="4015" w:firstLineChars="1000"/>
        <w:jc w:val="both"/>
        <w:rPr>
          <w:rFonts w:eastAsia="宋体" w:cstheme="minorHAnsi"/>
          <w:b/>
          <w:bCs/>
          <w:color w:val="auto"/>
          <w:sz w:val="40"/>
          <w:szCs w:val="40"/>
          <w:highlight w:val="none"/>
        </w:rPr>
      </w:pPr>
      <w:r>
        <w:rPr>
          <w:rFonts w:hint="eastAsia" w:eastAsia="宋体" w:cstheme="minorHAnsi"/>
          <w:b/>
          <w:bCs/>
          <w:color w:val="auto"/>
          <w:sz w:val="40"/>
          <w:szCs w:val="40"/>
          <w:highlight w:val="none"/>
          <w:lang w:val="en-US" w:eastAsia="zh-CN"/>
        </w:rPr>
        <w:t>相关信息</w:t>
      </w:r>
    </w:p>
    <w:tbl>
      <w:tblPr>
        <w:tblStyle w:val="10"/>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0"/>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项目序号</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认证项目（证书名称）</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证书编号 </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发证机构/公告机构 </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rPr>
            </w:pPr>
            <w:r>
              <w:rPr>
                <w:rFonts w:hint="eastAsia" w:eastAsia="宋体" w:cstheme="minorHAnsi"/>
                <w:color w:val="auto"/>
                <w:sz w:val="24"/>
                <w:szCs w:val="24"/>
                <w:highlight w:val="none"/>
                <w:lang w:val="en-US" w:eastAsia="zh-CN"/>
              </w:rPr>
              <w:t>认证类别（二选一）</w:t>
            </w:r>
          </w:p>
        </w:tc>
        <w:tc>
          <w:tcPr>
            <w:tcW w:w="491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65" w:lineRule="atLeast"/>
              <w:ind w:right="0"/>
              <w:rPr>
                <w:rFonts w:hint="eastAsia" w:eastAsia="宋体" w:cstheme="minorHAnsi"/>
                <w:color w:val="auto"/>
                <w:sz w:val="21"/>
                <w:szCs w:val="21"/>
                <w:highlight w:val="none"/>
                <w:lang w:val="en-US" w:eastAsia="zh-CN"/>
              </w:rPr>
            </w:pPr>
            <w:r>
              <w:rPr>
                <w:rFonts w:ascii="Segoe UI" w:hAnsi="Segoe UI" w:eastAsia="Segoe UI" w:cs="Segoe UI"/>
                <w:i w:val="0"/>
                <w:iCs w:val="0"/>
                <w:caps w:val="0"/>
                <w:color w:val="auto"/>
                <w:spacing w:val="0"/>
                <w:sz w:val="18"/>
                <w:szCs w:val="18"/>
                <w:highlight w:val="none"/>
                <w:shd w:val="clear" w:fill="FFFFFF"/>
              </w:rPr>
              <w:t>○</w:t>
            </w:r>
            <w:r>
              <w:rPr>
                <w:rFonts w:hint="eastAsia" w:cstheme="minorHAnsi"/>
                <w:color w:val="auto"/>
                <w:sz w:val="21"/>
                <w:szCs w:val="21"/>
                <w:highlight w:val="none"/>
                <w:lang w:val="en-US" w:eastAsia="zh-CN"/>
              </w:rPr>
              <w:t xml:space="preserve"> </w:t>
            </w:r>
            <w:r>
              <w:rPr>
                <w:rFonts w:hint="eastAsia" w:eastAsia="宋体" w:cstheme="minorHAnsi"/>
                <w:color w:val="auto"/>
                <w:sz w:val="21"/>
                <w:szCs w:val="21"/>
                <w:highlight w:val="none"/>
                <w:lang w:eastAsia="zh-CN"/>
              </w:rPr>
              <w:t>国际标准化认证</w:t>
            </w:r>
            <w:r>
              <w:rPr>
                <w:rFonts w:hint="eastAsia" w:eastAsia="宋体" w:cstheme="minorHAnsi"/>
                <w:color w:val="auto"/>
                <w:sz w:val="21"/>
                <w:szCs w:val="21"/>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65" w:lineRule="atLeast"/>
              <w:ind w:right="0"/>
              <w:rPr>
                <w:rFonts w:eastAsia="宋体" w:cstheme="minorHAnsi"/>
                <w:color w:val="auto"/>
                <w:sz w:val="24"/>
                <w:szCs w:val="24"/>
                <w:highlight w:val="none"/>
              </w:rPr>
            </w:pPr>
            <w:r>
              <w:rPr>
                <w:rFonts w:hint="eastAsia" w:eastAsia="宋体" w:cstheme="minorHAnsi"/>
                <w:color w:val="auto"/>
                <w:sz w:val="18"/>
                <w:szCs w:val="18"/>
                <w:highlight w:val="none"/>
                <w:lang w:val="en-US" w:eastAsia="zh-CN"/>
              </w:rPr>
              <w:t xml:space="preserve"> </w:t>
            </w:r>
            <w:r>
              <w:rPr>
                <w:rFonts w:ascii="Segoe UI" w:hAnsi="Segoe UI" w:eastAsia="Segoe UI" w:cs="Segoe UI"/>
                <w:i w:val="0"/>
                <w:iCs w:val="0"/>
                <w:caps w:val="0"/>
                <w:color w:val="auto"/>
                <w:spacing w:val="0"/>
                <w:sz w:val="18"/>
                <w:szCs w:val="18"/>
                <w:highlight w:val="none"/>
                <w:shd w:val="clear" w:fill="FFFFFF"/>
              </w:rPr>
              <w:t>○</w:t>
            </w:r>
            <w:r>
              <w:rPr>
                <w:rFonts w:hint="eastAsia" w:eastAsia="宋体" w:cstheme="minorHAnsi"/>
                <w:color w:val="auto"/>
                <w:sz w:val="21"/>
                <w:szCs w:val="21"/>
                <w:highlight w:val="none"/>
                <w:lang w:val="en-US" w:eastAsia="zh-CN"/>
              </w:rPr>
              <w:t>国际市场准入认证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证书颁发日期</w:t>
            </w:r>
            <w:r>
              <w:rPr>
                <w:rFonts w:eastAsia="宋体" w:cstheme="minorHAnsi"/>
                <w:color w:val="auto"/>
                <w:sz w:val="24"/>
                <w:szCs w:val="24"/>
                <w:highlight w:val="none"/>
              </w:rPr>
              <w:t>（年/月/日）</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证书有效期至</w:t>
            </w:r>
          </w:p>
        </w:tc>
        <w:tc>
          <w:tcPr>
            <w:tcW w:w="4917" w:type="dxa"/>
            <w:vAlign w:val="center"/>
          </w:tcPr>
          <w:p>
            <w:pPr>
              <w:spacing w:after="0" w:line="360" w:lineRule="auto"/>
              <w:jc w:val="both"/>
              <w:rPr>
                <w:rFonts w:eastAsia="宋体" w:cstheme="minorHAnsi"/>
                <w:color w:val="auto"/>
                <w:sz w:val="24"/>
                <w:szCs w:val="24"/>
                <w:highlight w:val="none"/>
              </w:rPr>
            </w:pPr>
            <w:r>
              <w:rPr>
                <w:rFonts w:hint="eastAsia" w:eastAsia="宋体" w:cstheme="minorHAnsi"/>
                <w:color w:val="auto"/>
                <w:sz w:val="24"/>
                <w:szCs w:val="24"/>
                <w:highlight w:val="none"/>
                <w:lang w:val="en-US" w:eastAsia="zh-CN"/>
              </w:rPr>
              <w:t>（无固定有效期填/）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证书附件索引号</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认证费用（详见表四）</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0" w:type="dxa"/>
            <w:vAlign w:val="center"/>
          </w:tcPr>
          <w:p>
            <w:pPr>
              <w:spacing w:after="0" w:line="360" w:lineRule="auto"/>
              <w:jc w:val="both"/>
              <w:rPr>
                <w:rFonts w:eastAsia="宋体" w:cstheme="minorHAnsi"/>
                <w:color w:val="auto"/>
                <w:sz w:val="24"/>
                <w:szCs w:val="24"/>
                <w:highlight w:val="none"/>
              </w:rPr>
            </w:pPr>
            <w:r>
              <w:rPr>
                <w:rFonts w:hint="eastAsia" w:eastAsia="宋体" w:cstheme="minorHAnsi"/>
                <w:color w:val="auto"/>
                <w:sz w:val="24"/>
                <w:szCs w:val="24"/>
                <w:highlight w:val="none"/>
                <w:lang w:val="en-US" w:eastAsia="zh-CN"/>
              </w:rPr>
              <w:t>已获其他区级资助情况</w:t>
            </w:r>
            <w:r>
              <w:rPr>
                <w:rFonts w:eastAsia="宋体" w:cstheme="minorHAnsi"/>
                <w:color w:val="auto"/>
                <w:sz w:val="24"/>
                <w:szCs w:val="24"/>
                <w:highlight w:val="none"/>
              </w:rPr>
              <w:t>（</w:t>
            </w:r>
            <w:r>
              <w:rPr>
                <w:rFonts w:hint="eastAsia" w:eastAsia="宋体" w:cstheme="minorHAnsi"/>
                <w:color w:val="auto"/>
                <w:sz w:val="24"/>
                <w:szCs w:val="24"/>
                <w:highlight w:val="none"/>
                <w:lang w:val="en-US" w:eastAsia="zh-CN"/>
              </w:rPr>
              <w:t>万</w:t>
            </w:r>
            <w:r>
              <w:rPr>
                <w:rFonts w:eastAsia="宋体" w:cstheme="minorHAnsi"/>
                <w:color w:val="auto"/>
                <w:sz w:val="24"/>
                <w:szCs w:val="24"/>
                <w:highlight w:val="none"/>
              </w:rPr>
              <w:t>元）</w:t>
            </w:r>
          </w:p>
        </w:tc>
        <w:tc>
          <w:tcPr>
            <w:tcW w:w="4917" w:type="dxa"/>
            <w:vAlign w:val="center"/>
          </w:tcPr>
          <w:p>
            <w:pPr>
              <w:spacing w:after="0" w:line="360" w:lineRule="auto"/>
              <w:jc w:val="both"/>
              <w:rPr>
                <w:rFonts w:eastAsia="宋体" w:cstheme="minorHAnsi"/>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660" w:type="dxa"/>
            <w:vAlign w:val="center"/>
          </w:tcPr>
          <w:p>
            <w:pPr>
              <w:spacing w:after="0" w:line="360" w:lineRule="auto"/>
              <w:jc w:val="both"/>
              <w:rPr>
                <w:rFonts w:hint="default" w:eastAsia="宋体" w:cstheme="minorHAnsi"/>
                <w:color w:val="auto"/>
                <w:sz w:val="24"/>
                <w:szCs w:val="24"/>
                <w:highlight w:val="none"/>
                <w:lang w:val="en-US" w:eastAsia="zh-CN"/>
              </w:rPr>
            </w:pPr>
            <w:r>
              <w:rPr>
                <w:rFonts w:hint="eastAsia" w:eastAsia="宋体" w:cstheme="minorHAnsi"/>
                <w:b/>
                <w:bCs/>
                <w:color w:val="auto"/>
                <w:sz w:val="24"/>
                <w:szCs w:val="24"/>
                <w:highlight w:val="none"/>
                <w:lang w:val="en-US" w:eastAsia="zh-CN"/>
              </w:rPr>
              <w:t>本次申请资助金额（万元）</w:t>
            </w:r>
          </w:p>
        </w:tc>
        <w:tc>
          <w:tcPr>
            <w:tcW w:w="4917"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eastAsia="宋体" w:cstheme="minorHAnsi"/>
                <w:color w:val="auto"/>
                <w:sz w:val="24"/>
                <w:szCs w:val="24"/>
                <w:highlight w:val="none"/>
                <w:lang w:eastAsia="zh-CN"/>
              </w:rPr>
            </w:pPr>
            <w:r>
              <w:rPr>
                <w:rFonts w:hint="eastAsia" w:eastAsia="宋体" w:cstheme="minorHAnsi"/>
                <w:color w:val="auto"/>
                <w:sz w:val="24"/>
                <w:szCs w:val="24"/>
                <w:highlight w:val="none"/>
                <w:lang w:eastAsia="zh-CN"/>
              </w:rPr>
              <w:t>（</w:t>
            </w:r>
            <w:r>
              <w:rPr>
                <w:rFonts w:hint="eastAsia" w:eastAsia="宋体" w:cstheme="minorHAnsi"/>
                <w:color w:val="auto"/>
                <w:sz w:val="24"/>
                <w:szCs w:val="24"/>
                <w:highlight w:val="none"/>
              </w:rPr>
              <w:t>经核准按照不超过实际发生认证费用的20%予以资助，总金额不超过50万元</w:t>
            </w:r>
            <w:r>
              <w:rPr>
                <w:rFonts w:hint="eastAsia" w:eastAsia="宋体" w:cstheme="minorHAnsi"/>
                <w:color w:val="auto"/>
                <w:sz w:val="24"/>
                <w:szCs w:val="24"/>
                <w:highlight w:val="none"/>
                <w:lang w:eastAsia="zh-CN"/>
              </w:rPr>
              <w:t>）</w:t>
            </w:r>
          </w:p>
        </w:tc>
      </w:tr>
    </w:tbl>
    <w:p>
      <w:pPr>
        <w:keepNext w:val="0"/>
        <w:keepLines w:val="0"/>
        <w:pageBreakBefore w:val="0"/>
        <w:widowControl/>
        <w:kinsoku/>
        <w:wordWrap/>
        <w:overflowPunct/>
        <w:topLinePunct w:val="0"/>
        <w:autoSpaceDE/>
        <w:autoSpaceDN/>
        <w:bidi w:val="0"/>
        <w:adjustRightInd/>
        <w:snapToGrid/>
        <w:spacing w:before="361" w:beforeLines="100" w:line="276" w:lineRule="auto"/>
        <w:ind w:firstLine="480" w:firstLineChars="200"/>
        <w:textAlignment w:val="auto"/>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提供资料（附件命名规范：表三序号-文件序号_文件内容）：</w:t>
      </w:r>
    </w:p>
    <w:p>
      <w:pPr>
        <w:spacing w:line="276" w:lineRule="auto"/>
        <w:ind w:firstLine="481" w:firstLineChars="200"/>
        <w:rPr>
          <w:rFonts w:hint="eastAsia"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val="en-US" w:eastAsia="zh-CN"/>
        </w:rPr>
        <w:t>1.认证证明文件</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1.1 认证证书全文扫描件（标注申报单位名称、发证机构、产品型号）</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1.2 认证检测报告（封面+含产品型号页+含测试标准版本页）</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1.3 认证文件官网查询截图（如适用，需包含完整网址栏）</w:t>
      </w:r>
    </w:p>
    <w:p>
      <w:pPr>
        <w:spacing w:line="276" w:lineRule="auto"/>
        <w:ind w:firstLine="481" w:firstLineChars="200"/>
        <w:rPr>
          <w:rFonts w:hint="eastAsia"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val="en-US" w:eastAsia="zh-CN"/>
        </w:rPr>
        <w:t>2.费用真实性证明（本次申报核心）</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2.1 认证/检测/服务合同（含报价单）</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2.2 认证费用发票（抬头须为申报单位）</w:t>
      </w:r>
    </w:p>
    <w:p>
      <w:pPr>
        <w:spacing w:line="276" w:lineRule="auto"/>
        <w:ind w:firstLine="720" w:firstLineChars="300"/>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2.3 银行付款回单/对公付款凭证</w:t>
      </w:r>
    </w:p>
    <w:p>
      <w:pPr>
        <w:spacing w:line="276" w:lineRule="auto"/>
        <w:ind w:firstLine="481" w:firstLineChars="200"/>
        <w:rPr>
          <w:rFonts w:hint="eastAsia"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val="en-US" w:eastAsia="zh-CN"/>
        </w:rPr>
        <w:t>3. 资助情况证明</w:t>
      </w:r>
    </w:p>
    <w:p>
      <w:pPr>
        <w:spacing w:line="276" w:lineRule="auto"/>
        <w:ind w:firstLine="720" w:firstLineChars="300"/>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3.1 已获其他区级资助资金到账银行流水（如已填金额&gt;0，必须提供）</w:t>
      </w:r>
    </w:p>
    <w:p>
      <w:pPr>
        <w:numPr>
          <w:ilvl w:val="0"/>
          <w:numId w:val="2"/>
        </w:numPr>
        <w:spacing w:line="276" w:lineRule="auto"/>
        <w:ind w:left="0" w:leftChars="0" w:firstLine="0" w:firstLineChars="0"/>
        <w:jc w:val="center"/>
        <w:rPr>
          <w:rFonts w:hint="eastAsia" w:eastAsia="宋体" w:cstheme="minorHAnsi"/>
          <w:b/>
          <w:bCs/>
          <w:color w:val="auto"/>
          <w:sz w:val="40"/>
          <w:szCs w:val="40"/>
          <w:highlight w:val="none"/>
          <w:lang w:val="en-US" w:eastAsia="zh-CN"/>
        </w:rPr>
      </w:pPr>
      <w:r>
        <w:rPr>
          <w:rFonts w:hint="eastAsia" w:eastAsia="宋体" w:cstheme="minorHAnsi"/>
          <w:b/>
          <w:bCs/>
          <w:color w:val="auto"/>
          <w:sz w:val="40"/>
          <w:szCs w:val="40"/>
          <w:highlight w:val="none"/>
          <w:lang w:val="en-US" w:eastAsia="zh-CN"/>
        </w:rPr>
        <w:t>认证费用相关信息</w:t>
      </w:r>
    </w:p>
    <w:p>
      <w:pPr>
        <w:pStyle w:val="3"/>
        <w:spacing w:after="0" w:line="360" w:lineRule="auto"/>
        <w:rPr>
          <w:rFonts w:hint="eastAsia" w:eastAsia="宋体" w:cs="Calibri"/>
          <w:color w:val="auto"/>
          <w:sz w:val="22"/>
          <w:highlight w:val="none"/>
          <w:lang w:eastAsia="zh-CN"/>
        </w:rPr>
      </w:pPr>
      <w:r>
        <w:rPr>
          <w:rFonts w:cs="Calibri"/>
          <w:color w:val="auto"/>
          <w:sz w:val="22"/>
          <w:highlight w:val="none"/>
        </w:rPr>
        <w:t>项目名称</w:t>
      </w:r>
      <w:r>
        <w:rPr>
          <w:rFonts w:hint="eastAsia" w:cs="Calibri"/>
          <w:color w:val="auto"/>
          <w:sz w:val="22"/>
          <w:highlight w:val="none"/>
          <w:lang w:eastAsia="zh-CN"/>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Calibri" w:hAnsi="Calibri" w:eastAsia="宋体" w:cs="Calibri"/>
          <w:color w:val="auto"/>
          <w:highlight w:val="none"/>
        </w:rPr>
      </w:pPr>
      <w:r>
        <w:rPr>
          <w:rFonts w:ascii="Calibri" w:hAnsi="Calibri" w:eastAsia="宋体" w:cs="Calibri"/>
          <w:color w:val="auto"/>
          <w:highlight w:val="none"/>
        </w:rPr>
        <w:t>填报单位（公章）</w:t>
      </w:r>
      <w:r>
        <w:rPr>
          <w:rFonts w:hint="eastAsia" w:ascii="Calibri" w:hAnsi="Calibri" w:eastAsia="宋体" w:cs="Calibri"/>
          <w:color w:val="auto"/>
          <w:highlight w:val="none"/>
          <w:lang w:eastAsia="zh-CN"/>
        </w:rPr>
        <w:t>：</w:t>
      </w:r>
      <w:r>
        <w:rPr>
          <w:rFonts w:ascii="Calibri" w:hAnsi="Calibri" w:eastAsia="宋体" w:cs="Calibri"/>
          <w:color w:val="auto"/>
          <w:highlight w:val="none"/>
        </w:rPr>
        <w:t xml:space="preserve">                                          </w:t>
      </w:r>
    </w:p>
    <w:p>
      <w:pPr>
        <w:spacing w:line="360" w:lineRule="auto"/>
        <w:rPr>
          <w:rFonts w:hint="eastAsia" w:ascii="Calibri" w:hAnsi="Calibri" w:eastAsia="宋体" w:cs="Calibri"/>
          <w:color w:val="auto"/>
          <w:highlight w:val="none"/>
          <w:lang w:eastAsia="zh-CN"/>
        </w:rPr>
      </w:pPr>
      <w:r>
        <w:rPr>
          <w:rFonts w:ascii="Calibri" w:hAnsi="Calibri" w:eastAsia="宋体" w:cs="Calibri"/>
          <w:color w:val="auto"/>
          <w:highlight w:val="none"/>
        </w:rPr>
        <w:t>填报日期</w:t>
      </w:r>
      <w:r>
        <w:rPr>
          <w:rFonts w:hint="eastAsia" w:ascii="Calibri" w:hAnsi="Calibri" w:eastAsia="宋体" w:cs="Calibri"/>
          <w:color w:val="auto"/>
          <w:highlight w:val="none"/>
          <w:lang w:eastAsia="zh-CN"/>
        </w:rPr>
        <w:t>：</w:t>
      </w: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458"/>
        <w:gridCol w:w="1197"/>
        <w:gridCol w:w="691"/>
        <w:gridCol w:w="892"/>
        <w:gridCol w:w="892"/>
        <w:gridCol w:w="892"/>
        <w:gridCol w:w="902"/>
        <w:gridCol w:w="900"/>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4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认证项目序号</w:t>
            </w: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bidi="ar"/>
              </w:rPr>
              <w:t>费用类另</w:t>
            </w:r>
          </w:p>
        </w:tc>
        <w:tc>
          <w:tcPr>
            <w:tcW w:w="1197"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具体内容</w:t>
            </w:r>
          </w:p>
        </w:tc>
        <w:tc>
          <w:tcPr>
            <w:tcW w:w="691"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支付日期</w:t>
            </w: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原币种</w:t>
            </w: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原币金额</w:t>
            </w: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default" w:ascii="Calibri" w:hAnsi="Calibri" w:eastAsia="宋体" w:cs="Calibri"/>
                <w:color w:val="auto"/>
                <w:highlight w:val="none"/>
                <w:lang w:val="en-US" w:eastAsia="zh-CN" w:bidi="ar"/>
              </w:rPr>
            </w:pPr>
            <w:r>
              <w:rPr>
                <w:rFonts w:hint="eastAsia" w:ascii="Calibri" w:hAnsi="Calibri" w:eastAsia="宋体" w:cs="Calibri"/>
                <w:color w:val="auto"/>
                <w:highlight w:val="none"/>
                <w:lang w:val="en-US" w:eastAsia="zh-CN" w:bidi="ar"/>
              </w:rPr>
              <w:t>汇率</w:t>
            </w: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ascii="Calibri" w:hAnsi="Calibri" w:eastAsia="宋体" w:cs="Calibri"/>
                <w:color w:val="auto"/>
                <w:highlight w:val="none"/>
                <w:lang w:bidi="ar"/>
              </w:rPr>
            </w:pPr>
            <w:r>
              <w:rPr>
                <w:rFonts w:hint="eastAsia" w:ascii="Calibri" w:hAnsi="Calibri" w:eastAsia="宋体" w:cs="Calibri"/>
                <w:color w:val="auto"/>
                <w:highlight w:val="none"/>
                <w:lang w:val="en-US" w:eastAsia="zh-CN" w:bidi="ar"/>
              </w:rPr>
              <w:t>折合人民币</w:t>
            </w:r>
            <w:r>
              <w:rPr>
                <w:rFonts w:ascii="Calibri" w:hAnsi="Calibri" w:eastAsia="宋体" w:cs="Calibri"/>
                <w:color w:val="auto"/>
                <w:highlight w:val="none"/>
                <w:lang w:bidi="ar"/>
              </w:rPr>
              <w:t>（元）</w:t>
            </w: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发票号/进口报关单号</w:t>
            </w: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一、产品测试费</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1.</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二、认证服务费</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1.申请费</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三、附加与杂费</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1.</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2" w:type="dxa"/>
            <w:vAlign w:val="center"/>
          </w:tcPr>
          <w:p>
            <w:pPr>
              <w:spacing w:after="0" w:line="360" w:lineRule="auto"/>
              <w:rPr>
                <w:rFonts w:hint="eastAsia" w:ascii="Calibri" w:hAnsi="Calibri" w:eastAsia="宋体" w:cs="Calibri"/>
                <w:color w:val="auto"/>
                <w:highlight w:val="none"/>
                <w:lang w:val="en-US" w:eastAsia="zh-CN"/>
              </w:rPr>
            </w:pPr>
          </w:p>
        </w:tc>
        <w:tc>
          <w:tcPr>
            <w:tcW w:w="1458"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default"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w:t>
            </w:r>
          </w:p>
        </w:tc>
        <w:tc>
          <w:tcPr>
            <w:tcW w:w="1197"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91" w:type="dxa"/>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89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c>
          <w:tcPr>
            <w:tcW w:w="649" w:type="dxa"/>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Calibri" w:hAnsi="Calibri" w:eastAsia="宋体" w:cs="Calibri"/>
                <w:color w:val="auto"/>
                <w:highlight w:val="none"/>
              </w:rPr>
            </w:pPr>
          </w:p>
        </w:tc>
      </w:tr>
    </w:tbl>
    <w:p>
      <w:pPr>
        <w:keepNext w:val="0"/>
        <w:keepLines w:val="0"/>
        <w:pageBreakBefore w:val="0"/>
        <w:widowControl/>
        <w:kinsoku/>
        <w:wordWrap/>
        <w:overflowPunct/>
        <w:topLinePunct w:val="0"/>
        <w:autoSpaceDE/>
        <w:autoSpaceDN/>
        <w:bidi w:val="0"/>
        <w:adjustRightInd/>
        <w:snapToGrid/>
        <w:spacing w:before="181" w:beforeLines="50" w:line="276" w:lineRule="auto"/>
        <w:ind w:firstLine="480" w:firstLineChars="200"/>
        <w:textAlignment w:val="auto"/>
        <w:rPr>
          <w:rFonts w:hint="eastAsia"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提供资料：</w:t>
      </w:r>
    </w:p>
    <w:p>
      <w:pPr>
        <w:keepNext w:val="0"/>
        <w:keepLines w:val="0"/>
        <w:pageBreakBefore w:val="0"/>
        <w:widowControl/>
        <w:numPr>
          <w:ilvl w:val="0"/>
          <w:numId w:val="3"/>
        </w:numPr>
        <w:kinsoku/>
        <w:wordWrap/>
        <w:overflowPunct/>
        <w:topLinePunct w:val="0"/>
        <w:autoSpaceDE/>
        <w:autoSpaceDN/>
        <w:bidi w:val="0"/>
        <w:adjustRightInd/>
        <w:snapToGrid/>
        <w:spacing w:before="181" w:beforeLines="50" w:line="276" w:lineRule="auto"/>
        <w:ind w:firstLine="240" w:firstLineChars="100"/>
        <w:textAlignment w:val="auto"/>
        <w:rPr>
          <w:rFonts w:hint="default" w:eastAsia="宋体" w:cstheme="minorHAnsi"/>
          <w:color w:val="auto"/>
          <w:sz w:val="24"/>
          <w:szCs w:val="24"/>
          <w:highlight w:val="none"/>
          <w:lang w:val="en-US" w:eastAsia="zh-CN"/>
        </w:rPr>
      </w:pPr>
      <w:r>
        <w:rPr>
          <w:rFonts w:hint="default" w:eastAsia="宋体" w:cstheme="minorHAnsi"/>
          <w:color w:val="auto"/>
          <w:sz w:val="24"/>
          <w:szCs w:val="24"/>
          <w:highlight w:val="none"/>
          <w:lang w:val="en-US" w:eastAsia="zh-CN"/>
        </w:rPr>
        <w:t>认证/检测/代理服务合同（复印件加盖公章）</w:t>
      </w:r>
    </w:p>
    <w:p>
      <w:pPr>
        <w:keepNext w:val="0"/>
        <w:keepLines w:val="0"/>
        <w:pageBreakBefore w:val="0"/>
        <w:widowControl/>
        <w:numPr>
          <w:ilvl w:val="0"/>
          <w:numId w:val="3"/>
        </w:numPr>
        <w:kinsoku/>
        <w:wordWrap/>
        <w:overflowPunct/>
        <w:topLinePunct w:val="0"/>
        <w:autoSpaceDE/>
        <w:autoSpaceDN/>
        <w:bidi w:val="0"/>
        <w:adjustRightInd/>
        <w:snapToGrid/>
        <w:spacing w:before="181" w:beforeLines="50" w:line="276" w:lineRule="auto"/>
        <w:ind w:firstLine="240" w:firstLineChars="100"/>
        <w:textAlignment w:val="auto"/>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 认证费用发票（原件扫描或复印加盖公章）</w:t>
      </w:r>
    </w:p>
    <w:p>
      <w:pPr>
        <w:keepNext w:val="0"/>
        <w:keepLines w:val="0"/>
        <w:pageBreakBefore w:val="0"/>
        <w:widowControl/>
        <w:numPr>
          <w:ilvl w:val="0"/>
          <w:numId w:val="3"/>
        </w:numPr>
        <w:kinsoku/>
        <w:wordWrap/>
        <w:overflowPunct/>
        <w:topLinePunct w:val="0"/>
        <w:autoSpaceDE/>
        <w:autoSpaceDN/>
        <w:bidi w:val="0"/>
        <w:adjustRightInd/>
        <w:snapToGrid/>
        <w:spacing w:before="181" w:beforeLines="50" w:line="276" w:lineRule="auto"/>
        <w:ind w:firstLine="240" w:firstLineChars="100"/>
        <w:textAlignment w:val="auto"/>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 银行付款凭证（加盖银行业务章或网银截图加盖公章）</w:t>
      </w:r>
    </w:p>
    <w:p>
      <w:pPr>
        <w:keepNext w:val="0"/>
        <w:keepLines w:val="0"/>
        <w:pageBreakBefore w:val="0"/>
        <w:widowControl/>
        <w:numPr>
          <w:ilvl w:val="0"/>
          <w:numId w:val="3"/>
        </w:numPr>
        <w:kinsoku/>
        <w:wordWrap/>
        <w:overflowPunct/>
        <w:topLinePunct w:val="0"/>
        <w:autoSpaceDE/>
        <w:autoSpaceDN/>
        <w:bidi w:val="0"/>
        <w:adjustRightInd/>
        <w:snapToGrid/>
        <w:spacing w:before="181" w:beforeLines="50" w:line="276" w:lineRule="auto"/>
        <w:ind w:firstLine="240" w:firstLineChars="100"/>
        <w:textAlignment w:val="auto"/>
        <w:rPr>
          <w:rFonts w:hint="default" w:eastAsia="宋体" w:cstheme="minorHAnsi"/>
          <w:color w:val="auto"/>
          <w:sz w:val="24"/>
          <w:szCs w:val="24"/>
          <w:highlight w:val="none"/>
          <w:lang w:val="en-US" w:eastAsia="zh-CN"/>
        </w:rPr>
      </w:pPr>
      <w:r>
        <w:rPr>
          <w:rFonts w:hint="eastAsia" w:eastAsia="宋体" w:cstheme="minorHAnsi"/>
          <w:color w:val="auto"/>
          <w:sz w:val="24"/>
          <w:szCs w:val="24"/>
          <w:highlight w:val="none"/>
          <w:lang w:val="en-US" w:eastAsia="zh-CN"/>
        </w:rPr>
        <w:t xml:space="preserve">  上述材料要求合同、发票、付款凭证完全一致</w:t>
      </w:r>
    </w:p>
    <w:p>
      <w:pPr>
        <w:spacing w:line="276" w:lineRule="auto"/>
        <w:jc w:val="center"/>
        <w:rPr>
          <w:rFonts w:eastAsia="宋体" w:cstheme="minorHAnsi"/>
          <w:b/>
          <w:bCs/>
          <w:color w:val="auto"/>
          <w:sz w:val="40"/>
          <w:szCs w:val="40"/>
          <w:highlight w:val="none"/>
        </w:rPr>
      </w:pPr>
    </w:p>
    <w:p>
      <w:pPr>
        <w:spacing w:line="276" w:lineRule="auto"/>
        <w:jc w:val="center"/>
        <w:rPr>
          <w:rFonts w:eastAsia="宋体" w:cstheme="minorHAnsi"/>
          <w:b/>
          <w:bCs/>
          <w:color w:val="auto"/>
          <w:sz w:val="40"/>
          <w:szCs w:val="40"/>
          <w:highlight w:val="none"/>
        </w:rPr>
      </w:pPr>
      <w:r>
        <w:rPr>
          <w:rFonts w:hint="eastAsia" w:eastAsia="宋体" w:cstheme="minorHAnsi"/>
          <w:b/>
          <w:bCs/>
          <w:color w:val="auto"/>
          <w:sz w:val="40"/>
          <w:szCs w:val="40"/>
          <w:highlight w:val="none"/>
          <w:lang w:val="en-US" w:eastAsia="zh-CN"/>
        </w:rPr>
        <w:t>五</w:t>
      </w:r>
      <w:r>
        <w:rPr>
          <w:rFonts w:eastAsia="宋体" w:cstheme="minorHAnsi"/>
          <w:b/>
          <w:bCs/>
          <w:color w:val="auto"/>
          <w:sz w:val="40"/>
          <w:szCs w:val="40"/>
          <w:highlight w:val="none"/>
        </w:rPr>
        <w:t>、申报材料</w:t>
      </w:r>
    </w:p>
    <w:p>
      <w:pPr>
        <w:keepNext w:val="0"/>
        <w:keepLines w:val="0"/>
        <w:pageBreakBefore w:val="0"/>
        <w:widowControl/>
        <w:kinsoku/>
        <w:wordWrap/>
        <w:overflowPunct/>
        <w:topLinePunct w:val="0"/>
        <w:autoSpaceDE/>
        <w:autoSpaceDN/>
        <w:bidi w:val="0"/>
        <w:adjustRightInd/>
        <w:snapToGrid/>
        <w:spacing w:before="361" w:beforeLines="100" w:after="0" w:line="520" w:lineRule="exact"/>
        <w:jc w:val="center"/>
        <w:textAlignment w:val="auto"/>
        <w:rPr>
          <w:rFonts w:hint="eastAsia" w:eastAsia="宋体" w:cstheme="minorHAnsi"/>
          <w:b/>
          <w:bCs/>
          <w:color w:val="auto"/>
          <w:sz w:val="24"/>
          <w:szCs w:val="24"/>
          <w:highlight w:val="none"/>
          <w:lang w:eastAsia="zh-CN"/>
        </w:rPr>
      </w:pPr>
      <w:r>
        <w:rPr>
          <w:rFonts w:hint="eastAsia" w:eastAsia="宋体" w:cstheme="minorHAnsi"/>
          <w:b/>
          <w:bCs/>
          <w:color w:val="auto"/>
          <w:sz w:val="24"/>
          <w:szCs w:val="24"/>
          <w:highlight w:val="none"/>
          <w:lang w:eastAsia="zh-CN"/>
        </w:rPr>
        <w:t>（</w:t>
      </w:r>
      <w:r>
        <w:rPr>
          <w:rFonts w:eastAsia="宋体" w:cstheme="minorHAnsi"/>
          <w:b/>
          <w:bCs/>
          <w:color w:val="auto"/>
          <w:sz w:val="24"/>
          <w:szCs w:val="24"/>
          <w:highlight w:val="none"/>
        </w:rPr>
        <w:t>以下资料请提供盖章复印件依次附于本申报书内</w:t>
      </w:r>
      <w:r>
        <w:rPr>
          <w:rFonts w:hint="eastAsia" w:eastAsia="宋体" w:cstheme="minorHAns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361" w:beforeLines="100" w:after="0" w:line="520" w:lineRule="exact"/>
        <w:jc w:val="both"/>
        <w:textAlignment w:val="auto"/>
        <w:rPr>
          <w:rFonts w:hint="default"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eastAsia="zh-CN"/>
        </w:rPr>
        <w:t>（</w:t>
      </w:r>
      <w:r>
        <w:rPr>
          <w:rFonts w:hint="eastAsia" w:eastAsia="宋体" w:cstheme="minorHAnsi"/>
          <w:b/>
          <w:bCs/>
          <w:color w:val="auto"/>
          <w:sz w:val="24"/>
          <w:szCs w:val="24"/>
          <w:highlight w:val="none"/>
          <w:lang w:val="en-US" w:eastAsia="zh-CN"/>
        </w:rPr>
        <w:t>一）企业基础资料</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企业营业执照复印件</w:t>
      </w:r>
      <w:r>
        <w:rPr>
          <w:rFonts w:hint="eastAsia" w:eastAsia="宋体" w:cstheme="minorHAnsi"/>
          <w:color w:val="auto"/>
          <w:sz w:val="24"/>
          <w:szCs w:val="24"/>
          <w:highlight w:val="none"/>
          <w:lang w:eastAsia="zh-CN"/>
        </w:rPr>
        <w:t>；如涉及进出口业务，建议同步提供《对外贸易经营者备案登记表》</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法定代表人身份证复印件</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bookmarkStart w:id="1" w:name="_Hlk156276540"/>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年度总产值（营业收入）证明</w:t>
      </w:r>
      <w:r>
        <w:rPr>
          <w:rFonts w:hint="eastAsia" w:eastAsia="宋体" w:cstheme="minorHAnsi"/>
          <w:color w:val="auto"/>
          <w:sz w:val="24"/>
          <w:szCs w:val="24"/>
          <w:highlight w:val="none"/>
          <w:lang w:eastAsia="zh-CN"/>
        </w:rPr>
        <w:t>：</w:t>
      </w:r>
    </w:p>
    <w:bookmarkEnd w:id="1"/>
    <w:p>
      <w:pPr>
        <w:pStyle w:val="17"/>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hint="eastAsia" w:eastAsia="宋体" w:cstheme="minorHAnsi"/>
          <w:color w:val="auto"/>
          <w:sz w:val="24"/>
          <w:szCs w:val="24"/>
          <w:highlight w:val="none"/>
        </w:rPr>
      </w:pPr>
      <w:r>
        <w:rPr>
          <w:rFonts w:hint="eastAsia" w:eastAsia="宋体" w:cstheme="minorHAnsi"/>
          <w:color w:val="auto"/>
          <w:sz w:val="24"/>
          <w:szCs w:val="24"/>
          <w:highlight w:val="none"/>
        </w:rPr>
        <w:t>□ 规上/规下纳统企业：统计联网直报平台导出的《调查单位基本情况表》《工业产销总值及主要产品产量表》《财务状况表》（</w:t>
      </w:r>
      <w:bookmarkStart w:id="5" w:name="_GoBack"/>
      <w:r>
        <w:rPr>
          <w:rFonts w:hint="eastAsia" w:eastAsia="宋体" w:cstheme="minorHAnsi"/>
          <w:color w:val="auto"/>
          <w:sz w:val="24"/>
          <w:szCs w:val="24"/>
          <w:highlight w:val="none"/>
        </w:rPr>
        <w:t>2025年1</w:t>
      </w:r>
      <w:bookmarkEnd w:id="5"/>
      <w:r>
        <w:rPr>
          <w:rFonts w:hint="eastAsia" w:eastAsia="宋体" w:cstheme="minorHAnsi"/>
          <w:color w:val="auto"/>
          <w:sz w:val="24"/>
          <w:szCs w:val="24"/>
          <w:highlight w:val="none"/>
        </w:rPr>
        <w:t>-12月）</w:t>
      </w:r>
    </w:p>
    <w:p>
      <w:pPr>
        <w:pStyle w:val="17"/>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rPr>
        <w:t>□ 非纳统企业：2025年度1-12月财务报表（资产负债表、利润表）</w:t>
      </w: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年度单位社保证明</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bookmarkStart w:id="2" w:name="_Hlk156316277"/>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年度企业财务报表，如有经会计师事务所审计的年度财务报告应一并提供</w:t>
      </w:r>
    </w:p>
    <w:bookmarkEnd w:id="2"/>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bookmarkStart w:id="3" w:name="_Hlk156316283"/>
      <w:r>
        <w:rPr>
          <w:rFonts w:eastAsia="宋体" w:cstheme="minorHAnsi"/>
          <w:color w:val="auto"/>
          <w:sz w:val="24"/>
          <w:szCs w:val="24"/>
          <w:highlight w:val="none"/>
        </w:rPr>
        <w:t>企业信用证明</w:t>
      </w:r>
      <w:bookmarkStart w:id="4" w:name="_Hlk156315826"/>
      <w:r>
        <w:rPr>
          <w:rFonts w:eastAsia="宋体" w:cstheme="minorHAnsi"/>
          <w:color w:val="auto"/>
          <w:sz w:val="24"/>
          <w:szCs w:val="24"/>
          <w:highlight w:val="none"/>
        </w:rPr>
        <w:t>。申报企业应同时提供企业在信用中国网站（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cstheme="minorHAnsi"/>
          <w:color w:val="auto"/>
          <w:sz w:val="24"/>
          <w:szCs w:val="24"/>
          <w:highlight w:val="none"/>
        </w:rPr>
        <w:t>www.creditchina.gov.cn</w:t>
      </w:r>
      <w:r>
        <w:rPr>
          <w:rFonts w:cstheme="minorHAnsi"/>
          <w:color w:val="auto"/>
          <w:sz w:val="24"/>
          <w:szCs w:val="24"/>
          <w:highlight w:val="none"/>
        </w:rPr>
        <w:fldChar w:fldCharType="end"/>
      </w:r>
      <w:r>
        <w:rPr>
          <w:rFonts w:eastAsia="宋体" w:cstheme="minorHAnsi"/>
          <w:color w:val="auto"/>
          <w:sz w:val="24"/>
          <w:szCs w:val="24"/>
          <w:highlight w:val="none"/>
        </w:rPr>
        <w:t>）、中国政府采购网（www.ccgp.gov.cn）和深圳市政府采购监管网（zfcg.sz.gov.cn）公布的信用信息报告（申报截止日时处于有效期）</w:t>
      </w:r>
    </w:p>
    <w:bookmarkEnd w:id="3"/>
    <w:bookmarkEnd w:id="4"/>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其他必要的生产、经营许可文件复印件</w:t>
      </w:r>
    </w:p>
    <w:p>
      <w:pPr>
        <w:pStyle w:val="17"/>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color w:val="auto"/>
          <w:sz w:val="24"/>
          <w:szCs w:val="24"/>
          <w:highlight w:val="none"/>
        </w:rPr>
      </w:pPr>
      <w:r>
        <w:rPr>
          <w:rFonts w:eastAsia="宋体" w:cstheme="minorHAnsi"/>
          <w:color w:val="auto"/>
          <w:sz w:val="24"/>
          <w:szCs w:val="24"/>
          <w:highlight w:val="none"/>
        </w:rPr>
        <w:t>高新技术企业证书、科技型中小企业证书、专精特新企业证书、知识产权证明</w:t>
      </w:r>
      <w:r>
        <w:rPr>
          <w:rFonts w:hint="eastAsia" w:eastAsia="宋体" w:cstheme="minorHAnsi"/>
          <w:color w:val="auto"/>
          <w:sz w:val="24"/>
          <w:szCs w:val="24"/>
          <w:highlight w:val="none"/>
          <w:lang w:eastAsia="zh-CN"/>
        </w:rPr>
        <w:t>，</w:t>
      </w:r>
      <w:r>
        <w:rPr>
          <w:rFonts w:eastAsia="宋体" w:cstheme="minorHAnsi"/>
          <w:color w:val="auto"/>
          <w:sz w:val="24"/>
          <w:szCs w:val="24"/>
          <w:highlight w:val="none"/>
        </w:rPr>
        <w:t>或者经权威机构鉴定的技术成果证明</w:t>
      </w:r>
    </w:p>
    <w:p>
      <w:pPr>
        <w:keepNext w:val="0"/>
        <w:keepLines w:val="0"/>
        <w:pageBreakBefore w:val="0"/>
        <w:widowControl/>
        <w:kinsoku/>
        <w:wordWrap/>
        <w:overflowPunct/>
        <w:topLinePunct w:val="0"/>
        <w:autoSpaceDE/>
        <w:autoSpaceDN/>
        <w:bidi w:val="0"/>
        <w:adjustRightInd/>
        <w:snapToGrid/>
        <w:spacing w:before="361" w:beforeLines="100" w:after="0" w:line="520" w:lineRule="exact"/>
        <w:jc w:val="both"/>
        <w:textAlignment w:val="auto"/>
        <w:rPr>
          <w:rFonts w:hint="default" w:eastAsia="宋体" w:cstheme="minorHAnsi"/>
          <w:b/>
          <w:bCs/>
          <w:color w:val="auto"/>
          <w:sz w:val="24"/>
          <w:szCs w:val="24"/>
          <w:highlight w:val="none"/>
          <w:lang w:val="en-US" w:eastAsia="zh-CN"/>
        </w:rPr>
      </w:pPr>
      <w:r>
        <w:rPr>
          <w:rFonts w:hint="eastAsia" w:eastAsia="宋体" w:cstheme="minorHAnsi"/>
          <w:b/>
          <w:bCs/>
          <w:color w:val="auto"/>
          <w:sz w:val="24"/>
          <w:szCs w:val="24"/>
          <w:highlight w:val="none"/>
          <w:lang w:val="en-US" w:eastAsia="zh-CN"/>
        </w:rPr>
        <w:t>（二）项目个性化资料（详见表三、表四后附提供资料清单）</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F950A"/>
    <w:multiLevelType w:val="singleLevel"/>
    <w:tmpl w:val="839F950A"/>
    <w:lvl w:ilvl="0" w:tentative="0">
      <w:start w:val="1"/>
      <w:numFmt w:val="decimal"/>
      <w:suff w:val="space"/>
      <w:lvlText w:val="%1."/>
      <w:lvlJc w:val="left"/>
    </w:lvl>
  </w:abstractNum>
  <w:abstractNum w:abstractNumId="1">
    <w:nsid w:val="9B1CE646"/>
    <w:multiLevelType w:val="singleLevel"/>
    <w:tmpl w:val="9B1CE646"/>
    <w:lvl w:ilvl="0" w:tentative="0">
      <w:start w:val="1"/>
      <w:numFmt w:val="decimal"/>
      <w:suff w:val="space"/>
      <w:lvlText w:val="%1."/>
      <w:lvlJc w:val="left"/>
    </w:lvl>
  </w:abstractNum>
  <w:abstractNum w:abstractNumId="2">
    <w:nsid w:val="E7B5D250"/>
    <w:multiLevelType w:val="singleLevel"/>
    <w:tmpl w:val="E7B5D250"/>
    <w:lvl w:ilvl="0" w:tentative="0">
      <w:start w:val="3"/>
      <w:numFmt w:val="chineseCounting"/>
      <w:suff w:val="nothing"/>
      <w:lvlText w:val="%1、"/>
      <w:lvlJc w:val="left"/>
      <w:rPr>
        <w:rFonts w:hint="eastAsia"/>
      </w:rPr>
    </w:lvl>
  </w:abstractNum>
  <w:abstractNum w:abstractNumId="3">
    <w:nsid w:val="127D08D7"/>
    <w:multiLevelType w:val="multilevel"/>
    <w:tmpl w:val="127D08D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2B85"/>
    <w:rsid w:val="000F58C5"/>
    <w:rsid w:val="00102DE7"/>
    <w:rsid w:val="0014275E"/>
    <w:rsid w:val="00144282"/>
    <w:rsid w:val="00144F5E"/>
    <w:rsid w:val="001D34EB"/>
    <w:rsid w:val="00224619"/>
    <w:rsid w:val="00233577"/>
    <w:rsid w:val="00241BF8"/>
    <w:rsid w:val="002757CE"/>
    <w:rsid w:val="002F46BE"/>
    <w:rsid w:val="00314F80"/>
    <w:rsid w:val="003258C0"/>
    <w:rsid w:val="00333D07"/>
    <w:rsid w:val="00343BAC"/>
    <w:rsid w:val="003B0B44"/>
    <w:rsid w:val="003F376F"/>
    <w:rsid w:val="003F4ED4"/>
    <w:rsid w:val="00480855"/>
    <w:rsid w:val="004F3F14"/>
    <w:rsid w:val="004F566B"/>
    <w:rsid w:val="004F78EB"/>
    <w:rsid w:val="0053152C"/>
    <w:rsid w:val="00564BA7"/>
    <w:rsid w:val="005925C4"/>
    <w:rsid w:val="00593696"/>
    <w:rsid w:val="005A1195"/>
    <w:rsid w:val="005B6492"/>
    <w:rsid w:val="005C7735"/>
    <w:rsid w:val="005D1D80"/>
    <w:rsid w:val="005E05B3"/>
    <w:rsid w:val="006168DD"/>
    <w:rsid w:val="006A3BF2"/>
    <w:rsid w:val="007B44E9"/>
    <w:rsid w:val="007E16F6"/>
    <w:rsid w:val="00851CA7"/>
    <w:rsid w:val="008960CE"/>
    <w:rsid w:val="008C7311"/>
    <w:rsid w:val="00964A4A"/>
    <w:rsid w:val="009651E9"/>
    <w:rsid w:val="009F054B"/>
    <w:rsid w:val="00A46EED"/>
    <w:rsid w:val="00A76C84"/>
    <w:rsid w:val="00A802C8"/>
    <w:rsid w:val="00B0483F"/>
    <w:rsid w:val="00B900DC"/>
    <w:rsid w:val="00BB5154"/>
    <w:rsid w:val="00BC58D2"/>
    <w:rsid w:val="00BC6F94"/>
    <w:rsid w:val="00C16B7B"/>
    <w:rsid w:val="00C42D2D"/>
    <w:rsid w:val="00CC19CE"/>
    <w:rsid w:val="00CF36E8"/>
    <w:rsid w:val="00D17EAF"/>
    <w:rsid w:val="00DC22B1"/>
    <w:rsid w:val="00E11AC2"/>
    <w:rsid w:val="00E21DF7"/>
    <w:rsid w:val="00E64F48"/>
    <w:rsid w:val="00ED031D"/>
    <w:rsid w:val="00EE0DA9"/>
    <w:rsid w:val="00F1425E"/>
    <w:rsid w:val="00F26DB7"/>
    <w:rsid w:val="00F32783"/>
    <w:rsid w:val="00F65495"/>
    <w:rsid w:val="00F73581"/>
    <w:rsid w:val="00FC0F76"/>
    <w:rsid w:val="07293490"/>
    <w:rsid w:val="0A1421D6"/>
    <w:rsid w:val="18550589"/>
    <w:rsid w:val="261707AC"/>
    <w:rsid w:val="32802DD2"/>
    <w:rsid w:val="33E01C44"/>
    <w:rsid w:val="46464227"/>
    <w:rsid w:val="56334D5F"/>
    <w:rsid w:val="5B52658E"/>
    <w:rsid w:val="60C143C7"/>
    <w:rsid w:val="613D0D3A"/>
    <w:rsid w:val="6192535B"/>
    <w:rsid w:val="66B772E6"/>
    <w:rsid w:val="6EBA6D49"/>
    <w:rsid w:val="6F5D56E7"/>
    <w:rsid w:val="75153B55"/>
    <w:rsid w:val="7677B3FF"/>
    <w:rsid w:val="784309DA"/>
    <w:rsid w:val="796E779D"/>
    <w:rsid w:val="F1383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style>
  <w:style w:type="paragraph" w:styleId="3">
    <w:name w:val="Body Text"/>
    <w:basedOn w:val="1"/>
    <w:link w:val="16"/>
    <w:unhideWhenUsed/>
    <w:qFormat/>
    <w:uiPriority w:val="99"/>
    <w:pPr>
      <w:widowControl w:val="0"/>
      <w:spacing w:after="120" w:line="240" w:lineRule="auto"/>
      <w:jc w:val="both"/>
    </w:pPr>
    <w:rPr>
      <w:rFonts w:ascii="Calibri" w:hAnsi="Calibri" w:eastAsia="宋体" w:cs="黑体"/>
      <w:kern w:val="2"/>
      <w:sz w:val="21"/>
    </w:rPr>
  </w:style>
  <w:style w:type="paragraph" w:styleId="4">
    <w:name w:val="footer"/>
    <w:basedOn w:val="1"/>
    <w:link w:val="15"/>
    <w:unhideWhenUsed/>
    <w:qFormat/>
    <w:uiPriority w:val="99"/>
    <w:pPr>
      <w:tabs>
        <w:tab w:val="center" w:pos="4320"/>
        <w:tab w:val="right" w:pos="8640"/>
      </w:tabs>
      <w:spacing w:after="0" w:line="240" w:lineRule="auto"/>
    </w:pPr>
  </w:style>
  <w:style w:type="paragraph" w:styleId="5">
    <w:name w:val="header"/>
    <w:basedOn w:val="1"/>
    <w:link w:val="14"/>
    <w:unhideWhenUsed/>
    <w:qFormat/>
    <w:uiPriority w:val="99"/>
    <w:pPr>
      <w:tabs>
        <w:tab w:val="center" w:pos="4320"/>
        <w:tab w:val="right" w:pos="8640"/>
      </w:tabs>
      <w:spacing w:after="0" w:line="240" w:lineRule="auto"/>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5"/>
    <w:qFormat/>
    <w:uiPriority w:val="99"/>
  </w:style>
  <w:style w:type="character" w:customStyle="1" w:styleId="15">
    <w:name w:val="页脚 字符"/>
    <w:basedOn w:val="11"/>
    <w:link w:val="4"/>
    <w:qFormat/>
    <w:uiPriority w:val="99"/>
  </w:style>
  <w:style w:type="character" w:customStyle="1" w:styleId="16">
    <w:name w:val="正文文本 字符"/>
    <w:basedOn w:val="11"/>
    <w:link w:val="3"/>
    <w:qFormat/>
    <w:uiPriority w:val="99"/>
    <w:rPr>
      <w:rFonts w:ascii="Calibri" w:hAnsi="Calibri" w:eastAsia="宋体" w:cs="黑体"/>
      <w:kern w:val="2"/>
      <w:sz w:val="21"/>
    </w:rPr>
  </w:style>
  <w:style w:type="paragraph" w:styleId="17">
    <w:name w:val="List Paragraph"/>
    <w:basedOn w:val="1"/>
    <w:qFormat/>
    <w:uiPriority w:val="34"/>
    <w:pPr>
      <w:ind w:left="720"/>
      <w:contextualSpacing/>
    </w:pPr>
  </w:style>
  <w:style w:type="table" w:customStyle="1" w:styleId="18">
    <w:name w:val="Table Grid1"/>
    <w:basedOn w:val="9"/>
    <w:qFormat/>
    <w:uiPriority w:val="0"/>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文字 字符"/>
    <w:basedOn w:val="11"/>
    <w:link w:val="2"/>
    <w:qFormat/>
    <w:uiPriority w:val="99"/>
  </w:style>
  <w:style w:type="character" w:customStyle="1" w:styleId="20">
    <w:name w:val="批注主题 字符"/>
    <w:basedOn w:val="19"/>
    <w:link w:val="8"/>
    <w:semiHidden/>
    <w:qFormat/>
    <w:uiPriority w:val="99"/>
    <w:rPr>
      <w:b/>
      <w:bCs/>
    </w:rPr>
  </w:style>
  <w:style w:type="paragraph" w:customStyle="1" w:styleId="21">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7</Pages>
  <Words>2156</Words>
  <Characters>2358</Characters>
  <Lines>23</Lines>
  <Paragraphs>6</Paragraphs>
  <TotalTime>3</TotalTime>
  <ScaleCrop>false</ScaleCrop>
  <LinksUpToDate>false</LinksUpToDate>
  <CharactersWithSpaces>2481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2024-01-16T21:51:00Z</dcterms:created>
  <dc:creator>Hou, Lena Lina</dc:creator>
  <cp:lastModifiedBy>产业科收文</cp:lastModifiedBy>
  <dcterms:modified xsi:type="dcterms:W3CDTF">2026-03-27T11:08:49Z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A75AE14404A62062797EAA694AA772B9</vt:lpwstr>
  </property>
</Properties>
</file>