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63A5A">
      <w:pPr>
        <w:widowControl w:val="0"/>
        <w:autoSpaceDE w:val="0"/>
        <w:autoSpaceDN w:val="0"/>
        <w:adjustRightInd w:val="0"/>
        <w:snapToGrid w:val="0"/>
        <w:ind w:firstLine="0" w:firstLineChars="0"/>
        <w:jc w:val="center"/>
        <w:outlineLvl w:val="0"/>
        <w:rPr>
          <w:rFonts w:hint="eastAsia" w:ascii="宋体" w:hAnsi="宋体"/>
          <w:b/>
          <w:color w:val="auto"/>
          <w:sz w:val="52"/>
          <w:szCs w:val="52"/>
        </w:rPr>
      </w:pPr>
      <w:bookmarkStart w:id="0" w:name="_Toc31497"/>
      <w:bookmarkStart w:id="1" w:name="_Toc9893"/>
      <w:bookmarkStart w:id="2" w:name="_Toc21910"/>
      <w:bookmarkStart w:id="3" w:name="_Toc407023750"/>
      <w:bookmarkStart w:id="4" w:name="_Toc23739"/>
      <w:bookmarkStart w:id="5" w:name="_Toc29085"/>
      <w:r>
        <w:rPr>
          <w:rFonts w:hint="eastAsia" w:ascii="宋体" w:hAnsi="宋体"/>
          <w:b/>
          <w:sz w:val="52"/>
          <w:szCs w:val="52"/>
        </w:rPr>
        <w:t>项目</w:t>
      </w:r>
      <w:bookmarkStart w:id="19" w:name="_GoBack"/>
      <w:r>
        <w:rPr>
          <w:rFonts w:hint="eastAsia" w:ascii="宋体" w:hAnsi="宋体"/>
          <w:b/>
          <w:color w:val="auto"/>
          <w:sz w:val="52"/>
          <w:szCs w:val="52"/>
        </w:rPr>
        <w:t>需求</w:t>
      </w:r>
      <w:bookmarkEnd w:id="0"/>
      <w:bookmarkEnd w:id="1"/>
      <w:bookmarkEnd w:id="2"/>
      <w:r>
        <w:rPr>
          <w:rFonts w:hint="eastAsia" w:ascii="宋体" w:hAnsi="宋体"/>
          <w:b/>
          <w:color w:val="auto"/>
          <w:sz w:val="52"/>
          <w:szCs w:val="52"/>
        </w:rPr>
        <w:t>书</w:t>
      </w:r>
    </w:p>
    <w:p w14:paraId="7C992FB6">
      <w:pPr>
        <w:widowControl w:val="0"/>
        <w:autoSpaceDN w:val="0"/>
        <w:adjustRightInd w:val="0"/>
        <w:snapToGrid w:val="0"/>
        <w:ind w:firstLine="0" w:firstLineChars="0"/>
        <w:jc w:val="center"/>
        <w:outlineLvl w:val="1"/>
        <w:rPr>
          <w:rFonts w:hint="eastAsia" w:ascii="宋体" w:hAnsi="宋体"/>
          <w:b/>
          <w:color w:val="auto"/>
          <w:sz w:val="32"/>
        </w:rPr>
      </w:pPr>
      <w:bookmarkStart w:id="6" w:name="_Toc8746"/>
      <w:bookmarkStart w:id="7" w:name="_Toc32160"/>
      <w:r>
        <w:rPr>
          <w:rFonts w:hint="eastAsia" w:ascii="宋体" w:hAnsi="宋体"/>
          <w:b/>
          <w:color w:val="auto"/>
          <w:sz w:val="32"/>
        </w:rPr>
        <w:t>第一节 项目需求</w:t>
      </w:r>
      <w:bookmarkEnd w:id="6"/>
      <w:bookmarkEnd w:id="7"/>
    </w:p>
    <w:p w14:paraId="78604694">
      <w:pPr>
        <w:widowControl w:val="0"/>
        <w:numPr>
          <w:ilvl w:val="0"/>
          <w:numId w:val="1"/>
        </w:numPr>
        <w:autoSpaceDE w:val="0"/>
        <w:autoSpaceDN w:val="0"/>
        <w:adjustRightInd w:val="0"/>
        <w:snapToGrid w:val="0"/>
        <w:spacing w:after="0"/>
        <w:ind w:left="0" w:firstLine="422"/>
        <w:jc w:val="left"/>
        <w:outlineLvl w:val="2"/>
        <w:rPr>
          <w:rFonts w:hint="eastAsia" w:ascii="宋体" w:hAnsi="宋体"/>
          <w:b/>
          <w:bCs/>
          <w:color w:val="auto"/>
          <w:szCs w:val="21"/>
        </w:rPr>
      </w:pPr>
      <w:bookmarkStart w:id="8" w:name="_Toc406669471"/>
      <w:r>
        <w:rPr>
          <w:rFonts w:hint="eastAsia" w:ascii="宋体" w:hAnsi="宋体"/>
          <w:b/>
          <w:bCs/>
          <w:color w:val="auto"/>
          <w:szCs w:val="21"/>
        </w:rPr>
        <w:t>项目服务内容</w:t>
      </w:r>
      <w:bookmarkEnd w:id="8"/>
    </w:p>
    <w:p w14:paraId="53A88B07">
      <w:pPr>
        <w:ind w:firstLine="420"/>
        <w:rPr>
          <w:color w:val="auto"/>
        </w:rPr>
      </w:pPr>
      <w:r>
        <w:rPr>
          <w:rFonts w:hint="eastAsia"/>
          <w:color w:val="auto"/>
        </w:rPr>
        <w:t>根据《广东省推进政府投资项目资金穿透式监管工作总体方案》</w:t>
      </w:r>
      <w:r>
        <w:rPr>
          <w:rFonts w:hint="eastAsia"/>
          <w:color w:val="auto"/>
          <w:lang w:val="en-US" w:eastAsia="zh-CN"/>
        </w:rPr>
        <w:t>,</w:t>
      </w:r>
      <w:r>
        <w:rPr>
          <w:rFonts w:hint="eastAsia"/>
          <w:color w:val="auto"/>
        </w:rPr>
        <w:t>为贯彻落实省委、省政府关于加强政府投资项目资金穿透式监管的工作要求，针对龙岗城投政府项目领域广、金额大、支付链路长、建设周期长、监管难度大等特点，探索利用区块链和数字人民币等数字技术，强化建设项目资金穿透式监管，实现项目资金去向清晰、实时可查。</w:t>
      </w:r>
    </w:p>
    <w:p w14:paraId="52DCB68D">
      <w:pPr>
        <w:ind w:firstLine="420"/>
        <w:rPr>
          <w:color w:val="auto"/>
        </w:rPr>
      </w:pPr>
      <w:r>
        <w:rPr>
          <w:rFonts w:hint="eastAsia"/>
          <w:color w:val="auto"/>
        </w:rPr>
        <w:t xml:space="preserve"> 结合龙岗城投项目资金流转规模大、环节多和涉及主体广等特点，以及技术适配不足、监管精准度不够等技术现状，拟采取“制度＋技术”、“区块链＋银行支付系统（数字人民币）”的实施路径，建设</w:t>
      </w:r>
      <w:r>
        <w:rPr>
          <w:rFonts w:hint="eastAsia"/>
          <w:color w:val="auto"/>
          <w:lang w:val="en-US" w:eastAsia="zh-CN"/>
        </w:rPr>
        <w:t>龙岗城投</w:t>
      </w:r>
      <w:r>
        <w:rPr>
          <w:rFonts w:hint="eastAsia"/>
          <w:color w:val="auto"/>
        </w:rPr>
        <w:t>建设项目资金交易穿透式监管平台，推进实现项目资金智能支付、穿透监管和自动追踪，进而提高项目资金支付效率、监管效率和使用绩效，解决项目资金挪用以及农民工收钱难的问题，为广东省政府投资项目资金穿透式监管工作提供龙岗智慧。具体包括以下内容：</w:t>
      </w:r>
    </w:p>
    <w:p w14:paraId="7E347642">
      <w:pPr>
        <w:numPr>
          <w:ilvl w:val="0"/>
          <w:numId w:val="2"/>
        </w:numPr>
        <w:ind w:firstLine="420"/>
        <w:rPr>
          <w:rFonts w:hint="eastAsia"/>
          <w:color w:val="auto"/>
        </w:rPr>
      </w:pPr>
      <w:r>
        <w:rPr>
          <w:rFonts w:hint="eastAsia"/>
          <w:color w:val="auto"/>
        </w:rPr>
        <w:t>区块链</w:t>
      </w:r>
      <w:r>
        <w:rPr>
          <w:rFonts w:hint="eastAsia" w:ascii="Times New Roman" w:hAnsi="Times New Roman" w:eastAsia="宋体"/>
          <w:b w:val="0"/>
          <w:bCs/>
          <w:color w:val="auto"/>
          <w:sz w:val="20"/>
          <w:szCs w:val="20"/>
        </w:rPr>
        <w:t>平台部署基础设施资源</w:t>
      </w:r>
      <w:r>
        <w:rPr>
          <w:rFonts w:hint="eastAsia"/>
          <w:color w:val="auto"/>
        </w:rPr>
        <w:t>：包括区块链节点</w:t>
      </w:r>
      <w:r>
        <w:rPr>
          <w:rFonts w:hint="eastAsia"/>
          <w:color w:val="auto"/>
          <w:lang w:val="en-US" w:eastAsia="zh-CN"/>
        </w:rPr>
        <w:t>服务器</w:t>
      </w:r>
      <w:r>
        <w:rPr>
          <w:rFonts w:hint="eastAsia"/>
          <w:color w:val="auto"/>
        </w:rPr>
        <w:t>、应用服务器、数据库服务器</w:t>
      </w:r>
      <w:r>
        <w:rPr>
          <w:rFonts w:hint="eastAsia"/>
          <w:color w:val="auto"/>
          <w:lang w:val="en-US" w:eastAsia="zh-CN"/>
        </w:rPr>
        <w:t>、</w:t>
      </w:r>
      <w:r>
        <w:rPr>
          <w:rFonts w:hint="eastAsia"/>
          <w:color w:val="auto"/>
        </w:rPr>
        <w:t>银行前置网关服务器</w:t>
      </w:r>
      <w:r>
        <w:rPr>
          <w:rFonts w:hint="eastAsia"/>
          <w:color w:val="auto"/>
          <w:lang w:eastAsia="zh-CN"/>
        </w:rPr>
        <w:t>、</w:t>
      </w:r>
      <w:r>
        <w:rPr>
          <w:rFonts w:hint="eastAsia"/>
          <w:color w:val="auto"/>
          <w:lang w:val="en-US" w:eastAsia="zh-CN"/>
        </w:rPr>
        <w:t>AI算力服务器和存储服务器租赁服务</w:t>
      </w:r>
      <w:r>
        <w:rPr>
          <w:rFonts w:hint="eastAsia"/>
          <w:color w:val="auto"/>
          <w:lang w:eastAsia="zh-CN"/>
        </w:rPr>
        <w:t>，</w:t>
      </w:r>
      <w:r>
        <w:rPr>
          <w:rFonts w:hint="eastAsia"/>
          <w:color w:val="auto"/>
          <w:lang w:val="en-US" w:eastAsia="zh-CN"/>
        </w:rPr>
        <w:t>同时配套满足等保三级的机房网络环境，</w:t>
      </w:r>
      <w:r>
        <w:rPr>
          <w:rFonts w:hint="eastAsia"/>
          <w:color w:val="auto"/>
        </w:rPr>
        <w:t>国产数据库管理软件、安全服务、联盟链授权服务、区块链运维管理服务</w:t>
      </w:r>
      <w:r>
        <w:rPr>
          <w:rFonts w:hint="eastAsia"/>
          <w:color w:val="auto"/>
          <w:lang w:eastAsia="zh-CN"/>
        </w:rPr>
        <w:t>；</w:t>
      </w:r>
    </w:p>
    <w:p w14:paraId="4CA19F27">
      <w:pPr>
        <w:numPr>
          <w:ilvl w:val="0"/>
          <w:numId w:val="0"/>
        </w:numPr>
        <w:ind w:firstLine="420" w:firstLineChars="200"/>
        <w:rPr>
          <w:rFonts w:hint="default" w:eastAsia="宋体"/>
          <w:color w:val="auto"/>
          <w:lang w:val="en-US" w:eastAsia="zh-CN"/>
        </w:rPr>
      </w:pPr>
      <w:r>
        <w:rPr>
          <w:rFonts w:hint="eastAsia"/>
          <w:color w:val="auto"/>
        </w:rPr>
        <w:t>（</w:t>
      </w:r>
      <w:r>
        <w:rPr>
          <w:rFonts w:hint="eastAsia"/>
          <w:color w:val="auto"/>
          <w:lang w:val="en-US" w:eastAsia="zh-CN"/>
        </w:rPr>
        <w:t>二</w:t>
      </w:r>
      <w:r>
        <w:rPr>
          <w:rFonts w:hint="eastAsia"/>
          <w:color w:val="auto"/>
        </w:rPr>
        <w:t>）区块链定制开发</w:t>
      </w:r>
      <w:r>
        <w:rPr>
          <w:rFonts w:hint="eastAsia"/>
          <w:color w:val="auto"/>
          <w:lang w:val="en-US" w:eastAsia="zh-CN"/>
        </w:rPr>
        <w:t>服务：包括农民工工资支付全过程存证智能合约开发、监管账户管理、项目基本信息管理、参建单位管理、农民工工资支付监管、对公资金支付管理、资金监管统计分析（农民工工资支付）、两制平台数据对接、分包材料资金支付智能合约、银行数字人民币支付服务对接、区块链浏览器功能开发、系统管理、数据权限管理、培训及实施服务；</w:t>
      </w:r>
    </w:p>
    <w:p w14:paraId="5D719C5F">
      <w:pPr>
        <w:ind w:firstLine="0"/>
        <w:jc w:val="left"/>
        <w:rPr>
          <w:color w:val="auto"/>
        </w:rPr>
      </w:pPr>
      <w:r>
        <w:rPr>
          <w:rFonts w:hint="eastAsia"/>
          <w:color w:val="auto"/>
        </w:rPr>
        <w:t>（</w:t>
      </w:r>
      <w:r>
        <w:rPr>
          <w:rFonts w:hint="eastAsia"/>
          <w:color w:val="auto"/>
          <w:lang w:val="en-US" w:eastAsia="zh-CN"/>
        </w:rPr>
        <w:t>三</w:t>
      </w:r>
      <w:r>
        <w:rPr>
          <w:rFonts w:hint="eastAsia"/>
          <w:color w:val="auto"/>
        </w:rPr>
        <w:t>）软件开发服务：</w:t>
      </w:r>
      <w:r>
        <w:rPr>
          <w:rFonts w:hint="eastAsia"/>
          <w:color w:val="auto"/>
          <w:lang w:val="en-US" w:eastAsia="zh-CN"/>
        </w:rPr>
        <w:t>包括</w:t>
      </w:r>
      <w:r>
        <w:rPr>
          <w:rFonts w:hint="eastAsia" w:ascii="Times New Roman" w:hAnsi="Times New Roman" w:eastAsia="宋体" w:cs="Times New Roman"/>
          <w:color w:val="auto"/>
          <w:lang w:val="en-US" w:eastAsia="zh-CN"/>
        </w:rPr>
        <w:t>项目资金监管综合服务子系统、</w:t>
      </w:r>
      <w:r>
        <w:rPr>
          <w:rFonts w:hint="eastAsia"/>
          <w:color w:val="auto"/>
          <w:lang w:val="en-US" w:eastAsia="zh-CN"/>
        </w:rPr>
        <w:t>项目资金全流程可视化平台、</w:t>
      </w:r>
      <w:r>
        <w:rPr>
          <w:rFonts w:hint="eastAsia" w:ascii="Times New Roman" w:hAnsi="Times New Roman" w:eastAsia="宋体" w:cs="Times New Roman"/>
          <w:color w:val="auto"/>
          <w:lang w:val="en-US" w:eastAsia="zh-CN"/>
        </w:rPr>
        <w:t>可信联盟管理子系统、资金交易AI风险识别子系统、</w:t>
      </w:r>
      <w:r>
        <w:rPr>
          <w:rFonts w:hint="eastAsia" w:ascii="宋体" w:hAnsi="宋体" w:eastAsia="宋体" w:cs="宋体"/>
          <w:color w:val="auto"/>
          <w:szCs w:val="21"/>
          <w:lang w:val="en-US" w:eastAsia="zh-CN"/>
        </w:rPr>
        <w:t>数据服务平台</w:t>
      </w:r>
      <w:r>
        <w:rPr>
          <w:rFonts w:hint="eastAsia" w:ascii="宋体" w:hAnsi="宋体" w:cs="宋体"/>
          <w:color w:val="auto"/>
          <w:kern w:val="0"/>
          <w:sz w:val="21"/>
          <w:szCs w:val="21"/>
          <w:lang w:val="en-US" w:eastAsia="zh-CN" w:bidi="ar"/>
        </w:rPr>
        <w:t>；</w:t>
      </w:r>
    </w:p>
    <w:p w14:paraId="3DD2D90D">
      <w:pPr>
        <w:widowControl w:val="0"/>
        <w:autoSpaceDE w:val="0"/>
        <w:autoSpaceDN w:val="0"/>
        <w:adjustRightInd w:val="0"/>
        <w:snapToGrid w:val="0"/>
        <w:spacing w:after="0"/>
        <w:ind w:firstLine="420"/>
        <w:jc w:val="left"/>
        <w:rPr>
          <w:rFonts w:hint="eastAsia" w:ascii="宋体" w:hAnsi="宋体"/>
          <w:b/>
          <w:bCs/>
          <w:color w:val="auto"/>
          <w:szCs w:val="21"/>
        </w:rPr>
      </w:pPr>
      <w:r>
        <w:rPr>
          <w:rFonts w:hint="eastAsia"/>
          <w:color w:val="auto"/>
        </w:rPr>
        <w:t>（</w:t>
      </w:r>
      <w:r>
        <w:rPr>
          <w:rFonts w:hint="eastAsia"/>
          <w:color w:val="auto"/>
          <w:lang w:val="en-US" w:eastAsia="zh-CN"/>
        </w:rPr>
        <w:t>四</w:t>
      </w:r>
      <w:r>
        <w:rPr>
          <w:rFonts w:hint="eastAsia"/>
          <w:color w:val="auto"/>
        </w:rPr>
        <w:t>）质保</w:t>
      </w:r>
      <w:r>
        <w:rPr>
          <w:color w:val="auto"/>
        </w:rPr>
        <w:t>服务</w:t>
      </w:r>
      <w:r>
        <w:rPr>
          <w:rFonts w:hint="eastAsia"/>
          <w:color w:val="auto"/>
        </w:rPr>
        <w:t>：本项目验收之后，提供1年软件免费</w:t>
      </w:r>
      <w:r>
        <w:rPr>
          <w:rFonts w:hint="eastAsia"/>
          <w:color w:val="auto"/>
          <w:lang w:val="en-US" w:eastAsia="zh-CN"/>
        </w:rPr>
        <w:t>运维</w:t>
      </w:r>
      <w:r>
        <w:rPr>
          <w:rFonts w:hint="eastAsia"/>
          <w:color w:val="auto"/>
        </w:rPr>
        <w:t>。</w:t>
      </w:r>
      <w:r>
        <w:rPr>
          <w:rFonts w:hint="eastAsia"/>
          <w:color w:val="auto"/>
          <w:lang w:val="en-US" w:eastAsia="zh-CN"/>
        </w:rPr>
        <w:t>免费运维期</w:t>
      </w:r>
      <w:r>
        <w:rPr>
          <w:rFonts w:hint="eastAsia"/>
          <w:color w:val="auto"/>
        </w:rPr>
        <w:t>后单独报价，由甲方选择是否续保。</w:t>
      </w:r>
    </w:p>
    <w:p w14:paraId="142290C8">
      <w:pPr>
        <w:widowControl w:val="0"/>
        <w:numPr>
          <w:ilvl w:val="0"/>
          <w:numId w:val="1"/>
        </w:numPr>
        <w:autoSpaceDE w:val="0"/>
        <w:autoSpaceDN w:val="0"/>
        <w:adjustRightInd w:val="0"/>
        <w:snapToGrid w:val="0"/>
        <w:spacing w:after="0"/>
        <w:ind w:left="0" w:firstLine="422"/>
        <w:jc w:val="left"/>
        <w:outlineLvl w:val="2"/>
        <w:rPr>
          <w:rFonts w:hint="eastAsia" w:ascii="宋体" w:hAnsi="宋体"/>
          <w:b/>
          <w:bCs/>
          <w:color w:val="auto"/>
          <w:szCs w:val="21"/>
        </w:rPr>
      </w:pPr>
      <w:bookmarkStart w:id="9" w:name="_Toc406669472"/>
      <w:bookmarkStart w:id="10" w:name="_Toc404195400"/>
      <w:r>
        <w:rPr>
          <w:rFonts w:hint="eastAsia" w:ascii="宋体" w:hAnsi="宋体"/>
          <w:b/>
          <w:bCs/>
          <w:color w:val="auto"/>
          <w:szCs w:val="21"/>
        </w:rPr>
        <w:t>项目服务要求</w:t>
      </w:r>
      <w:bookmarkEnd w:id="9"/>
      <w:bookmarkEnd w:id="10"/>
    </w:p>
    <w:p w14:paraId="7B2A580C">
      <w:pPr>
        <w:widowControl w:val="0"/>
        <w:autoSpaceDE w:val="0"/>
        <w:autoSpaceDN w:val="0"/>
        <w:adjustRightInd w:val="0"/>
        <w:snapToGrid w:val="0"/>
        <w:spacing w:after="0"/>
        <w:ind w:firstLine="420"/>
        <w:jc w:val="left"/>
        <w:rPr>
          <w:rFonts w:hint="eastAsia" w:ascii="宋体" w:hAnsi="宋体"/>
          <w:color w:val="auto"/>
          <w:szCs w:val="21"/>
        </w:rPr>
      </w:pPr>
      <w:r>
        <w:rPr>
          <w:rFonts w:hint="eastAsia" w:ascii="宋体" w:hAnsi="宋体"/>
          <w:color w:val="auto"/>
          <w:szCs w:val="21"/>
        </w:rPr>
        <w:t>本次招标主要包括以下4个方面内容：</w:t>
      </w:r>
    </w:p>
    <w:p w14:paraId="06D37191">
      <w:pPr>
        <w:widowControl w:val="0"/>
        <w:autoSpaceDE w:val="0"/>
        <w:autoSpaceDN w:val="0"/>
        <w:adjustRightInd w:val="0"/>
        <w:snapToGrid w:val="0"/>
        <w:spacing w:after="0"/>
        <w:ind w:firstLine="422"/>
        <w:jc w:val="left"/>
        <w:rPr>
          <w:color w:val="auto"/>
        </w:rPr>
      </w:pPr>
      <w:r>
        <w:rPr>
          <w:rFonts w:hint="eastAsia" w:ascii="宋体" w:hAnsi="宋体"/>
          <w:b/>
          <w:bCs/>
          <w:color w:val="auto"/>
          <w:szCs w:val="21"/>
        </w:rPr>
        <w:t>1、</w:t>
      </w:r>
      <w:r>
        <w:rPr>
          <w:rFonts w:hint="eastAsia"/>
          <w:b/>
          <w:bCs/>
          <w:color w:val="auto"/>
        </w:rPr>
        <w:t>区块链</w:t>
      </w:r>
      <w:r>
        <w:rPr>
          <w:rFonts w:hint="eastAsia" w:ascii="Times New Roman" w:hAnsi="Times New Roman" w:eastAsia="宋体"/>
          <w:b/>
          <w:bCs/>
          <w:color w:val="auto"/>
          <w:sz w:val="20"/>
          <w:szCs w:val="20"/>
        </w:rPr>
        <w:t>平台部署基础设施资源</w:t>
      </w:r>
    </w:p>
    <w:p w14:paraId="68CC535B">
      <w:pPr>
        <w:pStyle w:val="20"/>
        <w:rPr>
          <w:rFonts w:hint="default"/>
          <w:color w:val="auto"/>
          <w:sz w:val="21"/>
          <w:szCs w:val="24"/>
          <w:lang w:val="en-US" w:eastAsia="zh-CN"/>
        </w:rPr>
      </w:pPr>
      <w:r>
        <w:rPr>
          <w:rFonts w:hint="eastAsia"/>
          <w:color w:val="auto"/>
          <w:sz w:val="21"/>
          <w:szCs w:val="24"/>
        </w:rPr>
        <w:t>包括区块链节点</w:t>
      </w:r>
      <w:r>
        <w:rPr>
          <w:rFonts w:hint="eastAsia"/>
          <w:color w:val="auto"/>
          <w:sz w:val="21"/>
          <w:szCs w:val="24"/>
          <w:lang w:val="en-US" w:eastAsia="zh-CN"/>
        </w:rPr>
        <w:t>服务器</w:t>
      </w:r>
      <w:r>
        <w:rPr>
          <w:rFonts w:hint="eastAsia"/>
          <w:color w:val="auto"/>
          <w:sz w:val="21"/>
          <w:szCs w:val="24"/>
        </w:rPr>
        <w:t>、应用服务器、数据库服务器</w:t>
      </w:r>
      <w:r>
        <w:rPr>
          <w:rFonts w:hint="eastAsia"/>
          <w:color w:val="auto"/>
          <w:sz w:val="21"/>
          <w:szCs w:val="24"/>
          <w:lang w:val="en-US" w:eastAsia="zh-CN"/>
        </w:rPr>
        <w:t>和</w:t>
      </w:r>
      <w:r>
        <w:rPr>
          <w:rFonts w:hint="eastAsia"/>
          <w:color w:val="auto"/>
          <w:sz w:val="21"/>
          <w:szCs w:val="24"/>
        </w:rPr>
        <w:t>银行前置网关服务器</w:t>
      </w:r>
      <w:r>
        <w:rPr>
          <w:rFonts w:hint="eastAsia"/>
          <w:color w:val="auto"/>
          <w:sz w:val="21"/>
          <w:szCs w:val="24"/>
          <w:lang w:val="en-US" w:eastAsia="zh-CN"/>
        </w:rPr>
        <w:t>租赁服务</w:t>
      </w:r>
      <w:r>
        <w:rPr>
          <w:rFonts w:hint="eastAsia"/>
          <w:color w:val="auto"/>
          <w:sz w:val="21"/>
          <w:szCs w:val="24"/>
          <w:lang w:eastAsia="zh-CN"/>
        </w:rPr>
        <w:t>，</w:t>
      </w:r>
      <w:r>
        <w:rPr>
          <w:rFonts w:hint="eastAsia"/>
          <w:color w:val="auto"/>
          <w:sz w:val="21"/>
          <w:szCs w:val="24"/>
          <w:lang w:val="en-US" w:eastAsia="zh-CN"/>
        </w:rPr>
        <w:t>同时配套满足等保三级的机房网络环境，</w:t>
      </w:r>
      <w:r>
        <w:rPr>
          <w:rFonts w:hint="eastAsia"/>
          <w:color w:val="auto"/>
          <w:sz w:val="21"/>
          <w:szCs w:val="24"/>
        </w:rPr>
        <w:t>国产数据库管理软件、安全服务、联盟链授权服务、区块链运维管理服务</w:t>
      </w:r>
      <w:r>
        <w:rPr>
          <w:rFonts w:hint="eastAsia"/>
          <w:color w:val="auto"/>
          <w:sz w:val="21"/>
          <w:szCs w:val="24"/>
          <w:lang w:eastAsia="zh-CN"/>
        </w:rPr>
        <w:t>，</w:t>
      </w:r>
      <w:r>
        <w:rPr>
          <w:rFonts w:hint="eastAsia"/>
          <w:color w:val="auto"/>
          <w:sz w:val="21"/>
          <w:szCs w:val="24"/>
          <w:lang w:val="en-US" w:eastAsia="zh-CN"/>
        </w:rPr>
        <w:t>具体明细参数如下：</w:t>
      </w:r>
    </w:p>
    <w:tbl>
      <w:tblPr>
        <w:tblStyle w:val="50"/>
        <w:tblW w:w="8300" w:type="dxa"/>
        <w:tblInd w:w="0" w:type="dxa"/>
        <w:tblLayout w:type="fixed"/>
        <w:tblCellMar>
          <w:top w:w="0" w:type="dxa"/>
          <w:left w:w="108" w:type="dxa"/>
          <w:bottom w:w="0" w:type="dxa"/>
          <w:right w:w="108" w:type="dxa"/>
        </w:tblCellMar>
      </w:tblPr>
      <w:tblGrid>
        <w:gridCol w:w="861"/>
        <w:gridCol w:w="1524"/>
        <w:gridCol w:w="4167"/>
        <w:gridCol w:w="863"/>
        <w:gridCol w:w="885"/>
      </w:tblGrid>
      <w:tr w14:paraId="77C1B9AE">
        <w:tblPrEx>
          <w:tblCellMar>
            <w:top w:w="0" w:type="dxa"/>
            <w:left w:w="108" w:type="dxa"/>
            <w:bottom w:w="0" w:type="dxa"/>
            <w:right w:w="108" w:type="dxa"/>
          </w:tblCellMar>
        </w:tblPrEx>
        <w:trPr>
          <w:trHeight w:val="300"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7E67110A">
            <w:pPr>
              <w:spacing w:after="0" w:line="240" w:lineRule="auto"/>
              <w:ind w:firstLine="0" w:firstLineChars="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序号</w:t>
            </w:r>
          </w:p>
        </w:tc>
        <w:tc>
          <w:tcPr>
            <w:tcW w:w="1524" w:type="dxa"/>
            <w:tcBorders>
              <w:top w:val="single" w:color="auto" w:sz="4" w:space="0"/>
              <w:left w:val="nil"/>
              <w:bottom w:val="single" w:color="auto" w:sz="4" w:space="0"/>
              <w:right w:val="single" w:color="auto" w:sz="4" w:space="0"/>
            </w:tcBorders>
            <w:shd w:val="clear" w:color="000000" w:fill="FFFFFF"/>
            <w:vAlign w:val="center"/>
          </w:tcPr>
          <w:p w14:paraId="4480358A">
            <w:pPr>
              <w:spacing w:after="0" w:line="240" w:lineRule="auto"/>
              <w:ind w:firstLine="0" w:firstLineChars="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系统/设备分类</w:t>
            </w:r>
          </w:p>
        </w:tc>
        <w:tc>
          <w:tcPr>
            <w:tcW w:w="4167" w:type="dxa"/>
            <w:tcBorders>
              <w:top w:val="single" w:color="auto" w:sz="4" w:space="0"/>
              <w:left w:val="nil"/>
              <w:bottom w:val="single" w:color="auto" w:sz="4" w:space="0"/>
              <w:right w:val="single" w:color="auto" w:sz="4" w:space="0"/>
            </w:tcBorders>
            <w:shd w:val="clear" w:color="000000" w:fill="FFFFFF"/>
            <w:vAlign w:val="center"/>
          </w:tcPr>
          <w:p w14:paraId="2B77678B">
            <w:pPr>
              <w:spacing w:after="0" w:line="240" w:lineRule="auto"/>
              <w:ind w:firstLine="0" w:firstLineChars="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技术参数</w:t>
            </w:r>
          </w:p>
        </w:tc>
        <w:tc>
          <w:tcPr>
            <w:tcW w:w="863" w:type="dxa"/>
            <w:tcBorders>
              <w:top w:val="single" w:color="auto" w:sz="4" w:space="0"/>
              <w:left w:val="nil"/>
              <w:bottom w:val="single" w:color="auto" w:sz="4" w:space="0"/>
              <w:right w:val="single" w:color="auto" w:sz="4" w:space="0"/>
            </w:tcBorders>
            <w:shd w:val="clear" w:color="000000" w:fill="FFFFFF"/>
            <w:vAlign w:val="center"/>
          </w:tcPr>
          <w:p w14:paraId="7EBD1C34">
            <w:pPr>
              <w:spacing w:after="0" w:line="240" w:lineRule="auto"/>
              <w:ind w:firstLine="0" w:firstLineChars="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数量</w:t>
            </w:r>
          </w:p>
        </w:tc>
        <w:tc>
          <w:tcPr>
            <w:tcW w:w="885" w:type="dxa"/>
            <w:tcBorders>
              <w:top w:val="single" w:color="auto" w:sz="4" w:space="0"/>
              <w:left w:val="nil"/>
              <w:bottom w:val="single" w:color="auto" w:sz="4" w:space="0"/>
              <w:right w:val="single" w:color="auto" w:sz="4" w:space="0"/>
            </w:tcBorders>
            <w:noWrap/>
            <w:vAlign w:val="center"/>
          </w:tcPr>
          <w:p w14:paraId="39D22C39">
            <w:pPr>
              <w:spacing w:after="0" w:line="240" w:lineRule="auto"/>
              <w:ind w:firstLine="0" w:firstLineChars="0"/>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单位</w:t>
            </w:r>
          </w:p>
        </w:tc>
      </w:tr>
      <w:tr w14:paraId="39D02FC4">
        <w:tblPrEx>
          <w:tblCellMar>
            <w:top w:w="0" w:type="dxa"/>
            <w:left w:w="108" w:type="dxa"/>
            <w:bottom w:w="0" w:type="dxa"/>
            <w:right w:w="108" w:type="dxa"/>
          </w:tblCellMar>
        </w:tblPrEx>
        <w:trPr>
          <w:trHeight w:val="300"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640C6E3B">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1</w:t>
            </w:r>
          </w:p>
        </w:tc>
        <w:tc>
          <w:tcPr>
            <w:tcW w:w="1524" w:type="dxa"/>
            <w:tcBorders>
              <w:top w:val="nil"/>
              <w:left w:val="nil"/>
              <w:bottom w:val="single" w:color="auto" w:sz="4" w:space="0"/>
              <w:right w:val="single" w:color="auto" w:sz="4" w:space="0"/>
            </w:tcBorders>
            <w:shd w:val="clear" w:color="000000" w:fill="FFFFFF"/>
            <w:vAlign w:val="center"/>
          </w:tcPr>
          <w:p w14:paraId="5128A3D1">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区块链节点服务器</w:t>
            </w:r>
          </w:p>
        </w:tc>
        <w:tc>
          <w:tcPr>
            <w:tcW w:w="4167" w:type="dxa"/>
            <w:tcBorders>
              <w:top w:val="nil"/>
              <w:left w:val="nil"/>
              <w:bottom w:val="single" w:color="auto" w:sz="4" w:space="0"/>
              <w:right w:val="single" w:color="auto" w:sz="4" w:space="0"/>
            </w:tcBorders>
            <w:shd w:val="clear" w:color="000000" w:fill="FFFFFF"/>
            <w:vAlign w:val="center"/>
          </w:tcPr>
          <w:p w14:paraId="464733BA">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虚拟化资源：</w:t>
            </w:r>
            <w:r>
              <w:rPr>
                <w:rFonts w:hint="default" w:ascii="宋体" w:hAnsi="宋体" w:eastAsia="宋体" w:cs="宋体"/>
                <w:color w:val="auto"/>
                <w:kern w:val="2"/>
                <w:sz w:val="20"/>
                <w:szCs w:val="20"/>
                <w:lang w:val="en-US" w:eastAsia="zh-CN" w:bidi="ar-SA"/>
              </w:rPr>
              <w:t>CPU 16</w:t>
            </w:r>
            <w:r>
              <w:rPr>
                <w:rFonts w:hint="eastAsia" w:ascii="宋体" w:hAnsi="宋体" w:eastAsia="宋体" w:cs="宋体"/>
                <w:color w:val="auto"/>
                <w:kern w:val="2"/>
                <w:sz w:val="20"/>
                <w:szCs w:val="20"/>
                <w:lang w:val="en-US" w:eastAsia="zh-CN" w:bidi="ar-SA"/>
              </w:rPr>
              <w:t>核、</w:t>
            </w:r>
            <w:r>
              <w:rPr>
                <w:rFonts w:hint="default" w:ascii="宋体" w:hAnsi="宋体" w:eastAsia="宋体" w:cs="宋体"/>
                <w:color w:val="auto"/>
                <w:kern w:val="2"/>
                <w:sz w:val="20"/>
                <w:szCs w:val="20"/>
                <w:lang w:val="en-US" w:eastAsia="zh-CN" w:bidi="ar-SA"/>
              </w:rPr>
              <w:t>64G</w:t>
            </w:r>
            <w:r>
              <w:rPr>
                <w:rFonts w:hint="eastAsia" w:ascii="宋体" w:hAnsi="宋体" w:eastAsia="宋体" w:cs="宋体"/>
                <w:color w:val="auto"/>
                <w:kern w:val="2"/>
                <w:sz w:val="20"/>
                <w:szCs w:val="20"/>
                <w:lang w:val="en-US" w:eastAsia="zh-CN" w:bidi="ar-SA"/>
              </w:rPr>
              <w:t>内存、</w:t>
            </w:r>
            <w:r>
              <w:rPr>
                <w:rFonts w:hint="default" w:ascii="宋体" w:hAnsi="宋体" w:eastAsia="宋体" w:cs="宋体"/>
                <w:color w:val="auto"/>
                <w:kern w:val="2"/>
                <w:sz w:val="20"/>
                <w:szCs w:val="20"/>
                <w:lang w:val="en-US" w:eastAsia="zh-CN" w:bidi="ar-SA"/>
              </w:rPr>
              <w:t>1T</w:t>
            </w:r>
            <w:r>
              <w:rPr>
                <w:rFonts w:hint="eastAsia" w:ascii="宋体" w:hAnsi="宋体" w:eastAsia="宋体" w:cs="宋体"/>
                <w:color w:val="auto"/>
                <w:kern w:val="2"/>
                <w:sz w:val="20"/>
                <w:szCs w:val="20"/>
                <w:lang w:val="en-US" w:eastAsia="zh-CN" w:bidi="ar-SA"/>
              </w:rPr>
              <w:t>硬盘，提供</w:t>
            </w:r>
            <w:r>
              <w:rPr>
                <w:rFonts w:hint="default" w:ascii="宋体" w:hAnsi="宋体" w:eastAsia="宋体" w:cs="宋体"/>
                <w:color w:val="auto"/>
                <w:kern w:val="2"/>
                <w:sz w:val="20"/>
                <w:szCs w:val="20"/>
                <w:lang w:val="en-US" w:eastAsia="zh-CN" w:bidi="ar-SA"/>
              </w:rPr>
              <w:t>1</w:t>
            </w:r>
            <w:r>
              <w:rPr>
                <w:rFonts w:hint="eastAsia" w:ascii="宋体" w:hAnsi="宋体" w:eastAsia="宋体" w:cs="宋体"/>
                <w:color w:val="auto"/>
                <w:kern w:val="2"/>
                <w:sz w:val="20"/>
                <w:szCs w:val="20"/>
                <w:lang w:val="en-US" w:eastAsia="zh-CN" w:bidi="ar-SA"/>
              </w:rPr>
              <w:t>年服务。</w:t>
            </w:r>
          </w:p>
        </w:tc>
        <w:tc>
          <w:tcPr>
            <w:tcW w:w="863" w:type="dxa"/>
            <w:tcBorders>
              <w:top w:val="nil"/>
              <w:left w:val="nil"/>
              <w:bottom w:val="single" w:color="auto" w:sz="4" w:space="0"/>
              <w:right w:val="single" w:color="auto" w:sz="4" w:space="0"/>
            </w:tcBorders>
            <w:shd w:val="clear" w:color="000000" w:fill="FFFFFF"/>
            <w:vAlign w:val="center"/>
          </w:tcPr>
          <w:p w14:paraId="3B3A69F5">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1</w:t>
            </w:r>
          </w:p>
        </w:tc>
        <w:tc>
          <w:tcPr>
            <w:tcW w:w="885" w:type="dxa"/>
            <w:tcBorders>
              <w:top w:val="nil"/>
              <w:left w:val="nil"/>
              <w:bottom w:val="single" w:color="auto" w:sz="4" w:space="0"/>
              <w:right w:val="single" w:color="auto" w:sz="4" w:space="0"/>
            </w:tcBorders>
            <w:noWrap/>
            <w:vAlign w:val="center"/>
          </w:tcPr>
          <w:p w14:paraId="4BDC4AC3">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台</w:t>
            </w:r>
            <w:r>
              <w:rPr>
                <w:rFonts w:hint="default" w:ascii="宋体" w:hAnsi="宋体" w:eastAsia="宋体" w:cs="宋体"/>
                <w:color w:val="auto"/>
                <w:kern w:val="2"/>
                <w:sz w:val="20"/>
                <w:szCs w:val="20"/>
                <w:lang w:val="en-US" w:eastAsia="zh-CN" w:bidi="ar-SA"/>
              </w:rPr>
              <w:t>/</w:t>
            </w:r>
            <w:r>
              <w:rPr>
                <w:rFonts w:hint="eastAsia" w:ascii="宋体" w:hAnsi="宋体" w:eastAsia="宋体" w:cs="宋体"/>
                <w:color w:val="auto"/>
                <w:kern w:val="2"/>
                <w:sz w:val="20"/>
                <w:szCs w:val="20"/>
                <w:lang w:val="en-US" w:eastAsia="zh-CN" w:bidi="ar-SA"/>
              </w:rPr>
              <w:t>年</w:t>
            </w:r>
          </w:p>
        </w:tc>
      </w:tr>
      <w:tr w14:paraId="56B1154D">
        <w:tblPrEx>
          <w:tblCellMar>
            <w:top w:w="0" w:type="dxa"/>
            <w:left w:w="108" w:type="dxa"/>
            <w:bottom w:w="0" w:type="dxa"/>
            <w:right w:w="108" w:type="dxa"/>
          </w:tblCellMar>
        </w:tblPrEx>
        <w:trPr>
          <w:trHeight w:val="300"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398CC450">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2</w:t>
            </w:r>
          </w:p>
        </w:tc>
        <w:tc>
          <w:tcPr>
            <w:tcW w:w="1524" w:type="dxa"/>
            <w:tcBorders>
              <w:top w:val="nil"/>
              <w:left w:val="nil"/>
              <w:bottom w:val="single" w:color="auto" w:sz="4" w:space="0"/>
              <w:right w:val="single" w:color="auto" w:sz="4" w:space="0"/>
            </w:tcBorders>
            <w:shd w:val="clear" w:color="000000" w:fill="FFFFFF"/>
            <w:vAlign w:val="center"/>
          </w:tcPr>
          <w:p w14:paraId="012911BC">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应用服务器</w:t>
            </w:r>
          </w:p>
        </w:tc>
        <w:tc>
          <w:tcPr>
            <w:tcW w:w="4167" w:type="dxa"/>
            <w:tcBorders>
              <w:top w:val="nil"/>
              <w:left w:val="nil"/>
              <w:bottom w:val="single" w:color="auto" w:sz="4" w:space="0"/>
              <w:right w:val="single" w:color="auto" w:sz="4" w:space="0"/>
            </w:tcBorders>
            <w:shd w:val="clear" w:color="000000" w:fill="FFFFFF"/>
            <w:vAlign w:val="center"/>
          </w:tcPr>
          <w:p w14:paraId="27523043">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虚拟化资源：</w:t>
            </w:r>
            <w:r>
              <w:rPr>
                <w:rFonts w:hint="default" w:ascii="宋体" w:hAnsi="宋体" w:eastAsia="宋体" w:cs="宋体"/>
                <w:color w:val="auto"/>
                <w:kern w:val="2"/>
                <w:sz w:val="20"/>
                <w:szCs w:val="20"/>
                <w:lang w:val="en-US" w:eastAsia="zh-CN" w:bidi="ar-SA"/>
              </w:rPr>
              <w:t>CPU 8</w:t>
            </w:r>
            <w:r>
              <w:rPr>
                <w:rFonts w:hint="eastAsia" w:ascii="宋体" w:hAnsi="宋体" w:eastAsia="宋体" w:cs="宋体"/>
                <w:color w:val="auto"/>
                <w:kern w:val="2"/>
                <w:sz w:val="20"/>
                <w:szCs w:val="20"/>
                <w:lang w:val="en-US" w:eastAsia="zh-CN" w:bidi="ar-SA"/>
              </w:rPr>
              <w:t>核、</w:t>
            </w:r>
            <w:r>
              <w:rPr>
                <w:rFonts w:hint="default" w:ascii="宋体" w:hAnsi="宋体" w:eastAsia="宋体" w:cs="宋体"/>
                <w:color w:val="auto"/>
                <w:kern w:val="2"/>
                <w:sz w:val="20"/>
                <w:szCs w:val="20"/>
                <w:lang w:val="en-US" w:eastAsia="zh-CN" w:bidi="ar-SA"/>
              </w:rPr>
              <w:t>32G</w:t>
            </w:r>
            <w:r>
              <w:rPr>
                <w:rFonts w:hint="eastAsia" w:ascii="宋体" w:hAnsi="宋体" w:eastAsia="宋体" w:cs="宋体"/>
                <w:color w:val="auto"/>
                <w:kern w:val="2"/>
                <w:sz w:val="20"/>
                <w:szCs w:val="20"/>
                <w:lang w:val="en-US" w:eastAsia="zh-CN" w:bidi="ar-SA"/>
              </w:rPr>
              <w:t>内存、</w:t>
            </w:r>
            <w:r>
              <w:rPr>
                <w:rFonts w:hint="default" w:ascii="宋体" w:hAnsi="宋体" w:eastAsia="宋体" w:cs="宋体"/>
                <w:color w:val="auto"/>
                <w:kern w:val="2"/>
                <w:sz w:val="20"/>
                <w:szCs w:val="20"/>
                <w:lang w:val="en-US" w:eastAsia="zh-CN" w:bidi="ar-SA"/>
              </w:rPr>
              <w:t>500G</w:t>
            </w:r>
            <w:r>
              <w:rPr>
                <w:rFonts w:hint="eastAsia" w:ascii="宋体" w:hAnsi="宋体" w:eastAsia="宋体" w:cs="宋体"/>
                <w:color w:val="auto"/>
                <w:kern w:val="2"/>
                <w:sz w:val="20"/>
                <w:szCs w:val="20"/>
                <w:lang w:val="en-US" w:eastAsia="zh-CN" w:bidi="ar-SA"/>
              </w:rPr>
              <w:t>硬盘，提供</w:t>
            </w:r>
            <w:r>
              <w:rPr>
                <w:rFonts w:hint="default" w:ascii="宋体" w:hAnsi="宋体" w:eastAsia="宋体" w:cs="宋体"/>
                <w:color w:val="auto"/>
                <w:kern w:val="2"/>
                <w:sz w:val="20"/>
                <w:szCs w:val="20"/>
                <w:lang w:val="en-US" w:eastAsia="zh-CN" w:bidi="ar-SA"/>
              </w:rPr>
              <w:t>1</w:t>
            </w:r>
            <w:r>
              <w:rPr>
                <w:rFonts w:hint="eastAsia" w:ascii="宋体" w:hAnsi="宋体" w:eastAsia="宋体" w:cs="宋体"/>
                <w:color w:val="auto"/>
                <w:kern w:val="2"/>
                <w:sz w:val="20"/>
                <w:szCs w:val="20"/>
                <w:lang w:val="en-US" w:eastAsia="zh-CN" w:bidi="ar-SA"/>
              </w:rPr>
              <w:t>年服务。</w:t>
            </w:r>
          </w:p>
        </w:tc>
        <w:tc>
          <w:tcPr>
            <w:tcW w:w="863" w:type="dxa"/>
            <w:tcBorders>
              <w:top w:val="nil"/>
              <w:left w:val="nil"/>
              <w:bottom w:val="single" w:color="auto" w:sz="4" w:space="0"/>
              <w:right w:val="single" w:color="auto" w:sz="4" w:space="0"/>
            </w:tcBorders>
            <w:shd w:val="clear" w:color="000000" w:fill="FFFFFF"/>
            <w:vAlign w:val="center"/>
          </w:tcPr>
          <w:p w14:paraId="70B1DAA3">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7</w:t>
            </w:r>
          </w:p>
        </w:tc>
        <w:tc>
          <w:tcPr>
            <w:tcW w:w="885" w:type="dxa"/>
            <w:tcBorders>
              <w:top w:val="nil"/>
              <w:left w:val="nil"/>
              <w:bottom w:val="single" w:color="auto" w:sz="4" w:space="0"/>
              <w:right w:val="single" w:color="auto" w:sz="4" w:space="0"/>
            </w:tcBorders>
            <w:noWrap/>
            <w:vAlign w:val="center"/>
          </w:tcPr>
          <w:p w14:paraId="1A4FAB46">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台</w:t>
            </w:r>
            <w:r>
              <w:rPr>
                <w:rFonts w:hint="default" w:ascii="宋体" w:hAnsi="宋体" w:eastAsia="宋体" w:cs="宋体"/>
                <w:color w:val="auto"/>
                <w:kern w:val="2"/>
                <w:sz w:val="20"/>
                <w:szCs w:val="20"/>
                <w:lang w:val="en-US" w:eastAsia="zh-CN" w:bidi="ar-SA"/>
              </w:rPr>
              <w:t>/</w:t>
            </w:r>
            <w:r>
              <w:rPr>
                <w:rFonts w:hint="eastAsia" w:ascii="宋体" w:hAnsi="宋体" w:eastAsia="宋体" w:cs="宋体"/>
                <w:color w:val="auto"/>
                <w:kern w:val="2"/>
                <w:sz w:val="20"/>
                <w:szCs w:val="20"/>
                <w:lang w:val="en-US" w:eastAsia="zh-CN" w:bidi="ar-SA"/>
              </w:rPr>
              <w:t>年</w:t>
            </w:r>
          </w:p>
        </w:tc>
      </w:tr>
      <w:tr w14:paraId="4771AC77">
        <w:tblPrEx>
          <w:tblCellMar>
            <w:top w:w="0" w:type="dxa"/>
            <w:left w:w="108" w:type="dxa"/>
            <w:bottom w:w="0" w:type="dxa"/>
            <w:right w:w="108" w:type="dxa"/>
          </w:tblCellMar>
        </w:tblPrEx>
        <w:trPr>
          <w:trHeight w:val="600"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7A621D9">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3</w:t>
            </w:r>
          </w:p>
        </w:tc>
        <w:tc>
          <w:tcPr>
            <w:tcW w:w="1524" w:type="dxa"/>
            <w:tcBorders>
              <w:top w:val="nil"/>
              <w:left w:val="nil"/>
              <w:bottom w:val="single" w:color="auto" w:sz="4" w:space="0"/>
              <w:right w:val="single" w:color="auto" w:sz="4" w:space="0"/>
            </w:tcBorders>
            <w:shd w:val="clear" w:color="000000" w:fill="FFFFFF"/>
            <w:vAlign w:val="center"/>
          </w:tcPr>
          <w:p w14:paraId="1590D14C">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数据库服务器</w:t>
            </w:r>
          </w:p>
        </w:tc>
        <w:tc>
          <w:tcPr>
            <w:tcW w:w="4167" w:type="dxa"/>
            <w:tcBorders>
              <w:top w:val="nil"/>
              <w:left w:val="nil"/>
              <w:bottom w:val="single" w:color="auto" w:sz="4" w:space="0"/>
              <w:right w:val="single" w:color="auto" w:sz="4" w:space="0"/>
            </w:tcBorders>
            <w:shd w:val="clear" w:color="000000" w:fill="FFFFFF"/>
            <w:vAlign w:val="center"/>
          </w:tcPr>
          <w:p w14:paraId="75408CBD">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虚拟化资源：</w:t>
            </w:r>
            <w:r>
              <w:rPr>
                <w:rFonts w:hint="default" w:ascii="宋体" w:hAnsi="宋体" w:eastAsia="宋体" w:cs="宋体"/>
                <w:color w:val="auto"/>
                <w:kern w:val="2"/>
                <w:sz w:val="20"/>
                <w:szCs w:val="20"/>
                <w:lang w:val="en-US" w:eastAsia="zh-CN" w:bidi="ar-SA"/>
              </w:rPr>
              <w:t>CPU 8</w:t>
            </w:r>
            <w:r>
              <w:rPr>
                <w:rFonts w:hint="eastAsia" w:ascii="宋体" w:hAnsi="宋体" w:eastAsia="宋体" w:cs="宋体"/>
                <w:color w:val="auto"/>
                <w:kern w:val="2"/>
                <w:sz w:val="20"/>
                <w:szCs w:val="20"/>
                <w:lang w:val="en-US" w:eastAsia="zh-CN" w:bidi="ar-SA"/>
              </w:rPr>
              <w:t>核、</w:t>
            </w:r>
            <w:r>
              <w:rPr>
                <w:rFonts w:hint="default" w:ascii="宋体" w:hAnsi="宋体" w:eastAsia="宋体" w:cs="宋体"/>
                <w:color w:val="auto"/>
                <w:kern w:val="2"/>
                <w:sz w:val="20"/>
                <w:szCs w:val="20"/>
                <w:lang w:val="en-US" w:eastAsia="zh-CN" w:bidi="ar-SA"/>
              </w:rPr>
              <w:t>32G</w:t>
            </w:r>
            <w:r>
              <w:rPr>
                <w:rFonts w:hint="eastAsia" w:ascii="宋体" w:hAnsi="宋体" w:eastAsia="宋体" w:cs="宋体"/>
                <w:color w:val="auto"/>
                <w:kern w:val="2"/>
                <w:sz w:val="20"/>
                <w:szCs w:val="20"/>
                <w:lang w:val="en-US" w:eastAsia="zh-CN" w:bidi="ar-SA"/>
              </w:rPr>
              <w:t>内存、</w:t>
            </w:r>
            <w:r>
              <w:rPr>
                <w:rFonts w:hint="default" w:ascii="宋体" w:hAnsi="宋体" w:eastAsia="宋体" w:cs="宋体"/>
                <w:color w:val="auto"/>
                <w:kern w:val="2"/>
                <w:sz w:val="20"/>
                <w:szCs w:val="20"/>
                <w:lang w:val="en-US" w:eastAsia="zh-CN" w:bidi="ar-SA"/>
              </w:rPr>
              <w:t>1T</w:t>
            </w:r>
            <w:r>
              <w:rPr>
                <w:rFonts w:hint="eastAsia" w:ascii="宋体" w:hAnsi="宋体" w:eastAsia="宋体" w:cs="宋体"/>
                <w:color w:val="auto"/>
                <w:kern w:val="2"/>
                <w:sz w:val="20"/>
                <w:szCs w:val="20"/>
                <w:lang w:val="en-US" w:eastAsia="zh-CN" w:bidi="ar-SA"/>
              </w:rPr>
              <w:t>硬盘，提供</w:t>
            </w:r>
            <w:r>
              <w:rPr>
                <w:rFonts w:hint="default" w:ascii="宋体" w:hAnsi="宋体" w:eastAsia="宋体" w:cs="宋体"/>
                <w:color w:val="auto"/>
                <w:kern w:val="2"/>
                <w:sz w:val="20"/>
                <w:szCs w:val="20"/>
                <w:lang w:val="en-US" w:eastAsia="zh-CN" w:bidi="ar-SA"/>
              </w:rPr>
              <w:t>1</w:t>
            </w:r>
            <w:r>
              <w:rPr>
                <w:rFonts w:hint="eastAsia" w:ascii="宋体" w:hAnsi="宋体" w:eastAsia="宋体" w:cs="宋体"/>
                <w:color w:val="auto"/>
                <w:kern w:val="2"/>
                <w:sz w:val="20"/>
                <w:szCs w:val="20"/>
                <w:lang w:val="en-US" w:eastAsia="zh-CN" w:bidi="ar-SA"/>
              </w:rPr>
              <w:t>年服务。</w:t>
            </w:r>
          </w:p>
        </w:tc>
        <w:tc>
          <w:tcPr>
            <w:tcW w:w="863" w:type="dxa"/>
            <w:tcBorders>
              <w:top w:val="nil"/>
              <w:left w:val="nil"/>
              <w:bottom w:val="single" w:color="auto" w:sz="4" w:space="0"/>
              <w:right w:val="single" w:color="auto" w:sz="4" w:space="0"/>
            </w:tcBorders>
            <w:shd w:val="clear" w:color="000000" w:fill="FFFFFF"/>
            <w:vAlign w:val="center"/>
          </w:tcPr>
          <w:p w14:paraId="11B84A39">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2</w:t>
            </w:r>
          </w:p>
        </w:tc>
        <w:tc>
          <w:tcPr>
            <w:tcW w:w="885" w:type="dxa"/>
            <w:tcBorders>
              <w:top w:val="nil"/>
              <w:left w:val="nil"/>
              <w:bottom w:val="single" w:color="auto" w:sz="4" w:space="0"/>
              <w:right w:val="single" w:color="auto" w:sz="4" w:space="0"/>
            </w:tcBorders>
            <w:noWrap/>
            <w:vAlign w:val="center"/>
          </w:tcPr>
          <w:p w14:paraId="53A30C36">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台</w:t>
            </w:r>
            <w:r>
              <w:rPr>
                <w:rFonts w:hint="default" w:ascii="宋体" w:hAnsi="宋体" w:eastAsia="宋体" w:cs="宋体"/>
                <w:color w:val="auto"/>
                <w:kern w:val="2"/>
                <w:sz w:val="20"/>
                <w:szCs w:val="20"/>
                <w:lang w:val="en-US" w:eastAsia="zh-CN" w:bidi="ar-SA"/>
              </w:rPr>
              <w:t>/</w:t>
            </w:r>
            <w:r>
              <w:rPr>
                <w:rFonts w:hint="eastAsia" w:ascii="宋体" w:hAnsi="宋体" w:eastAsia="宋体" w:cs="宋体"/>
                <w:color w:val="auto"/>
                <w:kern w:val="2"/>
                <w:sz w:val="20"/>
                <w:szCs w:val="20"/>
                <w:lang w:val="en-US" w:eastAsia="zh-CN" w:bidi="ar-SA"/>
              </w:rPr>
              <w:t>年</w:t>
            </w:r>
          </w:p>
        </w:tc>
      </w:tr>
      <w:tr w14:paraId="34B3D04E">
        <w:tblPrEx>
          <w:tblCellMar>
            <w:top w:w="0" w:type="dxa"/>
            <w:left w:w="108" w:type="dxa"/>
            <w:bottom w:w="0" w:type="dxa"/>
            <w:right w:w="108" w:type="dxa"/>
          </w:tblCellMar>
        </w:tblPrEx>
        <w:trPr>
          <w:trHeight w:val="300"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BBE3F9A">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p>
        </w:tc>
        <w:tc>
          <w:tcPr>
            <w:tcW w:w="1524" w:type="dxa"/>
            <w:tcBorders>
              <w:top w:val="nil"/>
              <w:left w:val="nil"/>
              <w:bottom w:val="single" w:color="auto" w:sz="4" w:space="0"/>
              <w:right w:val="single" w:color="auto" w:sz="4" w:space="0"/>
            </w:tcBorders>
            <w:shd w:val="clear" w:color="000000" w:fill="FFFFFF"/>
            <w:vAlign w:val="center"/>
          </w:tcPr>
          <w:p w14:paraId="1B3B39A8">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银行前置网关服务器期</w:t>
            </w:r>
          </w:p>
        </w:tc>
        <w:tc>
          <w:tcPr>
            <w:tcW w:w="4167" w:type="dxa"/>
            <w:tcBorders>
              <w:top w:val="nil"/>
              <w:left w:val="nil"/>
              <w:bottom w:val="single" w:color="auto" w:sz="4" w:space="0"/>
              <w:right w:val="single" w:color="auto" w:sz="4" w:space="0"/>
            </w:tcBorders>
            <w:shd w:val="clear" w:color="000000" w:fill="FFFFFF"/>
            <w:vAlign w:val="center"/>
          </w:tcPr>
          <w:p w14:paraId="2670EE86">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虚拟化资源：</w:t>
            </w:r>
            <w:r>
              <w:rPr>
                <w:rFonts w:hint="default" w:ascii="宋体" w:hAnsi="宋体" w:eastAsia="宋体" w:cs="宋体"/>
                <w:color w:val="auto"/>
                <w:kern w:val="2"/>
                <w:sz w:val="20"/>
                <w:szCs w:val="20"/>
                <w:lang w:val="en-US" w:eastAsia="zh-CN" w:bidi="ar-SA"/>
              </w:rPr>
              <w:t>CPU 4</w:t>
            </w:r>
            <w:r>
              <w:rPr>
                <w:rFonts w:hint="eastAsia" w:ascii="宋体" w:hAnsi="宋体" w:eastAsia="宋体" w:cs="宋体"/>
                <w:color w:val="auto"/>
                <w:kern w:val="2"/>
                <w:sz w:val="20"/>
                <w:szCs w:val="20"/>
                <w:lang w:val="en-US" w:eastAsia="zh-CN" w:bidi="ar-SA"/>
              </w:rPr>
              <w:t>核、</w:t>
            </w:r>
            <w:r>
              <w:rPr>
                <w:rFonts w:hint="default" w:ascii="宋体" w:hAnsi="宋体" w:eastAsia="宋体" w:cs="宋体"/>
                <w:color w:val="auto"/>
                <w:kern w:val="2"/>
                <w:sz w:val="20"/>
                <w:szCs w:val="20"/>
                <w:lang w:val="en-US" w:eastAsia="zh-CN" w:bidi="ar-SA"/>
              </w:rPr>
              <w:t>8G</w:t>
            </w:r>
            <w:r>
              <w:rPr>
                <w:rFonts w:hint="eastAsia" w:ascii="宋体" w:hAnsi="宋体" w:eastAsia="宋体" w:cs="宋体"/>
                <w:color w:val="auto"/>
                <w:kern w:val="2"/>
                <w:sz w:val="20"/>
                <w:szCs w:val="20"/>
                <w:lang w:val="en-US" w:eastAsia="zh-CN" w:bidi="ar-SA"/>
              </w:rPr>
              <w:t>内存、</w:t>
            </w:r>
            <w:r>
              <w:rPr>
                <w:rFonts w:hint="default" w:ascii="宋体" w:hAnsi="宋体" w:eastAsia="宋体" w:cs="宋体"/>
                <w:color w:val="auto"/>
                <w:kern w:val="2"/>
                <w:sz w:val="20"/>
                <w:szCs w:val="20"/>
                <w:lang w:val="en-US" w:eastAsia="zh-CN" w:bidi="ar-SA"/>
              </w:rPr>
              <w:t>500G</w:t>
            </w:r>
            <w:r>
              <w:rPr>
                <w:rFonts w:hint="eastAsia" w:ascii="宋体" w:hAnsi="宋体" w:eastAsia="宋体" w:cs="宋体"/>
                <w:color w:val="auto"/>
                <w:kern w:val="2"/>
                <w:sz w:val="20"/>
                <w:szCs w:val="20"/>
                <w:lang w:val="en-US" w:eastAsia="zh-CN" w:bidi="ar-SA"/>
              </w:rPr>
              <w:t>硬盘，提供</w:t>
            </w:r>
            <w:r>
              <w:rPr>
                <w:rFonts w:hint="default" w:ascii="宋体" w:hAnsi="宋体" w:eastAsia="宋体" w:cs="宋体"/>
                <w:color w:val="auto"/>
                <w:kern w:val="2"/>
                <w:sz w:val="20"/>
                <w:szCs w:val="20"/>
                <w:lang w:val="en-US" w:eastAsia="zh-CN" w:bidi="ar-SA"/>
              </w:rPr>
              <w:t>1</w:t>
            </w:r>
            <w:r>
              <w:rPr>
                <w:rFonts w:hint="eastAsia" w:ascii="宋体" w:hAnsi="宋体" w:eastAsia="宋体" w:cs="宋体"/>
                <w:color w:val="auto"/>
                <w:kern w:val="2"/>
                <w:sz w:val="20"/>
                <w:szCs w:val="20"/>
                <w:lang w:val="en-US" w:eastAsia="zh-CN" w:bidi="ar-SA"/>
              </w:rPr>
              <w:t>年服务。</w:t>
            </w:r>
          </w:p>
        </w:tc>
        <w:tc>
          <w:tcPr>
            <w:tcW w:w="863" w:type="dxa"/>
            <w:tcBorders>
              <w:top w:val="nil"/>
              <w:left w:val="nil"/>
              <w:bottom w:val="single" w:color="auto" w:sz="4" w:space="0"/>
              <w:right w:val="single" w:color="auto" w:sz="4" w:space="0"/>
            </w:tcBorders>
            <w:shd w:val="clear" w:color="000000" w:fill="FFFFFF"/>
            <w:vAlign w:val="center"/>
          </w:tcPr>
          <w:p w14:paraId="63B85BB0">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2</w:t>
            </w:r>
          </w:p>
        </w:tc>
        <w:tc>
          <w:tcPr>
            <w:tcW w:w="885" w:type="dxa"/>
            <w:tcBorders>
              <w:top w:val="nil"/>
              <w:left w:val="nil"/>
              <w:bottom w:val="single" w:color="auto" w:sz="4" w:space="0"/>
              <w:right w:val="single" w:color="auto" w:sz="4" w:space="0"/>
            </w:tcBorders>
            <w:noWrap/>
            <w:vAlign w:val="center"/>
          </w:tcPr>
          <w:p w14:paraId="2C1B546C">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台</w:t>
            </w:r>
            <w:r>
              <w:rPr>
                <w:rFonts w:hint="default" w:ascii="宋体" w:hAnsi="宋体" w:eastAsia="宋体" w:cs="宋体"/>
                <w:color w:val="auto"/>
                <w:kern w:val="2"/>
                <w:sz w:val="20"/>
                <w:szCs w:val="20"/>
                <w:lang w:val="en-US" w:eastAsia="zh-CN" w:bidi="ar-SA"/>
              </w:rPr>
              <w:t>/</w:t>
            </w:r>
            <w:r>
              <w:rPr>
                <w:rFonts w:hint="eastAsia" w:ascii="宋体" w:hAnsi="宋体" w:eastAsia="宋体" w:cs="宋体"/>
                <w:color w:val="auto"/>
                <w:kern w:val="2"/>
                <w:sz w:val="20"/>
                <w:szCs w:val="20"/>
                <w:lang w:val="en-US" w:eastAsia="zh-CN" w:bidi="ar-SA"/>
              </w:rPr>
              <w:t>年</w:t>
            </w:r>
          </w:p>
        </w:tc>
      </w:tr>
      <w:tr w14:paraId="5FF72E3B">
        <w:tblPrEx>
          <w:tblCellMar>
            <w:top w:w="0" w:type="dxa"/>
            <w:left w:w="108" w:type="dxa"/>
            <w:bottom w:w="0" w:type="dxa"/>
            <w:right w:w="108" w:type="dxa"/>
          </w:tblCellMar>
        </w:tblPrEx>
        <w:trPr>
          <w:trHeight w:val="300"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2AD89E5">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5</w:t>
            </w:r>
          </w:p>
        </w:tc>
        <w:tc>
          <w:tcPr>
            <w:tcW w:w="1524" w:type="dxa"/>
            <w:tcBorders>
              <w:top w:val="nil"/>
              <w:left w:val="nil"/>
              <w:bottom w:val="single" w:color="auto" w:sz="4" w:space="0"/>
              <w:right w:val="single" w:color="auto" w:sz="4" w:space="0"/>
            </w:tcBorders>
            <w:shd w:val="clear" w:color="000000" w:fill="FFFFFF"/>
            <w:vAlign w:val="center"/>
          </w:tcPr>
          <w:p w14:paraId="64DF64F0">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AI</w:t>
            </w:r>
            <w:r>
              <w:rPr>
                <w:rFonts w:hint="eastAsia" w:ascii="宋体" w:hAnsi="宋体" w:eastAsia="宋体" w:cs="宋体"/>
                <w:color w:val="auto"/>
                <w:kern w:val="2"/>
                <w:sz w:val="20"/>
                <w:szCs w:val="20"/>
                <w:lang w:val="en-US" w:eastAsia="zh-CN" w:bidi="ar-SA"/>
              </w:rPr>
              <w:t>算力服务器</w:t>
            </w:r>
          </w:p>
        </w:tc>
        <w:tc>
          <w:tcPr>
            <w:tcW w:w="4167" w:type="dxa"/>
            <w:tcBorders>
              <w:top w:val="nil"/>
              <w:left w:val="nil"/>
              <w:bottom w:val="single" w:color="auto" w:sz="4" w:space="0"/>
              <w:right w:val="single" w:color="auto" w:sz="4" w:space="0"/>
            </w:tcBorders>
            <w:shd w:val="clear" w:color="000000" w:fill="FFFFFF"/>
            <w:vAlign w:val="center"/>
          </w:tcPr>
          <w:p w14:paraId="55D443A6">
            <w:pPr>
              <w:widowControl w:val="0"/>
              <w:spacing w:line="240" w:lineRule="auto"/>
              <w:ind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虚拟化资源：CPU 16核、64G内存、1T硬盘，</w:t>
            </w:r>
            <w:r>
              <w:rPr>
                <w:rFonts w:hint="eastAsia" w:ascii="宋体" w:hAnsi="宋体" w:cs="宋体"/>
                <w:color w:val="auto"/>
                <w:kern w:val="2"/>
                <w:sz w:val="20"/>
                <w:szCs w:val="20"/>
                <w:lang w:val="en-US" w:eastAsia="zh-CN" w:bidi="ar-SA"/>
              </w:rPr>
              <w:t>48G显存</w:t>
            </w:r>
          </w:p>
        </w:tc>
        <w:tc>
          <w:tcPr>
            <w:tcW w:w="863" w:type="dxa"/>
            <w:tcBorders>
              <w:top w:val="nil"/>
              <w:left w:val="nil"/>
              <w:bottom w:val="single" w:color="auto" w:sz="4" w:space="0"/>
              <w:right w:val="single" w:color="auto" w:sz="4" w:space="0"/>
            </w:tcBorders>
            <w:shd w:val="clear" w:color="000000" w:fill="FFFFFF"/>
            <w:vAlign w:val="center"/>
          </w:tcPr>
          <w:p w14:paraId="2849D5B2">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2</w:t>
            </w:r>
          </w:p>
        </w:tc>
        <w:tc>
          <w:tcPr>
            <w:tcW w:w="885" w:type="dxa"/>
            <w:tcBorders>
              <w:top w:val="nil"/>
              <w:left w:val="nil"/>
              <w:bottom w:val="single" w:color="auto" w:sz="4" w:space="0"/>
              <w:right w:val="single" w:color="auto" w:sz="4" w:space="0"/>
            </w:tcBorders>
            <w:noWrap/>
            <w:vAlign w:val="center"/>
          </w:tcPr>
          <w:p w14:paraId="6835D727">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台</w:t>
            </w:r>
            <w:r>
              <w:rPr>
                <w:rFonts w:hint="default" w:ascii="宋体" w:hAnsi="宋体" w:eastAsia="宋体" w:cs="宋体"/>
                <w:color w:val="auto"/>
                <w:kern w:val="2"/>
                <w:sz w:val="20"/>
                <w:szCs w:val="20"/>
                <w:lang w:val="en-US" w:eastAsia="zh-CN" w:bidi="ar-SA"/>
              </w:rPr>
              <w:t>/</w:t>
            </w:r>
            <w:r>
              <w:rPr>
                <w:rFonts w:hint="eastAsia" w:ascii="宋体" w:hAnsi="宋体" w:eastAsia="宋体" w:cs="宋体"/>
                <w:color w:val="auto"/>
                <w:kern w:val="2"/>
                <w:sz w:val="20"/>
                <w:szCs w:val="20"/>
                <w:lang w:val="en-US" w:eastAsia="zh-CN" w:bidi="ar-SA"/>
              </w:rPr>
              <w:t>年</w:t>
            </w:r>
          </w:p>
        </w:tc>
      </w:tr>
      <w:tr w14:paraId="67BBF042">
        <w:tblPrEx>
          <w:tblCellMar>
            <w:top w:w="0" w:type="dxa"/>
            <w:left w:w="108" w:type="dxa"/>
            <w:bottom w:w="0" w:type="dxa"/>
            <w:right w:w="108" w:type="dxa"/>
          </w:tblCellMar>
        </w:tblPrEx>
        <w:trPr>
          <w:trHeight w:val="300"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12C1DA2C">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6</w:t>
            </w:r>
          </w:p>
        </w:tc>
        <w:tc>
          <w:tcPr>
            <w:tcW w:w="1524" w:type="dxa"/>
            <w:tcBorders>
              <w:top w:val="nil"/>
              <w:left w:val="nil"/>
              <w:bottom w:val="single" w:color="auto" w:sz="4" w:space="0"/>
              <w:right w:val="single" w:color="auto" w:sz="4" w:space="0"/>
            </w:tcBorders>
            <w:shd w:val="clear" w:color="000000" w:fill="FFFFFF"/>
            <w:vAlign w:val="center"/>
          </w:tcPr>
          <w:p w14:paraId="238DC98A">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存储服务器</w:t>
            </w:r>
          </w:p>
        </w:tc>
        <w:tc>
          <w:tcPr>
            <w:tcW w:w="4167" w:type="dxa"/>
            <w:tcBorders>
              <w:top w:val="nil"/>
              <w:left w:val="nil"/>
              <w:bottom w:val="single" w:color="auto" w:sz="4" w:space="0"/>
              <w:right w:val="single" w:color="auto" w:sz="4" w:space="0"/>
            </w:tcBorders>
            <w:shd w:val="clear" w:color="000000" w:fill="FFFFFF"/>
            <w:vAlign w:val="center"/>
          </w:tcPr>
          <w:p w14:paraId="064D076D">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虚拟化资源：</w:t>
            </w:r>
            <w:r>
              <w:rPr>
                <w:rFonts w:hint="default" w:ascii="宋体" w:hAnsi="宋体" w:eastAsia="宋体" w:cs="宋体"/>
                <w:color w:val="auto"/>
                <w:kern w:val="2"/>
                <w:sz w:val="20"/>
                <w:szCs w:val="20"/>
                <w:lang w:val="en-US" w:eastAsia="zh-CN" w:bidi="ar-SA"/>
              </w:rPr>
              <w:t>CPU 8</w:t>
            </w:r>
            <w:r>
              <w:rPr>
                <w:rFonts w:hint="eastAsia" w:ascii="宋体" w:hAnsi="宋体" w:eastAsia="宋体" w:cs="宋体"/>
                <w:color w:val="auto"/>
                <w:kern w:val="2"/>
                <w:sz w:val="20"/>
                <w:szCs w:val="20"/>
                <w:lang w:val="en-US" w:eastAsia="zh-CN" w:bidi="ar-SA"/>
              </w:rPr>
              <w:t>核、</w:t>
            </w:r>
            <w:r>
              <w:rPr>
                <w:rFonts w:hint="default" w:ascii="宋体" w:hAnsi="宋体" w:eastAsia="宋体" w:cs="宋体"/>
                <w:color w:val="auto"/>
                <w:kern w:val="2"/>
                <w:sz w:val="20"/>
                <w:szCs w:val="20"/>
                <w:lang w:val="en-US" w:eastAsia="zh-CN" w:bidi="ar-SA"/>
              </w:rPr>
              <w:t>16G</w:t>
            </w:r>
            <w:r>
              <w:rPr>
                <w:rFonts w:hint="eastAsia" w:ascii="宋体" w:hAnsi="宋体" w:eastAsia="宋体" w:cs="宋体"/>
                <w:color w:val="auto"/>
                <w:kern w:val="2"/>
                <w:sz w:val="20"/>
                <w:szCs w:val="20"/>
                <w:lang w:val="en-US" w:eastAsia="zh-CN" w:bidi="ar-SA"/>
              </w:rPr>
              <w:t>内存、</w:t>
            </w:r>
            <w:r>
              <w:rPr>
                <w:rFonts w:hint="default" w:ascii="宋体" w:hAnsi="宋体" w:eastAsia="宋体" w:cs="宋体"/>
                <w:color w:val="auto"/>
                <w:kern w:val="2"/>
                <w:sz w:val="20"/>
                <w:szCs w:val="20"/>
                <w:lang w:val="en-US" w:eastAsia="zh-CN" w:bidi="ar-SA"/>
              </w:rPr>
              <w:t>8T</w:t>
            </w:r>
            <w:r>
              <w:rPr>
                <w:rFonts w:hint="eastAsia" w:ascii="宋体" w:hAnsi="宋体" w:eastAsia="宋体" w:cs="宋体"/>
                <w:color w:val="auto"/>
                <w:kern w:val="2"/>
                <w:sz w:val="20"/>
                <w:szCs w:val="20"/>
                <w:lang w:val="en-US" w:eastAsia="zh-CN" w:bidi="ar-SA"/>
              </w:rPr>
              <w:t>硬盘</w:t>
            </w:r>
          </w:p>
        </w:tc>
        <w:tc>
          <w:tcPr>
            <w:tcW w:w="863" w:type="dxa"/>
            <w:tcBorders>
              <w:top w:val="nil"/>
              <w:left w:val="nil"/>
              <w:bottom w:val="single" w:color="auto" w:sz="4" w:space="0"/>
              <w:right w:val="single" w:color="auto" w:sz="4" w:space="0"/>
            </w:tcBorders>
            <w:shd w:val="clear" w:color="000000" w:fill="FFFFFF"/>
            <w:vAlign w:val="center"/>
          </w:tcPr>
          <w:p w14:paraId="5F466964">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2</w:t>
            </w:r>
          </w:p>
        </w:tc>
        <w:tc>
          <w:tcPr>
            <w:tcW w:w="885" w:type="dxa"/>
            <w:tcBorders>
              <w:top w:val="nil"/>
              <w:left w:val="nil"/>
              <w:bottom w:val="single" w:color="auto" w:sz="4" w:space="0"/>
              <w:right w:val="single" w:color="auto" w:sz="4" w:space="0"/>
            </w:tcBorders>
            <w:noWrap/>
            <w:vAlign w:val="center"/>
          </w:tcPr>
          <w:p w14:paraId="129E8E82">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台</w:t>
            </w:r>
            <w:r>
              <w:rPr>
                <w:rFonts w:hint="default" w:ascii="宋体" w:hAnsi="宋体" w:eastAsia="宋体" w:cs="宋体"/>
                <w:color w:val="auto"/>
                <w:kern w:val="2"/>
                <w:sz w:val="20"/>
                <w:szCs w:val="20"/>
                <w:lang w:val="en-US" w:eastAsia="zh-CN" w:bidi="ar-SA"/>
              </w:rPr>
              <w:t>/</w:t>
            </w:r>
            <w:r>
              <w:rPr>
                <w:rFonts w:hint="eastAsia" w:ascii="宋体" w:hAnsi="宋体" w:eastAsia="宋体" w:cs="宋体"/>
                <w:color w:val="auto"/>
                <w:kern w:val="2"/>
                <w:sz w:val="20"/>
                <w:szCs w:val="20"/>
                <w:lang w:val="en-US" w:eastAsia="zh-CN" w:bidi="ar-SA"/>
              </w:rPr>
              <w:t>年</w:t>
            </w:r>
          </w:p>
        </w:tc>
      </w:tr>
      <w:tr w14:paraId="29AFEB2C">
        <w:tblPrEx>
          <w:tblCellMar>
            <w:top w:w="0" w:type="dxa"/>
            <w:left w:w="108" w:type="dxa"/>
            <w:bottom w:w="0" w:type="dxa"/>
            <w:right w:w="108" w:type="dxa"/>
          </w:tblCellMar>
        </w:tblPrEx>
        <w:trPr>
          <w:trHeight w:val="600" w:hRule="atLeast"/>
        </w:trPr>
        <w:tc>
          <w:tcPr>
            <w:tcW w:w="861" w:type="dxa"/>
            <w:tcBorders>
              <w:top w:val="nil"/>
              <w:left w:val="single" w:color="auto" w:sz="4" w:space="0"/>
              <w:bottom w:val="single" w:color="auto" w:sz="4" w:space="0"/>
              <w:right w:val="single" w:color="auto" w:sz="4" w:space="0"/>
            </w:tcBorders>
            <w:shd w:val="clear" w:color="000000" w:fill="FFFFFF"/>
            <w:vAlign w:val="center"/>
          </w:tcPr>
          <w:p w14:paraId="2386EB42">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7</w:t>
            </w:r>
          </w:p>
        </w:tc>
        <w:tc>
          <w:tcPr>
            <w:tcW w:w="1524" w:type="dxa"/>
            <w:tcBorders>
              <w:top w:val="nil"/>
              <w:left w:val="nil"/>
              <w:bottom w:val="single" w:color="auto" w:sz="4" w:space="0"/>
              <w:right w:val="single" w:color="auto" w:sz="4" w:space="0"/>
            </w:tcBorders>
            <w:shd w:val="clear" w:color="000000" w:fill="FFFFFF"/>
            <w:vAlign w:val="center"/>
          </w:tcPr>
          <w:p w14:paraId="59D8393B">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国产数据库管理软件</w:t>
            </w:r>
          </w:p>
        </w:tc>
        <w:tc>
          <w:tcPr>
            <w:tcW w:w="4167" w:type="dxa"/>
            <w:tcBorders>
              <w:top w:val="nil"/>
              <w:left w:val="nil"/>
              <w:bottom w:val="single" w:color="auto" w:sz="4" w:space="0"/>
              <w:right w:val="single" w:color="auto" w:sz="4" w:space="0"/>
            </w:tcBorders>
            <w:shd w:val="clear" w:color="000000" w:fill="FFFFFF"/>
            <w:vAlign w:val="center"/>
          </w:tcPr>
          <w:p w14:paraId="5F3C2BA2">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国产大型通用关系型数据库，需具备高兼容性、高可用性、高可靠性和高安全性。</w:t>
            </w:r>
          </w:p>
        </w:tc>
        <w:tc>
          <w:tcPr>
            <w:tcW w:w="863" w:type="dxa"/>
            <w:tcBorders>
              <w:top w:val="nil"/>
              <w:left w:val="nil"/>
              <w:bottom w:val="single" w:color="auto" w:sz="4" w:space="0"/>
              <w:right w:val="single" w:color="auto" w:sz="4" w:space="0"/>
            </w:tcBorders>
            <w:shd w:val="clear" w:color="000000" w:fill="FFFFFF"/>
            <w:vAlign w:val="center"/>
          </w:tcPr>
          <w:p w14:paraId="08C3964E">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2</w:t>
            </w:r>
          </w:p>
        </w:tc>
        <w:tc>
          <w:tcPr>
            <w:tcW w:w="885" w:type="dxa"/>
            <w:tcBorders>
              <w:top w:val="nil"/>
              <w:left w:val="nil"/>
              <w:bottom w:val="single" w:color="auto" w:sz="4" w:space="0"/>
              <w:right w:val="single" w:color="auto" w:sz="4" w:space="0"/>
            </w:tcBorders>
            <w:noWrap/>
            <w:vAlign w:val="center"/>
          </w:tcPr>
          <w:p w14:paraId="2859F090">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套</w:t>
            </w:r>
          </w:p>
        </w:tc>
      </w:tr>
      <w:tr w14:paraId="7AB375AA">
        <w:tblPrEx>
          <w:tblCellMar>
            <w:top w:w="0" w:type="dxa"/>
            <w:left w:w="108" w:type="dxa"/>
            <w:bottom w:w="0" w:type="dxa"/>
            <w:right w:w="108" w:type="dxa"/>
          </w:tblCellMar>
        </w:tblPrEx>
        <w:trPr>
          <w:trHeight w:val="300"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260F2813">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8</w:t>
            </w:r>
          </w:p>
        </w:tc>
        <w:tc>
          <w:tcPr>
            <w:tcW w:w="1524" w:type="dxa"/>
            <w:tcBorders>
              <w:top w:val="single" w:color="auto" w:sz="4" w:space="0"/>
              <w:left w:val="single" w:color="auto" w:sz="4" w:space="0"/>
              <w:bottom w:val="single" w:color="auto" w:sz="4" w:space="0"/>
              <w:right w:val="single" w:color="auto" w:sz="4" w:space="0"/>
            </w:tcBorders>
            <w:shd w:val="clear" w:color="000000" w:fill="FFFFFF"/>
            <w:vAlign w:val="center"/>
          </w:tcPr>
          <w:p w14:paraId="7CEDA9E9">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安全服务</w:t>
            </w:r>
          </w:p>
        </w:tc>
        <w:tc>
          <w:tcPr>
            <w:tcW w:w="4167" w:type="dxa"/>
            <w:tcBorders>
              <w:top w:val="single" w:color="auto" w:sz="4" w:space="0"/>
              <w:left w:val="single" w:color="auto" w:sz="4" w:space="0"/>
              <w:bottom w:val="single" w:color="auto" w:sz="4" w:space="0"/>
              <w:right w:val="single" w:color="auto" w:sz="4" w:space="0"/>
            </w:tcBorders>
            <w:shd w:val="clear" w:color="000000" w:fill="FFFFFF"/>
            <w:vAlign w:val="center"/>
          </w:tcPr>
          <w:p w14:paraId="6841BD4E">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提供</w:t>
            </w:r>
            <w:r>
              <w:rPr>
                <w:rFonts w:hint="default" w:ascii="宋体" w:hAnsi="宋体" w:eastAsia="宋体" w:cs="宋体"/>
                <w:color w:val="auto"/>
                <w:kern w:val="2"/>
                <w:sz w:val="20"/>
                <w:szCs w:val="20"/>
                <w:lang w:val="en-US" w:eastAsia="zh-CN" w:bidi="ar-SA"/>
              </w:rPr>
              <w:t>1</w:t>
            </w:r>
            <w:r>
              <w:rPr>
                <w:rFonts w:hint="eastAsia" w:ascii="宋体" w:hAnsi="宋体" w:eastAsia="宋体" w:cs="宋体"/>
                <w:color w:val="auto"/>
                <w:kern w:val="2"/>
                <w:sz w:val="20"/>
                <w:szCs w:val="20"/>
                <w:lang w:val="en-US" w:eastAsia="zh-CN" w:bidi="ar-SA"/>
              </w:rPr>
              <w:t>年满足等保</w:t>
            </w:r>
            <w:r>
              <w:rPr>
                <w:rFonts w:hint="default" w:ascii="宋体" w:hAnsi="宋体" w:eastAsia="宋体" w:cs="宋体"/>
                <w:color w:val="auto"/>
                <w:kern w:val="2"/>
                <w:sz w:val="20"/>
                <w:szCs w:val="20"/>
                <w:lang w:val="en-US" w:eastAsia="zh-CN" w:bidi="ar-SA"/>
              </w:rPr>
              <w:t>3</w:t>
            </w:r>
            <w:r>
              <w:rPr>
                <w:rFonts w:hint="eastAsia" w:ascii="宋体" w:hAnsi="宋体" w:eastAsia="宋体" w:cs="宋体"/>
                <w:color w:val="auto"/>
                <w:kern w:val="2"/>
                <w:sz w:val="20"/>
                <w:szCs w:val="20"/>
                <w:lang w:val="en-US" w:eastAsia="zh-CN" w:bidi="ar-SA"/>
              </w:rPr>
              <w:t>级要求的相关网络安全服务。</w:t>
            </w:r>
          </w:p>
        </w:tc>
        <w:tc>
          <w:tcPr>
            <w:tcW w:w="863" w:type="dxa"/>
            <w:tcBorders>
              <w:top w:val="single" w:color="auto" w:sz="4" w:space="0"/>
              <w:left w:val="single" w:color="auto" w:sz="4" w:space="0"/>
              <w:bottom w:val="single" w:color="auto" w:sz="4" w:space="0"/>
              <w:right w:val="single" w:color="auto" w:sz="4" w:space="0"/>
            </w:tcBorders>
            <w:shd w:val="clear" w:color="000000" w:fill="FFFFFF"/>
            <w:vAlign w:val="center"/>
          </w:tcPr>
          <w:p w14:paraId="511E4D4D">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1</w:t>
            </w:r>
          </w:p>
        </w:tc>
        <w:tc>
          <w:tcPr>
            <w:tcW w:w="885" w:type="dxa"/>
            <w:tcBorders>
              <w:top w:val="single" w:color="auto" w:sz="4" w:space="0"/>
              <w:left w:val="single" w:color="auto" w:sz="4" w:space="0"/>
              <w:bottom w:val="single" w:color="auto" w:sz="4" w:space="0"/>
              <w:right w:val="single" w:color="auto" w:sz="4" w:space="0"/>
            </w:tcBorders>
            <w:noWrap/>
            <w:vAlign w:val="center"/>
          </w:tcPr>
          <w:p w14:paraId="724E4129">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项</w:t>
            </w:r>
            <w:r>
              <w:rPr>
                <w:rFonts w:hint="default" w:ascii="宋体" w:hAnsi="宋体" w:eastAsia="宋体" w:cs="宋体"/>
                <w:color w:val="auto"/>
                <w:kern w:val="2"/>
                <w:sz w:val="20"/>
                <w:szCs w:val="20"/>
                <w:lang w:val="en-US" w:eastAsia="zh-CN" w:bidi="ar-SA"/>
              </w:rPr>
              <w:t>/</w:t>
            </w:r>
            <w:r>
              <w:rPr>
                <w:rFonts w:hint="eastAsia" w:ascii="宋体" w:hAnsi="宋体" w:eastAsia="宋体" w:cs="宋体"/>
                <w:color w:val="auto"/>
                <w:kern w:val="2"/>
                <w:sz w:val="20"/>
                <w:szCs w:val="20"/>
                <w:lang w:val="en-US" w:eastAsia="zh-CN" w:bidi="ar-SA"/>
              </w:rPr>
              <w:t>年</w:t>
            </w:r>
          </w:p>
        </w:tc>
      </w:tr>
      <w:tr w14:paraId="3D129455">
        <w:tblPrEx>
          <w:tblCellMar>
            <w:top w:w="0" w:type="dxa"/>
            <w:left w:w="108" w:type="dxa"/>
            <w:bottom w:w="0" w:type="dxa"/>
            <w:right w:w="108" w:type="dxa"/>
          </w:tblCellMar>
        </w:tblPrEx>
        <w:trPr>
          <w:trHeight w:val="300"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49F9CBBF">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9</w:t>
            </w:r>
          </w:p>
        </w:tc>
        <w:tc>
          <w:tcPr>
            <w:tcW w:w="1524" w:type="dxa"/>
            <w:tcBorders>
              <w:top w:val="single" w:color="auto" w:sz="4" w:space="0"/>
              <w:left w:val="single" w:color="auto" w:sz="4" w:space="0"/>
              <w:bottom w:val="single" w:color="auto" w:sz="4" w:space="0"/>
              <w:right w:val="single" w:color="auto" w:sz="4" w:space="0"/>
            </w:tcBorders>
            <w:shd w:val="clear" w:color="000000" w:fill="FFFFFF"/>
            <w:vAlign w:val="center"/>
          </w:tcPr>
          <w:p w14:paraId="435786CB">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联盟链授权服务</w:t>
            </w:r>
          </w:p>
        </w:tc>
        <w:tc>
          <w:tcPr>
            <w:tcW w:w="4167" w:type="dxa"/>
            <w:tcBorders>
              <w:top w:val="single" w:color="auto" w:sz="4" w:space="0"/>
              <w:left w:val="single" w:color="auto" w:sz="4" w:space="0"/>
              <w:bottom w:val="single" w:color="auto" w:sz="4" w:space="0"/>
              <w:right w:val="single" w:color="auto" w:sz="4" w:space="0"/>
            </w:tcBorders>
            <w:shd w:val="clear" w:color="000000" w:fill="FFFFFF"/>
            <w:vAlign w:val="center"/>
          </w:tcPr>
          <w:p w14:paraId="239D86B0">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提供联盟链单节点永久授权，具备资金交易穿透式监管平台的联盟链服务，该单节点可配置多个业务节点。</w:t>
            </w:r>
          </w:p>
        </w:tc>
        <w:tc>
          <w:tcPr>
            <w:tcW w:w="863" w:type="dxa"/>
            <w:tcBorders>
              <w:top w:val="single" w:color="auto" w:sz="4" w:space="0"/>
              <w:left w:val="single" w:color="auto" w:sz="4" w:space="0"/>
              <w:bottom w:val="single" w:color="auto" w:sz="4" w:space="0"/>
              <w:right w:val="single" w:color="auto" w:sz="4" w:space="0"/>
            </w:tcBorders>
            <w:shd w:val="clear" w:color="000000" w:fill="FFFFFF"/>
            <w:vAlign w:val="center"/>
          </w:tcPr>
          <w:p w14:paraId="02A59A70">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1</w:t>
            </w:r>
          </w:p>
        </w:tc>
        <w:tc>
          <w:tcPr>
            <w:tcW w:w="885" w:type="dxa"/>
            <w:tcBorders>
              <w:top w:val="single" w:color="auto" w:sz="4" w:space="0"/>
              <w:left w:val="single" w:color="auto" w:sz="4" w:space="0"/>
              <w:bottom w:val="single" w:color="auto" w:sz="4" w:space="0"/>
              <w:right w:val="single" w:color="auto" w:sz="4" w:space="0"/>
            </w:tcBorders>
            <w:noWrap/>
            <w:vAlign w:val="center"/>
          </w:tcPr>
          <w:p w14:paraId="0BC55FF3">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次</w:t>
            </w:r>
          </w:p>
        </w:tc>
      </w:tr>
      <w:tr w14:paraId="5ABBCB23">
        <w:tblPrEx>
          <w:tblCellMar>
            <w:top w:w="0" w:type="dxa"/>
            <w:left w:w="108" w:type="dxa"/>
            <w:bottom w:w="0" w:type="dxa"/>
            <w:right w:w="108" w:type="dxa"/>
          </w:tblCellMar>
        </w:tblPrEx>
        <w:trPr>
          <w:trHeight w:val="300"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vAlign w:val="center"/>
          </w:tcPr>
          <w:p w14:paraId="5CCC1F16">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10</w:t>
            </w:r>
          </w:p>
        </w:tc>
        <w:tc>
          <w:tcPr>
            <w:tcW w:w="1524" w:type="dxa"/>
            <w:tcBorders>
              <w:top w:val="single" w:color="auto" w:sz="4" w:space="0"/>
              <w:left w:val="single" w:color="auto" w:sz="4" w:space="0"/>
              <w:bottom w:val="single" w:color="auto" w:sz="4" w:space="0"/>
              <w:right w:val="single" w:color="auto" w:sz="4" w:space="0"/>
            </w:tcBorders>
            <w:shd w:val="clear" w:color="000000" w:fill="FFFFFF"/>
            <w:vAlign w:val="center"/>
          </w:tcPr>
          <w:p w14:paraId="1283B912">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区块链运维管理服务</w:t>
            </w:r>
          </w:p>
        </w:tc>
        <w:tc>
          <w:tcPr>
            <w:tcW w:w="4167" w:type="dxa"/>
            <w:tcBorders>
              <w:top w:val="single" w:color="auto" w:sz="4" w:space="0"/>
              <w:left w:val="single" w:color="auto" w:sz="4" w:space="0"/>
              <w:bottom w:val="single" w:color="auto" w:sz="4" w:space="0"/>
              <w:right w:val="single" w:color="auto" w:sz="4" w:space="0"/>
            </w:tcBorders>
            <w:shd w:val="clear" w:color="000000" w:fill="FFFFFF"/>
            <w:vAlign w:val="center"/>
          </w:tcPr>
          <w:p w14:paraId="0BC44EF2">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提供</w:t>
            </w:r>
            <w:r>
              <w:rPr>
                <w:rFonts w:hint="default" w:ascii="宋体" w:hAnsi="宋体" w:eastAsia="宋体" w:cs="宋体"/>
                <w:color w:val="auto"/>
                <w:kern w:val="2"/>
                <w:sz w:val="20"/>
                <w:szCs w:val="20"/>
                <w:lang w:val="en-US" w:eastAsia="zh-CN" w:bidi="ar-SA"/>
              </w:rPr>
              <w:t>1</w:t>
            </w:r>
            <w:r>
              <w:rPr>
                <w:rFonts w:hint="eastAsia" w:ascii="宋体" w:hAnsi="宋体" w:eastAsia="宋体" w:cs="宋体"/>
                <w:color w:val="auto"/>
                <w:kern w:val="2"/>
                <w:sz w:val="20"/>
                <w:szCs w:val="20"/>
                <w:lang w:val="en-US" w:eastAsia="zh-CN" w:bidi="ar-SA"/>
              </w:rPr>
              <w:t>年区块链运维管理服务，并支持智能合约管理（智能合约部署、初始化、升级等）、区块链网络监控、链配置、区块链节点管理等。</w:t>
            </w:r>
          </w:p>
        </w:tc>
        <w:tc>
          <w:tcPr>
            <w:tcW w:w="863" w:type="dxa"/>
            <w:tcBorders>
              <w:top w:val="single" w:color="auto" w:sz="4" w:space="0"/>
              <w:left w:val="single" w:color="auto" w:sz="4" w:space="0"/>
              <w:bottom w:val="single" w:color="auto" w:sz="4" w:space="0"/>
              <w:right w:val="single" w:color="auto" w:sz="4" w:space="0"/>
            </w:tcBorders>
            <w:shd w:val="clear" w:color="000000" w:fill="FFFFFF"/>
            <w:vAlign w:val="center"/>
          </w:tcPr>
          <w:p w14:paraId="344090D4">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1</w:t>
            </w:r>
          </w:p>
        </w:tc>
        <w:tc>
          <w:tcPr>
            <w:tcW w:w="885" w:type="dxa"/>
            <w:tcBorders>
              <w:top w:val="single" w:color="auto" w:sz="4" w:space="0"/>
              <w:left w:val="single" w:color="auto" w:sz="4" w:space="0"/>
              <w:bottom w:val="single" w:color="auto" w:sz="4" w:space="0"/>
              <w:right w:val="single" w:color="auto" w:sz="4" w:space="0"/>
            </w:tcBorders>
            <w:noWrap/>
            <w:vAlign w:val="center"/>
          </w:tcPr>
          <w:p w14:paraId="62707DEA">
            <w:pPr>
              <w:widowControl w:val="0"/>
              <w:spacing w:line="240" w:lineRule="auto"/>
              <w:ind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项</w:t>
            </w:r>
            <w:r>
              <w:rPr>
                <w:rFonts w:hint="default" w:ascii="宋体" w:hAnsi="宋体" w:eastAsia="宋体" w:cs="宋体"/>
                <w:color w:val="auto"/>
                <w:kern w:val="2"/>
                <w:sz w:val="20"/>
                <w:szCs w:val="20"/>
                <w:lang w:val="en-US" w:eastAsia="zh-CN" w:bidi="ar-SA"/>
              </w:rPr>
              <w:t>/</w:t>
            </w:r>
            <w:r>
              <w:rPr>
                <w:rFonts w:hint="eastAsia" w:ascii="宋体" w:hAnsi="宋体" w:eastAsia="宋体" w:cs="宋体"/>
                <w:color w:val="auto"/>
                <w:kern w:val="2"/>
                <w:sz w:val="20"/>
                <w:szCs w:val="20"/>
                <w:lang w:val="en-US" w:eastAsia="zh-CN" w:bidi="ar-SA"/>
              </w:rPr>
              <w:t>年</w:t>
            </w:r>
          </w:p>
        </w:tc>
      </w:tr>
    </w:tbl>
    <w:p w14:paraId="6E35D16E">
      <w:pPr>
        <w:spacing w:after="0"/>
        <w:ind w:firstLine="422"/>
        <w:jc w:val="center"/>
        <w:rPr>
          <w:rFonts w:hint="eastAsia" w:ascii="宋体" w:hAnsi="宋体"/>
          <w:b/>
          <w:bCs/>
          <w:color w:val="auto"/>
        </w:rPr>
      </w:pPr>
    </w:p>
    <w:p w14:paraId="090D5CCE">
      <w:pPr>
        <w:widowControl w:val="0"/>
        <w:numPr>
          <w:ilvl w:val="0"/>
          <w:numId w:val="3"/>
        </w:numPr>
        <w:autoSpaceDE w:val="0"/>
        <w:autoSpaceDN w:val="0"/>
        <w:adjustRightInd w:val="0"/>
        <w:snapToGrid w:val="0"/>
        <w:spacing w:after="0"/>
        <w:ind w:firstLine="422"/>
        <w:jc w:val="left"/>
        <w:rPr>
          <w:rFonts w:hint="eastAsia"/>
          <w:b/>
          <w:bCs/>
          <w:color w:val="auto"/>
          <w:lang w:val="en-US" w:eastAsia="zh-CN"/>
        </w:rPr>
      </w:pPr>
      <w:r>
        <w:rPr>
          <w:rFonts w:hint="eastAsia"/>
          <w:b/>
          <w:bCs/>
          <w:color w:val="auto"/>
        </w:rPr>
        <w:t>区块链定制开发</w:t>
      </w:r>
      <w:r>
        <w:rPr>
          <w:rFonts w:hint="eastAsia"/>
          <w:b/>
          <w:bCs/>
          <w:color w:val="auto"/>
          <w:lang w:val="en-US" w:eastAsia="zh-CN"/>
        </w:rPr>
        <w:t>服务</w:t>
      </w:r>
    </w:p>
    <w:p w14:paraId="173CC7AD">
      <w:pPr>
        <w:widowControl w:val="0"/>
        <w:numPr>
          <w:ilvl w:val="0"/>
          <w:numId w:val="0"/>
        </w:numPr>
        <w:autoSpaceDE w:val="0"/>
        <w:autoSpaceDN w:val="0"/>
        <w:adjustRightInd w:val="0"/>
        <w:snapToGrid w:val="0"/>
        <w:spacing w:after="0"/>
        <w:jc w:val="left"/>
        <w:rPr>
          <w:rFonts w:hint="default"/>
          <w:color w:val="auto"/>
          <w:lang w:val="en-US" w:eastAsia="zh-CN"/>
        </w:rPr>
      </w:pPr>
      <w:r>
        <w:rPr>
          <w:rFonts w:hint="eastAsia"/>
          <w:color w:val="auto"/>
          <w:lang w:val="en-US" w:eastAsia="zh-CN"/>
        </w:rPr>
        <w:t xml:space="preserve">   </w:t>
      </w:r>
    </w:p>
    <w:tbl>
      <w:tblPr>
        <w:tblStyle w:val="5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2256"/>
        <w:gridCol w:w="4590"/>
      </w:tblGrid>
      <w:tr w14:paraId="5881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76" w:type="dxa"/>
            <w:tcBorders>
              <w:top w:val="single" w:color="auto" w:sz="4" w:space="0"/>
            </w:tcBorders>
            <w:shd w:val="clear" w:color="auto" w:fill="D8D8D8" w:themeFill="background1" w:themeFillShade="D9"/>
          </w:tcPr>
          <w:p w14:paraId="54E6B9AD">
            <w:pPr>
              <w:widowControl w:val="0"/>
              <w:spacing w:line="240" w:lineRule="auto"/>
              <w:ind w:left="840"/>
              <w:jc w:val="left"/>
              <w:rPr>
                <w:rFonts w:ascii="Times New Roman" w:hAnsi="Times New Roman" w:eastAsia="宋体"/>
                <w:color w:val="auto"/>
                <w:sz w:val="20"/>
                <w:szCs w:val="20"/>
              </w:rPr>
            </w:pPr>
            <w:r>
              <w:rPr>
                <w:rFonts w:hint="eastAsia" w:ascii="Times New Roman" w:hAnsi="Times New Roman" w:eastAsia="宋体"/>
                <w:color w:val="auto"/>
                <w:sz w:val="20"/>
                <w:szCs w:val="20"/>
              </w:rPr>
              <w:t>序号</w:t>
            </w:r>
          </w:p>
        </w:tc>
        <w:tc>
          <w:tcPr>
            <w:tcW w:w="2256" w:type="dxa"/>
            <w:tcBorders>
              <w:top w:val="single" w:color="auto" w:sz="4" w:space="0"/>
            </w:tcBorders>
            <w:shd w:val="clear" w:color="auto" w:fill="D8D8D8" w:themeFill="background1" w:themeFillShade="D9"/>
          </w:tcPr>
          <w:p w14:paraId="402AAEC6">
            <w:pPr>
              <w:widowControl w:val="0"/>
              <w:spacing w:line="240" w:lineRule="auto"/>
              <w:ind w:left="840" w:firstLine="0" w:firstLineChars="0"/>
              <w:jc w:val="left"/>
              <w:rPr>
                <w:rFonts w:ascii="Times New Roman" w:hAnsi="Times New Roman" w:eastAsia="宋体"/>
                <w:color w:val="auto"/>
                <w:sz w:val="20"/>
                <w:szCs w:val="20"/>
              </w:rPr>
            </w:pPr>
            <w:r>
              <w:rPr>
                <w:rFonts w:hint="eastAsia" w:ascii="Times New Roman" w:hAnsi="Times New Roman" w:eastAsia="宋体"/>
                <w:color w:val="auto"/>
                <w:sz w:val="20"/>
                <w:szCs w:val="20"/>
              </w:rPr>
              <w:t>功能模块</w:t>
            </w:r>
          </w:p>
        </w:tc>
        <w:tc>
          <w:tcPr>
            <w:tcW w:w="4590" w:type="dxa"/>
            <w:tcBorders>
              <w:top w:val="single" w:color="auto" w:sz="4" w:space="0"/>
            </w:tcBorders>
            <w:shd w:val="clear" w:color="auto" w:fill="D8D8D8" w:themeFill="background1" w:themeFillShade="D9"/>
          </w:tcPr>
          <w:p w14:paraId="578F23AD">
            <w:pPr>
              <w:widowControl w:val="0"/>
              <w:spacing w:line="240" w:lineRule="auto"/>
              <w:ind w:left="840" w:firstLine="0" w:firstLineChars="0"/>
              <w:jc w:val="left"/>
              <w:rPr>
                <w:rFonts w:ascii="Times New Roman" w:hAnsi="Times New Roman" w:eastAsia="宋体"/>
                <w:color w:val="auto"/>
                <w:sz w:val="20"/>
                <w:szCs w:val="20"/>
              </w:rPr>
            </w:pPr>
            <w:r>
              <w:rPr>
                <w:rFonts w:hint="eastAsia" w:ascii="Times New Roman" w:hAnsi="Times New Roman" w:eastAsia="宋体"/>
                <w:color w:val="auto"/>
                <w:sz w:val="20"/>
                <w:szCs w:val="20"/>
              </w:rPr>
              <w:t>功能描述</w:t>
            </w:r>
          </w:p>
        </w:tc>
      </w:tr>
      <w:tr w14:paraId="776E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31B85DF2">
            <w:pPr>
              <w:widowControl w:val="0"/>
              <w:spacing w:line="240" w:lineRule="auto"/>
              <w:ind w:left="840" w:firstLine="0" w:firstLineChars="0"/>
              <w:jc w:val="center"/>
              <w:rPr>
                <w:rFonts w:hint="default"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1</w:t>
            </w:r>
          </w:p>
        </w:tc>
        <w:tc>
          <w:tcPr>
            <w:tcW w:w="2256" w:type="dxa"/>
            <w:vAlign w:val="center"/>
          </w:tcPr>
          <w:p w14:paraId="5E913D12">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农民工工资支付全过程存证智能合约开发</w:t>
            </w:r>
          </w:p>
        </w:tc>
        <w:tc>
          <w:tcPr>
            <w:tcW w:w="4590" w:type="dxa"/>
            <w:vAlign w:val="center"/>
          </w:tcPr>
          <w:p w14:paraId="1D493DC7">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开发农民工工资支付全过程存证智能合约，实现工资清单、考勤数据、支付明细、付款回执等全过程数据上链存证，并实现全过程数据链上查询及核验。</w:t>
            </w:r>
          </w:p>
        </w:tc>
      </w:tr>
      <w:tr w14:paraId="3567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6F4BF00A">
            <w:pPr>
              <w:widowControl w:val="0"/>
              <w:spacing w:line="240" w:lineRule="auto"/>
              <w:ind w:left="840" w:firstLine="0" w:firstLineChars="0"/>
              <w:jc w:val="center"/>
              <w:rPr>
                <w:rFonts w:hint="default"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2</w:t>
            </w:r>
          </w:p>
        </w:tc>
        <w:tc>
          <w:tcPr>
            <w:tcW w:w="2256" w:type="dxa"/>
            <w:vAlign w:val="center"/>
          </w:tcPr>
          <w:p w14:paraId="73BD357A">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监管账户管理</w:t>
            </w:r>
          </w:p>
        </w:tc>
        <w:tc>
          <w:tcPr>
            <w:tcW w:w="4590" w:type="dxa"/>
            <w:vAlign w:val="center"/>
          </w:tcPr>
          <w:p w14:paraId="196C0935">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农民工数币账户信息管理，总包、城投等专户管理，维护所属单位信息等。</w:t>
            </w:r>
          </w:p>
        </w:tc>
      </w:tr>
      <w:tr w14:paraId="0B16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4A46196B">
            <w:pPr>
              <w:widowControl w:val="0"/>
              <w:spacing w:line="240" w:lineRule="auto"/>
              <w:ind w:left="840" w:firstLine="0" w:firstLineChars="0"/>
              <w:jc w:val="center"/>
              <w:rPr>
                <w:rFonts w:hint="default"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3</w:t>
            </w:r>
          </w:p>
        </w:tc>
        <w:tc>
          <w:tcPr>
            <w:tcW w:w="2256" w:type="dxa"/>
            <w:vAlign w:val="center"/>
          </w:tcPr>
          <w:p w14:paraId="1ABE38DF">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项目基本信息管理</w:t>
            </w:r>
          </w:p>
        </w:tc>
        <w:tc>
          <w:tcPr>
            <w:tcW w:w="4590" w:type="dxa"/>
            <w:vAlign w:val="center"/>
          </w:tcPr>
          <w:p w14:paraId="16A36FF9">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提供项目基本信息管理，包括工程项目、所属区域、主管单位、工程状态、建设单位、总承包单位等</w:t>
            </w:r>
          </w:p>
        </w:tc>
      </w:tr>
      <w:tr w14:paraId="5C87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5A4B685A">
            <w:pPr>
              <w:widowControl w:val="0"/>
              <w:spacing w:line="240" w:lineRule="auto"/>
              <w:ind w:left="840" w:firstLine="0" w:firstLineChars="0"/>
              <w:jc w:val="center"/>
              <w:rPr>
                <w:rFonts w:hint="default"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4</w:t>
            </w:r>
          </w:p>
        </w:tc>
        <w:tc>
          <w:tcPr>
            <w:tcW w:w="2256" w:type="dxa"/>
            <w:vAlign w:val="center"/>
          </w:tcPr>
          <w:p w14:paraId="2947C712">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参建单位管理</w:t>
            </w:r>
          </w:p>
        </w:tc>
        <w:tc>
          <w:tcPr>
            <w:tcW w:w="4590" w:type="dxa"/>
            <w:vAlign w:val="center"/>
          </w:tcPr>
          <w:p w14:paraId="509511A3">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提供参建单位信息管理，包括单位名称、单位信息、管理人员信息等</w:t>
            </w:r>
          </w:p>
        </w:tc>
      </w:tr>
      <w:tr w14:paraId="662E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3E4D9338">
            <w:pPr>
              <w:widowControl w:val="0"/>
              <w:spacing w:line="240" w:lineRule="auto"/>
              <w:ind w:left="840" w:firstLine="0" w:firstLineChars="0"/>
              <w:jc w:val="center"/>
              <w:rPr>
                <w:rFonts w:hint="default"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5</w:t>
            </w:r>
          </w:p>
        </w:tc>
        <w:tc>
          <w:tcPr>
            <w:tcW w:w="2256" w:type="dxa"/>
            <w:vAlign w:val="center"/>
          </w:tcPr>
          <w:p w14:paraId="08AA102A">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农民工工资支付监管</w:t>
            </w:r>
          </w:p>
        </w:tc>
        <w:tc>
          <w:tcPr>
            <w:tcW w:w="4590" w:type="dxa"/>
            <w:vAlign w:val="center"/>
          </w:tcPr>
          <w:p w14:paraId="407D26B0">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实现农民工工资清单管理、农民工工资支付管理、农民工工资支付对账与回单、农民工工资支付异常管理、农民工考勤管理。</w:t>
            </w:r>
          </w:p>
        </w:tc>
      </w:tr>
      <w:tr w14:paraId="2F82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72827878">
            <w:pPr>
              <w:widowControl w:val="0"/>
              <w:spacing w:line="240" w:lineRule="auto"/>
              <w:ind w:left="840" w:firstLine="0" w:firstLineChars="0"/>
              <w:jc w:val="center"/>
              <w:rPr>
                <w:rFonts w:hint="default"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6</w:t>
            </w:r>
          </w:p>
        </w:tc>
        <w:tc>
          <w:tcPr>
            <w:tcW w:w="2256" w:type="dxa"/>
            <w:vAlign w:val="center"/>
          </w:tcPr>
          <w:p w14:paraId="0DC3C863">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对公资金支付管理</w:t>
            </w:r>
          </w:p>
        </w:tc>
        <w:tc>
          <w:tcPr>
            <w:tcW w:w="4590" w:type="dxa"/>
            <w:vAlign w:val="center"/>
          </w:tcPr>
          <w:p w14:paraId="4CA40574">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对公资金支付发起、查询，并实现调用银行数字人民币服务接口实现对公资金支付管理，对公资金支付上链存证。</w:t>
            </w:r>
          </w:p>
        </w:tc>
      </w:tr>
      <w:tr w14:paraId="0492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4E47060C">
            <w:pPr>
              <w:widowControl w:val="0"/>
              <w:spacing w:line="240" w:lineRule="auto"/>
              <w:ind w:left="840" w:firstLine="0" w:firstLineChars="0"/>
              <w:jc w:val="center"/>
              <w:rPr>
                <w:rFonts w:hint="default"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7</w:t>
            </w:r>
          </w:p>
        </w:tc>
        <w:tc>
          <w:tcPr>
            <w:tcW w:w="2256" w:type="dxa"/>
            <w:vAlign w:val="center"/>
          </w:tcPr>
          <w:p w14:paraId="25B24A9A">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资金监管统计分析（农民工工资支付）</w:t>
            </w:r>
          </w:p>
        </w:tc>
        <w:tc>
          <w:tcPr>
            <w:tcW w:w="4590" w:type="dxa"/>
            <w:vAlign w:val="center"/>
          </w:tcPr>
          <w:p w14:paraId="53E06F1A">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实现农民工工支付相关统计分析，并展示链上存证监管信息，直观展示农民工工资发放路径明细。</w:t>
            </w:r>
          </w:p>
        </w:tc>
      </w:tr>
      <w:tr w14:paraId="5362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76" w:type="dxa"/>
            <w:vAlign w:val="center"/>
          </w:tcPr>
          <w:p w14:paraId="35A5D989">
            <w:pPr>
              <w:widowControl w:val="0"/>
              <w:spacing w:line="240" w:lineRule="auto"/>
              <w:ind w:left="840" w:firstLine="0" w:firstLineChars="0"/>
              <w:jc w:val="center"/>
              <w:rPr>
                <w:rFonts w:hint="default"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8</w:t>
            </w:r>
          </w:p>
        </w:tc>
        <w:tc>
          <w:tcPr>
            <w:tcW w:w="2256" w:type="dxa"/>
            <w:shd w:val="clear" w:color="auto" w:fill="auto"/>
            <w:vAlign w:val="center"/>
          </w:tcPr>
          <w:p w14:paraId="06E0F99A">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两制平台数据对接</w:t>
            </w:r>
          </w:p>
        </w:tc>
        <w:tc>
          <w:tcPr>
            <w:tcW w:w="4590" w:type="dxa"/>
            <w:shd w:val="clear" w:color="auto" w:fill="auto"/>
            <w:vAlign w:val="center"/>
          </w:tcPr>
          <w:p w14:paraId="37F34407">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对接市住建“两制平台”，提供工程项目信息、农民工工资监管账户、考勤记录、工资明细、支付数据、付款回执及农民工工资支付预警数据等对接服务</w:t>
            </w:r>
          </w:p>
        </w:tc>
      </w:tr>
      <w:tr w14:paraId="71C1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6E072AF7">
            <w:pPr>
              <w:widowControl w:val="0"/>
              <w:spacing w:line="240" w:lineRule="auto"/>
              <w:ind w:left="840" w:firstLine="0" w:firstLineChars="0"/>
              <w:jc w:val="center"/>
              <w:rPr>
                <w:rFonts w:hint="default"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9</w:t>
            </w:r>
          </w:p>
        </w:tc>
        <w:tc>
          <w:tcPr>
            <w:tcW w:w="2256" w:type="dxa"/>
            <w:shd w:val="clear" w:color="auto" w:fill="auto"/>
            <w:vAlign w:val="center"/>
          </w:tcPr>
          <w:p w14:paraId="180B5FC1">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分包材料资金支付智能合约</w:t>
            </w:r>
          </w:p>
        </w:tc>
        <w:tc>
          <w:tcPr>
            <w:tcW w:w="4590" w:type="dxa"/>
            <w:shd w:val="clear" w:color="auto" w:fill="auto"/>
            <w:vAlign w:val="center"/>
          </w:tcPr>
          <w:p w14:paraId="5DE9212C">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开发分包材料资金支付智能合约，实现分包材料资金自动支付，并将分包材料资金支付相关数据上链存证，实现支付相关数据的链上查询及核验</w:t>
            </w:r>
            <w:r>
              <w:rPr>
                <w:rFonts w:hint="eastAsia" w:ascii="宋体" w:hAnsi="宋体" w:cs="宋体"/>
                <w:color w:val="auto"/>
                <w:kern w:val="2"/>
                <w:sz w:val="20"/>
                <w:szCs w:val="20"/>
                <w:lang w:val="en-US" w:eastAsia="zh-CN" w:bidi="ar-SA"/>
              </w:rPr>
              <w:t>，同时智能合约代码需满足审计通过要求。</w:t>
            </w:r>
          </w:p>
        </w:tc>
      </w:tr>
      <w:tr w14:paraId="3A5B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3CA027D7">
            <w:pPr>
              <w:widowControl w:val="0"/>
              <w:spacing w:line="240" w:lineRule="auto"/>
              <w:ind w:left="840" w:firstLine="0" w:firstLineChars="0"/>
              <w:jc w:val="center"/>
              <w:rPr>
                <w:rFonts w:hint="default" w:ascii="宋体" w:hAnsi="宋体" w:eastAsia="宋体" w:cs="宋体"/>
                <w:color w:val="auto"/>
                <w:kern w:val="2"/>
                <w:sz w:val="20"/>
                <w:szCs w:val="20"/>
                <w:lang w:val="en-US" w:eastAsia="zh-CN" w:bidi="ar-SA"/>
              </w:rPr>
            </w:pPr>
            <w:r>
              <w:rPr>
                <w:rFonts w:hint="eastAsia" w:ascii="宋体" w:hAnsi="宋体" w:cs="宋体"/>
                <w:color w:val="auto"/>
                <w:kern w:val="2"/>
                <w:sz w:val="20"/>
                <w:szCs w:val="20"/>
                <w:lang w:val="en-US" w:eastAsia="zh-CN" w:bidi="ar-SA"/>
              </w:rPr>
              <w:t>10</w:t>
            </w:r>
          </w:p>
        </w:tc>
        <w:tc>
          <w:tcPr>
            <w:tcW w:w="2256" w:type="dxa"/>
            <w:shd w:val="clear" w:color="auto" w:fill="auto"/>
            <w:vAlign w:val="center"/>
          </w:tcPr>
          <w:p w14:paraId="2C5D524A">
            <w:pPr>
              <w:widowControl w:val="0"/>
              <w:spacing w:line="240" w:lineRule="auto"/>
              <w:ind w:left="840"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银行数字人民币支付服务对接</w:t>
            </w:r>
          </w:p>
        </w:tc>
        <w:tc>
          <w:tcPr>
            <w:tcW w:w="4590" w:type="dxa"/>
            <w:shd w:val="clear" w:color="auto" w:fill="auto"/>
            <w:vAlign w:val="center"/>
          </w:tcPr>
          <w:p w14:paraId="36BC6841">
            <w:pPr>
              <w:widowControl w:val="0"/>
              <w:spacing w:line="240" w:lineRule="auto"/>
              <w:ind w:left="840"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对接银行数字人民币支付服务，实现分包材料商资金支付清单、回执、交易结果、账户余额等功能，并将银行数字人民币支付服务相关数据上链存证</w:t>
            </w:r>
          </w:p>
        </w:tc>
      </w:tr>
      <w:tr w14:paraId="03C4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41339914">
            <w:pPr>
              <w:widowControl w:val="0"/>
              <w:spacing w:line="240" w:lineRule="auto"/>
              <w:ind w:left="840" w:firstLine="0" w:firstLineChars="0"/>
              <w:jc w:val="center"/>
              <w:rPr>
                <w:rFonts w:hint="default"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11</w:t>
            </w:r>
          </w:p>
        </w:tc>
        <w:tc>
          <w:tcPr>
            <w:tcW w:w="2256" w:type="dxa"/>
            <w:vAlign w:val="center"/>
          </w:tcPr>
          <w:p w14:paraId="6E0640A1">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区块链浏览器功能开发</w:t>
            </w:r>
          </w:p>
        </w:tc>
        <w:tc>
          <w:tcPr>
            <w:tcW w:w="4590" w:type="dxa"/>
            <w:vAlign w:val="center"/>
          </w:tcPr>
          <w:p w14:paraId="4EF6300B">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实现链上区块数据查看、链上交易数据查看、链上业务数据看板。</w:t>
            </w:r>
          </w:p>
        </w:tc>
      </w:tr>
      <w:tr w14:paraId="110F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5538A3CF">
            <w:pPr>
              <w:widowControl w:val="0"/>
              <w:spacing w:line="240" w:lineRule="auto"/>
              <w:ind w:left="840" w:firstLine="0" w:firstLineChars="0"/>
              <w:jc w:val="center"/>
              <w:rPr>
                <w:rFonts w:hint="default"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12</w:t>
            </w:r>
          </w:p>
        </w:tc>
        <w:tc>
          <w:tcPr>
            <w:tcW w:w="2256" w:type="dxa"/>
            <w:vAlign w:val="center"/>
          </w:tcPr>
          <w:p w14:paraId="26943F71">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系统管理</w:t>
            </w:r>
          </w:p>
        </w:tc>
        <w:tc>
          <w:tcPr>
            <w:tcW w:w="4590" w:type="dxa"/>
            <w:vAlign w:val="center"/>
          </w:tcPr>
          <w:p w14:paraId="7FBFD2A2">
            <w:pPr>
              <w:widowControl w:val="0"/>
              <w:spacing w:line="240" w:lineRule="auto"/>
              <w:ind w:left="840" w:firstLine="0" w:firstLineChars="0"/>
              <w:jc w:val="left"/>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提供用户管理、角色管理、菜单管理等系统管理功能。</w:t>
            </w:r>
          </w:p>
        </w:tc>
      </w:tr>
      <w:tr w14:paraId="3AA3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3ED66BEF">
            <w:pPr>
              <w:widowControl w:val="0"/>
              <w:spacing w:line="240" w:lineRule="auto"/>
              <w:ind w:left="840" w:firstLine="0" w:firstLineChars="0"/>
              <w:jc w:val="center"/>
              <w:rPr>
                <w:rFonts w:hint="default"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13</w:t>
            </w:r>
          </w:p>
        </w:tc>
        <w:tc>
          <w:tcPr>
            <w:tcW w:w="2256" w:type="dxa"/>
            <w:vAlign w:val="center"/>
          </w:tcPr>
          <w:p w14:paraId="499C9D88">
            <w:pPr>
              <w:widowControl w:val="0"/>
              <w:spacing w:line="240" w:lineRule="auto"/>
              <w:ind w:left="840"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数据权限管理</w:t>
            </w:r>
          </w:p>
        </w:tc>
        <w:tc>
          <w:tcPr>
            <w:tcW w:w="4590" w:type="dxa"/>
            <w:vAlign w:val="center"/>
          </w:tcPr>
          <w:p w14:paraId="7D70115E">
            <w:pPr>
              <w:widowControl w:val="0"/>
              <w:spacing w:line="240" w:lineRule="auto"/>
              <w:ind w:left="840"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实现数据权限管理，按用户单位、角色的数据权限管理。</w:t>
            </w:r>
          </w:p>
        </w:tc>
      </w:tr>
      <w:tr w14:paraId="431F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21395C09">
            <w:pPr>
              <w:widowControl w:val="0"/>
              <w:spacing w:line="240" w:lineRule="auto"/>
              <w:ind w:left="840" w:firstLine="0" w:firstLineChars="0"/>
              <w:jc w:val="center"/>
              <w:rPr>
                <w:rFonts w:hint="default"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1</w:t>
            </w:r>
            <w:r>
              <w:rPr>
                <w:rFonts w:hint="eastAsia" w:ascii="宋体" w:hAnsi="宋体" w:cs="宋体"/>
                <w:color w:val="auto"/>
                <w:kern w:val="2"/>
                <w:sz w:val="20"/>
                <w:szCs w:val="20"/>
                <w:lang w:val="en-US" w:eastAsia="zh-CN" w:bidi="ar-SA"/>
              </w:rPr>
              <w:t>4</w:t>
            </w:r>
          </w:p>
        </w:tc>
        <w:tc>
          <w:tcPr>
            <w:tcW w:w="2256" w:type="dxa"/>
            <w:vAlign w:val="center"/>
          </w:tcPr>
          <w:p w14:paraId="2A5AB6CF">
            <w:pPr>
              <w:widowControl w:val="0"/>
              <w:spacing w:line="240" w:lineRule="auto"/>
              <w:ind w:left="840" w:firstLine="0" w:firstLineChars="0"/>
              <w:jc w:val="left"/>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培训及实施服务</w:t>
            </w:r>
          </w:p>
        </w:tc>
        <w:tc>
          <w:tcPr>
            <w:tcW w:w="4590" w:type="dxa"/>
            <w:vAlign w:val="center"/>
          </w:tcPr>
          <w:p w14:paraId="79630CAA">
            <w:pPr>
              <w:widowControl w:val="0"/>
              <w:spacing w:line="240" w:lineRule="auto"/>
              <w:ind w:left="840" w:firstLine="0" w:firstLineChars="0"/>
              <w:jc w:val="left"/>
              <w:rPr>
                <w:rFonts w:hint="eastAsia" w:ascii="宋体" w:hAnsi="宋体" w:eastAsia="宋体" w:cs="宋体"/>
                <w:color w:val="auto"/>
                <w:kern w:val="2"/>
                <w:sz w:val="20"/>
                <w:szCs w:val="20"/>
                <w:lang w:val="en-US" w:eastAsia="zh-CN" w:bidi="ar-SA"/>
              </w:rPr>
            </w:pPr>
            <w:r>
              <w:rPr>
                <w:rFonts w:hint="default" w:ascii="宋体" w:hAnsi="宋体" w:eastAsia="宋体" w:cs="宋体"/>
                <w:color w:val="auto"/>
                <w:kern w:val="2"/>
                <w:sz w:val="20"/>
                <w:szCs w:val="20"/>
                <w:lang w:val="en-US" w:eastAsia="zh-CN" w:bidi="ar-SA"/>
              </w:rPr>
              <w:t>1</w:t>
            </w:r>
            <w:r>
              <w:rPr>
                <w:rFonts w:hint="eastAsia" w:ascii="宋体" w:hAnsi="宋体" w:eastAsia="宋体" w:cs="宋体"/>
                <w:color w:val="auto"/>
                <w:kern w:val="2"/>
                <w:sz w:val="20"/>
                <w:szCs w:val="20"/>
                <w:lang w:val="en-US" w:eastAsia="zh-CN" w:bidi="ar-SA"/>
              </w:rPr>
              <w:t>期相关功能培训、平台部署，并提供运行维护支撑服务。</w:t>
            </w:r>
          </w:p>
        </w:tc>
      </w:tr>
    </w:tbl>
    <w:p w14:paraId="7E69F0B8">
      <w:pPr>
        <w:widowControl w:val="0"/>
        <w:numPr>
          <w:ilvl w:val="0"/>
          <w:numId w:val="0"/>
        </w:numPr>
        <w:autoSpaceDE w:val="0"/>
        <w:autoSpaceDN w:val="0"/>
        <w:adjustRightInd w:val="0"/>
        <w:snapToGrid w:val="0"/>
        <w:spacing w:after="0"/>
        <w:jc w:val="left"/>
        <w:rPr>
          <w:rFonts w:hint="default"/>
          <w:color w:val="auto"/>
          <w:lang w:val="en-US" w:eastAsia="zh-CN"/>
        </w:rPr>
      </w:pPr>
    </w:p>
    <w:p w14:paraId="33401F0D">
      <w:pPr>
        <w:widowControl w:val="0"/>
        <w:autoSpaceDE w:val="0"/>
        <w:autoSpaceDN w:val="0"/>
        <w:adjustRightInd w:val="0"/>
        <w:snapToGrid w:val="0"/>
        <w:spacing w:after="0"/>
        <w:ind w:firstLine="422"/>
        <w:jc w:val="left"/>
        <w:rPr>
          <w:rFonts w:hint="eastAsia" w:ascii="宋体" w:hAnsi="宋体"/>
          <w:b/>
          <w:bCs/>
          <w:color w:val="auto"/>
          <w:szCs w:val="21"/>
        </w:rPr>
      </w:pPr>
      <w:r>
        <w:rPr>
          <w:rFonts w:hint="eastAsia" w:ascii="宋体" w:hAnsi="宋体"/>
          <w:b/>
          <w:bCs/>
          <w:color w:val="auto"/>
          <w:szCs w:val="21"/>
          <w:lang w:val="en-US" w:eastAsia="zh-CN"/>
        </w:rPr>
        <w:t>3</w:t>
      </w:r>
      <w:r>
        <w:rPr>
          <w:rFonts w:hint="eastAsia" w:ascii="宋体" w:hAnsi="宋体"/>
          <w:b/>
          <w:bCs/>
          <w:color w:val="auto"/>
          <w:szCs w:val="21"/>
        </w:rPr>
        <w:t>、软件开发服务</w:t>
      </w:r>
    </w:p>
    <w:p w14:paraId="18C88C87">
      <w:pPr>
        <w:spacing w:after="0"/>
        <w:ind w:firstLine="420"/>
        <w:rPr>
          <w:rFonts w:hint="eastAsia" w:ascii="宋体" w:hAnsi="宋体"/>
          <w:color w:val="auto"/>
          <w:szCs w:val="21"/>
          <w:lang w:eastAsia="zh-CN"/>
        </w:rPr>
      </w:pPr>
      <w:bookmarkStart w:id="11" w:name="_Hlk218863692"/>
      <w:r>
        <w:rPr>
          <w:rFonts w:hint="eastAsia"/>
          <w:color w:val="auto"/>
        </w:rPr>
        <w:t>软件开发服务：</w:t>
      </w:r>
      <w:r>
        <w:rPr>
          <w:rFonts w:hint="eastAsia"/>
          <w:color w:val="auto"/>
          <w:lang w:val="en-US" w:eastAsia="zh-CN"/>
        </w:rPr>
        <w:t>包括</w:t>
      </w:r>
      <w:bookmarkEnd w:id="11"/>
      <w:r>
        <w:rPr>
          <w:rFonts w:hint="eastAsia" w:ascii="Times New Roman" w:hAnsi="Times New Roman" w:eastAsia="宋体" w:cs="Times New Roman"/>
          <w:color w:val="auto"/>
          <w:lang w:val="en-US" w:eastAsia="zh-CN"/>
        </w:rPr>
        <w:t>项目资金监管综合服务子系统、</w:t>
      </w:r>
      <w:r>
        <w:rPr>
          <w:rFonts w:hint="eastAsia"/>
          <w:color w:val="auto"/>
          <w:lang w:val="en-US" w:eastAsia="zh-CN"/>
        </w:rPr>
        <w:t>项目资金全流程可视化平台、</w:t>
      </w:r>
      <w:r>
        <w:rPr>
          <w:rFonts w:hint="eastAsia" w:ascii="Times New Roman" w:hAnsi="Times New Roman" w:eastAsia="宋体" w:cs="Times New Roman"/>
          <w:color w:val="auto"/>
          <w:lang w:val="en-US" w:eastAsia="zh-CN"/>
        </w:rPr>
        <w:t>可信联盟管理子系统、资金交易AI风险识别子系统、</w:t>
      </w:r>
      <w:r>
        <w:rPr>
          <w:rFonts w:hint="eastAsia" w:ascii="宋体" w:hAnsi="宋体" w:eastAsia="宋体" w:cs="宋体"/>
          <w:color w:val="auto"/>
          <w:szCs w:val="21"/>
          <w:lang w:val="en-US" w:eastAsia="zh-CN"/>
        </w:rPr>
        <w:t>数据服务平台</w:t>
      </w:r>
      <w:r>
        <w:rPr>
          <w:rFonts w:hint="eastAsia" w:ascii="宋体" w:hAnsi="宋体" w:cs="宋体"/>
          <w:color w:val="auto"/>
          <w:kern w:val="0"/>
          <w:sz w:val="21"/>
          <w:szCs w:val="21"/>
          <w:lang w:val="en-US" w:eastAsia="zh-CN" w:bidi="ar"/>
        </w:rPr>
        <w:t>。各子系统软件开发服务要求如下</w:t>
      </w:r>
      <w:r>
        <w:rPr>
          <w:rFonts w:hint="eastAsia" w:ascii="宋体" w:hAnsi="宋体"/>
          <w:color w:val="auto"/>
          <w:szCs w:val="21"/>
          <w:lang w:eastAsia="zh-CN"/>
        </w:rPr>
        <w:t>：</w:t>
      </w:r>
    </w:p>
    <w:p w14:paraId="52CD1C76">
      <w:pPr>
        <w:ind w:firstLine="420"/>
        <w:rPr>
          <w:rFonts w:hint="eastAsia"/>
          <w:color w:val="auto"/>
          <w:lang w:val="en-US" w:eastAsia="zh-CN"/>
        </w:rPr>
      </w:pPr>
      <w:bookmarkStart w:id="12" w:name="_Toc1526519303"/>
      <w:r>
        <w:rPr>
          <w:rFonts w:hint="eastAsia"/>
          <w:color w:val="auto"/>
          <w:lang w:val="en-US" w:eastAsia="zh-CN"/>
        </w:rPr>
        <w:t>（1）项目资金全流程可视化平台</w:t>
      </w:r>
      <w:bookmarkEnd w:id="12"/>
      <w:r>
        <w:rPr>
          <w:rFonts w:hint="eastAsia"/>
          <w:color w:val="auto"/>
          <w:lang w:val="en-US" w:eastAsia="zh-CN"/>
        </w:rPr>
        <w:t>： IOC大屏端（资金监管态势感知中心）</w:t>
      </w:r>
      <w:r>
        <w:rPr>
          <w:rFonts w:hint="eastAsia"/>
          <w:b/>
          <w:bCs/>
          <w:color w:val="auto"/>
          <w:lang w:val="en-US" w:eastAsia="zh-CN"/>
        </w:rPr>
        <w:t>结合纪检审计要求</w:t>
      </w:r>
      <w:r>
        <w:rPr>
          <w:rFonts w:hint="eastAsia"/>
          <w:color w:val="auto"/>
          <w:lang w:val="en-US" w:eastAsia="zh-CN"/>
        </w:rPr>
        <w:t>展示</w:t>
      </w:r>
      <w:r>
        <w:rPr>
          <w:rFonts w:hint="default"/>
          <w:color w:val="auto"/>
          <w:lang w:val="en-US" w:eastAsia="zh-CN"/>
        </w:rPr>
        <w:t>资金流转实时态势</w:t>
      </w:r>
      <w:r>
        <w:rPr>
          <w:rFonts w:hint="eastAsia"/>
          <w:color w:val="auto"/>
          <w:lang w:val="en-US" w:eastAsia="zh-CN"/>
        </w:rPr>
        <w:t>、</w:t>
      </w:r>
      <w:r>
        <w:rPr>
          <w:rFonts w:hint="default"/>
          <w:color w:val="auto"/>
          <w:lang w:val="en-US" w:eastAsia="zh-CN"/>
        </w:rPr>
        <w:t>项目全景地图</w:t>
      </w:r>
      <w:r>
        <w:rPr>
          <w:rFonts w:hint="eastAsia"/>
          <w:color w:val="auto"/>
          <w:lang w:val="en-US" w:eastAsia="zh-CN"/>
        </w:rPr>
        <w:t>、资金监管统计、项目进度统计及项目和资金数据下钻统计；PC端中屏（资金监管驾驶舱）展示项目资金总览、合同资金跟踪、支付批次、交易/合约/账户查询等数据统计分析；</w:t>
      </w:r>
      <w:r>
        <w:rPr>
          <w:rFonts w:hint="eastAsia" w:ascii="Times New Roman" w:hAnsi="Times New Roman" w:eastAsia="宋体" w:cs="Times New Roman"/>
          <w:color w:val="auto"/>
          <w:lang w:val="en-US" w:eastAsia="zh-CN"/>
        </w:rPr>
        <w:t>移动端小屏包括监管机构、银行节点等联盟成员可通过鸿蒙及其它移动终端查看项目、合同、审计、智能合约、AI分析报表等数据；</w:t>
      </w:r>
      <w:r>
        <w:rPr>
          <w:rFonts w:hint="eastAsia"/>
          <w:color w:val="auto"/>
          <w:lang w:val="en-US" w:eastAsia="zh-CN"/>
        </w:rPr>
        <w:t>承建单位、分包单位等受资金监管单位，可通过移动端查看、上传、修改合约中规定的数据，如农民工工资明细，供应商设备材料等信息。</w:t>
      </w:r>
    </w:p>
    <w:p w14:paraId="3FABA837">
      <w:pPr>
        <w:keepNext w:val="0"/>
        <w:keepLines w:val="0"/>
        <w:widowControl/>
        <w:suppressLineNumbers w:val="0"/>
        <w:jc w:val="left"/>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（2）可信联盟管理子系统</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color w:val="auto"/>
          <w:kern w:val="2"/>
          <w:sz w:val="21"/>
          <w:szCs w:val="24"/>
          <w:lang w:val="en-US" w:eastAsia="zh-CN" w:bidi="ar-SA"/>
        </w:rPr>
        <w:t>可信单位申请支持在线提交资质材料、草稿暂存、进度追踪与撤回重提，实现准入流程标准化；申请资料校验通过运营单位初审、工商系统核验、多级审批决策及成员入库/退出机制，确保联盟成员真实可信；监管账户管理打通数字人民币钱包开户、农民工工资专户与保证金账户管理，配套多方监管协议电子签章与链上存证；项目数据管理贯穿立项至运维全周期，将合同签订、开工令签发等关键事件生成不可逆区块链时间线，实现项目全流程透明可追溯，为可信资金交易与智能合约执行奠定数据基础。</w:t>
      </w:r>
    </w:p>
    <w:p w14:paraId="108D813C">
      <w:pPr>
        <w:keepNext w:val="0"/>
        <w:keepLines w:val="0"/>
        <w:widowControl/>
        <w:numPr>
          <w:ilvl w:val="0"/>
          <w:numId w:val="0"/>
        </w:numPr>
        <w:suppressLineNumbers w:val="0"/>
        <w:ind w:firstLine="420" w:firstLineChars="200"/>
        <w:jc w:val="left"/>
        <w:rPr>
          <w:rFonts w:hint="eastAsia"/>
          <w:color w:val="auto"/>
          <w:lang w:eastAsia="zh-CN"/>
        </w:rPr>
      </w:pPr>
      <w:bookmarkStart w:id="13" w:name="_Toc222794812"/>
      <w:r>
        <w:rPr>
          <w:rFonts w:hint="eastAsia"/>
          <w:color w:val="auto"/>
          <w:lang w:val="en-US" w:eastAsia="zh-CN"/>
        </w:rPr>
        <w:t>（3）项目资金监管综合服务子系统</w:t>
      </w:r>
      <w:bookmarkEnd w:id="13"/>
      <w:r>
        <w:rPr>
          <w:rFonts w:hint="eastAsia"/>
          <w:color w:val="auto"/>
          <w:lang w:val="en-US" w:eastAsia="zh-CN"/>
        </w:rPr>
        <w:t>：</w:t>
      </w:r>
      <w:r>
        <w:rPr>
          <w:rFonts w:hint="eastAsia" w:ascii="Times New Roman" w:hAnsi="Times New Roman" w:eastAsia="宋体" w:cs="Times New Roman"/>
          <w:color w:val="auto"/>
          <w:kern w:val="2"/>
          <w:sz w:val="21"/>
          <w:szCs w:val="24"/>
          <w:lang w:val="en-US" w:eastAsia="zh-CN" w:bidi="ar"/>
        </w:rPr>
        <w:t>合同数据管理实现合同全生命周期数字化管控，涵盖录入、变更及批量导入导出；智能合约数据</w:t>
      </w:r>
      <w:r>
        <w:rPr>
          <w:rFonts w:hint="eastAsia"/>
          <w:color w:val="auto"/>
        </w:rPr>
        <w:t>管理链上智能合约的部署版本、执行状态、输入输出参数及日志，确保合约逻辑透明可追溯</w:t>
      </w:r>
      <w:r>
        <w:rPr>
          <w:rFonts w:hint="eastAsia"/>
          <w:color w:val="auto"/>
          <w:lang w:eastAsia="zh-CN"/>
        </w:rPr>
        <w:t>；</w:t>
      </w:r>
      <w:r>
        <w:rPr>
          <w:rFonts w:hint="eastAsia"/>
          <w:color w:val="auto"/>
          <w:lang w:val="en-US" w:eastAsia="zh-CN"/>
        </w:rPr>
        <w:t>智能合约开发</w:t>
      </w:r>
      <w:r>
        <w:rPr>
          <w:rFonts w:hint="eastAsia"/>
          <w:color w:val="auto"/>
        </w:rPr>
        <w:t>提供可视化合约模板配置、业务规则编码与测试部署工具，支撑资金支付条件与逻辑的自动化上链</w:t>
      </w:r>
      <w:r>
        <w:rPr>
          <w:rFonts w:hint="eastAsia"/>
          <w:color w:val="auto"/>
          <w:lang w:eastAsia="zh-CN"/>
        </w:rPr>
        <w:t>；</w:t>
      </w:r>
      <w:r>
        <w:rPr>
          <w:rFonts w:hint="eastAsia" w:cs="Times New Roman"/>
          <w:color w:val="auto"/>
          <w:kern w:val="2"/>
          <w:sz w:val="21"/>
          <w:szCs w:val="24"/>
          <w:lang w:val="en-US" w:eastAsia="zh-CN" w:bidi="ar"/>
        </w:rPr>
        <w:t xml:space="preserve"> </w:t>
      </w:r>
      <w:r>
        <w:rPr>
          <w:rFonts w:hint="eastAsia" w:ascii="Times New Roman" w:hAnsi="Times New Roman" w:eastAsia="宋体" w:cs="Times New Roman"/>
          <w:color w:val="auto"/>
          <w:kern w:val="2"/>
          <w:sz w:val="21"/>
          <w:szCs w:val="24"/>
          <w:lang w:val="en-US" w:eastAsia="zh-CN" w:bidi="ar"/>
        </w:rPr>
        <w:t>工资明细上报</w:t>
      </w:r>
      <w:r>
        <w:rPr>
          <w:rFonts w:hint="eastAsia" w:cs="Times New Roman"/>
          <w:color w:val="auto"/>
          <w:kern w:val="2"/>
          <w:sz w:val="21"/>
          <w:szCs w:val="24"/>
          <w:lang w:val="en-US" w:eastAsia="zh-CN" w:bidi="ar"/>
        </w:rPr>
        <w:t>，</w:t>
      </w:r>
      <w:r>
        <w:rPr>
          <w:rFonts w:hint="eastAsia"/>
          <w:color w:val="auto"/>
        </w:rPr>
        <w:t>接收农民工实名制考勤与工资编制数据（两制数据），完成格式校验与数据标准化，生成工资发放清单</w:t>
      </w:r>
      <w:r>
        <w:rPr>
          <w:rFonts w:hint="eastAsia"/>
          <w:color w:val="auto"/>
          <w:lang w:eastAsia="zh-CN"/>
        </w:rPr>
        <w:t>；</w:t>
      </w:r>
      <w:r>
        <w:rPr>
          <w:rFonts w:hint="eastAsia"/>
          <w:color w:val="auto"/>
          <w:lang w:val="en-US" w:eastAsia="zh-CN"/>
        </w:rPr>
        <w:t xml:space="preserve"> 分包明细上报</w:t>
      </w:r>
      <w:r>
        <w:rPr>
          <w:rFonts w:hint="eastAsia"/>
          <w:color w:val="auto"/>
        </w:rPr>
        <w:t>接收分包单位信息及材料设备清单，分包合同备案审批等</w:t>
      </w:r>
      <w:r>
        <w:rPr>
          <w:rFonts w:hint="eastAsia"/>
          <w:color w:val="auto"/>
          <w:lang w:eastAsia="zh-CN"/>
        </w:rPr>
        <w:t>；</w:t>
      </w:r>
      <w:r>
        <w:rPr>
          <w:rFonts w:hint="eastAsia"/>
          <w:color w:val="auto"/>
          <w:lang w:val="en-US" w:eastAsia="zh-CN"/>
        </w:rPr>
        <w:t>项目进度申请</w:t>
      </w:r>
      <w:r>
        <w:rPr>
          <w:rFonts w:hint="eastAsia"/>
          <w:color w:val="auto"/>
        </w:rPr>
        <w:t>支持总包/分包单位在线提交工程进度节点确认申请，关联触发相应的资金支付条件</w:t>
      </w:r>
      <w:r>
        <w:rPr>
          <w:rFonts w:hint="eastAsia"/>
          <w:color w:val="auto"/>
          <w:lang w:eastAsia="zh-CN"/>
        </w:rPr>
        <w:t>；</w:t>
      </w:r>
      <w:r>
        <w:rPr>
          <w:rFonts w:hint="eastAsia"/>
          <w:color w:val="auto"/>
          <w:lang w:val="en-US" w:eastAsia="zh-CN"/>
        </w:rPr>
        <w:t>支付审批流程</w:t>
      </w:r>
      <w:r>
        <w:rPr>
          <w:rFonts w:hint="eastAsia"/>
          <w:color w:val="auto"/>
        </w:rPr>
        <w:t>配置多级审批流，实现支付前的线上签批、权限控制与流程留痕</w:t>
      </w:r>
      <w:r>
        <w:rPr>
          <w:rFonts w:hint="eastAsia"/>
          <w:color w:val="auto"/>
          <w:lang w:eastAsia="zh-CN"/>
        </w:rPr>
        <w:t>；</w:t>
      </w:r>
      <w:r>
        <w:rPr>
          <w:rFonts w:hint="eastAsia"/>
          <w:color w:val="auto"/>
          <w:lang w:val="en-US" w:eastAsia="zh-CN"/>
        </w:rPr>
        <w:t>历史交易数据</w:t>
      </w:r>
      <w:r>
        <w:rPr>
          <w:rFonts w:hint="eastAsia"/>
          <w:color w:val="auto"/>
        </w:rPr>
        <w:t>归档过往可信空间中的资金支付记录、履约凭证与审计日志，支撑交易数据溯源、信用评估与事后追溯</w:t>
      </w:r>
      <w:r>
        <w:rPr>
          <w:rFonts w:hint="eastAsia"/>
          <w:color w:val="auto"/>
          <w:lang w:eastAsia="zh-CN"/>
        </w:rPr>
        <w:t>；</w:t>
      </w:r>
      <w:r>
        <w:rPr>
          <w:rFonts w:hint="eastAsia" w:cs="Times New Roman"/>
          <w:color w:val="auto"/>
          <w:kern w:val="2"/>
          <w:sz w:val="21"/>
          <w:szCs w:val="24"/>
          <w:lang w:val="en-US" w:eastAsia="zh-CN" w:bidi="ar"/>
        </w:rPr>
        <w:t>合规合理校验</w:t>
      </w:r>
      <w:r>
        <w:rPr>
          <w:rFonts w:hint="eastAsia"/>
          <w:color w:val="auto"/>
        </w:rPr>
        <w:t>基于预设规则及AI验证模型对支付指令进行自动合规合理校验，出现合规异常时将自动生成交易风险报告</w:t>
      </w:r>
      <w:r>
        <w:rPr>
          <w:rFonts w:hint="eastAsia"/>
          <w:color w:val="auto"/>
          <w:lang w:eastAsia="zh-CN"/>
        </w:rPr>
        <w:t>；</w:t>
      </w:r>
    </w:p>
    <w:p w14:paraId="691A8107">
      <w:pPr>
        <w:keepNext w:val="0"/>
        <w:keepLines w:val="0"/>
        <w:widowControl/>
        <w:numPr>
          <w:ilvl w:val="0"/>
          <w:numId w:val="0"/>
        </w:numPr>
        <w:suppressLineNumbers w:val="0"/>
        <w:ind w:firstLine="420" w:firstLineChars="200"/>
        <w:jc w:val="left"/>
        <w:rPr>
          <w:rFonts w:hint="eastAsia"/>
          <w:color w:val="auto"/>
          <w:lang w:val="en-US" w:eastAsia="zh-CN"/>
        </w:rPr>
      </w:pPr>
      <w:r>
        <w:rPr>
          <w:rFonts w:hint="eastAsia"/>
          <w:color w:val="auto"/>
          <w:lang w:val="en-US" w:eastAsia="zh-CN"/>
        </w:rPr>
        <w:t>（4）资金交易AI风险识别子系统：融合大模型与多模态AI技术，构建"感知-决策-执行"全链条风险预警体系。系统</w:t>
      </w:r>
      <w:r>
        <w:rPr>
          <w:rFonts w:hint="eastAsia"/>
          <w:b/>
          <w:bCs/>
          <w:color w:val="auto"/>
          <w:lang w:val="en-US" w:eastAsia="zh-CN"/>
        </w:rPr>
        <w:t>结合纪检审计规则要求</w:t>
      </w:r>
      <w:r>
        <w:rPr>
          <w:rFonts w:hint="eastAsia"/>
          <w:color w:val="auto"/>
          <w:lang w:val="en-US" w:eastAsia="zh-CN"/>
        </w:rPr>
        <w:t>通过交易风险识别实现资金支付实时流监测、流向图谱分析与多维度关联风险识别，精准识别工人超付、欠薪、异常流向等风险场景并进</w:t>
      </w:r>
      <w:r>
        <w:rPr>
          <w:rFonts w:hint="eastAsia"/>
          <w:b/>
          <w:bCs/>
          <w:color w:val="auto"/>
          <w:lang w:val="en-US" w:eastAsia="zh-CN"/>
        </w:rPr>
        <w:t>行预警推送</w:t>
      </w:r>
      <w:r>
        <w:rPr>
          <w:rFonts w:hint="eastAsia"/>
          <w:color w:val="auto"/>
          <w:lang w:val="en-US" w:eastAsia="zh-CN"/>
        </w:rPr>
        <w:t>；提供智能问答、合规审查及链上链下交叉验证能力，自动生成</w:t>
      </w:r>
      <w:r>
        <w:rPr>
          <w:rFonts w:hint="eastAsia"/>
          <w:b/>
          <w:bCs/>
          <w:color w:val="auto"/>
          <w:lang w:val="en-US" w:eastAsia="zh-CN"/>
        </w:rPr>
        <w:t>审计监管报告</w:t>
      </w:r>
      <w:r>
        <w:rPr>
          <w:rFonts w:hint="eastAsia"/>
          <w:color w:val="auto"/>
          <w:lang w:val="en-US" w:eastAsia="zh-CN"/>
        </w:rPr>
        <w:t>与审查意见；多模态大模型融合文本、图像、时序数据，实现工资单据OCR识别与项目进度预测；通过Agent工作流编排资金风险预警、</w:t>
      </w:r>
      <w:r>
        <w:rPr>
          <w:rFonts w:hint="eastAsia"/>
          <w:b/>
          <w:bCs/>
          <w:color w:val="auto"/>
          <w:lang w:val="en-US" w:eastAsia="zh-CN"/>
        </w:rPr>
        <w:t>审计追踪等智能体</w:t>
      </w:r>
      <w:r>
        <w:rPr>
          <w:rFonts w:hint="eastAsia"/>
          <w:color w:val="auto"/>
          <w:lang w:val="en-US" w:eastAsia="zh-CN"/>
        </w:rPr>
        <w:t>，经MCP协议与区块链深度集成实现闭环管控；交易知识图谱构建项目-合同-参与方实体关系网络，支持风险传导分析与关联挖掘；针对农民工工资与材料供应商交易提供全链路溯源服务，实现从建设单位到终端收款方的层层穿透与异常定位；底层依托RAG知识库实现向量检索与图遍历查询，确保AI预警可解释性与链上存证版本一致性</w:t>
      </w:r>
    </w:p>
    <w:p w14:paraId="6E3B8F24">
      <w:pPr>
        <w:rPr>
          <w:rFonts w:hint="default"/>
          <w:color w:val="auto"/>
          <w:lang w:val="en-US" w:eastAsia="zh-CN" w:bidi="ar"/>
        </w:rPr>
      </w:pPr>
      <w:bookmarkStart w:id="14" w:name="_Toc1513206861"/>
      <w:r>
        <w:rPr>
          <w:rFonts w:hint="eastAsia" w:ascii="宋体" w:hAnsi="宋体" w:cs="宋体"/>
          <w:color w:val="auto"/>
          <w:szCs w:val="21"/>
          <w:lang w:val="en-US" w:eastAsia="zh-CN"/>
        </w:rPr>
        <w:t>（5）数据服务平台</w:t>
      </w:r>
      <w:bookmarkEnd w:id="14"/>
      <w:r>
        <w:rPr>
          <w:rFonts w:hint="eastAsia" w:ascii="宋体" w:hAnsi="宋体" w:cs="宋体"/>
          <w:color w:val="auto"/>
          <w:szCs w:val="21"/>
          <w:lang w:val="en-US" w:eastAsia="zh-CN"/>
        </w:rPr>
        <w:t>：</w:t>
      </w:r>
      <w:r>
        <w:rPr>
          <w:rFonts w:hint="eastAsia" w:ascii="宋体" w:hAnsi="宋体" w:eastAsia="宋体" w:cs="宋体"/>
          <w:color w:val="auto"/>
          <w:kern w:val="0"/>
          <w:sz w:val="21"/>
          <w:szCs w:val="21"/>
          <w:lang w:val="en-US" w:eastAsia="zh-CN" w:bidi="ar"/>
        </w:rPr>
        <w:t>聚焦于监管审计数据的全流程管控与可信交换。平台通过同态加密技术实现"数据可用不可见"，在密文状态下完成隐私查询与计算，确保原始数据不出库、不泄密，同时依托数字指纹与链上存证保护数据归属权；数据分权管理采用改进加密算法与精细化访问控制，实现联盟成员数据隔离与敏感数据分级保护，所有权限变更全程记录审计日志；区块数据管理提供区块结构浏览、交易解析、状态存储与统计分析能力，为资金支付交易追溯提供结构化数据源与归档检索服务；数据目录管理建立链上链下数据分级分类映射机制，实现数据资产全生命周期管理。平台数据主要来源于住建局两制平台，经运营人员基于两制平台验证工资明细、打卡明细等数据后转为正式状态，所有数据导入导出均执行严格的格式校验与有效性验证，确保审计</w:t>
      </w:r>
      <w:r>
        <w:rPr>
          <w:rFonts w:hint="eastAsia" w:ascii="宋体" w:hAnsi="宋体" w:cs="宋体"/>
          <w:color w:val="auto"/>
          <w:kern w:val="0"/>
          <w:sz w:val="21"/>
          <w:szCs w:val="21"/>
          <w:lang w:val="en-US" w:eastAsia="zh-CN" w:bidi="ar"/>
        </w:rPr>
        <w:t>监管</w:t>
      </w:r>
      <w:r>
        <w:rPr>
          <w:rFonts w:hint="eastAsia" w:ascii="宋体" w:hAnsi="宋体" w:eastAsia="宋体" w:cs="宋体"/>
          <w:color w:val="auto"/>
          <w:kern w:val="0"/>
          <w:sz w:val="21"/>
          <w:szCs w:val="21"/>
          <w:lang w:val="en-US" w:eastAsia="zh-CN" w:bidi="ar"/>
        </w:rPr>
        <w:t>数据的准确性、完整性与不可篡改性，为后续资金穿透式监管与智能合约执行奠定可信数据基础。</w:t>
      </w:r>
    </w:p>
    <w:p w14:paraId="32964CA3">
      <w:pPr>
        <w:widowControl w:val="0"/>
        <w:autoSpaceDE w:val="0"/>
        <w:autoSpaceDN w:val="0"/>
        <w:adjustRightInd w:val="0"/>
        <w:snapToGrid w:val="0"/>
        <w:spacing w:after="0"/>
        <w:jc w:val="left"/>
        <w:rPr>
          <w:rFonts w:hint="eastAsia" w:ascii="宋体" w:hAnsi="宋体"/>
          <w:b/>
          <w:bCs/>
          <w:color w:val="auto"/>
          <w:szCs w:val="21"/>
        </w:rPr>
      </w:pPr>
      <w:r>
        <w:rPr>
          <w:rFonts w:hint="eastAsia" w:ascii="宋体" w:hAnsi="宋体"/>
          <w:b/>
          <w:bCs/>
          <w:color w:val="auto"/>
          <w:szCs w:val="21"/>
        </w:rPr>
        <w:t>4、质保</w:t>
      </w:r>
      <w:r>
        <w:rPr>
          <w:rFonts w:ascii="宋体" w:hAnsi="宋体"/>
          <w:b/>
          <w:bCs/>
          <w:color w:val="auto"/>
          <w:szCs w:val="21"/>
        </w:rPr>
        <w:t>服务</w:t>
      </w:r>
    </w:p>
    <w:p w14:paraId="7F47C4E5">
      <w:pPr>
        <w:numPr>
          <w:ilvl w:val="0"/>
          <w:numId w:val="0"/>
        </w:numPr>
        <w:ind w:firstLine="420" w:firstLineChars="20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本项目验收之后，提供1年软件免费运维。免费运维期后单独报价，由甲方选择是否续保。</w:t>
      </w:r>
    </w:p>
    <w:p w14:paraId="603A9EBA">
      <w:pPr>
        <w:pStyle w:val="342"/>
        <w:widowControl w:val="0"/>
        <w:numPr>
          <w:ilvl w:val="0"/>
          <w:numId w:val="4"/>
        </w:numPr>
        <w:autoSpaceDE w:val="0"/>
        <w:autoSpaceDN w:val="0"/>
        <w:adjustRightInd w:val="0"/>
        <w:snapToGrid w:val="0"/>
        <w:spacing w:after="0"/>
        <w:ind w:firstLineChars="0"/>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故障分类定义</w:t>
      </w:r>
    </w:p>
    <w:p w14:paraId="5EA1E03D">
      <w:pPr>
        <w:numPr>
          <w:ilvl w:val="0"/>
          <w:numId w:val="0"/>
        </w:numPr>
        <w:ind w:firstLine="420" w:firstLineChars="20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一般故障：指没有影响应用系统正常运行的故障。</w:t>
      </w:r>
    </w:p>
    <w:p w14:paraId="6B80EB92">
      <w:pPr>
        <w:widowControl w:val="0"/>
        <w:autoSpaceDE w:val="0"/>
        <w:autoSpaceDN w:val="0"/>
        <w:adjustRightInd w:val="0"/>
        <w:snapToGrid w:val="0"/>
        <w:spacing w:after="0"/>
        <w:ind w:firstLine="420"/>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紧急故障：指影响应用系统正常运行的故障。</w:t>
      </w:r>
    </w:p>
    <w:p w14:paraId="56CBB740">
      <w:pPr>
        <w:pStyle w:val="342"/>
        <w:widowControl w:val="0"/>
        <w:numPr>
          <w:ilvl w:val="0"/>
          <w:numId w:val="4"/>
        </w:numPr>
        <w:autoSpaceDE w:val="0"/>
        <w:autoSpaceDN w:val="0"/>
        <w:adjustRightInd w:val="0"/>
        <w:snapToGrid w:val="0"/>
        <w:spacing w:after="0"/>
        <w:ind w:firstLineChars="0"/>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服务时限要求：</w:t>
      </w:r>
    </w:p>
    <w:p w14:paraId="120C93E6">
      <w:pPr>
        <w:numPr>
          <w:ilvl w:val="0"/>
          <w:numId w:val="0"/>
        </w:numPr>
        <w:ind w:firstLine="420" w:firstLineChars="20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日常期间，提供7 * 24小时的故障受理服务；应急响应期间（指突然发生的自然灾害、事故灾难等突发事件、重大安全检查、重大活动、区级以上演练等期间），乙方安排人员7 *24小时现场值守。</w:t>
      </w:r>
    </w:p>
    <w:p w14:paraId="3FBC124F">
      <w:pPr>
        <w:numPr>
          <w:ilvl w:val="0"/>
          <w:numId w:val="0"/>
        </w:numPr>
        <w:ind w:firstLine="420" w:firstLineChars="20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一般故障：乙方必须在接到故障报告后30分钟内响应，4小时内完成修复(更换设备、重大故障除外)。</w:t>
      </w:r>
    </w:p>
    <w:p w14:paraId="17E10806">
      <w:pPr>
        <w:numPr>
          <w:ilvl w:val="0"/>
          <w:numId w:val="0"/>
        </w:numPr>
        <w:ind w:firstLine="420" w:firstLineChars="200"/>
        <w:jc w:val="left"/>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紧急故障：乙方必须保证接到报障后10分钟内响应，1小时内确认故障情况及处理办法，2小时内采取紧急措施（包括系统切换）处理，确保受到影响的业务恢复正常运行。若确认故障在2小时内无法解决的情况下，应启用备品备件，确保受到影响的业务恢复正常运行。乙方必须保证接到报障后72小时内修复设备。</w:t>
      </w:r>
    </w:p>
    <w:p w14:paraId="3902332D">
      <w:pPr>
        <w:rPr>
          <w:rFonts w:hint="eastAsia" w:ascii="宋体" w:hAnsi="宋体"/>
          <w:b/>
          <w:color w:val="auto"/>
          <w:sz w:val="32"/>
        </w:rPr>
      </w:pPr>
    </w:p>
    <w:p w14:paraId="2739FD7A">
      <w:pPr>
        <w:widowControl w:val="0"/>
        <w:autoSpaceDN w:val="0"/>
        <w:adjustRightInd w:val="0"/>
        <w:snapToGrid w:val="0"/>
        <w:ind w:firstLine="0" w:firstLineChars="0"/>
        <w:jc w:val="center"/>
        <w:outlineLvl w:val="1"/>
        <w:rPr>
          <w:rFonts w:hint="eastAsia" w:ascii="宋体" w:hAnsi="宋体"/>
          <w:b/>
          <w:color w:val="auto"/>
          <w:sz w:val="32"/>
        </w:rPr>
      </w:pPr>
      <w:r>
        <w:rPr>
          <w:rFonts w:hint="eastAsia" w:ascii="宋体" w:hAnsi="宋体"/>
          <w:b/>
          <w:color w:val="auto"/>
          <w:sz w:val="32"/>
        </w:rPr>
        <w:t>第二节 商务条款</w:t>
      </w:r>
    </w:p>
    <w:p w14:paraId="04424B46">
      <w:pPr>
        <w:widowControl w:val="0"/>
        <w:numPr>
          <w:ilvl w:val="0"/>
          <w:numId w:val="5"/>
        </w:numPr>
        <w:autoSpaceDE w:val="0"/>
        <w:autoSpaceDN w:val="0"/>
        <w:adjustRightInd w:val="0"/>
        <w:snapToGrid w:val="0"/>
        <w:spacing w:after="0"/>
        <w:ind w:left="0" w:firstLine="422"/>
        <w:jc w:val="left"/>
        <w:outlineLvl w:val="2"/>
        <w:rPr>
          <w:rFonts w:hint="eastAsia" w:ascii="宋体" w:hAnsi="宋体"/>
          <w:b/>
          <w:bCs/>
          <w:color w:val="auto"/>
          <w:szCs w:val="21"/>
        </w:rPr>
      </w:pPr>
      <w:r>
        <w:rPr>
          <w:rFonts w:hint="eastAsia" w:ascii="宋体" w:hAnsi="宋体"/>
          <w:b/>
          <w:bCs/>
          <w:color w:val="auto"/>
          <w:szCs w:val="21"/>
        </w:rPr>
        <w:t>项目概况</w:t>
      </w:r>
    </w:p>
    <w:p w14:paraId="479282B0">
      <w:pPr>
        <w:pStyle w:val="20"/>
        <w:rPr>
          <w:rFonts w:hint="eastAsia" w:eastAsia="宋体"/>
          <w:color w:val="auto"/>
          <w:lang w:val="en-US" w:eastAsia="zh-CN"/>
        </w:rPr>
      </w:pPr>
      <w:r>
        <w:rPr>
          <w:rFonts w:hint="eastAsia"/>
          <w:color w:val="auto"/>
        </w:rPr>
        <w:t>为贯彻落实省委、省政府关于加强政府投资项目资金穿透式监管的工作要求</w:t>
      </w:r>
      <w:r>
        <w:rPr>
          <w:rFonts w:hint="eastAsia"/>
          <w:color w:val="auto"/>
          <w:lang w:val="en-US" w:eastAsia="zh-CN"/>
        </w:rPr>
        <w:t>,现</w:t>
      </w:r>
      <w:r>
        <w:rPr>
          <w:rFonts w:hint="eastAsia"/>
          <w:color w:val="auto"/>
        </w:rPr>
        <w:t>采取“制度＋技术”、“区块链＋银行支付系统（数字人民币）”的实施路径，建设</w:t>
      </w:r>
      <w:r>
        <w:rPr>
          <w:rFonts w:hint="eastAsia"/>
          <w:color w:val="auto"/>
          <w:lang w:eastAsia="zh-CN"/>
        </w:rPr>
        <w:t>龙岗城投</w:t>
      </w:r>
      <w:r>
        <w:rPr>
          <w:rFonts w:hint="eastAsia"/>
          <w:color w:val="auto"/>
        </w:rPr>
        <w:t>建设项目资金交易穿透式监管平台，推进实现项目资金智能支付、穿透监管和自动追踪</w:t>
      </w:r>
      <w:r>
        <w:rPr>
          <w:rFonts w:hint="eastAsia"/>
          <w:color w:val="auto"/>
          <w:lang w:eastAsia="zh-CN"/>
        </w:rPr>
        <w:t>，</w:t>
      </w:r>
      <w:r>
        <w:rPr>
          <w:rFonts w:hint="eastAsia"/>
          <w:color w:val="auto"/>
        </w:rPr>
        <w:t>具体包括区块链底层基础设施</w:t>
      </w:r>
      <w:r>
        <w:rPr>
          <w:rFonts w:hint="eastAsia"/>
          <w:color w:val="auto"/>
          <w:lang w:eastAsia="zh-CN"/>
        </w:rPr>
        <w:t>、</w:t>
      </w:r>
      <w:r>
        <w:rPr>
          <w:rFonts w:hint="eastAsia"/>
          <w:color w:val="auto"/>
        </w:rPr>
        <w:t>软件开发服务</w:t>
      </w:r>
      <w:r>
        <w:rPr>
          <w:rFonts w:hint="eastAsia"/>
          <w:color w:val="auto"/>
          <w:lang w:eastAsia="zh-CN"/>
        </w:rPr>
        <w:t>、</w:t>
      </w:r>
      <w:r>
        <w:rPr>
          <w:rFonts w:hint="eastAsia"/>
          <w:color w:val="auto"/>
          <w:lang w:val="en-US" w:eastAsia="zh-CN"/>
        </w:rPr>
        <w:t>服务器</w:t>
      </w:r>
      <w:r>
        <w:rPr>
          <w:rFonts w:hint="eastAsia"/>
          <w:color w:val="auto"/>
        </w:rPr>
        <w:t>租赁服务</w:t>
      </w:r>
      <w:r>
        <w:rPr>
          <w:rFonts w:hint="eastAsia"/>
          <w:color w:val="auto"/>
          <w:lang w:eastAsia="zh-CN"/>
        </w:rPr>
        <w:t>、</w:t>
      </w:r>
      <w:r>
        <w:rPr>
          <w:rFonts w:hint="eastAsia"/>
          <w:color w:val="auto"/>
          <w:lang w:val="en-US" w:eastAsia="zh-CN"/>
        </w:rPr>
        <w:t>运维服务等。</w:t>
      </w:r>
    </w:p>
    <w:p w14:paraId="3F2AC899">
      <w:pPr>
        <w:widowControl w:val="0"/>
        <w:numPr>
          <w:ilvl w:val="0"/>
          <w:numId w:val="5"/>
        </w:numPr>
        <w:autoSpaceDE w:val="0"/>
        <w:autoSpaceDN w:val="0"/>
        <w:adjustRightInd w:val="0"/>
        <w:snapToGrid w:val="0"/>
        <w:spacing w:after="0"/>
        <w:ind w:left="0" w:firstLine="422"/>
        <w:jc w:val="left"/>
        <w:outlineLvl w:val="2"/>
        <w:rPr>
          <w:rFonts w:hint="eastAsia" w:ascii="宋体" w:hAnsi="宋体"/>
          <w:b/>
          <w:bCs/>
          <w:color w:val="auto"/>
          <w:szCs w:val="21"/>
        </w:rPr>
      </w:pPr>
      <w:r>
        <w:rPr>
          <w:rFonts w:hint="eastAsia" w:ascii="宋体" w:hAnsi="宋体"/>
          <w:b/>
          <w:bCs/>
          <w:color w:val="auto"/>
          <w:szCs w:val="21"/>
        </w:rPr>
        <w:t>合同履行期限</w:t>
      </w:r>
    </w:p>
    <w:p w14:paraId="722A585D">
      <w:pPr>
        <w:pStyle w:val="43"/>
        <w:spacing w:after="0"/>
        <w:ind w:firstLine="420"/>
        <w:rPr>
          <w:rFonts w:hint="eastAsia"/>
          <w:color w:val="auto"/>
          <w:lang w:eastAsia="zh-CN"/>
        </w:rPr>
      </w:pPr>
      <w:r>
        <w:rPr>
          <w:rFonts w:hint="eastAsia"/>
          <w:color w:val="auto"/>
          <w:lang w:eastAsia="zh-CN"/>
        </w:rPr>
        <w:t>合同签订后，</w:t>
      </w:r>
      <w:r>
        <w:rPr>
          <w:rFonts w:hint="eastAsia"/>
          <w:color w:val="auto"/>
        </w:rPr>
        <w:t>项目整体实施建设周期为6个月</w:t>
      </w:r>
      <w:r>
        <w:rPr>
          <w:rFonts w:hint="eastAsia"/>
          <w:color w:val="auto"/>
          <w:lang w:eastAsia="zh-CN"/>
        </w:rPr>
        <w:t>：</w:t>
      </w:r>
    </w:p>
    <w:p w14:paraId="6A3719C9">
      <w:pPr>
        <w:pStyle w:val="43"/>
        <w:spacing w:after="0"/>
        <w:ind w:firstLine="420"/>
        <w:rPr>
          <w:rFonts w:hint="eastAsia"/>
          <w:color w:val="auto"/>
          <w:lang w:val="en-US" w:eastAsia="zh-CN"/>
        </w:rPr>
      </w:pPr>
      <w:r>
        <w:rPr>
          <w:rFonts w:hint="eastAsia"/>
          <w:color w:val="auto"/>
        </w:rPr>
        <w:t>第一阶段计划在</w:t>
      </w:r>
      <w:r>
        <w:rPr>
          <w:rFonts w:hint="eastAsia"/>
          <w:color w:val="auto"/>
          <w:lang w:val="en-US" w:eastAsia="zh-CN"/>
        </w:rPr>
        <w:t>合同签订之日起20日</w:t>
      </w:r>
      <w:r>
        <w:rPr>
          <w:rFonts w:hint="eastAsia"/>
          <w:color w:val="auto"/>
          <w:lang w:eastAsia="zh-CN"/>
        </w:rPr>
        <w:t>内完成区块链</w:t>
      </w:r>
      <w:r>
        <w:rPr>
          <w:rFonts w:hint="eastAsia" w:ascii="宋体" w:hAnsi="宋体" w:eastAsia="宋体"/>
          <w:b w:val="0"/>
          <w:bCs w:val="0"/>
          <w:color w:val="auto"/>
          <w:sz w:val="21"/>
          <w:szCs w:val="21"/>
          <w:lang w:eastAsia="zh-CN"/>
        </w:rPr>
        <w:t>平台部署基础设施资源</w:t>
      </w:r>
      <w:r>
        <w:rPr>
          <w:rFonts w:hint="eastAsia"/>
          <w:color w:val="auto"/>
          <w:lang w:val="en-US" w:eastAsia="zh-CN"/>
        </w:rPr>
        <w:t>和</w:t>
      </w:r>
      <w:r>
        <w:rPr>
          <w:rFonts w:hint="eastAsia"/>
          <w:color w:val="auto"/>
        </w:rPr>
        <w:t>区块链定制开发</w:t>
      </w:r>
      <w:r>
        <w:rPr>
          <w:rFonts w:hint="eastAsia"/>
          <w:color w:val="auto"/>
          <w:lang w:val="en-US" w:eastAsia="zh-CN"/>
        </w:rPr>
        <w:t>服务</w:t>
      </w:r>
      <w:r>
        <w:rPr>
          <w:rFonts w:hint="eastAsia"/>
          <w:color w:val="auto"/>
          <w:lang w:eastAsia="zh-CN"/>
        </w:rPr>
        <w:t>，</w:t>
      </w:r>
      <w:r>
        <w:rPr>
          <w:rFonts w:hint="eastAsia"/>
          <w:color w:val="auto"/>
          <w:lang w:val="en-US" w:eastAsia="zh-CN"/>
        </w:rPr>
        <w:t>对接市住建“两制平台”，沿用原有“两制平台”业务流程，</w:t>
      </w:r>
      <w:r>
        <w:rPr>
          <w:rFonts w:hint="eastAsia"/>
          <w:color w:val="auto"/>
          <w:lang w:eastAsia="zh-CN"/>
        </w:rPr>
        <w:t>打通</w:t>
      </w:r>
      <w:r>
        <w:rPr>
          <w:rFonts w:hint="eastAsia"/>
          <w:color w:val="auto"/>
          <w:lang w:val="en-US" w:eastAsia="zh-CN"/>
        </w:rPr>
        <w:t>工人工资数字人民币</w:t>
      </w:r>
      <w:r>
        <w:rPr>
          <w:rFonts w:hint="eastAsia"/>
          <w:color w:val="auto"/>
          <w:lang w:eastAsia="zh-CN"/>
        </w:rPr>
        <w:t>支付流程，</w:t>
      </w:r>
      <w:r>
        <w:rPr>
          <w:rFonts w:hint="eastAsia"/>
          <w:color w:val="auto"/>
          <w:lang w:val="en-US" w:eastAsia="zh-CN"/>
        </w:rPr>
        <w:t>同时实现区块链数据存证，</w:t>
      </w:r>
      <w:r>
        <w:rPr>
          <w:rFonts w:hint="eastAsia"/>
          <w:color w:val="auto"/>
          <w:lang w:eastAsia="zh-CN"/>
        </w:rPr>
        <w:t>确保</w:t>
      </w:r>
      <w:r>
        <w:rPr>
          <w:rFonts w:hint="eastAsia"/>
          <w:color w:val="auto"/>
          <w:lang w:val="en-US" w:eastAsia="zh-CN"/>
        </w:rPr>
        <w:t>核心场景试点项目</w:t>
      </w:r>
      <w:r>
        <w:rPr>
          <w:rFonts w:hint="eastAsia"/>
          <w:color w:val="auto"/>
          <w:lang w:eastAsia="zh-CN"/>
        </w:rPr>
        <w:t>正常运转</w:t>
      </w:r>
      <w:r>
        <w:rPr>
          <w:rFonts w:hint="eastAsia"/>
          <w:color w:val="auto"/>
          <w:lang w:val="en-US" w:eastAsia="zh-CN"/>
        </w:rPr>
        <w:t>；</w:t>
      </w:r>
    </w:p>
    <w:p w14:paraId="54A297DF">
      <w:pPr>
        <w:rPr>
          <w:rFonts w:hint="eastAsia"/>
          <w:color w:val="auto"/>
          <w:lang w:val="en-US" w:eastAsia="zh-CN"/>
        </w:rPr>
      </w:pPr>
      <w:r>
        <w:rPr>
          <w:rFonts w:hint="eastAsia"/>
          <w:color w:val="auto"/>
          <w:lang w:val="en-US" w:eastAsia="zh-CN"/>
        </w:rPr>
        <w:t>具体业务落地要求：</w:t>
      </w:r>
    </w:p>
    <w:p w14:paraId="1548A0B8">
      <w:pPr>
        <w:pStyle w:val="43"/>
        <w:spacing w:after="0"/>
        <w:ind w:firstLine="420"/>
        <w:rPr>
          <w:rFonts w:hint="eastAsia"/>
          <w:color w:val="auto"/>
          <w:lang w:val="en-US" w:eastAsia="zh-CN"/>
        </w:rPr>
      </w:pPr>
      <w:r>
        <w:rPr>
          <w:rFonts w:hint="eastAsia"/>
          <w:color w:val="auto"/>
          <w:lang w:val="en-US" w:eastAsia="zh-CN"/>
        </w:rPr>
        <w:t>1、完成区块链底层基础设施部署及配套服务上线，满足等保三级要求，为资金监管提供安全、稳定的技术底座；</w:t>
      </w:r>
    </w:p>
    <w:p w14:paraId="2A5D9C0C">
      <w:pPr>
        <w:pStyle w:val="43"/>
        <w:spacing w:after="0"/>
        <w:ind w:firstLine="420"/>
        <w:rPr>
          <w:rFonts w:hint="eastAsia"/>
          <w:color w:val="auto"/>
          <w:lang w:val="en-US" w:eastAsia="zh-CN"/>
        </w:rPr>
      </w:pPr>
      <w:r>
        <w:rPr>
          <w:rFonts w:hint="eastAsia"/>
          <w:color w:val="auto"/>
          <w:lang w:val="en-US" w:eastAsia="zh-CN"/>
        </w:rPr>
        <w:t>2、完成农民工工资支付相关智能合约开发与部署，实现工资清单、考勤、支付明细、付款回执等全流程数据上链存证，确保工资发放路径清晰、实时可查，支持链上查询与核验，杜绝数据篡改。</w:t>
      </w:r>
    </w:p>
    <w:p w14:paraId="5A0D3495">
      <w:pP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3、联动与“两制平台”的数据对接，沿用原有业务流程，实现农民工工资数字人民币支付流程全打通。</w:t>
      </w:r>
    </w:p>
    <w:p w14:paraId="0713A597">
      <w:pPr>
        <w:pStyle w:val="43"/>
        <w:spacing w:after="0"/>
        <w:ind w:firstLine="420"/>
        <w:rPr>
          <w:rFonts w:hint="eastAsia"/>
          <w:color w:val="auto"/>
          <w:lang w:val="en-US" w:eastAsia="zh-CN"/>
        </w:rPr>
      </w:pPr>
      <w:r>
        <w:rPr>
          <w:rFonts w:hint="eastAsia"/>
          <w:color w:val="auto"/>
        </w:rPr>
        <w:t>第</w:t>
      </w:r>
      <w:r>
        <w:rPr>
          <w:rFonts w:hint="eastAsia"/>
          <w:color w:val="auto"/>
          <w:lang w:val="en-US" w:eastAsia="zh-CN"/>
        </w:rPr>
        <w:t>二</w:t>
      </w:r>
      <w:r>
        <w:rPr>
          <w:rFonts w:hint="eastAsia"/>
          <w:color w:val="auto"/>
        </w:rPr>
        <w:t>阶段计划</w:t>
      </w:r>
      <w:r>
        <w:rPr>
          <w:rFonts w:hint="eastAsia"/>
          <w:color w:val="auto"/>
          <w:lang w:val="en-US" w:eastAsia="zh-CN"/>
        </w:rPr>
        <w:t>5个月内完成软件系统开发</w:t>
      </w:r>
      <w:r>
        <w:rPr>
          <w:rFonts w:hint="eastAsia"/>
          <w:color w:val="auto"/>
          <w:lang w:eastAsia="zh-CN"/>
        </w:rPr>
        <w:t>，</w:t>
      </w:r>
      <w:r>
        <w:rPr>
          <w:rFonts w:hint="eastAsia"/>
          <w:color w:val="auto"/>
          <w:lang w:val="en-US" w:eastAsia="zh-CN"/>
        </w:rPr>
        <w:t>包括</w:t>
      </w:r>
      <w:r>
        <w:rPr>
          <w:rFonts w:hint="eastAsia" w:ascii="Times New Roman" w:hAnsi="Times New Roman" w:eastAsia="宋体" w:cs="Times New Roman"/>
          <w:color w:val="auto"/>
          <w:lang w:val="en-US" w:eastAsia="zh-CN"/>
        </w:rPr>
        <w:t>项目资金监管综合服务子系统、</w:t>
      </w:r>
      <w:r>
        <w:rPr>
          <w:rFonts w:hint="eastAsia"/>
          <w:color w:val="auto"/>
          <w:lang w:val="en-US" w:eastAsia="zh-CN"/>
        </w:rPr>
        <w:t>项目资金全流程可视化平台、</w:t>
      </w:r>
      <w:r>
        <w:rPr>
          <w:rFonts w:hint="eastAsia" w:ascii="Times New Roman" w:hAnsi="Times New Roman" w:eastAsia="宋体" w:cs="Times New Roman"/>
          <w:color w:val="auto"/>
          <w:lang w:val="en-US" w:eastAsia="zh-CN"/>
        </w:rPr>
        <w:t>可信联盟管理子系统、资金交易AI风险识别子系统</w:t>
      </w:r>
      <w:r>
        <w:rPr>
          <w:rFonts w:hint="eastAsia" w:ascii="Times New Roman" w:hAnsi="Times New Roman" w:cs="Times New Roman"/>
          <w:color w:val="auto"/>
          <w:lang w:val="en-US" w:eastAsia="zh-CN"/>
        </w:rPr>
        <w:t>和</w:t>
      </w:r>
      <w:r>
        <w:rPr>
          <w:rFonts w:hint="eastAsia" w:ascii="宋体" w:hAnsi="宋体" w:eastAsia="宋体" w:cs="宋体"/>
          <w:color w:val="auto"/>
          <w:szCs w:val="21"/>
          <w:lang w:val="en-US" w:eastAsia="zh-CN"/>
        </w:rPr>
        <w:t>数据服务平台</w:t>
      </w:r>
      <w:r>
        <w:rPr>
          <w:rFonts w:hint="eastAsia" w:cs="宋体"/>
          <w:color w:val="auto"/>
          <w:szCs w:val="21"/>
          <w:lang w:val="en-US" w:eastAsia="zh-CN"/>
        </w:rPr>
        <w:t>，</w:t>
      </w:r>
      <w:r>
        <w:rPr>
          <w:rFonts w:hint="eastAsia"/>
          <w:color w:val="auto"/>
          <w:lang w:val="en-US" w:eastAsia="zh-CN"/>
        </w:rPr>
        <w:t>完成</w:t>
      </w:r>
      <w:r>
        <w:rPr>
          <w:rFonts w:hint="eastAsia"/>
          <w:color w:val="auto"/>
        </w:rPr>
        <w:t>联调及相关测评工作</w:t>
      </w:r>
      <w:r>
        <w:rPr>
          <w:rFonts w:hint="eastAsia"/>
          <w:color w:val="auto"/>
          <w:lang w:eastAsia="zh-CN"/>
        </w:rPr>
        <w:t>，</w:t>
      </w:r>
      <w:r>
        <w:rPr>
          <w:rFonts w:hint="eastAsia"/>
          <w:color w:val="auto"/>
          <w:lang w:val="en-US" w:eastAsia="zh-CN"/>
        </w:rPr>
        <w:t>实现项目分包材料款通过区块链智能合约开发完成数字人民币支付功能，并将项目数据、合同数据和支付数据等关键数据链上存证，资金支付全流程及相关统计分析大中小屏三端可视化，同时结合审计规则实现</w:t>
      </w:r>
      <w:r>
        <w:rPr>
          <w:rFonts w:hint="eastAsia"/>
          <w:color w:val="auto"/>
          <w:lang w:eastAsia="zh-CN"/>
        </w:rPr>
        <w:t xml:space="preserve"> AI 智能预警、</w:t>
      </w:r>
      <w:r>
        <w:rPr>
          <w:rFonts w:hint="eastAsia"/>
          <w:color w:val="auto"/>
          <w:lang w:val="en-US" w:eastAsia="zh-CN"/>
        </w:rPr>
        <w:t>追溯审计、</w:t>
      </w:r>
      <w:r>
        <w:rPr>
          <w:rFonts w:hint="eastAsia"/>
          <w:color w:val="auto"/>
          <w:lang w:eastAsia="zh-CN"/>
        </w:rPr>
        <w:t>数据互信协同等系统完整功能，达成项目建设总体目标，</w:t>
      </w:r>
      <w:r>
        <w:rPr>
          <w:rFonts w:hint="eastAsia"/>
          <w:color w:val="auto"/>
          <w:lang w:val="en-US" w:eastAsia="zh-CN"/>
        </w:rPr>
        <w:t>满足验收条件。</w:t>
      </w:r>
    </w:p>
    <w:p w14:paraId="7A320F16">
      <w:pPr>
        <w:rPr>
          <w:rFonts w:hint="eastAsia"/>
          <w:color w:val="auto"/>
          <w:lang w:val="en-US" w:eastAsia="zh-CN"/>
        </w:rPr>
      </w:pPr>
      <w:r>
        <w:rPr>
          <w:rFonts w:hint="eastAsia"/>
          <w:color w:val="auto"/>
          <w:lang w:val="en-US" w:eastAsia="zh-CN"/>
        </w:rPr>
        <w:t>具体业务落地要求：</w:t>
      </w:r>
    </w:p>
    <w:p w14:paraId="54DA3402">
      <w:pPr>
        <w:pStyle w:val="43"/>
        <w:numPr>
          <w:ilvl w:val="0"/>
          <w:numId w:val="6"/>
        </w:numPr>
        <w:spacing w:after="0"/>
        <w:ind w:firstLine="420"/>
        <w:rPr>
          <w:rFonts w:hint="eastAsia"/>
          <w:color w:val="auto"/>
          <w:lang w:val="en-US" w:eastAsia="zh-CN"/>
        </w:rPr>
      </w:pPr>
      <w:r>
        <w:rPr>
          <w:rFonts w:hint="default"/>
          <w:color w:val="auto"/>
          <w:lang w:val="en-US" w:eastAsia="zh-CN"/>
        </w:rPr>
        <w:t>全</w:t>
      </w:r>
      <w:r>
        <w:rPr>
          <w:rFonts w:hint="eastAsia"/>
          <w:color w:val="auto"/>
          <w:lang w:val="en-US" w:eastAsia="zh-CN"/>
        </w:rPr>
        <w:t>资金支付场景覆盖：完成分包材料款等资金支付智能合约开发与审计，实现工程款、材料款基于区块链智能合约的数字人民币自动支付，将支付清单、回执、交易结果等数据上链存证，打通“农民工工资 + 分包材料款” 两大核心资金支付场景的数字人民币穿透监管；</w:t>
      </w:r>
    </w:p>
    <w:p w14:paraId="17E011D9">
      <w:pPr>
        <w:pStyle w:val="43"/>
        <w:numPr>
          <w:ilvl w:val="0"/>
          <w:numId w:val="6"/>
        </w:numPr>
        <w:spacing w:after="0"/>
        <w:ind w:firstLine="420"/>
        <w:rPr>
          <w:rFonts w:hint="default"/>
          <w:color w:val="auto"/>
          <w:lang w:val="en-US" w:eastAsia="zh-CN"/>
        </w:rPr>
      </w:pPr>
      <w:r>
        <w:rPr>
          <w:rFonts w:hint="eastAsia"/>
          <w:color w:val="auto"/>
          <w:lang w:val="en-US" w:eastAsia="zh-CN"/>
        </w:rPr>
        <w:t>全流程数据存证：将项目基本信息、参建单位信息、合同数据、工程进度数据、所有资金支付数据等关键业务数据全量上链存证，生成不可逆区块链时间线，实现项目从立项至结算、资金从支付至到账的全流程透明可追溯；</w:t>
      </w:r>
    </w:p>
    <w:p w14:paraId="77C01B0A">
      <w:pPr>
        <w:numPr>
          <w:ilvl w:val="0"/>
          <w:numId w:val="6"/>
        </w:numPr>
        <w:ind w:left="0" w:leftChars="0" w:firstLine="420" w:firstLineChars="200"/>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全维度可视化监管：完成项目资金全流程可视化平台（IOC 大屏、PC 中屏、移动端小屏）开发与落地，实现资金流转实时态势、项目全景地图、资金/进度统计、交易/合约/账户查询等数据的分级可视化展示，满足监管机构、银行、参建单位等不同主体的监管与业务操作需求；</w:t>
      </w:r>
    </w:p>
    <w:p w14:paraId="163037FF">
      <w:pPr>
        <w:numPr>
          <w:ilvl w:val="0"/>
          <w:numId w:val="6"/>
        </w:numPr>
        <w:ind w:left="0" w:leftChars="0" w:firstLine="420" w:firstLineChars="200"/>
        <w:rPr>
          <w:rFonts w:hint="default"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全联盟可信协同：完成可信联盟管理子系统与数据服务平台落地，实现联盟单位（监管机构、银行、参建单位等）的标准化准入、可信管理，通过同态加密、数据分权管理实现“数据可用不可见”，确保审计监管数据的准确性、完整性与不可篡改性，支撑联盟各方的数据互信与业务协同</w:t>
      </w:r>
      <w:r>
        <w:rPr>
          <w:rFonts w:hint="eastAsia" w:ascii="宋体" w:hAnsi="宋体" w:cs="Times New Roman"/>
          <w:color w:val="auto"/>
          <w:kern w:val="0"/>
          <w:sz w:val="21"/>
          <w:szCs w:val="21"/>
          <w:lang w:val="en-US" w:eastAsia="zh-CN" w:bidi="ar-SA"/>
        </w:rPr>
        <w:t>。</w:t>
      </w:r>
    </w:p>
    <w:p w14:paraId="0BC9B44C">
      <w:pPr>
        <w:numPr>
          <w:ilvl w:val="0"/>
          <w:numId w:val="6"/>
        </w:numPr>
        <w:ind w:left="0" w:leftChars="0" w:firstLine="420" w:firstLineChars="200"/>
        <w:rPr>
          <w:rFonts w:hint="default"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全流程业务数字化：通过项目资金监管综合服务子系统，实现合同全生命周期管控、智能合约可视化配置与部署、工程进度与资金支付条件联动、多级线上支付审批、历史交易数据归档溯源等功能，将项目资金监管的全业务流程数字化、自动化，减少人工干预，提升支付与监管效率</w:t>
      </w:r>
      <w:r>
        <w:rPr>
          <w:rFonts w:hint="eastAsia" w:ascii="宋体" w:hAnsi="宋体" w:cs="Times New Roman"/>
          <w:color w:val="auto"/>
          <w:kern w:val="0"/>
          <w:sz w:val="21"/>
          <w:szCs w:val="21"/>
          <w:lang w:val="en-US" w:eastAsia="zh-CN" w:bidi="ar-SA"/>
        </w:rPr>
        <w:t>。</w:t>
      </w:r>
    </w:p>
    <w:p w14:paraId="27E4BCF0">
      <w:pPr>
        <w:pStyle w:val="43"/>
        <w:spacing w:after="0"/>
        <w:ind w:firstLine="420"/>
        <w:rPr>
          <w:rFonts w:hint="eastAsia"/>
          <w:color w:val="auto"/>
          <w:lang w:eastAsia="zh-CN"/>
        </w:rPr>
      </w:pPr>
      <w:r>
        <w:rPr>
          <w:rFonts w:hint="eastAsia"/>
          <w:color w:val="auto"/>
          <w:lang w:eastAsia="zh-CN"/>
        </w:rPr>
        <w:t>项目验收之日起，提供1年的软件</w:t>
      </w:r>
      <w:r>
        <w:rPr>
          <w:rFonts w:hint="eastAsia"/>
          <w:color w:val="auto"/>
          <w:lang w:val="en-US" w:eastAsia="zh-CN"/>
        </w:rPr>
        <w:t>运维</w:t>
      </w:r>
      <w:r>
        <w:rPr>
          <w:rFonts w:hint="eastAsia"/>
          <w:color w:val="auto"/>
          <w:lang w:eastAsia="zh-CN"/>
        </w:rPr>
        <w:t>服务。</w:t>
      </w:r>
    </w:p>
    <w:p w14:paraId="3C90442C">
      <w:pPr>
        <w:widowControl w:val="0"/>
        <w:numPr>
          <w:ilvl w:val="0"/>
          <w:numId w:val="5"/>
        </w:numPr>
        <w:autoSpaceDE w:val="0"/>
        <w:autoSpaceDN w:val="0"/>
        <w:adjustRightInd w:val="0"/>
        <w:snapToGrid w:val="0"/>
        <w:spacing w:after="0"/>
        <w:ind w:left="0" w:firstLine="422"/>
        <w:jc w:val="left"/>
        <w:outlineLvl w:val="2"/>
        <w:rPr>
          <w:rFonts w:hint="eastAsia" w:ascii="宋体" w:hAnsi="宋体"/>
          <w:b/>
          <w:bCs/>
          <w:color w:val="auto"/>
          <w:szCs w:val="21"/>
        </w:rPr>
      </w:pPr>
      <w:r>
        <w:rPr>
          <w:rFonts w:hint="eastAsia" w:ascii="宋体" w:hAnsi="宋体"/>
          <w:b/>
          <w:bCs/>
          <w:color w:val="auto"/>
          <w:szCs w:val="21"/>
        </w:rPr>
        <w:t>服务地点</w:t>
      </w:r>
    </w:p>
    <w:p w14:paraId="5ECF7E34">
      <w:pPr>
        <w:pStyle w:val="43"/>
        <w:spacing w:after="0"/>
        <w:ind w:firstLine="420"/>
        <w:rPr>
          <w:rFonts w:hint="eastAsia"/>
          <w:color w:val="auto"/>
          <w:lang w:eastAsia="zh-CN"/>
        </w:rPr>
      </w:pPr>
      <w:r>
        <w:rPr>
          <w:rFonts w:hint="eastAsia"/>
          <w:color w:val="auto"/>
          <w:lang w:eastAsia="zh-CN"/>
        </w:rPr>
        <w:t>客户指定地点。</w:t>
      </w:r>
    </w:p>
    <w:p w14:paraId="01EEED5F">
      <w:pPr>
        <w:widowControl w:val="0"/>
        <w:numPr>
          <w:ilvl w:val="0"/>
          <w:numId w:val="5"/>
        </w:numPr>
        <w:autoSpaceDE w:val="0"/>
        <w:autoSpaceDN w:val="0"/>
        <w:adjustRightInd w:val="0"/>
        <w:snapToGrid w:val="0"/>
        <w:spacing w:after="0"/>
        <w:ind w:left="0" w:firstLine="422"/>
        <w:jc w:val="left"/>
        <w:outlineLvl w:val="2"/>
        <w:rPr>
          <w:rFonts w:hint="eastAsia" w:ascii="宋体" w:hAnsi="宋体"/>
          <w:b/>
          <w:bCs/>
          <w:color w:val="auto"/>
          <w:szCs w:val="21"/>
        </w:rPr>
      </w:pPr>
      <w:bookmarkStart w:id="15" w:name="_Toc404195403"/>
      <w:bookmarkStart w:id="16" w:name="_Toc406669475"/>
      <w:r>
        <w:rPr>
          <w:rFonts w:hint="eastAsia" w:ascii="宋体" w:hAnsi="宋体"/>
          <w:b/>
          <w:bCs/>
          <w:color w:val="auto"/>
          <w:szCs w:val="21"/>
        </w:rPr>
        <w:t>报价方式</w:t>
      </w:r>
      <w:bookmarkEnd w:id="15"/>
      <w:bookmarkEnd w:id="16"/>
    </w:p>
    <w:p w14:paraId="543DED44">
      <w:pPr>
        <w:pStyle w:val="43"/>
        <w:spacing w:after="0"/>
        <w:ind w:firstLine="420"/>
        <w:rPr>
          <w:rFonts w:hint="eastAsia"/>
          <w:color w:val="auto"/>
          <w:lang w:val="en-US" w:eastAsia="zh-CN"/>
        </w:rPr>
      </w:pPr>
      <w:r>
        <w:rPr>
          <w:rFonts w:hint="eastAsia"/>
          <w:color w:val="auto"/>
          <w:lang w:val="en-US" w:eastAsia="zh-CN"/>
        </w:rPr>
        <w:t>报价</w:t>
      </w:r>
      <w:r>
        <w:rPr>
          <w:rFonts w:hint="eastAsia"/>
          <w:color w:val="auto"/>
          <w:lang w:val="en-US" w:eastAsia="en-US"/>
        </w:rPr>
        <w:t>包括但不限于</w:t>
      </w:r>
      <w:r>
        <w:rPr>
          <w:rFonts w:hint="eastAsia"/>
          <w:color w:val="auto"/>
          <w:lang w:val="en-US" w:eastAsia="zh-CN"/>
        </w:rPr>
        <w:t>软件开发费用、配套满足三级等保的机房环境的服务器租赁费（包含所需电费）、运维费用、培训费、安装费、调试费、人工、材料、利润、税费</w:t>
      </w:r>
      <w:r>
        <w:rPr>
          <w:rFonts w:hint="eastAsia"/>
          <w:color w:val="auto"/>
          <w:lang w:val="en-US" w:eastAsia="en-US"/>
        </w:rPr>
        <w:t>等</w:t>
      </w:r>
      <w:r>
        <w:rPr>
          <w:rFonts w:hint="eastAsia"/>
          <w:color w:val="auto"/>
          <w:lang w:val="en-US" w:eastAsia="zh-CN"/>
        </w:rPr>
        <w:t>完成本项目所需的一切费用。</w:t>
      </w:r>
    </w:p>
    <w:p w14:paraId="660AA9AE">
      <w:pPr>
        <w:widowControl w:val="0"/>
        <w:numPr>
          <w:ilvl w:val="0"/>
          <w:numId w:val="5"/>
        </w:numPr>
        <w:autoSpaceDE w:val="0"/>
        <w:autoSpaceDN w:val="0"/>
        <w:adjustRightInd w:val="0"/>
        <w:snapToGrid w:val="0"/>
        <w:spacing w:after="0"/>
        <w:ind w:left="0" w:firstLine="422"/>
        <w:jc w:val="left"/>
        <w:outlineLvl w:val="2"/>
        <w:rPr>
          <w:rFonts w:hint="eastAsia" w:ascii="宋体" w:hAnsi="宋体"/>
          <w:b/>
          <w:bCs/>
          <w:color w:val="auto"/>
          <w:szCs w:val="21"/>
        </w:rPr>
      </w:pPr>
      <w:r>
        <w:rPr>
          <w:rFonts w:hint="eastAsia" w:ascii="宋体" w:hAnsi="宋体"/>
          <w:b/>
          <w:bCs/>
          <w:color w:val="auto"/>
          <w:szCs w:val="21"/>
        </w:rPr>
        <w:t>质保服务要求</w:t>
      </w:r>
    </w:p>
    <w:p w14:paraId="0B92F2C8">
      <w:pPr>
        <w:pStyle w:val="43"/>
        <w:spacing w:after="0"/>
        <w:ind w:left="360" w:firstLine="0" w:firstLineChars="0"/>
        <w:rPr>
          <w:rFonts w:hint="eastAsia"/>
          <w:color w:val="auto"/>
          <w:lang w:eastAsia="zh-CN"/>
        </w:rPr>
      </w:pPr>
      <w:r>
        <w:rPr>
          <w:rFonts w:hint="eastAsia"/>
          <w:color w:val="auto"/>
          <w:lang w:eastAsia="zh-CN"/>
        </w:rPr>
        <w:t>详见质保服务。</w:t>
      </w:r>
    </w:p>
    <w:p w14:paraId="26A9FA0E">
      <w:pPr>
        <w:widowControl w:val="0"/>
        <w:numPr>
          <w:ilvl w:val="0"/>
          <w:numId w:val="0"/>
        </w:numPr>
        <w:autoSpaceDE w:val="0"/>
        <w:autoSpaceDN w:val="0"/>
        <w:adjustRightInd w:val="0"/>
        <w:snapToGrid w:val="0"/>
        <w:spacing w:after="0"/>
        <w:ind w:leftChars="200"/>
        <w:jc w:val="left"/>
        <w:outlineLvl w:val="2"/>
        <w:rPr>
          <w:rFonts w:hint="eastAsia" w:ascii="宋体" w:hAnsi="宋体"/>
          <w:b/>
          <w:bCs/>
          <w:color w:val="auto"/>
          <w:szCs w:val="21"/>
          <w:lang w:val="en-US" w:eastAsia="zh-CN"/>
        </w:rPr>
      </w:pPr>
      <w:r>
        <w:rPr>
          <w:rFonts w:hint="eastAsia" w:ascii="宋体" w:hAnsi="宋体"/>
          <w:b/>
          <w:bCs/>
          <w:color w:val="auto"/>
          <w:szCs w:val="21"/>
          <w:lang w:val="en-US" w:eastAsia="zh-CN"/>
        </w:rPr>
        <w:t>六、其他要求</w:t>
      </w:r>
    </w:p>
    <w:p w14:paraId="1FF9496D">
      <w:pPr>
        <w:pStyle w:val="43"/>
        <w:spacing w:after="0"/>
        <w:ind w:firstLine="420"/>
        <w:rPr>
          <w:rFonts w:hint="eastAsia"/>
          <w:color w:val="auto"/>
          <w:lang w:val="en-US" w:eastAsia="zh-CN"/>
        </w:rPr>
      </w:pPr>
      <w:r>
        <w:rPr>
          <w:rFonts w:hint="eastAsia"/>
          <w:color w:val="auto"/>
          <w:lang w:val="en-US" w:eastAsia="zh-CN"/>
        </w:rPr>
        <w:t>知识产权要求：本项目系统定制部分源代码归采购人所有，系统所需第三方组件要求开源或正规授权，</w:t>
      </w:r>
      <w:bookmarkStart w:id="17" w:name="OLE_LINK1"/>
      <w:r>
        <w:rPr>
          <w:rFonts w:hint="eastAsia"/>
          <w:color w:val="auto"/>
          <w:lang w:val="en-US" w:eastAsia="zh-CN"/>
        </w:rPr>
        <w:t>相关智能合约代码满足审计通过条件；</w:t>
      </w:r>
      <w:bookmarkEnd w:id="17"/>
    </w:p>
    <w:p w14:paraId="169BA6B5">
      <w:pPr>
        <w:pStyle w:val="43"/>
        <w:spacing w:after="0"/>
        <w:ind w:firstLine="420"/>
        <w:rPr>
          <w:rFonts w:hint="eastAsia" w:ascii="宋体" w:hAnsi="宋体" w:eastAsia="宋体" w:cs="Times New Roman"/>
          <w:color w:val="auto"/>
          <w:kern w:val="0"/>
          <w:sz w:val="21"/>
          <w:szCs w:val="21"/>
          <w:lang w:val="en-US" w:eastAsia="zh-CN" w:bidi="ar-SA"/>
        </w:rPr>
      </w:pPr>
      <w:r>
        <w:rPr>
          <w:rFonts w:hint="eastAsia"/>
          <w:color w:val="auto"/>
          <w:lang w:val="en-US" w:eastAsia="zh-CN"/>
        </w:rPr>
        <w:t>性能要求：系统支持在线用户数≥1000  、交易响应时间≤3秒 ，区块链确认时间≤10秒。</w:t>
      </w:r>
      <w:r>
        <w:rPr>
          <w:rFonts w:hint="eastAsia" w:ascii="宋体" w:hAnsi="宋体" w:eastAsia="宋体" w:cs="Times New Roman"/>
          <w:color w:val="auto"/>
          <w:kern w:val="0"/>
          <w:sz w:val="21"/>
          <w:szCs w:val="21"/>
          <w:lang w:val="en-US" w:eastAsia="zh-CN" w:bidi="ar-SA"/>
        </w:rPr>
        <w:br w:type="page"/>
      </w:r>
    </w:p>
    <w:bookmarkEnd w:id="19"/>
    <w:p w14:paraId="1A4CB70F">
      <w:pPr>
        <w:widowControl w:val="0"/>
        <w:autoSpaceDN w:val="0"/>
        <w:adjustRightInd w:val="0"/>
        <w:snapToGrid w:val="0"/>
        <w:ind w:firstLine="0" w:firstLineChars="0"/>
        <w:jc w:val="center"/>
        <w:outlineLvl w:val="1"/>
        <w:rPr>
          <w:rFonts w:hint="eastAsia" w:ascii="宋体" w:hAnsi="宋体"/>
          <w:b/>
          <w:sz w:val="32"/>
        </w:rPr>
      </w:pPr>
      <w:r>
        <w:rPr>
          <w:rFonts w:hint="eastAsia" w:ascii="宋体" w:hAnsi="宋体"/>
          <w:b/>
          <w:sz w:val="32"/>
        </w:rPr>
        <w:t>第三节 技术要求</w:t>
      </w:r>
      <w:bookmarkEnd w:id="3"/>
      <w:bookmarkEnd w:id="4"/>
      <w:bookmarkEnd w:id="5"/>
    </w:p>
    <w:p w14:paraId="20A5769C">
      <w:pPr>
        <w:ind w:firstLine="0" w:firstLineChars="0"/>
        <w:jc w:val="center"/>
        <w:rPr>
          <w:rFonts w:hint="eastAsia" w:ascii="宋体" w:hAnsi="宋体"/>
          <w:b/>
          <w:bCs/>
        </w:rPr>
      </w:pPr>
      <w:bookmarkStart w:id="18" w:name="_Hlk72585069"/>
      <w:r>
        <w:rPr>
          <w:rFonts w:hint="eastAsia" w:ascii="宋体" w:hAnsi="宋体" w:cs="宋体"/>
          <w:b/>
          <w:bCs/>
          <w:color w:val="000000"/>
          <w:kern w:val="0"/>
          <w:sz w:val="20"/>
          <w:szCs w:val="20"/>
          <w:lang w:bidi="ar"/>
        </w:rPr>
        <w:t>技术参数要求表</w:t>
      </w:r>
    </w:p>
    <w:bookmarkEnd w:id="18"/>
    <w:tbl>
      <w:tblPr>
        <w:tblStyle w:val="50"/>
        <w:tblW w:w="8738" w:type="dxa"/>
        <w:tblInd w:w="0" w:type="dxa"/>
        <w:tblLayout w:type="fixed"/>
        <w:tblCellMar>
          <w:top w:w="0" w:type="dxa"/>
          <w:left w:w="108" w:type="dxa"/>
          <w:bottom w:w="0" w:type="dxa"/>
          <w:right w:w="108" w:type="dxa"/>
        </w:tblCellMar>
      </w:tblPr>
      <w:tblGrid>
        <w:gridCol w:w="472"/>
        <w:gridCol w:w="2025"/>
        <w:gridCol w:w="4639"/>
        <w:gridCol w:w="611"/>
        <w:gridCol w:w="755"/>
        <w:gridCol w:w="236"/>
      </w:tblGrid>
      <w:tr w14:paraId="747C5908">
        <w:tblPrEx>
          <w:tblCellMar>
            <w:top w:w="0" w:type="dxa"/>
            <w:left w:w="108" w:type="dxa"/>
            <w:bottom w:w="0" w:type="dxa"/>
            <w:right w:w="108" w:type="dxa"/>
          </w:tblCellMar>
        </w:tblPrEx>
        <w:trPr>
          <w:gridAfter w:val="1"/>
          <w:wAfter w:w="236" w:type="dxa"/>
          <w:trHeight w:val="280" w:hRule="atLeast"/>
        </w:trPr>
        <w:tc>
          <w:tcPr>
            <w:tcW w:w="472" w:type="dxa"/>
            <w:tcBorders>
              <w:top w:val="single" w:color="auto" w:sz="4" w:space="0"/>
              <w:left w:val="single" w:color="auto" w:sz="4" w:space="0"/>
              <w:bottom w:val="single" w:color="auto" w:sz="4" w:space="0"/>
              <w:right w:val="single" w:color="auto" w:sz="4" w:space="0"/>
            </w:tcBorders>
            <w:shd w:val="clear" w:color="000000" w:fill="FFFFFF"/>
            <w:vAlign w:val="center"/>
          </w:tcPr>
          <w:p w14:paraId="33D1705A">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2025" w:type="dxa"/>
            <w:tcBorders>
              <w:top w:val="single" w:color="auto" w:sz="4" w:space="0"/>
              <w:left w:val="nil"/>
              <w:bottom w:val="single" w:color="auto" w:sz="4" w:space="0"/>
              <w:right w:val="single" w:color="auto" w:sz="4" w:space="0"/>
            </w:tcBorders>
            <w:shd w:val="clear" w:color="000000" w:fill="FFFFFF"/>
            <w:vAlign w:val="center"/>
          </w:tcPr>
          <w:p w14:paraId="1E2087BC">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货物/服务名称</w:t>
            </w:r>
          </w:p>
        </w:tc>
        <w:tc>
          <w:tcPr>
            <w:tcW w:w="4639" w:type="dxa"/>
            <w:tcBorders>
              <w:top w:val="single" w:color="auto" w:sz="4" w:space="0"/>
              <w:left w:val="nil"/>
              <w:bottom w:val="single" w:color="auto" w:sz="4" w:space="0"/>
              <w:right w:val="single" w:color="auto" w:sz="4" w:space="0"/>
            </w:tcBorders>
            <w:shd w:val="clear" w:color="000000" w:fill="FFFFFF"/>
            <w:vAlign w:val="center"/>
          </w:tcPr>
          <w:p w14:paraId="432A7161">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技术要求</w:t>
            </w:r>
          </w:p>
        </w:tc>
        <w:tc>
          <w:tcPr>
            <w:tcW w:w="611" w:type="dxa"/>
            <w:tcBorders>
              <w:top w:val="single" w:color="auto" w:sz="4" w:space="0"/>
              <w:left w:val="nil"/>
              <w:bottom w:val="single" w:color="auto" w:sz="4" w:space="0"/>
              <w:right w:val="single" w:color="auto" w:sz="4" w:space="0"/>
            </w:tcBorders>
            <w:shd w:val="clear" w:color="000000" w:fill="FFFFFF"/>
            <w:vAlign w:val="center"/>
          </w:tcPr>
          <w:p w14:paraId="2FEA729E">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755" w:type="dxa"/>
            <w:tcBorders>
              <w:top w:val="single" w:color="auto" w:sz="4" w:space="0"/>
              <w:left w:val="nil"/>
              <w:bottom w:val="single" w:color="auto" w:sz="4" w:space="0"/>
              <w:right w:val="single" w:color="auto" w:sz="4" w:space="0"/>
            </w:tcBorders>
            <w:shd w:val="clear" w:color="000000" w:fill="FFFFFF"/>
            <w:vAlign w:val="center"/>
          </w:tcPr>
          <w:p w14:paraId="12DA8253">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单位</w:t>
            </w:r>
          </w:p>
        </w:tc>
      </w:tr>
      <w:tr w14:paraId="1C5DCA29">
        <w:tblPrEx>
          <w:tblCellMar>
            <w:top w:w="0" w:type="dxa"/>
            <w:left w:w="108" w:type="dxa"/>
            <w:bottom w:w="0" w:type="dxa"/>
            <w:right w:w="108" w:type="dxa"/>
          </w:tblCellMar>
        </w:tblPrEx>
        <w:trPr>
          <w:gridAfter w:val="1"/>
          <w:wAfter w:w="236" w:type="dxa"/>
          <w:trHeight w:val="280" w:hRule="atLeast"/>
        </w:trPr>
        <w:tc>
          <w:tcPr>
            <w:tcW w:w="8502" w:type="dxa"/>
            <w:gridSpan w:val="5"/>
            <w:tcBorders>
              <w:top w:val="single" w:color="auto" w:sz="4" w:space="0"/>
              <w:left w:val="single" w:color="auto" w:sz="4" w:space="0"/>
              <w:bottom w:val="single" w:color="auto" w:sz="4" w:space="0"/>
              <w:right w:val="single" w:color="auto" w:sz="4" w:space="0"/>
            </w:tcBorders>
            <w:noWrap/>
            <w:vAlign w:val="center"/>
          </w:tcPr>
          <w:p w14:paraId="3674A626">
            <w:pPr>
              <w:spacing w:after="0" w:line="240" w:lineRule="auto"/>
              <w:ind w:firstLine="0" w:firstLineChars="0"/>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一、</w:t>
            </w:r>
            <w:r>
              <w:rPr>
                <w:rFonts w:hint="eastAsia"/>
                <w:b/>
                <w:bCs/>
              </w:rPr>
              <w:t>区块链</w:t>
            </w:r>
            <w:r>
              <w:rPr>
                <w:rFonts w:hint="eastAsia" w:ascii="Times New Roman" w:hAnsi="Times New Roman" w:eastAsia="宋体"/>
                <w:b/>
                <w:bCs/>
                <w:sz w:val="20"/>
                <w:szCs w:val="20"/>
              </w:rPr>
              <w:t>平台部署基础设施资源</w:t>
            </w:r>
          </w:p>
        </w:tc>
      </w:tr>
      <w:tr w14:paraId="5932ED31">
        <w:tblPrEx>
          <w:tblCellMar>
            <w:top w:w="0" w:type="dxa"/>
            <w:left w:w="108" w:type="dxa"/>
            <w:bottom w:w="0" w:type="dxa"/>
            <w:right w:w="108" w:type="dxa"/>
          </w:tblCellMar>
        </w:tblPrEx>
        <w:trPr>
          <w:gridAfter w:val="1"/>
          <w:wAfter w:w="236" w:type="dxa"/>
          <w:trHeight w:val="280" w:hRule="atLeast"/>
        </w:trPr>
        <w:tc>
          <w:tcPr>
            <w:tcW w:w="472" w:type="dxa"/>
            <w:tcBorders>
              <w:top w:val="nil"/>
              <w:left w:val="single" w:color="auto" w:sz="4" w:space="0"/>
              <w:bottom w:val="single" w:color="auto" w:sz="4" w:space="0"/>
              <w:right w:val="single" w:color="auto" w:sz="4" w:space="0"/>
            </w:tcBorders>
            <w:shd w:val="clear" w:color="000000" w:fill="FFFFFF"/>
            <w:vAlign w:val="center"/>
          </w:tcPr>
          <w:p w14:paraId="04FC0957">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1</w:t>
            </w:r>
          </w:p>
        </w:tc>
        <w:tc>
          <w:tcPr>
            <w:tcW w:w="2025" w:type="dxa"/>
            <w:tcBorders>
              <w:top w:val="nil"/>
              <w:left w:val="nil"/>
              <w:bottom w:val="single" w:color="auto" w:sz="4" w:space="0"/>
              <w:right w:val="single" w:color="auto" w:sz="4" w:space="0"/>
            </w:tcBorders>
            <w:shd w:val="clear" w:color="000000" w:fill="FFFFFF"/>
            <w:vAlign w:val="center"/>
          </w:tcPr>
          <w:p w14:paraId="0B113F89">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区块链节点服务器</w:t>
            </w:r>
          </w:p>
        </w:tc>
        <w:tc>
          <w:tcPr>
            <w:tcW w:w="4639" w:type="dxa"/>
            <w:tcBorders>
              <w:top w:val="nil"/>
              <w:left w:val="nil"/>
              <w:bottom w:val="single" w:color="auto" w:sz="4" w:space="0"/>
              <w:right w:val="single" w:color="auto" w:sz="4" w:space="0"/>
            </w:tcBorders>
            <w:shd w:val="clear" w:color="000000" w:fill="FFFFFF"/>
            <w:vAlign w:val="center"/>
          </w:tcPr>
          <w:p w14:paraId="6D1ACD20">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虚拟化资源：</w:t>
            </w:r>
            <w:r>
              <w:rPr>
                <w:rFonts w:hint="default" w:ascii="宋体" w:hAnsi="宋体" w:eastAsia="宋体" w:cs="宋体"/>
                <w:kern w:val="2"/>
                <w:sz w:val="18"/>
                <w:szCs w:val="18"/>
                <w:lang w:val="en-US" w:eastAsia="zh-CN" w:bidi="ar-SA"/>
              </w:rPr>
              <w:t>CPU 16</w:t>
            </w:r>
            <w:r>
              <w:rPr>
                <w:rFonts w:hint="eastAsia" w:ascii="宋体" w:hAnsi="宋体" w:eastAsia="宋体" w:cs="宋体"/>
                <w:kern w:val="2"/>
                <w:sz w:val="18"/>
                <w:szCs w:val="18"/>
                <w:lang w:val="en-US" w:eastAsia="zh-CN" w:bidi="ar-SA"/>
              </w:rPr>
              <w:t>核、</w:t>
            </w:r>
            <w:r>
              <w:rPr>
                <w:rFonts w:hint="default" w:ascii="宋体" w:hAnsi="宋体" w:eastAsia="宋体" w:cs="宋体"/>
                <w:kern w:val="2"/>
                <w:sz w:val="18"/>
                <w:szCs w:val="18"/>
                <w:lang w:val="en-US" w:eastAsia="zh-CN" w:bidi="ar-SA"/>
              </w:rPr>
              <w:t>64G</w:t>
            </w:r>
            <w:r>
              <w:rPr>
                <w:rFonts w:hint="eastAsia" w:ascii="宋体" w:hAnsi="宋体" w:eastAsia="宋体" w:cs="宋体"/>
                <w:kern w:val="2"/>
                <w:sz w:val="18"/>
                <w:szCs w:val="18"/>
                <w:lang w:val="en-US" w:eastAsia="zh-CN" w:bidi="ar-SA"/>
              </w:rPr>
              <w:t>内存、</w:t>
            </w:r>
            <w:r>
              <w:rPr>
                <w:rFonts w:hint="default" w:ascii="宋体" w:hAnsi="宋体" w:eastAsia="宋体" w:cs="宋体"/>
                <w:kern w:val="2"/>
                <w:sz w:val="18"/>
                <w:szCs w:val="18"/>
                <w:lang w:val="en-US" w:eastAsia="zh-CN" w:bidi="ar-SA"/>
              </w:rPr>
              <w:t>1T</w:t>
            </w:r>
            <w:r>
              <w:rPr>
                <w:rFonts w:hint="eastAsia" w:ascii="宋体" w:hAnsi="宋体" w:eastAsia="宋体" w:cs="宋体"/>
                <w:kern w:val="2"/>
                <w:sz w:val="18"/>
                <w:szCs w:val="18"/>
                <w:lang w:val="en-US" w:eastAsia="zh-CN" w:bidi="ar-SA"/>
              </w:rPr>
              <w:t>硬盘，提供</w:t>
            </w:r>
            <w:r>
              <w:rPr>
                <w:rFonts w:hint="default" w:ascii="宋体" w:hAnsi="宋体" w:eastAsia="宋体" w:cs="宋体"/>
                <w:kern w:val="2"/>
                <w:sz w:val="18"/>
                <w:szCs w:val="18"/>
                <w:lang w:val="en-US" w:eastAsia="zh-CN" w:bidi="ar-SA"/>
              </w:rPr>
              <w:t>1</w:t>
            </w:r>
            <w:r>
              <w:rPr>
                <w:rFonts w:hint="eastAsia" w:ascii="宋体" w:hAnsi="宋体" w:eastAsia="宋体" w:cs="宋体"/>
                <w:kern w:val="2"/>
                <w:sz w:val="18"/>
                <w:szCs w:val="18"/>
                <w:lang w:val="en-US" w:eastAsia="zh-CN" w:bidi="ar-SA"/>
              </w:rPr>
              <w:t>年服务。</w:t>
            </w:r>
          </w:p>
        </w:tc>
        <w:tc>
          <w:tcPr>
            <w:tcW w:w="611" w:type="dxa"/>
            <w:tcBorders>
              <w:top w:val="nil"/>
              <w:left w:val="nil"/>
              <w:bottom w:val="single" w:color="auto" w:sz="4" w:space="0"/>
              <w:right w:val="single" w:color="auto" w:sz="4" w:space="0"/>
            </w:tcBorders>
            <w:shd w:val="clear" w:color="000000" w:fill="FFFFFF"/>
            <w:vAlign w:val="center"/>
          </w:tcPr>
          <w:p w14:paraId="3313BFA0">
            <w:pPr>
              <w:widowControl w:val="0"/>
              <w:spacing w:line="240" w:lineRule="auto"/>
              <w:ind w:firstLine="0" w:firstLineChars="0"/>
              <w:jc w:val="left"/>
              <w:rPr>
                <w:rFonts w:hint="eastAsia" w:ascii="宋体" w:hAnsi="宋体" w:eastAsia="宋体" w:cs="宋体"/>
                <w:color w:val="000000"/>
                <w:kern w:val="0"/>
                <w:sz w:val="18"/>
                <w:szCs w:val="18"/>
                <w:lang w:val="en-US" w:eastAsia="zh-CN" w:bidi="ar-SA"/>
              </w:rPr>
            </w:pPr>
            <w:r>
              <w:rPr>
                <w:rFonts w:hint="default" w:ascii="宋体" w:hAnsi="宋体" w:eastAsia="宋体" w:cs="宋体"/>
                <w:kern w:val="2"/>
                <w:sz w:val="18"/>
                <w:szCs w:val="18"/>
                <w:lang w:val="en-US" w:eastAsia="zh-CN" w:bidi="ar-SA"/>
              </w:rPr>
              <w:t>1</w:t>
            </w:r>
          </w:p>
        </w:tc>
        <w:tc>
          <w:tcPr>
            <w:tcW w:w="755" w:type="dxa"/>
            <w:tcBorders>
              <w:top w:val="nil"/>
              <w:left w:val="nil"/>
              <w:bottom w:val="single" w:color="auto" w:sz="4" w:space="0"/>
              <w:right w:val="single" w:color="auto" w:sz="4" w:space="0"/>
            </w:tcBorders>
            <w:shd w:val="clear" w:color="auto" w:fill="auto"/>
            <w:noWrap/>
            <w:vAlign w:val="center"/>
          </w:tcPr>
          <w:p w14:paraId="5FB05BC1">
            <w:pPr>
              <w:widowControl w:val="0"/>
              <w:spacing w:line="240" w:lineRule="auto"/>
              <w:ind w:firstLine="0" w:firstLineChars="0"/>
              <w:jc w:val="left"/>
              <w:rPr>
                <w:rFonts w:hint="eastAsia" w:ascii="宋体" w:hAnsi="宋体" w:eastAsia="宋体" w:cs="宋体"/>
                <w:color w:val="000000"/>
                <w:kern w:val="0"/>
                <w:sz w:val="18"/>
                <w:szCs w:val="18"/>
                <w:lang w:val="en-US" w:eastAsia="zh-CN" w:bidi="ar-SA"/>
              </w:rPr>
            </w:pPr>
            <w:r>
              <w:rPr>
                <w:rFonts w:hint="eastAsia" w:ascii="宋体" w:hAnsi="宋体" w:eastAsia="宋体" w:cs="宋体"/>
                <w:kern w:val="2"/>
                <w:sz w:val="18"/>
                <w:szCs w:val="18"/>
                <w:lang w:val="en-US" w:eastAsia="zh-CN" w:bidi="ar-SA"/>
              </w:rPr>
              <w:t>台</w:t>
            </w:r>
            <w:r>
              <w:rPr>
                <w:rFonts w:hint="default" w:ascii="宋体" w:hAnsi="宋体" w:eastAsia="宋体" w:cs="宋体"/>
                <w:kern w:val="2"/>
                <w:sz w:val="18"/>
                <w:szCs w:val="18"/>
                <w:lang w:val="en-US" w:eastAsia="zh-CN" w:bidi="ar-SA"/>
              </w:rPr>
              <w:t>/</w:t>
            </w:r>
            <w:r>
              <w:rPr>
                <w:rFonts w:hint="eastAsia" w:ascii="宋体" w:hAnsi="宋体" w:eastAsia="宋体" w:cs="宋体"/>
                <w:kern w:val="2"/>
                <w:sz w:val="18"/>
                <w:szCs w:val="18"/>
                <w:lang w:val="en-US" w:eastAsia="zh-CN" w:bidi="ar-SA"/>
              </w:rPr>
              <w:t>年</w:t>
            </w:r>
          </w:p>
        </w:tc>
      </w:tr>
      <w:tr w14:paraId="6ABCDAC7">
        <w:tblPrEx>
          <w:tblCellMar>
            <w:top w:w="0" w:type="dxa"/>
            <w:left w:w="108" w:type="dxa"/>
            <w:bottom w:w="0" w:type="dxa"/>
            <w:right w:w="108" w:type="dxa"/>
          </w:tblCellMar>
        </w:tblPrEx>
        <w:trPr>
          <w:gridAfter w:val="1"/>
          <w:wAfter w:w="236" w:type="dxa"/>
          <w:trHeight w:val="280" w:hRule="atLeast"/>
        </w:trPr>
        <w:tc>
          <w:tcPr>
            <w:tcW w:w="472" w:type="dxa"/>
            <w:tcBorders>
              <w:top w:val="nil"/>
              <w:left w:val="single" w:color="auto" w:sz="4" w:space="0"/>
              <w:bottom w:val="single" w:color="auto" w:sz="4" w:space="0"/>
              <w:right w:val="single" w:color="auto" w:sz="4" w:space="0"/>
            </w:tcBorders>
            <w:shd w:val="clear" w:color="000000" w:fill="FFFFFF"/>
            <w:vAlign w:val="center"/>
          </w:tcPr>
          <w:p w14:paraId="2BEEDB81">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2</w:t>
            </w:r>
          </w:p>
        </w:tc>
        <w:tc>
          <w:tcPr>
            <w:tcW w:w="2025" w:type="dxa"/>
            <w:tcBorders>
              <w:top w:val="nil"/>
              <w:left w:val="nil"/>
              <w:bottom w:val="single" w:color="auto" w:sz="4" w:space="0"/>
              <w:right w:val="single" w:color="auto" w:sz="4" w:space="0"/>
            </w:tcBorders>
            <w:shd w:val="clear" w:color="000000" w:fill="FFFFFF"/>
            <w:vAlign w:val="center"/>
          </w:tcPr>
          <w:p w14:paraId="318C1235">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应用服务器</w:t>
            </w:r>
          </w:p>
        </w:tc>
        <w:tc>
          <w:tcPr>
            <w:tcW w:w="4639" w:type="dxa"/>
            <w:tcBorders>
              <w:top w:val="nil"/>
              <w:left w:val="nil"/>
              <w:bottom w:val="single" w:color="auto" w:sz="4" w:space="0"/>
              <w:right w:val="single" w:color="auto" w:sz="4" w:space="0"/>
            </w:tcBorders>
            <w:shd w:val="clear" w:color="000000" w:fill="FFFFFF"/>
            <w:vAlign w:val="center"/>
          </w:tcPr>
          <w:p w14:paraId="53995396">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虚拟化资源：</w:t>
            </w:r>
            <w:r>
              <w:rPr>
                <w:rFonts w:hint="default" w:ascii="宋体" w:hAnsi="宋体" w:eastAsia="宋体" w:cs="宋体"/>
                <w:kern w:val="2"/>
                <w:sz w:val="18"/>
                <w:szCs w:val="18"/>
                <w:lang w:val="en-US" w:eastAsia="zh-CN" w:bidi="ar-SA"/>
              </w:rPr>
              <w:t>CPU 8</w:t>
            </w:r>
            <w:r>
              <w:rPr>
                <w:rFonts w:hint="eastAsia" w:ascii="宋体" w:hAnsi="宋体" w:eastAsia="宋体" w:cs="宋体"/>
                <w:kern w:val="2"/>
                <w:sz w:val="18"/>
                <w:szCs w:val="18"/>
                <w:lang w:val="en-US" w:eastAsia="zh-CN" w:bidi="ar-SA"/>
              </w:rPr>
              <w:t>核、</w:t>
            </w:r>
            <w:r>
              <w:rPr>
                <w:rFonts w:hint="default" w:ascii="宋体" w:hAnsi="宋体" w:eastAsia="宋体" w:cs="宋体"/>
                <w:kern w:val="2"/>
                <w:sz w:val="18"/>
                <w:szCs w:val="18"/>
                <w:lang w:val="en-US" w:eastAsia="zh-CN" w:bidi="ar-SA"/>
              </w:rPr>
              <w:t>32G</w:t>
            </w:r>
            <w:r>
              <w:rPr>
                <w:rFonts w:hint="eastAsia" w:ascii="宋体" w:hAnsi="宋体" w:eastAsia="宋体" w:cs="宋体"/>
                <w:kern w:val="2"/>
                <w:sz w:val="18"/>
                <w:szCs w:val="18"/>
                <w:lang w:val="en-US" w:eastAsia="zh-CN" w:bidi="ar-SA"/>
              </w:rPr>
              <w:t>内存、</w:t>
            </w:r>
            <w:r>
              <w:rPr>
                <w:rFonts w:hint="default" w:ascii="宋体" w:hAnsi="宋体" w:eastAsia="宋体" w:cs="宋体"/>
                <w:kern w:val="2"/>
                <w:sz w:val="18"/>
                <w:szCs w:val="18"/>
                <w:lang w:val="en-US" w:eastAsia="zh-CN" w:bidi="ar-SA"/>
              </w:rPr>
              <w:t>500G</w:t>
            </w:r>
            <w:r>
              <w:rPr>
                <w:rFonts w:hint="eastAsia" w:ascii="宋体" w:hAnsi="宋体" w:eastAsia="宋体" w:cs="宋体"/>
                <w:kern w:val="2"/>
                <w:sz w:val="18"/>
                <w:szCs w:val="18"/>
                <w:lang w:val="en-US" w:eastAsia="zh-CN" w:bidi="ar-SA"/>
              </w:rPr>
              <w:t>硬盘，提供</w:t>
            </w:r>
            <w:r>
              <w:rPr>
                <w:rFonts w:hint="default" w:ascii="宋体" w:hAnsi="宋体" w:eastAsia="宋体" w:cs="宋体"/>
                <w:kern w:val="2"/>
                <w:sz w:val="18"/>
                <w:szCs w:val="18"/>
                <w:lang w:val="en-US" w:eastAsia="zh-CN" w:bidi="ar-SA"/>
              </w:rPr>
              <w:t>1</w:t>
            </w:r>
            <w:r>
              <w:rPr>
                <w:rFonts w:hint="eastAsia" w:ascii="宋体" w:hAnsi="宋体" w:eastAsia="宋体" w:cs="宋体"/>
                <w:kern w:val="2"/>
                <w:sz w:val="18"/>
                <w:szCs w:val="18"/>
                <w:lang w:val="en-US" w:eastAsia="zh-CN" w:bidi="ar-SA"/>
              </w:rPr>
              <w:t>年服务。</w:t>
            </w:r>
          </w:p>
        </w:tc>
        <w:tc>
          <w:tcPr>
            <w:tcW w:w="611" w:type="dxa"/>
            <w:tcBorders>
              <w:top w:val="nil"/>
              <w:left w:val="nil"/>
              <w:bottom w:val="single" w:color="auto" w:sz="4" w:space="0"/>
              <w:right w:val="single" w:color="auto" w:sz="4" w:space="0"/>
            </w:tcBorders>
            <w:shd w:val="clear" w:color="000000" w:fill="FFFFFF"/>
            <w:vAlign w:val="center"/>
          </w:tcPr>
          <w:p w14:paraId="21723BBC">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7</w:t>
            </w:r>
          </w:p>
        </w:tc>
        <w:tc>
          <w:tcPr>
            <w:tcW w:w="755" w:type="dxa"/>
            <w:tcBorders>
              <w:top w:val="nil"/>
              <w:left w:val="nil"/>
              <w:bottom w:val="single" w:color="auto" w:sz="4" w:space="0"/>
              <w:right w:val="single" w:color="auto" w:sz="4" w:space="0"/>
            </w:tcBorders>
            <w:shd w:val="clear" w:color="auto" w:fill="auto"/>
            <w:noWrap/>
            <w:vAlign w:val="center"/>
          </w:tcPr>
          <w:p w14:paraId="00D8F093">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台</w:t>
            </w:r>
            <w:r>
              <w:rPr>
                <w:rFonts w:hint="default" w:ascii="宋体" w:hAnsi="宋体" w:eastAsia="宋体" w:cs="宋体"/>
                <w:kern w:val="2"/>
                <w:sz w:val="18"/>
                <w:szCs w:val="18"/>
                <w:lang w:val="en-US" w:eastAsia="zh-CN" w:bidi="ar-SA"/>
              </w:rPr>
              <w:t>/</w:t>
            </w:r>
            <w:r>
              <w:rPr>
                <w:rFonts w:hint="eastAsia" w:ascii="宋体" w:hAnsi="宋体" w:eastAsia="宋体" w:cs="宋体"/>
                <w:kern w:val="2"/>
                <w:sz w:val="18"/>
                <w:szCs w:val="18"/>
                <w:lang w:val="en-US" w:eastAsia="zh-CN" w:bidi="ar-SA"/>
              </w:rPr>
              <w:t>年</w:t>
            </w:r>
          </w:p>
        </w:tc>
      </w:tr>
      <w:tr w14:paraId="20F816D1">
        <w:tblPrEx>
          <w:tblCellMar>
            <w:top w:w="0" w:type="dxa"/>
            <w:left w:w="108" w:type="dxa"/>
            <w:bottom w:w="0" w:type="dxa"/>
            <w:right w:w="108" w:type="dxa"/>
          </w:tblCellMar>
        </w:tblPrEx>
        <w:trPr>
          <w:gridAfter w:val="1"/>
          <w:wAfter w:w="236" w:type="dxa"/>
          <w:trHeight w:val="280" w:hRule="atLeast"/>
        </w:trPr>
        <w:tc>
          <w:tcPr>
            <w:tcW w:w="472" w:type="dxa"/>
            <w:tcBorders>
              <w:top w:val="nil"/>
              <w:left w:val="single" w:color="auto" w:sz="4" w:space="0"/>
              <w:bottom w:val="single" w:color="auto" w:sz="4" w:space="0"/>
              <w:right w:val="single" w:color="auto" w:sz="4" w:space="0"/>
            </w:tcBorders>
            <w:shd w:val="clear" w:color="000000" w:fill="FFFFFF"/>
            <w:vAlign w:val="center"/>
          </w:tcPr>
          <w:p w14:paraId="6A1C0091">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3</w:t>
            </w:r>
          </w:p>
        </w:tc>
        <w:tc>
          <w:tcPr>
            <w:tcW w:w="2025" w:type="dxa"/>
            <w:tcBorders>
              <w:top w:val="nil"/>
              <w:left w:val="nil"/>
              <w:bottom w:val="single" w:color="auto" w:sz="4" w:space="0"/>
              <w:right w:val="single" w:color="auto" w:sz="4" w:space="0"/>
            </w:tcBorders>
            <w:shd w:val="clear" w:color="000000" w:fill="FFFFFF"/>
            <w:vAlign w:val="center"/>
          </w:tcPr>
          <w:p w14:paraId="1C95BA13">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数据库服务器</w:t>
            </w:r>
          </w:p>
        </w:tc>
        <w:tc>
          <w:tcPr>
            <w:tcW w:w="4639" w:type="dxa"/>
            <w:tcBorders>
              <w:top w:val="nil"/>
              <w:left w:val="nil"/>
              <w:bottom w:val="single" w:color="auto" w:sz="4" w:space="0"/>
              <w:right w:val="single" w:color="auto" w:sz="4" w:space="0"/>
            </w:tcBorders>
            <w:shd w:val="clear" w:color="000000" w:fill="FFFFFF"/>
            <w:vAlign w:val="center"/>
          </w:tcPr>
          <w:p w14:paraId="24E0D028">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虚拟化资源：</w:t>
            </w:r>
            <w:r>
              <w:rPr>
                <w:rFonts w:hint="default" w:ascii="宋体" w:hAnsi="宋体" w:eastAsia="宋体" w:cs="宋体"/>
                <w:kern w:val="2"/>
                <w:sz w:val="18"/>
                <w:szCs w:val="18"/>
                <w:lang w:val="en-US" w:eastAsia="zh-CN" w:bidi="ar-SA"/>
              </w:rPr>
              <w:t>CPU 8</w:t>
            </w:r>
            <w:r>
              <w:rPr>
                <w:rFonts w:hint="eastAsia" w:ascii="宋体" w:hAnsi="宋体" w:eastAsia="宋体" w:cs="宋体"/>
                <w:kern w:val="2"/>
                <w:sz w:val="18"/>
                <w:szCs w:val="18"/>
                <w:lang w:val="en-US" w:eastAsia="zh-CN" w:bidi="ar-SA"/>
              </w:rPr>
              <w:t>核、</w:t>
            </w:r>
            <w:r>
              <w:rPr>
                <w:rFonts w:hint="default" w:ascii="宋体" w:hAnsi="宋体" w:eastAsia="宋体" w:cs="宋体"/>
                <w:kern w:val="2"/>
                <w:sz w:val="18"/>
                <w:szCs w:val="18"/>
                <w:lang w:val="en-US" w:eastAsia="zh-CN" w:bidi="ar-SA"/>
              </w:rPr>
              <w:t>32G</w:t>
            </w:r>
            <w:r>
              <w:rPr>
                <w:rFonts w:hint="eastAsia" w:ascii="宋体" w:hAnsi="宋体" w:eastAsia="宋体" w:cs="宋体"/>
                <w:kern w:val="2"/>
                <w:sz w:val="18"/>
                <w:szCs w:val="18"/>
                <w:lang w:val="en-US" w:eastAsia="zh-CN" w:bidi="ar-SA"/>
              </w:rPr>
              <w:t>内存、</w:t>
            </w:r>
            <w:r>
              <w:rPr>
                <w:rFonts w:hint="default" w:ascii="宋体" w:hAnsi="宋体" w:eastAsia="宋体" w:cs="宋体"/>
                <w:kern w:val="2"/>
                <w:sz w:val="18"/>
                <w:szCs w:val="18"/>
                <w:lang w:val="en-US" w:eastAsia="zh-CN" w:bidi="ar-SA"/>
              </w:rPr>
              <w:t>1T</w:t>
            </w:r>
            <w:r>
              <w:rPr>
                <w:rFonts w:hint="eastAsia" w:ascii="宋体" w:hAnsi="宋体" w:eastAsia="宋体" w:cs="宋体"/>
                <w:kern w:val="2"/>
                <w:sz w:val="18"/>
                <w:szCs w:val="18"/>
                <w:lang w:val="en-US" w:eastAsia="zh-CN" w:bidi="ar-SA"/>
              </w:rPr>
              <w:t>硬盘，提供</w:t>
            </w:r>
            <w:r>
              <w:rPr>
                <w:rFonts w:hint="default" w:ascii="宋体" w:hAnsi="宋体" w:eastAsia="宋体" w:cs="宋体"/>
                <w:kern w:val="2"/>
                <w:sz w:val="18"/>
                <w:szCs w:val="18"/>
                <w:lang w:val="en-US" w:eastAsia="zh-CN" w:bidi="ar-SA"/>
              </w:rPr>
              <w:t>1</w:t>
            </w:r>
            <w:r>
              <w:rPr>
                <w:rFonts w:hint="eastAsia" w:ascii="宋体" w:hAnsi="宋体" w:eastAsia="宋体" w:cs="宋体"/>
                <w:kern w:val="2"/>
                <w:sz w:val="18"/>
                <w:szCs w:val="18"/>
                <w:lang w:val="en-US" w:eastAsia="zh-CN" w:bidi="ar-SA"/>
              </w:rPr>
              <w:t>年服务。</w:t>
            </w:r>
          </w:p>
        </w:tc>
        <w:tc>
          <w:tcPr>
            <w:tcW w:w="611" w:type="dxa"/>
            <w:tcBorders>
              <w:top w:val="nil"/>
              <w:left w:val="nil"/>
              <w:bottom w:val="single" w:color="auto" w:sz="4" w:space="0"/>
              <w:right w:val="single" w:color="auto" w:sz="4" w:space="0"/>
            </w:tcBorders>
            <w:shd w:val="clear" w:color="000000" w:fill="FFFFFF"/>
            <w:vAlign w:val="center"/>
          </w:tcPr>
          <w:p w14:paraId="50C4FF9C">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2</w:t>
            </w:r>
          </w:p>
        </w:tc>
        <w:tc>
          <w:tcPr>
            <w:tcW w:w="755" w:type="dxa"/>
            <w:tcBorders>
              <w:top w:val="nil"/>
              <w:left w:val="nil"/>
              <w:bottom w:val="single" w:color="auto" w:sz="4" w:space="0"/>
              <w:right w:val="single" w:color="auto" w:sz="4" w:space="0"/>
            </w:tcBorders>
            <w:shd w:val="clear" w:color="auto" w:fill="auto"/>
            <w:noWrap/>
            <w:vAlign w:val="center"/>
          </w:tcPr>
          <w:p w14:paraId="24A7C37B">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台</w:t>
            </w:r>
            <w:r>
              <w:rPr>
                <w:rFonts w:hint="default" w:ascii="宋体" w:hAnsi="宋体" w:eastAsia="宋体" w:cs="宋体"/>
                <w:kern w:val="2"/>
                <w:sz w:val="18"/>
                <w:szCs w:val="18"/>
                <w:lang w:val="en-US" w:eastAsia="zh-CN" w:bidi="ar-SA"/>
              </w:rPr>
              <w:t>/</w:t>
            </w:r>
            <w:r>
              <w:rPr>
                <w:rFonts w:hint="eastAsia" w:ascii="宋体" w:hAnsi="宋体" w:eastAsia="宋体" w:cs="宋体"/>
                <w:kern w:val="2"/>
                <w:sz w:val="18"/>
                <w:szCs w:val="18"/>
                <w:lang w:val="en-US" w:eastAsia="zh-CN" w:bidi="ar-SA"/>
              </w:rPr>
              <w:t>年</w:t>
            </w:r>
          </w:p>
        </w:tc>
      </w:tr>
      <w:tr w14:paraId="7145A81C">
        <w:tblPrEx>
          <w:tblCellMar>
            <w:top w:w="0" w:type="dxa"/>
            <w:left w:w="108" w:type="dxa"/>
            <w:bottom w:w="0" w:type="dxa"/>
            <w:right w:w="108" w:type="dxa"/>
          </w:tblCellMar>
        </w:tblPrEx>
        <w:trPr>
          <w:gridAfter w:val="1"/>
          <w:wAfter w:w="236" w:type="dxa"/>
          <w:trHeight w:val="280" w:hRule="atLeast"/>
        </w:trPr>
        <w:tc>
          <w:tcPr>
            <w:tcW w:w="472" w:type="dxa"/>
            <w:tcBorders>
              <w:top w:val="nil"/>
              <w:left w:val="single" w:color="auto" w:sz="4" w:space="0"/>
              <w:bottom w:val="single" w:color="auto" w:sz="4" w:space="0"/>
              <w:right w:val="single" w:color="auto" w:sz="4" w:space="0"/>
            </w:tcBorders>
            <w:shd w:val="clear" w:color="000000" w:fill="FFFFFF"/>
            <w:vAlign w:val="center"/>
          </w:tcPr>
          <w:p w14:paraId="6C17833E">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4</w:t>
            </w:r>
          </w:p>
        </w:tc>
        <w:tc>
          <w:tcPr>
            <w:tcW w:w="2025" w:type="dxa"/>
            <w:tcBorders>
              <w:top w:val="nil"/>
              <w:left w:val="nil"/>
              <w:bottom w:val="single" w:color="auto" w:sz="4" w:space="0"/>
              <w:right w:val="single" w:color="auto" w:sz="4" w:space="0"/>
            </w:tcBorders>
            <w:shd w:val="clear" w:color="000000" w:fill="FFFFFF"/>
            <w:vAlign w:val="center"/>
          </w:tcPr>
          <w:p w14:paraId="646A6D4E">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银行前置网关服务器期</w:t>
            </w:r>
          </w:p>
        </w:tc>
        <w:tc>
          <w:tcPr>
            <w:tcW w:w="4639" w:type="dxa"/>
            <w:tcBorders>
              <w:top w:val="nil"/>
              <w:left w:val="nil"/>
              <w:bottom w:val="single" w:color="auto" w:sz="4" w:space="0"/>
              <w:right w:val="single" w:color="auto" w:sz="4" w:space="0"/>
            </w:tcBorders>
            <w:shd w:val="clear" w:color="000000" w:fill="FFFFFF"/>
            <w:vAlign w:val="center"/>
          </w:tcPr>
          <w:p w14:paraId="2C107260">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虚拟化资源：</w:t>
            </w:r>
            <w:r>
              <w:rPr>
                <w:rFonts w:hint="default" w:ascii="宋体" w:hAnsi="宋体" w:eastAsia="宋体" w:cs="宋体"/>
                <w:kern w:val="2"/>
                <w:sz w:val="18"/>
                <w:szCs w:val="18"/>
                <w:lang w:val="en-US" w:eastAsia="zh-CN" w:bidi="ar-SA"/>
              </w:rPr>
              <w:t>CPU 4</w:t>
            </w:r>
            <w:r>
              <w:rPr>
                <w:rFonts w:hint="eastAsia" w:ascii="宋体" w:hAnsi="宋体" w:eastAsia="宋体" w:cs="宋体"/>
                <w:kern w:val="2"/>
                <w:sz w:val="18"/>
                <w:szCs w:val="18"/>
                <w:lang w:val="en-US" w:eastAsia="zh-CN" w:bidi="ar-SA"/>
              </w:rPr>
              <w:t>核、</w:t>
            </w:r>
            <w:r>
              <w:rPr>
                <w:rFonts w:hint="default" w:ascii="宋体" w:hAnsi="宋体" w:eastAsia="宋体" w:cs="宋体"/>
                <w:kern w:val="2"/>
                <w:sz w:val="18"/>
                <w:szCs w:val="18"/>
                <w:lang w:val="en-US" w:eastAsia="zh-CN" w:bidi="ar-SA"/>
              </w:rPr>
              <w:t>8G</w:t>
            </w:r>
            <w:r>
              <w:rPr>
                <w:rFonts w:hint="eastAsia" w:ascii="宋体" w:hAnsi="宋体" w:eastAsia="宋体" w:cs="宋体"/>
                <w:kern w:val="2"/>
                <w:sz w:val="18"/>
                <w:szCs w:val="18"/>
                <w:lang w:val="en-US" w:eastAsia="zh-CN" w:bidi="ar-SA"/>
              </w:rPr>
              <w:t>内存、</w:t>
            </w:r>
            <w:r>
              <w:rPr>
                <w:rFonts w:hint="default" w:ascii="宋体" w:hAnsi="宋体" w:eastAsia="宋体" w:cs="宋体"/>
                <w:kern w:val="2"/>
                <w:sz w:val="18"/>
                <w:szCs w:val="18"/>
                <w:lang w:val="en-US" w:eastAsia="zh-CN" w:bidi="ar-SA"/>
              </w:rPr>
              <w:t>500G</w:t>
            </w:r>
            <w:r>
              <w:rPr>
                <w:rFonts w:hint="eastAsia" w:ascii="宋体" w:hAnsi="宋体" w:eastAsia="宋体" w:cs="宋体"/>
                <w:kern w:val="2"/>
                <w:sz w:val="18"/>
                <w:szCs w:val="18"/>
                <w:lang w:val="en-US" w:eastAsia="zh-CN" w:bidi="ar-SA"/>
              </w:rPr>
              <w:t>硬盘，提供</w:t>
            </w:r>
            <w:r>
              <w:rPr>
                <w:rFonts w:hint="default" w:ascii="宋体" w:hAnsi="宋体" w:eastAsia="宋体" w:cs="宋体"/>
                <w:kern w:val="2"/>
                <w:sz w:val="18"/>
                <w:szCs w:val="18"/>
                <w:lang w:val="en-US" w:eastAsia="zh-CN" w:bidi="ar-SA"/>
              </w:rPr>
              <w:t>1</w:t>
            </w:r>
            <w:r>
              <w:rPr>
                <w:rFonts w:hint="eastAsia" w:ascii="宋体" w:hAnsi="宋体" w:eastAsia="宋体" w:cs="宋体"/>
                <w:kern w:val="2"/>
                <w:sz w:val="18"/>
                <w:szCs w:val="18"/>
                <w:lang w:val="en-US" w:eastAsia="zh-CN" w:bidi="ar-SA"/>
              </w:rPr>
              <w:t>年服务。</w:t>
            </w:r>
          </w:p>
        </w:tc>
        <w:tc>
          <w:tcPr>
            <w:tcW w:w="611" w:type="dxa"/>
            <w:tcBorders>
              <w:top w:val="nil"/>
              <w:left w:val="nil"/>
              <w:bottom w:val="single" w:color="auto" w:sz="4" w:space="0"/>
              <w:right w:val="single" w:color="auto" w:sz="4" w:space="0"/>
            </w:tcBorders>
            <w:shd w:val="clear" w:color="000000" w:fill="FFFFFF"/>
            <w:vAlign w:val="center"/>
          </w:tcPr>
          <w:p w14:paraId="08E9AC76">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2</w:t>
            </w:r>
          </w:p>
        </w:tc>
        <w:tc>
          <w:tcPr>
            <w:tcW w:w="755" w:type="dxa"/>
            <w:tcBorders>
              <w:top w:val="nil"/>
              <w:left w:val="nil"/>
              <w:bottom w:val="single" w:color="auto" w:sz="4" w:space="0"/>
              <w:right w:val="single" w:color="auto" w:sz="4" w:space="0"/>
            </w:tcBorders>
            <w:shd w:val="clear" w:color="auto" w:fill="auto"/>
            <w:noWrap/>
            <w:vAlign w:val="center"/>
          </w:tcPr>
          <w:p w14:paraId="37B04F12">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台</w:t>
            </w:r>
            <w:r>
              <w:rPr>
                <w:rFonts w:hint="default" w:ascii="宋体" w:hAnsi="宋体" w:eastAsia="宋体" w:cs="宋体"/>
                <w:kern w:val="2"/>
                <w:sz w:val="18"/>
                <w:szCs w:val="18"/>
                <w:lang w:val="en-US" w:eastAsia="zh-CN" w:bidi="ar-SA"/>
              </w:rPr>
              <w:t>/</w:t>
            </w:r>
            <w:r>
              <w:rPr>
                <w:rFonts w:hint="eastAsia" w:ascii="宋体" w:hAnsi="宋体" w:eastAsia="宋体" w:cs="宋体"/>
                <w:kern w:val="2"/>
                <w:sz w:val="18"/>
                <w:szCs w:val="18"/>
                <w:lang w:val="en-US" w:eastAsia="zh-CN" w:bidi="ar-SA"/>
              </w:rPr>
              <w:t>年</w:t>
            </w:r>
          </w:p>
        </w:tc>
      </w:tr>
      <w:tr w14:paraId="4B7D7D98">
        <w:tblPrEx>
          <w:tblCellMar>
            <w:top w:w="0" w:type="dxa"/>
            <w:left w:w="108" w:type="dxa"/>
            <w:bottom w:w="0" w:type="dxa"/>
            <w:right w:w="108" w:type="dxa"/>
          </w:tblCellMar>
        </w:tblPrEx>
        <w:trPr>
          <w:gridAfter w:val="1"/>
          <w:wAfter w:w="236" w:type="dxa"/>
          <w:trHeight w:val="280" w:hRule="atLeast"/>
        </w:trPr>
        <w:tc>
          <w:tcPr>
            <w:tcW w:w="472" w:type="dxa"/>
            <w:tcBorders>
              <w:top w:val="nil"/>
              <w:left w:val="single" w:color="auto" w:sz="4" w:space="0"/>
              <w:bottom w:val="single" w:color="auto" w:sz="4" w:space="0"/>
              <w:right w:val="single" w:color="auto" w:sz="4" w:space="0"/>
            </w:tcBorders>
            <w:shd w:val="clear" w:color="000000" w:fill="FFFFFF"/>
            <w:vAlign w:val="center"/>
          </w:tcPr>
          <w:p w14:paraId="1226434A">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5</w:t>
            </w:r>
          </w:p>
        </w:tc>
        <w:tc>
          <w:tcPr>
            <w:tcW w:w="2025" w:type="dxa"/>
            <w:tcBorders>
              <w:top w:val="nil"/>
              <w:left w:val="nil"/>
              <w:bottom w:val="single" w:color="auto" w:sz="4" w:space="0"/>
              <w:right w:val="single" w:color="auto" w:sz="4" w:space="0"/>
            </w:tcBorders>
            <w:shd w:val="clear" w:color="000000" w:fill="FFFFFF"/>
            <w:vAlign w:val="center"/>
          </w:tcPr>
          <w:p w14:paraId="70E1D957">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AI</w:t>
            </w:r>
            <w:r>
              <w:rPr>
                <w:rFonts w:hint="eastAsia" w:ascii="宋体" w:hAnsi="宋体" w:eastAsia="宋体" w:cs="宋体"/>
                <w:kern w:val="2"/>
                <w:sz w:val="18"/>
                <w:szCs w:val="18"/>
                <w:lang w:val="en-US" w:eastAsia="zh-CN" w:bidi="ar-SA"/>
              </w:rPr>
              <w:t>算力服务器</w:t>
            </w:r>
          </w:p>
        </w:tc>
        <w:tc>
          <w:tcPr>
            <w:tcW w:w="4639" w:type="dxa"/>
            <w:tcBorders>
              <w:top w:val="nil"/>
              <w:left w:val="nil"/>
              <w:bottom w:val="single" w:color="auto" w:sz="4" w:space="0"/>
              <w:right w:val="single" w:color="auto" w:sz="4" w:space="0"/>
            </w:tcBorders>
            <w:shd w:val="clear" w:color="000000" w:fill="FFFFFF"/>
            <w:vAlign w:val="center"/>
          </w:tcPr>
          <w:p w14:paraId="764DBCE2">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虚拟化资源：CPU 16核、64G内存、1T硬盘，</w:t>
            </w:r>
            <w:r>
              <w:rPr>
                <w:rFonts w:hint="eastAsia" w:ascii="宋体" w:hAnsi="宋体" w:cs="宋体"/>
                <w:color w:val="FF0000"/>
                <w:kern w:val="2"/>
                <w:sz w:val="18"/>
                <w:szCs w:val="18"/>
                <w:lang w:val="en-US" w:eastAsia="zh-CN" w:bidi="ar-SA"/>
              </w:rPr>
              <w:t>48G显存</w:t>
            </w:r>
          </w:p>
        </w:tc>
        <w:tc>
          <w:tcPr>
            <w:tcW w:w="611" w:type="dxa"/>
            <w:tcBorders>
              <w:top w:val="nil"/>
              <w:left w:val="nil"/>
              <w:bottom w:val="single" w:color="auto" w:sz="4" w:space="0"/>
              <w:right w:val="single" w:color="auto" w:sz="4" w:space="0"/>
            </w:tcBorders>
            <w:shd w:val="clear" w:color="000000" w:fill="FFFFFF"/>
            <w:vAlign w:val="center"/>
          </w:tcPr>
          <w:p w14:paraId="4C754C45">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2</w:t>
            </w:r>
          </w:p>
        </w:tc>
        <w:tc>
          <w:tcPr>
            <w:tcW w:w="755" w:type="dxa"/>
            <w:tcBorders>
              <w:top w:val="nil"/>
              <w:left w:val="nil"/>
              <w:bottom w:val="single" w:color="auto" w:sz="4" w:space="0"/>
              <w:right w:val="single" w:color="auto" w:sz="4" w:space="0"/>
            </w:tcBorders>
            <w:shd w:val="clear" w:color="auto" w:fill="auto"/>
            <w:noWrap/>
            <w:vAlign w:val="center"/>
          </w:tcPr>
          <w:p w14:paraId="6BC1AB75">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台</w:t>
            </w:r>
            <w:r>
              <w:rPr>
                <w:rFonts w:hint="default" w:ascii="宋体" w:hAnsi="宋体" w:eastAsia="宋体" w:cs="宋体"/>
                <w:kern w:val="2"/>
                <w:sz w:val="18"/>
                <w:szCs w:val="18"/>
                <w:lang w:val="en-US" w:eastAsia="zh-CN" w:bidi="ar-SA"/>
              </w:rPr>
              <w:t>/</w:t>
            </w:r>
            <w:r>
              <w:rPr>
                <w:rFonts w:hint="eastAsia" w:ascii="宋体" w:hAnsi="宋体" w:eastAsia="宋体" w:cs="宋体"/>
                <w:kern w:val="2"/>
                <w:sz w:val="18"/>
                <w:szCs w:val="18"/>
                <w:lang w:val="en-US" w:eastAsia="zh-CN" w:bidi="ar-SA"/>
              </w:rPr>
              <w:t>年</w:t>
            </w:r>
          </w:p>
        </w:tc>
      </w:tr>
      <w:tr w14:paraId="72558D9C">
        <w:tblPrEx>
          <w:tblCellMar>
            <w:top w:w="0" w:type="dxa"/>
            <w:left w:w="108" w:type="dxa"/>
            <w:bottom w:w="0" w:type="dxa"/>
            <w:right w:w="108" w:type="dxa"/>
          </w:tblCellMar>
        </w:tblPrEx>
        <w:trPr>
          <w:gridAfter w:val="1"/>
          <w:wAfter w:w="236" w:type="dxa"/>
          <w:trHeight w:val="280" w:hRule="atLeast"/>
        </w:trPr>
        <w:tc>
          <w:tcPr>
            <w:tcW w:w="472" w:type="dxa"/>
            <w:tcBorders>
              <w:top w:val="nil"/>
              <w:left w:val="single" w:color="auto" w:sz="4" w:space="0"/>
              <w:bottom w:val="single" w:color="auto" w:sz="4" w:space="0"/>
              <w:right w:val="single" w:color="auto" w:sz="4" w:space="0"/>
            </w:tcBorders>
            <w:shd w:val="clear" w:color="000000" w:fill="FFFFFF"/>
            <w:vAlign w:val="center"/>
          </w:tcPr>
          <w:p w14:paraId="3E4215C4">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6</w:t>
            </w:r>
          </w:p>
        </w:tc>
        <w:tc>
          <w:tcPr>
            <w:tcW w:w="2025" w:type="dxa"/>
            <w:tcBorders>
              <w:top w:val="nil"/>
              <w:left w:val="nil"/>
              <w:bottom w:val="single" w:color="auto" w:sz="4" w:space="0"/>
              <w:right w:val="single" w:color="auto" w:sz="4" w:space="0"/>
            </w:tcBorders>
            <w:shd w:val="clear" w:color="000000" w:fill="FFFFFF"/>
            <w:vAlign w:val="center"/>
          </w:tcPr>
          <w:p w14:paraId="32554756">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存储服务器</w:t>
            </w:r>
          </w:p>
        </w:tc>
        <w:tc>
          <w:tcPr>
            <w:tcW w:w="4639" w:type="dxa"/>
            <w:tcBorders>
              <w:top w:val="nil"/>
              <w:left w:val="nil"/>
              <w:bottom w:val="single" w:color="auto" w:sz="4" w:space="0"/>
              <w:right w:val="single" w:color="auto" w:sz="4" w:space="0"/>
            </w:tcBorders>
            <w:shd w:val="clear" w:color="000000" w:fill="FFFFFF"/>
            <w:vAlign w:val="center"/>
          </w:tcPr>
          <w:p w14:paraId="4757A99A">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虚拟化资源：</w:t>
            </w:r>
            <w:r>
              <w:rPr>
                <w:rFonts w:hint="default" w:ascii="宋体" w:hAnsi="宋体" w:eastAsia="宋体" w:cs="宋体"/>
                <w:kern w:val="2"/>
                <w:sz w:val="18"/>
                <w:szCs w:val="18"/>
                <w:lang w:val="en-US" w:eastAsia="zh-CN" w:bidi="ar-SA"/>
              </w:rPr>
              <w:t>CPU 8</w:t>
            </w:r>
            <w:r>
              <w:rPr>
                <w:rFonts w:hint="eastAsia" w:ascii="宋体" w:hAnsi="宋体" w:eastAsia="宋体" w:cs="宋体"/>
                <w:kern w:val="2"/>
                <w:sz w:val="18"/>
                <w:szCs w:val="18"/>
                <w:lang w:val="en-US" w:eastAsia="zh-CN" w:bidi="ar-SA"/>
              </w:rPr>
              <w:t>核、</w:t>
            </w:r>
            <w:r>
              <w:rPr>
                <w:rFonts w:hint="default" w:ascii="宋体" w:hAnsi="宋体" w:eastAsia="宋体" w:cs="宋体"/>
                <w:kern w:val="2"/>
                <w:sz w:val="18"/>
                <w:szCs w:val="18"/>
                <w:lang w:val="en-US" w:eastAsia="zh-CN" w:bidi="ar-SA"/>
              </w:rPr>
              <w:t>16G</w:t>
            </w:r>
            <w:r>
              <w:rPr>
                <w:rFonts w:hint="eastAsia" w:ascii="宋体" w:hAnsi="宋体" w:eastAsia="宋体" w:cs="宋体"/>
                <w:kern w:val="2"/>
                <w:sz w:val="18"/>
                <w:szCs w:val="18"/>
                <w:lang w:val="en-US" w:eastAsia="zh-CN" w:bidi="ar-SA"/>
              </w:rPr>
              <w:t>内存、</w:t>
            </w:r>
            <w:r>
              <w:rPr>
                <w:rFonts w:hint="default" w:ascii="宋体" w:hAnsi="宋体" w:eastAsia="宋体" w:cs="宋体"/>
                <w:kern w:val="2"/>
                <w:sz w:val="18"/>
                <w:szCs w:val="18"/>
                <w:lang w:val="en-US" w:eastAsia="zh-CN" w:bidi="ar-SA"/>
              </w:rPr>
              <w:t>8T</w:t>
            </w:r>
            <w:r>
              <w:rPr>
                <w:rFonts w:hint="eastAsia" w:ascii="宋体" w:hAnsi="宋体" w:eastAsia="宋体" w:cs="宋体"/>
                <w:kern w:val="2"/>
                <w:sz w:val="18"/>
                <w:szCs w:val="18"/>
                <w:lang w:val="en-US" w:eastAsia="zh-CN" w:bidi="ar-SA"/>
              </w:rPr>
              <w:t>硬盘</w:t>
            </w:r>
          </w:p>
        </w:tc>
        <w:tc>
          <w:tcPr>
            <w:tcW w:w="611" w:type="dxa"/>
            <w:tcBorders>
              <w:top w:val="nil"/>
              <w:left w:val="nil"/>
              <w:bottom w:val="single" w:color="auto" w:sz="4" w:space="0"/>
              <w:right w:val="single" w:color="auto" w:sz="4" w:space="0"/>
            </w:tcBorders>
            <w:shd w:val="clear" w:color="000000" w:fill="FFFFFF"/>
            <w:vAlign w:val="center"/>
          </w:tcPr>
          <w:p w14:paraId="12F3D78F">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2</w:t>
            </w:r>
          </w:p>
        </w:tc>
        <w:tc>
          <w:tcPr>
            <w:tcW w:w="755" w:type="dxa"/>
            <w:tcBorders>
              <w:top w:val="nil"/>
              <w:left w:val="nil"/>
              <w:bottom w:val="single" w:color="auto" w:sz="4" w:space="0"/>
              <w:right w:val="single" w:color="auto" w:sz="4" w:space="0"/>
            </w:tcBorders>
            <w:shd w:val="clear" w:color="auto" w:fill="auto"/>
            <w:noWrap/>
            <w:vAlign w:val="center"/>
          </w:tcPr>
          <w:p w14:paraId="611A9FD2">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台</w:t>
            </w:r>
            <w:r>
              <w:rPr>
                <w:rFonts w:hint="default" w:ascii="宋体" w:hAnsi="宋体" w:eastAsia="宋体" w:cs="宋体"/>
                <w:kern w:val="2"/>
                <w:sz w:val="18"/>
                <w:szCs w:val="18"/>
                <w:lang w:val="en-US" w:eastAsia="zh-CN" w:bidi="ar-SA"/>
              </w:rPr>
              <w:t>/</w:t>
            </w:r>
            <w:r>
              <w:rPr>
                <w:rFonts w:hint="eastAsia" w:ascii="宋体" w:hAnsi="宋体" w:eastAsia="宋体" w:cs="宋体"/>
                <w:kern w:val="2"/>
                <w:sz w:val="18"/>
                <w:szCs w:val="18"/>
                <w:lang w:val="en-US" w:eastAsia="zh-CN" w:bidi="ar-SA"/>
              </w:rPr>
              <w:t>年</w:t>
            </w:r>
          </w:p>
        </w:tc>
      </w:tr>
      <w:tr w14:paraId="540AD81A">
        <w:tblPrEx>
          <w:tblCellMar>
            <w:top w:w="0" w:type="dxa"/>
            <w:left w:w="108" w:type="dxa"/>
            <w:bottom w:w="0" w:type="dxa"/>
            <w:right w:w="108" w:type="dxa"/>
          </w:tblCellMar>
        </w:tblPrEx>
        <w:trPr>
          <w:gridAfter w:val="1"/>
          <w:wAfter w:w="236" w:type="dxa"/>
          <w:trHeight w:val="280" w:hRule="atLeast"/>
        </w:trPr>
        <w:tc>
          <w:tcPr>
            <w:tcW w:w="472" w:type="dxa"/>
            <w:tcBorders>
              <w:top w:val="nil"/>
              <w:left w:val="single" w:color="auto" w:sz="4" w:space="0"/>
              <w:bottom w:val="single" w:color="auto" w:sz="4" w:space="0"/>
              <w:right w:val="single" w:color="auto" w:sz="4" w:space="0"/>
            </w:tcBorders>
            <w:shd w:val="clear" w:color="000000" w:fill="FFFFFF"/>
            <w:vAlign w:val="center"/>
          </w:tcPr>
          <w:p w14:paraId="50650A26">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7</w:t>
            </w:r>
          </w:p>
        </w:tc>
        <w:tc>
          <w:tcPr>
            <w:tcW w:w="2025" w:type="dxa"/>
            <w:tcBorders>
              <w:top w:val="nil"/>
              <w:left w:val="nil"/>
              <w:bottom w:val="single" w:color="auto" w:sz="4" w:space="0"/>
              <w:right w:val="single" w:color="auto" w:sz="4" w:space="0"/>
            </w:tcBorders>
            <w:shd w:val="clear" w:color="000000" w:fill="FFFFFF"/>
            <w:vAlign w:val="center"/>
          </w:tcPr>
          <w:p w14:paraId="35D56ABF">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国产数据库管理软件</w:t>
            </w:r>
          </w:p>
        </w:tc>
        <w:tc>
          <w:tcPr>
            <w:tcW w:w="4639" w:type="dxa"/>
            <w:tcBorders>
              <w:top w:val="nil"/>
              <w:left w:val="nil"/>
              <w:bottom w:val="single" w:color="auto" w:sz="4" w:space="0"/>
              <w:right w:val="single" w:color="auto" w:sz="4" w:space="0"/>
            </w:tcBorders>
            <w:shd w:val="clear" w:color="000000" w:fill="FFFFFF"/>
            <w:vAlign w:val="center"/>
          </w:tcPr>
          <w:p w14:paraId="6DA7B6EA">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国产大型通用关系型数据库，需具备高兼容性、高可用性、高可靠性和高安全性。</w:t>
            </w:r>
          </w:p>
        </w:tc>
        <w:tc>
          <w:tcPr>
            <w:tcW w:w="611" w:type="dxa"/>
            <w:tcBorders>
              <w:top w:val="nil"/>
              <w:left w:val="nil"/>
              <w:bottom w:val="single" w:color="auto" w:sz="4" w:space="0"/>
              <w:right w:val="single" w:color="auto" w:sz="4" w:space="0"/>
            </w:tcBorders>
            <w:shd w:val="clear" w:color="000000" w:fill="FFFFFF"/>
            <w:vAlign w:val="center"/>
          </w:tcPr>
          <w:p w14:paraId="005DC7FD">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2</w:t>
            </w:r>
          </w:p>
        </w:tc>
        <w:tc>
          <w:tcPr>
            <w:tcW w:w="755" w:type="dxa"/>
            <w:tcBorders>
              <w:top w:val="nil"/>
              <w:left w:val="nil"/>
              <w:bottom w:val="single" w:color="auto" w:sz="4" w:space="0"/>
              <w:right w:val="single" w:color="auto" w:sz="4" w:space="0"/>
            </w:tcBorders>
            <w:shd w:val="clear" w:color="auto" w:fill="auto"/>
            <w:noWrap/>
            <w:vAlign w:val="center"/>
          </w:tcPr>
          <w:p w14:paraId="6ACC2AE6">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套</w:t>
            </w:r>
          </w:p>
        </w:tc>
      </w:tr>
      <w:tr w14:paraId="0F2545E2">
        <w:tblPrEx>
          <w:tblCellMar>
            <w:top w:w="0" w:type="dxa"/>
            <w:left w:w="108" w:type="dxa"/>
            <w:bottom w:w="0" w:type="dxa"/>
            <w:right w:w="108" w:type="dxa"/>
          </w:tblCellMar>
        </w:tblPrEx>
        <w:trPr>
          <w:gridAfter w:val="1"/>
          <w:wAfter w:w="236" w:type="dxa"/>
          <w:trHeight w:val="280" w:hRule="atLeast"/>
        </w:trPr>
        <w:tc>
          <w:tcPr>
            <w:tcW w:w="472" w:type="dxa"/>
            <w:tcBorders>
              <w:top w:val="nil"/>
              <w:left w:val="single" w:color="auto" w:sz="4" w:space="0"/>
              <w:bottom w:val="single" w:color="auto" w:sz="4" w:space="0"/>
              <w:right w:val="single" w:color="auto" w:sz="4" w:space="0"/>
            </w:tcBorders>
            <w:shd w:val="clear" w:color="000000" w:fill="FFFFFF"/>
            <w:vAlign w:val="center"/>
          </w:tcPr>
          <w:p w14:paraId="229CCCA5">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8</w:t>
            </w:r>
          </w:p>
        </w:tc>
        <w:tc>
          <w:tcPr>
            <w:tcW w:w="2025" w:type="dxa"/>
            <w:tcBorders>
              <w:top w:val="nil"/>
              <w:left w:val="nil"/>
              <w:bottom w:val="single" w:color="auto" w:sz="4" w:space="0"/>
              <w:right w:val="single" w:color="auto" w:sz="4" w:space="0"/>
            </w:tcBorders>
            <w:shd w:val="clear" w:color="000000" w:fill="FFFFFF"/>
            <w:vAlign w:val="center"/>
          </w:tcPr>
          <w:p w14:paraId="2B55633E">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安全服务</w:t>
            </w:r>
          </w:p>
        </w:tc>
        <w:tc>
          <w:tcPr>
            <w:tcW w:w="4639" w:type="dxa"/>
            <w:tcBorders>
              <w:top w:val="nil"/>
              <w:left w:val="nil"/>
              <w:bottom w:val="single" w:color="auto" w:sz="4" w:space="0"/>
              <w:right w:val="single" w:color="auto" w:sz="4" w:space="0"/>
            </w:tcBorders>
            <w:shd w:val="clear" w:color="000000" w:fill="FFFFFF"/>
            <w:vAlign w:val="center"/>
          </w:tcPr>
          <w:p w14:paraId="3856E375">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提供</w:t>
            </w:r>
            <w:r>
              <w:rPr>
                <w:rFonts w:hint="default" w:ascii="宋体" w:hAnsi="宋体" w:eastAsia="宋体" w:cs="宋体"/>
                <w:kern w:val="2"/>
                <w:sz w:val="18"/>
                <w:szCs w:val="18"/>
                <w:lang w:val="en-US" w:eastAsia="zh-CN" w:bidi="ar-SA"/>
              </w:rPr>
              <w:t>1</w:t>
            </w:r>
            <w:r>
              <w:rPr>
                <w:rFonts w:hint="eastAsia" w:ascii="宋体" w:hAnsi="宋体" w:eastAsia="宋体" w:cs="宋体"/>
                <w:kern w:val="2"/>
                <w:sz w:val="18"/>
                <w:szCs w:val="18"/>
                <w:lang w:val="en-US" w:eastAsia="zh-CN" w:bidi="ar-SA"/>
              </w:rPr>
              <w:t>年满足等保</w:t>
            </w:r>
            <w:r>
              <w:rPr>
                <w:rFonts w:hint="default" w:ascii="宋体" w:hAnsi="宋体" w:eastAsia="宋体" w:cs="宋体"/>
                <w:kern w:val="2"/>
                <w:sz w:val="18"/>
                <w:szCs w:val="18"/>
                <w:lang w:val="en-US" w:eastAsia="zh-CN" w:bidi="ar-SA"/>
              </w:rPr>
              <w:t>3</w:t>
            </w:r>
            <w:r>
              <w:rPr>
                <w:rFonts w:hint="eastAsia" w:ascii="宋体" w:hAnsi="宋体" w:eastAsia="宋体" w:cs="宋体"/>
                <w:kern w:val="2"/>
                <w:sz w:val="18"/>
                <w:szCs w:val="18"/>
                <w:lang w:val="en-US" w:eastAsia="zh-CN" w:bidi="ar-SA"/>
              </w:rPr>
              <w:t>级要求的相关网络安全服务。</w:t>
            </w:r>
          </w:p>
        </w:tc>
        <w:tc>
          <w:tcPr>
            <w:tcW w:w="611" w:type="dxa"/>
            <w:tcBorders>
              <w:top w:val="nil"/>
              <w:left w:val="nil"/>
              <w:bottom w:val="single" w:color="auto" w:sz="4" w:space="0"/>
              <w:right w:val="single" w:color="auto" w:sz="4" w:space="0"/>
            </w:tcBorders>
            <w:shd w:val="clear" w:color="000000" w:fill="FFFFFF"/>
            <w:vAlign w:val="center"/>
          </w:tcPr>
          <w:p w14:paraId="5B5730BE">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1</w:t>
            </w:r>
          </w:p>
        </w:tc>
        <w:tc>
          <w:tcPr>
            <w:tcW w:w="755" w:type="dxa"/>
            <w:tcBorders>
              <w:top w:val="nil"/>
              <w:left w:val="nil"/>
              <w:bottom w:val="single" w:color="auto" w:sz="4" w:space="0"/>
              <w:right w:val="single" w:color="auto" w:sz="4" w:space="0"/>
            </w:tcBorders>
            <w:shd w:val="clear" w:color="auto" w:fill="auto"/>
            <w:noWrap/>
            <w:vAlign w:val="center"/>
          </w:tcPr>
          <w:p w14:paraId="7A44D399">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w:t>
            </w:r>
            <w:r>
              <w:rPr>
                <w:rFonts w:hint="default" w:ascii="宋体" w:hAnsi="宋体" w:eastAsia="宋体" w:cs="宋体"/>
                <w:kern w:val="2"/>
                <w:sz w:val="18"/>
                <w:szCs w:val="18"/>
                <w:lang w:val="en-US" w:eastAsia="zh-CN" w:bidi="ar-SA"/>
              </w:rPr>
              <w:t>/</w:t>
            </w:r>
            <w:r>
              <w:rPr>
                <w:rFonts w:hint="eastAsia" w:ascii="宋体" w:hAnsi="宋体" w:eastAsia="宋体" w:cs="宋体"/>
                <w:kern w:val="2"/>
                <w:sz w:val="18"/>
                <w:szCs w:val="18"/>
                <w:lang w:val="en-US" w:eastAsia="zh-CN" w:bidi="ar-SA"/>
              </w:rPr>
              <w:t>年</w:t>
            </w:r>
          </w:p>
        </w:tc>
      </w:tr>
      <w:tr w14:paraId="678527EC">
        <w:tblPrEx>
          <w:tblCellMar>
            <w:top w:w="0" w:type="dxa"/>
            <w:left w:w="108" w:type="dxa"/>
            <w:bottom w:w="0" w:type="dxa"/>
            <w:right w:w="108" w:type="dxa"/>
          </w:tblCellMar>
        </w:tblPrEx>
        <w:trPr>
          <w:gridAfter w:val="1"/>
          <w:wAfter w:w="236" w:type="dxa"/>
          <w:trHeight w:val="280" w:hRule="atLeast"/>
        </w:trPr>
        <w:tc>
          <w:tcPr>
            <w:tcW w:w="472" w:type="dxa"/>
            <w:tcBorders>
              <w:top w:val="nil"/>
              <w:left w:val="single" w:color="auto" w:sz="4" w:space="0"/>
              <w:bottom w:val="single" w:color="auto" w:sz="4" w:space="0"/>
              <w:right w:val="single" w:color="auto" w:sz="4" w:space="0"/>
            </w:tcBorders>
            <w:shd w:val="clear" w:color="000000" w:fill="FFFFFF"/>
            <w:vAlign w:val="center"/>
          </w:tcPr>
          <w:p w14:paraId="29F2042E">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9</w:t>
            </w:r>
          </w:p>
        </w:tc>
        <w:tc>
          <w:tcPr>
            <w:tcW w:w="2025" w:type="dxa"/>
            <w:tcBorders>
              <w:top w:val="nil"/>
              <w:left w:val="nil"/>
              <w:bottom w:val="single" w:color="auto" w:sz="4" w:space="0"/>
              <w:right w:val="single" w:color="auto" w:sz="4" w:space="0"/>
            </w:tcBorders>
            <w:shd w:val="clear" w:color="000000" w:fill="FFFFFF"/>
            <w:vAlign w:val="center"/>
          </w:tcPr>
          <w:p w14:paraId="71F4249C">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联盟链授权服务</w:t>
            </w:r>
          </w:p>
        </w:tc>
        <w:tc>
          <w:tcPr>
            <w:tcW w:w="4639" w:type="dxa"/>
            <w:tcBorders>
              <w:top w:val="nil"/>
              <w:left w:val="nil"/>
              <w:bottom w:val="single" w:color="auto" w:sz="4" w:space="0"/>
              <w:right w:val="single" w:color="auto" w:sz="4" w:space="0"/>
            </w:tcBorders>
            <w:shd w:val="clear" w:color="000000" w:fill="FFFFFF"/>
            <w:vAlign w:val="center"/>
          </w:tcPr>
          <w:p w14:paraId="0FFED3AA">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color w:val="FF0000"/>
                <w:kern w:val="2"/>
                <w:sz w:val="18"/>
                <w:szCs w:val="18"/>
                <w:lang w:val="en-US" w:eastAsia="zh-CN" w:bidi="ar-SA"/>
              </w:rPr>
              <w:t>提供联盟链单节点永久授权，具备资金交易穿透式监管平台的联盟链服务，该单节点可配置多个业务节点。</w:t>
            </w:r>
          </w:p>
        </w:tc>
        <w:tc>
          <w:tcPr>
            <w:tcW w:w="611" w:type="dxa"/>
            <w:tcBorders>
              <w:top w:val="nil"/>
              <w:left w:val="nil"/>
              <w:bottom w:val="single" w:color="auto" w:sz="4" w:space="0"/>
              <w:right w:val="single" w:color="auto" w:sz="4" w:space="0"/>
            </w:tcBorders>
            <w:shd w:val="clear" w:color="000000" w:fill="FFFFFF"/>
            <w:vAlign w:val="center"/>
          </w:tcPr>
          <w:p w14:paraId="04999681">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1</w:t>
            </w:r>
          </w:p>
        </w:tc>
        <w:tc>
          <w:tcPr>
            <w:tcW w:w="755" w:type="dxa"/>
            <w:tcBorders>
              <w:top w:val="nil"/>
              <w:left w:val="nil"/>
              <w:bottom w:val="single" w:color="auto" w:sz="4" w:space="0"/>
              <w:right w:val="single" w:color="auto" w:sz="4" w:space="0"/>
            </w:tcBorders>
            <w:shd w:val="clear" w:color="auto" w:fill="auto"/>
            <w:noWrap/>
            <w:vAlign w:val="center"/>
          </w:tcPr>
          <w:p w14:paraId="5F500C66">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次</w:t>
            </w:r>
          </w:p>
        </w:tc>
      </w:tr>
      <w:tr w14:paraId="1ECBB9AB">
        <w:tblPrEx>
          <w:tblCellMar>
            <w:top w:w="0" w:type="dxa"/>
            <w:left w:w="108" w:type="dxa"/>
            <w:bottom w:w="0" w:type="dxa"/>
            <w:right w:w="108" w:type="dxa"/>
          </w:tblCellMar>
        </w:tblPrEx>
        <w:trPr>
          <w:gridAfter w:val="1"/>
          <w:wAfter w:w="236" w:type="dxa"/>
          <w:trHeight w:val="280" w:hRule="atLeast"/>
        </w:trPr>
        <w:tc>
          <w:tcPr>
            <w:tcW w:w="472" w:type="dxa"/>
            <w:tcBorders>
              <w:top w:val="nil"/>
              <w:left w:val="single" w:color="auto" w:sz="4" w:space="0"/>
              <w:bottom w:val="single" w:color="auto" w:sz="4" w:space="0"/>
              <w:right w:val="single" w:color="auto" w:sz="4" w:space="0"/>
            </w:tcBorders>
            <w:shd w:val="clear" w:color="000000" w:fill="FFFFFF"/>
            <w:vAlign w:val="center"/>
          </w:tcPr>
          <w:p w14:paraId="1CACE736">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10</w:t>
            </w:r>
          </w:p>
        </w:tc>
        <w:tc>
          <w:tcPr>
            <w:tcW w:w="2025" w:type="dxa"/>
            <w:tcBorders>
              <w:top w:val="nil"/>
              <w:left w:val="nil"/>
              <w:bottom w:val="single" w:color="auto" w:sz="4" w:space="0"/>
              <w:right w:val="single" w:color="auto" w:sz="4" w:space="0"/>
            </w:tcBorders>
            <w:shd w:val="clear" w:color="000000" w:fill="FFFFFF"/>
            <w:vAlign w:val="center"/>
          </w:tcPr>
          <w:p w14:paraId="038907E8">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区块链运维管理服务</w:t>
            </w:r>
          </w:p>
        </w:tc>
        <w:tc>
          <w:tcPr>
            <w:tcW w:w="4639" w:type="dxa"/>
            <w:tcBorders>
              <w:top w:val="nil"/>
              <w:left w:val="nil"/>
              <w:bottom w:val="single" w:color="auto" w:sz="4" w:space="0"/>
              <w:right w:val="single" w:color="auto" w:sz="4" w:space="0"/>
            </w:tcBorders>
            <w:shd w:val="clear" w:color="000000" w:fill="FFFFFF"/>
            <w:vAlign w:val="center"/>
          </w:tcPr>
          <w:p w14:paraId="246DE869">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提供</w:t>
            </w:r>
            <w:r>
              <w:rPr>
                <w:rFonts w:hint="default" w:ascii="宋体" w:hAnsi="宋体" w:eastAsia="宋体" w:cs="宋体"/>
                <w:kern w:val="2"/>
                <w:sz w:val="18"/>
                <w:szCs w:val="18"/>
                <w:lang w:val="en-US" w:eastAsia="zh-CN" w:bidi="ar-SA"/>
              </w:rPr>
              <w:t>1</w:t>
            </w:r>
            <w:r>
              <w:rPr>
                <w:rFonts w:hint="eastAsia" w:ascii="宋体" w:hAnsi="宋体" w:eastAsia="宋体" w:cs="宋体"/>
                <w:kern w:val="2"/>
                <w:sz w:val="18"/>
                <w:szCs w:val="18"/>
                <w:lang w:val="en-US" w:eastAsia="zh-CN" w:bidi="ar-SA"/>
              </w:rPr>
              <w:t>年区块链运维管理服务，并支持智能合约管理（智能合约部署、初始化、升级等）、区块链网络监控、链配置、区块链节点管理等。</w:t>
            </w:r>
          </w:p>
        </w:tc>
        <w:tc>
          <w:tcPr>
            <w:tcW w:w="611" w:type="dxa"/>
            <w:tcBorders>
              <w:top w:val="nil"/>
              <w:left w:val="nil"/>
              <w:bottom w:val="single" w:color="auto" w:sz="4" w:space="0"/>
              <w:right w:val="single" w:color="auto" w:sz="4" w:space="0"/>
            </w:tcBorders>
            <w:shd w:val="clear" w:color="000000" w:fill="FFFFFF"/>
            <w:vAlign w:val="center"/>
          </w:tcPr>
          <w:p w14:paraId="65212B77">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1</w:t>
            </w:r>
          </w:p>
        </w:tc>
        <w:tc>
          <w:tcPr>
            <w:tcW w:w="755" w:type="dxa"/>
            <w:tcBorders>
              <w:top w:val="nil"/>
              <w:left w:val="nil"/>
              <w:bottom w:val="single" w:color="auto" w:sz="4" w:space="0"/>
              <w:right w:val="single" w:color="auto" w:sz="4" w:space="0"/>
            </w:tcBorders>
            <w:shd w:val="clear" w:color="auto" w:fill="auto"/>
            <w:noWrap/>
            <w:vAlign w:val="center"/>
          </w:tcPr>
          <w:p w14:paraId="3915CF86">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w:t>
            </w:r>
            <w:r>
              <w:rPr>
                <w:rFonts w:hint="default" w:ascii="宋体" w:hAnsi="宋体" w:eastAsia="宋体" w:cs="宋体"/>
                <w:kern w:val="2"/>
                <w:sz w:val="18"/>
                <w:szCs w:val="18"/>
                <w:lang w:val="en-US" w:eastAsia="zh-CN" w:bidi="ar-SA"/>
              </w:rPr>
              <w:t>/</w:t>
            </w:r>
            <w:r>
              <w:rPr>
                <w:rFonts w:hint="eastAsia" w:ascii="宋体" w:hAnsi="宋体" w:eastAsia="宋体" w:cs="宋体"/>
                <w:kern w:val="2"/>
                <w:sz w:val="18"/>
                <w:szCs w:val="18"/>
                <w:lang w:val="en-US" w:eastAsia="zh-CN" w:bidi="ar-SA"/>
              </w:rPr>
              <w:t>年</w:t>
            </w:r>
          </w:p>
        </w:tc>
      </w:tr>
      <w:tr w14:paraId="496ED87E">
        <w:tblPrEx>
          <w:tblCellMar>
            <w:top w:w="0" w:type="dxa"/>
            <w:left w:w="108" w:type="dxa"/>
            <w:bottom w:w="0" w:type="dxa"/>
            <w:right w:w="108" w:type="dxa"/>
          </w:tblCellMar>
        </w:tblPrEx>
        <w:trPr>
          <w:gridAfter w:val="1"/>
          <w:wAfter w:w="236" w:type="dxa"/>
          <w:trHeight w:val="280" w:hRule="atLeast"/>
        </w:trPr>
        <w:tc>
          <w:tcPr>
            <w:tcW w:w="8502" w:type="dxa"/>
            <w:gridSpan w:val="5"/>
            <w:tcBorders>
              <w:top w:val="nil"/>
              <w:left w:val="single" w:color="auto" w:sz="4" w:space="0"/>
              <w:bottom w:val="single" w:color="auto" w:sz="4" w:space="0"/>
              <w:right w:val="single" w:color="auto" w:sz="4" w:space="0"/>
            </w:tcBorders>
            <w:shd w:val="clear" w:color="000000" w:fill="FFFFFF"/>
            <w:vAlign w:val="center"/>
          </w:tcPr>
          <w:p w14:paraId="729B3055">
            <w:pPr>
              <w:spacing w:after="0" w:line="240" w:lineRule="auto"/>
              <w:ind w:firstLine="0" w:firstLineChars="0"/>
              <w:jc w:val="left"/>
              <w:rPr>
                <w:rFonts w:hint="eastAsia" w:ascii="宋体" w:hAnsi="宋体" w:eastAsia="宋体" w:cs="宋体"/>
                <w:color w:val="000000"/>
                <w:kern w:val="0"/>
                <w:sz w:val="18"/>
                <w:szCs w:val="18"/>
                <w:lang w:val="en-US" w:eastAsia="zh-CN" w:bidi="ar-SA"/>
              </w:rPr>
            </w:pPr>
            <w:r>
              <w:rPr>
                <w:rFonts w:hint="eastAsia" w:ascii="宋体" w:hAnsi="宋体" w:cs="宋体"/>
                <w:b/>
                <w:bCs/>
                <w:color w:val="000000"/>
                <w:kern w:val="0"/>
                <w:sz w:val="18"/>
                <w:szCs w:val="18"/>
                <w:lang w:val="en-US" w:eastAsia="zh-CN"/>
              </w:rPr>
              <w:t>二、</w:t>
            </w:r>
            <w:r>
              <w:rPr>
                <w:rFonts w:hint="eastAsia"/>
                <w:b/>
                <w:bCs/>
                <w:sz w:val="18"/>
                <w:szCs w:val="18"/>
              </w:rPr>
              <w:t>区块链定制开发</w:t>
            </w:r>
            <w:r>
              <w:rPr>
                <w:rFonts w:hint="eastAsia"/>
                <w:b/>
                <w:bCs/>
                <w:sz w:val="18"/>
                <w:szCs w:val="18"/>
                <w:lang w:val="en-US" w:eastAsia="zh-CN"/>
              </w:rPr>
              <w:t>服务</w:t>
            </w:r>
          </w:p>
        </w:tc>
      </w:tr>
      <w:tr w14:paraId="59296D90">
        <w:tblPrEx>
          <w:tblCellMar>
            <w:top w:w="0" w:type="dxa"/>
            <w:left w:w="108" w:type="dxa"/>
            <w:bottom w:w="0" w:type="dxa"/>
            <w:right w:w="108" w:type="dxa"/>
          </w:tblCellMar>
        </w:tblPrEx>
        <w:trPr>
          <w:gridAfter w:val="1"/>
          <w:wAfter w:w="236" w:type="dxa"/>
          <w:trHeight w:val="280" w:hRule="atLeast"/>
        </w:trPr>
        <w:tc>
          <w:tcPr>
            <w:tcW w:w="472" w:type="dxa"/>
            <w:tcBorders>
              <w:top w:val="nil"/>
              <w:left w:val="single" w:color="auto" w:sz="4" w:space="0"/>
              <w:bottom w:val="single" w:color="auto" w:sz="4" w:space="0"/>
              <w:right w:val="single" w:color="auto" w:sz="4" w:space="0"/>
            </w:tcBorders>
            <w:shd w:val="clear" w:color="000000" w:fill="FFFFFF"/>
            <w:vAlign w:val="center"/>
          </w:tcPr>
          <w:p w14:paraId="781AA989">
            <w:pPr>
              <w:widowControl w:val="0"/>
              <w:spacing w:line="240" w:lineRule="auto"/>
              <w:ind w:firstLine="0" w:firstLineChars="0"/>
              <w:jc w:val="left"/>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1</w:t>
            </w:r>
          </w:p>
        </w:tc>
        <w:tc>
          <w:tcPr>
            <w:tcW w:w="2025" w:type="dxa"/>
            <w:tcBorders>
              <w:top w:val="nil"/>
              <w:left w:val="nil"/>
              <w:bottom w:val="single" w:color="auto" w:sz="4" w:space="0"/>
              <w:right w:val="single" w:color="auto" w:sz="4" w:space="0"/>
            </w:tcBorders>
            <w:shd w:val="clear" w:color="000000" w:fill="FFFFFF"/>
            <w:vAlign w:val="center"/>
          </w:tcPr>
          <w:p w14:paraId="4C8953AA">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color w:val="FF0000"/>
                <w:kern w:val="2"/>
                <w:sz w:val="18"/>
                <w:szCs w:val="18"/>
                <w:lang w:val="en-US" w:eastAsia="zh-CN" w:bidi="ar-SA"/>
              </w:rPr>
              <w:t>农民工工资支付全过程存证智能合约开发</w:t>
            </w:r>
          </w:p>
        </w:tc>
        <w:tc>
          <w:tcPr>
            <w:tcW w:w="4639" w:type="dxa"/>
            <w:tcBorders>
              <w:top w:val="nil"/>
              <w:left w:val="nil"/>
              <w:bottom w:val="single" w:color="auto" w:sz="4" w:space="0"/>
              <w:right w:val="single" w:color="auto" w:sz="4" w:space="0"/>
            </w:tcBorders>
            <w:shd w:val="clear" w:color="000000" w:fill="FFFFFF"/>
            <w:vAlign w:val="center"/>
          </w:tcPr>
          <w:p w14:paraId="57949067">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color w:val="FF0000"/>
                <w:kern w:val="2"/>
                <w:sz w:val="18"/>
                <w:szCs w:val="18"/>
                <w:lang w:val="en-US" w:eastAsia="zh-CN" w:bidi="ar-SA"/>
              </w:rPr>
              <w:t>开发农民工工资支付全过程存证智能合约，实现工资清单、考勤数据、支付明细、付款回执等全过程数据上链存证，并实现全过程数据链上查询及核验。</w:t>
            </w:r>
          </w:p>
        </w:tc>
        <w:tc>
          <w:tcPr>
            <w:tcW w:w="611" w:type="dxa"/>
            <w:tcBorders>
              <w:top w:val="nil"/>
              <w:left w:val="nil"/>
              <w:bottom w:val="single" w:color="auto" w:sz="4" w:space="0"/>
              <w:right w:val="single" w:color="auto" w:sz="4" w:space="0"/>
            </w:tcBorders>
            <w:shd w:val="clear" w:color="000000" w:fill="FFFFFF"/>
            <w:vAlign w:val="center"/>
          </w:tcPr>
          <w:p w14:paraId="278E1ED8">
            <w:pPr>
              <w:widowControl w:val="0"/>
              <w:spacing w:line="240" w:lineRule="auto"/>
              <w:ind w:firstLine="0" w:firstLineChars="0"/>
              <w:jc w:val="left"/>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755" w:type="dxa"/>
            <w:tcBorders>
              <w:top w:val="nil"/>
              <w:left w:val="nil"/>
              <w:bottom w:val="single" w:color="auto" w:sz="4" w:space="0"/>
              <w:right w:val="single" w:color="auto" w:sz="4" w:space="0"/>
            </w:tcBorders>
            <w:shd w:val="clear" w:color="auto" w:fill="auto"/>
            <w:noWrap/>
            <w:vAlign w:val="center"/>
          </w:tcPr>
          <w:p w14:paraId="677254A9">
            <w:pPr>
              <w:widowControl w:val="0"/>
              <w:spacing w:line="240" w:lineRule="auto"/>
              <w:ind w:firstLine="0" w:firstLineChars="0"/>
              <w:jc w:val="left"/>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w:t>
            </w:r>
          </w:p>
        </w:tc>
      </w:tr>
      <w:tr w14:paraId="63C8B589">
        <w:tblPrEx>
          <w:tblCellMar>
            <w:top w:w="0" w:type="dxa"/>
            <w:left w:w="108" w:type="dxa"/>
            <w:bottom w:w="0" w:type="dxa"/>
            <w:right w:w="108" w:type="dxa"/>
          </w:tblCellMar>
        </w:tblPrEx>
        <w:trPr>
          <w:gridAfter w:val="1"/>
          <w:wAfter w:w="236" w:type="dxa"/>
          <w:trHeight w:val="280" w:hRule="atLeast"/>
        </w:trPr>
        <w:tc>
          <w:tcPr>
            <w:tcW w:w="472" w:type="dxa"/>
            <w:tcBorders>
              <w:top w:val="nil"/>
              <w:left w:val="single" w:color="auto" w:sz="4" w:space="0"/>
              <w:bottom w:val="single" w:color="auto" w:sz="4" w:space="0"/>
              <w:right w:val="single" w:color="auto" w:sz="4" w:space="0"/>
            </w:tcBorders>
            <w:shd w:val="clear" w:color="000000" w:fill="FFFFFF"/>
            <w:vAlign w:val="center"/>
          </w:tcPr>
          <w:p w14:paraId="0CD0429B">
            <w:pPr>
              <w:widowControl w:val="0"/>
              <w:spacing w:line="240" w:lineRule="auto"/>
              <w:ind w:firstLine="0" w:firstLineChars="0"/>
              <w:jc w:val="left"/>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2</w:t>
            </w:r>
          </w:p>
        </w:tc>
        <w:tc>
          <w:tcPr>
            <w:tcW w:w="2025" w:type="dxa"/>
            <w:tcBorders>
              <w:top w:val="nil"/>
              <w:left w:val="nil"/>
              <w:bottom w:val="single" w:color="auto" w:sz="4" w:space="0"/>
              <w:right w:val="single" w:color="auto" w:sz="4" w:space="0"/>
            </w:tcBorders>
            <w:shd w:val="clear" w:color="000000" w:fill="FFFFFF"/>
            <w:vAlign w:val="center"/>
          </w:tcPr>
          <w:p w14:paraId="6190F23E">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监管账户管理</w:t>
            </w:r>
          </w:p>
        </w:tc>
        <w:tc>
          <w:tcPr>
            <w:tcW w:w="4639" w:type="dxa"/>
            <w:tcBorders>
              <w:top w:val="nil"/>
              <w:left w:val="nil"/>
              <w:bottom w:val="single" w:color="auto" w:sz="4" w:space="0"/>
              <w:right w:val="single" w:color="auto" w:sz="4" w:space="0"/>
            </w:tcBorders>
            <w:shd w:val="clear" w:color="000000" w:fill="FFFFFF"/>
            <w:vAlign w:val="center"/>
          </w:tcPr>
          <w:p w14:paraId="2AD2DA79">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农民工数币账户信息管理，总包、城投等专户管理，维护所属单位信息等。</w:t>
            </w:r>
          </w:p>
        </w:tc>
        <w:tc>
          <w:tcPr>
            <w:tcW w:w="611" w:type="dxa"/>
            <w:tcBorders>
              <w:top w:val="nil"/>
              <w:left w:val="nil"/>
              <w:bottom w:val="single" w:color="auto" w:sz="4" w:space="0"/>
              <w:right w:val="single" w:color="auto" w:sz="4" w:space="0"/>
            </w:tcBorders>
            <w:shd w:val="clear" w:color="000000" w:fill="FFFFFF"/>
            <w:vAlign w:val="center"/>
          </w:tcPr>
          <w:p w14:paraId="3C21C277">
            <w:pPr>
              <w:widowControl w:val="0"/>
              <w:spacing w:line="240" w:lineRule="auto"/>
              <w:ind w:firstLine="0" w:firstLineChars="0"/>
              <w:jc w:val="left"/>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755" w:type="dxa"/>
            <w:tcBorders>
              <w:top w:val="nil"/>
              <w:left w:val="nil"/>
              <w:bottom w:val="single" w:color="auto" w:sz="4" w:space="0"/>
              <w:right w:val="single" w:color="auto" w:sz="4" w:space="0"/>
            </w:tcBorders>
            <w:shd w:val="clear" w:color="auto" w:fill="auto"/>
            <w:noWrap/>
            <w:vAlign w:val="center"/>
          </w:tcPr>
          <w:p w14:paraId="64B667A6">
            <w:pPr>
              <w:widowControl w:val="0"/>
              <w:spacing w:line="240" w:lineRule="auto"/>
              <w:ind w:firstLine="0" w:firstLineChars="0"/>
              <w:jc w:val="left"/>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w:t>
            </w:r>
          </w:p>
        </w:tc>
      </w:tr>
      <w:tr w14:paraId="75607A37">
        <w:tblPrEx>
          <w:tblCellMar>
            <w:top w:w="0" w:type="dxa"/>
            <w:left w:w="108" w:type="dxa"/>
            <w:bottom w:w="0" w:type="dxa"/>
            <w:right w:w="108" w:type="dxa"/>
          </w:tblCellMar>
        </w:tblPrEx>
        <w:trPr>
          <w:gridAfter w:val="1"/>
          <w:wAfter w:w="236" w:type="dxa"/>
          <w:trHeight w:val="312" w:hRule="atLeast"/>
        </w:trPr>
        <w:tc>
          <w:tcPr>
            <w:tcW w:w="472" w:type="dxa"/>
            <w:vMerge w:val="restart"/>
            <w:tcBorders>
              <w:top w:val="nil"/>
              <w:left w:val="single" w:color="auto" w:sz="4" w:space="0"/>
              <w:bottom w:val="single" w:color="auto" w:sz="4" w:space="0"/>
              <w:right w:val="single" w:color="auto" w:sz="4" w:space="0"/>
            </w:tcBorders>
            <w:shd w:val="clear" w:color="000000" w:fill="FFFFFF"/>
            <w:vAlign w:val="center"/>
          </w:tcPr>
          <w:p w14:paraId="11BC8385">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3</w:t>
            </w:r>
          </w:p>
        </w:tc>
        <w:tc>
          <w:tcPr>
            <w:tcW w:w="2025" w:type="dxa"/>
            <w:vMerge w:val="restart"/>
            <w:tcBorders>
              <w:top w:val="nil"/>
              <w:left w:val="single" w:color="auto" w:sz="4" w:space="0"/>
              <w:bottom w:val="single" w:color="auto" w:sz="4" w:space="0"/>
              <w:right w:val="single" w:color="auto" w:sz="4" w:space="0"/>
            </w:tcBorders>
            <w:shd w:val="clear" w:color="000000" w:fill="FFFFFF"/>
            <w:vAlign w:val="center"/>
          </w:tcPr>
          <w:p w14:paraId="29176787">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项目基本信息管理</w:t>
            </w:r>
          </w:p>
        </w:tc>
        <w:tc>
          <w:tcPr>
            <w:tcW w:w="4639" w:type="dxa"/>
            <w:vMerge w:val="restart"/>
            <w:tcBorders>
              <w:top w:val="nil"/>
              <w:left w:val="single" w:color="auto" w:sz="4" w:space="0"/>
              <w:bottom w:val="single" w:color="auto" w:sz="4" w:space="0"/>
              <w:right w:val="single" w:color="auto" w:sz="4" w:space="0"/>
            </w:tcBorders>
            <w:shd w:val="clear" w:color="000000" w:fill="FFFFFF"/>
            <w:vAlign w:val="center"/>
          </w:tcPr>
          <w:p w14:paraId="513499B8">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提供项目基本信息管理，包括工程项目、所属区域、主管单位、工程状态、建设单位、总承包单位等</w:t>
            </w:r>
          </w:p>
        </w:tc>
        <w:tc>
          <w:tcPr>
            <w:tcW w:w="611" w:type="dxa"/>
            <w:vMerge w:val="restart"/>
            <w:tcBorders>
              <w:top w:val="nil"/>
              <w:left w:val="single" w:color="auto" w:sz="4" w:space="0"/>
              <w:bottom w:val="single" w:color="auto" w:sz="4" w:space="0"/>
              <w:right w:val="single" w:color="auto" w:sz="4" w:space="0"/>
            </w:tcBorders>
            <w:shd w:val="clear" w:color="000000" w:fill="FFFFFF"/>
            <w:vAlign w:val="center"/>
          </w:tcPr>
          <w:p w14:paraId="4E8EED87">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755" w:type="dxa"/>
            <w:vMerge w:val="restart"/>
            <w:tcBorders>
              <w:top w:val="nil"/>
              <w:left w:val="single" w:color="auto" w:sz="4" w:space="0"/>
              <w:bottom w:val="single" w:color="auto" w:sz="4" w:space="0"/>
              <w:right w:val="single" w:color="auto" w:sz="4" w:space="0"/>
            </w:tcBorders>
            <w:shd w:val="clear" w:color="auto" w:fill="auto"/>
            <w:noWrap/>
            <w:vAlign w:val="center"/>
          </w:tcPr>
          <w:p w14:paraId="4E417D2A">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w:t>
            </w:r>
          </w:p>
        </w:tc>
      </w:tr>
      <w:tr w14:paraId="2E52C8FE">
        <w:tblPrEx>
          <w:tblCellMar>
            <w:top w:w="0" w:type="dxa"/>
            <w:left w:w="108" w:type="dxa"/>
            <w:bottom w:w="0" w:type="dxa"/>
            <w:right w:w="108" w:type="dxa"/>
          </w:tblCellMar>
        </w:tblPrEx>
        <w:trPr>
          <w:trHeight w:val="280" w:hRule="atLeast"/>
        </w:trPr>
        <w:tc>
          <w:tcPr>
            <w:tcW w:w="472" w:type="dxa"/>
            <w:vMerge w:val="continue"/>
            <w:tcBorders>
              <w:top w:val="nil"/>
              <w:left w:val="single" w:color="auto" w:sz="4" w:space="0"/>
              <w:bottom w:val="single" w:color="auto" w:sz="4" w:space="0"/>
              <w:right w:val="single" w:color="auto" w:sz="4" w:space="0"/>
            </w:tcBorders>
            <w:vAlign w:val="center"/>
          </w:tcPr>
          <w:p w14:paraId="6A15F1A2">
            <w:pPr>
              <w:spacing w:after="0" w:line="240" w:lineRule="auto"/>
              <w:ind w:firstLine="0" w:firstLineChars="0"/>
              <w:jc w:val="left"/>
              <w:rPr>
                <w:rFonts w:hint="eastAsia" w:ascii="宋体" w:hAnsi="宋体" w:eastAsia="宋体" w:cs="宋体"/>
                <w:kern w:val="2"/>
                <w:sz w:val="18"/>
                <w:szCs w:val="18"/>
                <w:lang w:val="en-US" w:eastAsia="zh-CN" w:bidi="ar-SA"/>
              </w:rPr>
            </w:pPr>
          </w:p>
        </w:tc>
        <w:tc>
          <w:tcPr>
            <w:tcW w:w="2025" w:type="dxa"/>
            <w:vMerge w:val="continue"/>
            <w:tcBorders>
              <w:top w:val="nil"/>
              <w:left w:val="single" w:color="auto" w:sz="4" w:space="0"/>
              <w:bottom w:val="single" w:color="auto" w:sz="4" w:space="0"/>
              <w:right w:val="single" w:color="auto" w:sz="4" w:space="0"/>
            </w:tcBorders>
            <w:vAlign w:val="center"/>
          </w:tcPr>
          <w:p w14:paraId="0DCE67AF">
            <w:pPr>
              <w:rPr>
                <w:rFonts w:hint="eastAsia" w:ascii="宋体" w:hAnsi="宋体" w:eastAsia="宋体" w:cs="宋体"/>
                <w:kern w:val="2"/>
                <w:sz w:val="18"/>
                <w:szCs w:val="18"/>
                <w:lang w:val="en-US" w:eastAsia="zh-CN" w:bidi="ar-SA"/>
              </w:rPr>
            </w:pPr>
          </w:p>
        </w:tc>
        <w:tc>
          <w:tcPr>
            <w:tcW w:w="4639" w:type="dxa"/>
            <w:vMerge w:val="continue"/>
            <w:tcBorders>
              <w:top w:val="nil"/>
              <w:left w:val="single" w:color="auto" w:sz="4" w:space="0"/>
              <w:bottom w:val="single" w:color="auto" w:sz="4" w:space="0"/>
              <w:right w:val="single" w:color="auto" w:sz="4" w:space="0"/>
            </w:tcBorders>
            <w:vAlign w:val="center"/>
          </w:tcPr>
          <w:p w14:paraId="51B61675">
            <w:pPr>
              <w:rPr>
                <w:rFonts w:hint="eastAsia" w:ascii="宋体" w:hAnsi="宋体" w:eastAsia="宋体" w:cs="宋体"/>
                <w:kern w:val="2"/>
                <w:sz w:val="18"/>
                <w:szCs w:val="18"/>
                <w:lang w:val="en-US" w:eastAsia="zh-CN" w:bidi="ar-SA"/>
              </w:rPr>
            </w:pPr>
          </w:p>
        </w:tc>
        <w:tc>
          <w:tcPr>
            <w:tcW w:w="611" w:type="dxa"/>
            <w:vMerge w:val="continue"/>
            <w:tcBorders>
              <w:top w:val="nil"/>
              <w:left w:val="single" w:color="auto" w:sz="4" w:space="0"/>
              <w:bottom w:val="single" w:color="auto" w:sz="4" w:space="0"/>
              <w:right w:val="single" w:color="auto" w:sz="4" w:space="0"/>
            </w:tcBorders>
            <w:vAlign w:val="center"/>
          </w:tcPr>
          <w:p w14:paraId="09EC4480">
            <w:pPr>
              <w:widowControl w:val="0"/>
              <w:spacing w:line="240" w:lineRule="auto"/>
              <w:ind w:firstLine="0" w:firstLineChars="0"/>
              <w:jc w:val="left"/>
              <w:rPr>
                <w:rFonts w:hint="eastAsia" w:ascii="宋体" w:hAnsi="宋体" w:eastAsia="宋体" w:cs="宋体"/>
                <w:kern w:val="2"/>
                <w:sz w:val="18"/>
                <w:szCs w:val="18"/>
                <w:lang w:val="en-US" w:eastAsia="zh-CN" w:bidi="ar-SA"/>
              </w:rPr>
            </w:pPr>
          </w:p>
        </w:tc>
        <w:tc>
          <w:tcPr>
            <w:tcW w:w="755" w:type="dxa"/>
            <w:vMerge w:val="continue"/>
            <w:tcBorders>
              <w:top w:val="nil"/>
              <w:left w:val="single" w:color="auto" w:sz="4" w:space="0"/>
              <w:bottom w:val="single" w:color="auto" w:sz="4" w:space="0"/>
              <w:right w:val="single" w:color="auto" w:sz="4" w:space="0"/>
            </w:tcBorders>
            <w:vAlign w:val="center"/>
          </w:tcPr>
          <w:p w14:paraId="49E35A53">
            <w:pPr>
              <w:widowControl w:val="0"/>
              <w:spacing w:line="240" w:lineRule="auto"/>
              <w:ind w:firstLine="0" w:firstLineChars="0"/>
              <w:jc w:val="left"/>
              <w:rPr>
                <w:rFonts w:hint="eastAsia" w:ascii="宋体" w:hAnsi="宋体" w:eastAsia="宋体" w:cs="宋体"/>
                <w:kern w:val="2"/>
                <w:sz w:val="18"/>
                <w:szCs w:val="18"/>
                <w:lang w:val="en-US" w:eastAsia="zh-CN" w:bidi="ar-SA"/>
              </w:rPr>
            </w:pPr>
          </w:p>
        </w:tc>
        <w:tc>
          <w:tcPr>
            <w:tcW w:w="236" w:type="dxa"/>
            <w:tcBorders>
              <w:top w:val="nil"/>
              <w:left w:val="nil"/>
              <w:bottom w:val="nil"/>
              <w:right w:val="nil"/>
            </w:tcBorders>
            <w:noWrap/>
            <w:vAlign w:val="center"/>
          </w:tcPr>
          <w:p w14:paraId="37CD9E94">
            <w:pPr>
              <w:spacing w:after="0" w:line="240" w:lineRule="auto"/>
              <w:ind w:firstLine="0" w:firstLineChars="0"/>
              <w:jc w:val="center"/>
              <w:rPr>
                <w:rFonts w:hint="eastAsia" w:ascii="宋体" w:hAnsi="宋体" w:cs="宋体"/>
                <w:color w:val="000000"/>
                <w:kern w:val="0"/>
                <w:sz w:val="18"/>
                <w:szCs w:val="18"/>
              </w:rPr>
            </w:pPr>
          </w:p>
        </w:tc>
      </w:tr>
      <w:tr w14:paraId="516E16B9">
        <w:tblPrEx>
          <w:tblCellMar>
            <w:top w:w="0" w:type="dxa"/>
            <w:left w:w="108" w:type="dxa"/>
            <w:bottom w:w="0" w:type="dxa"/>
            <w:right w:w="108" w:type="dxa"/>
          </w:tblCellMar>
        </w:tblPrEx>
        <w:trPr>
          <w:trHeight w:val="280" w:hRule="atLeast"/>
        </w:trPr>
        <w:tc>
          <w:tcPr>
            <w:tcW w:w="472" w:type="dxa"/>
            <w:tcBorders>
              <w:top w:val="nil"/>
              <w:left w:val="single" w:color="auto" w:sz="4" w:space="0"/>
              <w:bottom w:val="single" w:color="auto" w:sz="4" w:space="0"/>
              <w:right w:val="single" w:color="auto" w:sz="4" w:space="0"/>
            </w:tcBorders>
            <w:shd w:val="clear" w:color="000000" w:fill="FFFFFF"/>
            <w:vAlign w:val="center"/>
          </w:tcPr>
          <w:p w14:paraId="5C412135">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4</w:t>
            </w:r>
          </w:p>
        </w:tc>
        <w:tc>
          <w:tcPr>
            <w:tcW w:w="2025" w:type="dxa"/>
            <w:tcBorders>
              <w:top w:val="nil"/>
              <w:left w:val="single" w:color="auto" w:sz="4" w:space="0"/>
              <w:bottom w:val="single" w:color="auto" w:sz="4" w:space="0"/>
              <w:right w:val="single" w:color="auto" w:sz="4" w:space="0"/>
            </w:tcBorders>
            <w:shd w:val="clear" w:color="000000" w:fill="FFFFFF"/>
            <w:vAlign w:val="center"/>
          </w:tcPr>
          <w:p w14:paraId="5342410C">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参建单位管理</w:t>
            </w:r>
          </w:p>
        </w:tc>
        <w:tc>
          <w:tcPr>
            <w:tcW w:w="4639" w:type="dxa"/>
            <w:tcBorders>
              <w:top w:val="nil"/>
              <w:left w:val="single" w:color="auto" w:sz="4" w:space="0"/>
              <w:bottom w:val="single" w:color="auto" w:sz="4" w:space="0"/>
              <w:right w:val="single" w:color="auto" w:sz="4" w:space="0"/>
            </w:tcBorders>
            <w:shd w:val="clear" w:color="000000" w:fill="FFFFFF"/>
            <w:vAlign w:val="center"/>
          </w:tcPr>
          <w:p w14:paraId="0CF78704">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提供参建单位信息管理，包括单位名称、单位信息、管理人员信息等</w:t>
            </w:r>
          </w:p>
        </w:tc>
        <w:tc>
          <w:tcPr>
            <w:tcW w:w="611" w:type="dxa"/>
            <w:tcBorders>
              <w:top w:val="nil"/>
              <w:left w:val="single" w:color="auto" w:sz="4" w:space="0"/>
              <w:bottom w:val="single" w:color="auto" w:sz="4" w:space="0"/>
              <w:right w:val="single" w:color="auto" w:sz="4" w:space="0"/>
            </w:tcBorders>
            <w:shd w:val="clear" w:color="000000" w:fill="FFFFFF"/>
            <w:vAlign w:val="center"/>
          </w:tcPr>
          <w:p w14:paraId="254148AF">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755" w:type="dxa"/>
            <w:tcBorders>
              <w:top w:val="nil"/>
              <w:left w:val="single" w:color="auto" w:sz="4" w:space="0"/>
              <w:bottom w:val="single" w:color="auto" w:sz="4" w:space="0"/>
              <w:right w:val="single" w:color="auto" w:sz="4" w:space="0"/>
            </w:tcBorders>
            <w:shd w:val="clear" w:color="auto" w:fill="auto"/>
            <w:noWrap/>
            <w:vAlign w:val="center"/>
          </w:tcPr>
          <w:p w14:paraId="3E3DF0B6">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w:t>
            </w:r>
          </w:p>
        </w:tc>
        <w:tc>
          <w:tcPr>
            <w:tcW w:w="236" w:type="dxa"/>
            <w:vAlign w:val="center"/>
          </w:tcPr>
          <w:p w14:paraId="060D8371">
            <w:pPr>
              <w:spacing w:after="0" w:line="240" w:lineRule="auto"/>
              <w:ind w:firstLine="0" w:firstLineChars="0"/>
              <w:jc w:val="left"/>
              <w:rPr>
                <w:rFonts w:hint="eastAsia" w:ascii="宋体" w:hAnsi="宋体" w:eastAsia="宋体" w:cs="宋体"/>
                <w:kern w:val="0"/>
                <w:sz w:val="18"/>
                <w:szCs w:val="18"/>
              </w:rPr>
            </w:pPr>
          </w:p>
        </w:tc>
      </w:tr>
      <w:tr w14:paraId="1921C49A">
        <w:tblPrEx>
          <w:tblCellMar>
            <w:top w:w="0" w:type="dxa"/>
            <w:left w:w="108" w:type="dxa"/>
            <w:bottom w:w="0" w:type="dxa"/>
            <w:right w:w="108" w:type="dxa"/>
          </w:tblCellMar>
        </w:tblPrEx>
        <w:trPr>
          <w:trHeight w:val="280" w:hRule="atLeast"/>
        </w:trPr>
        <w:tc>
          <w:tcPr>
            <w:tcW w:w="472" w:type="dxa"/>
            <w:tcBorders>
              <w:top w:val="nil"/>
              <w:left w:val="single" w:color="auto" w:sz="4" w:space="0"/>
              <w:bottom w:val="single" w:color="auto" w:sz="4" w:space="0"/>
              <w:right w:val="single" w:color="auto" w:sz="4" w:space="0"/>
            </w:tcBorders>
            <w:shd w:val="clear" w:color="000000" w:fill="FFFFFF"/>
            <w:vAlign w:val="center"/>
          </w:tcPr>
          <w:p w14:paraId="609C1430">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5</w:t>
            </w:r>
          </w:p>
        </w:tc>
        <w:tc>
          <w:tcPr>
            <w:tcW w:w="2025" w:type="dxa"/>
            <w:tcBorders>
              <w:top w:val="nil"/>
              <w:left w:val="single" w:color="auto" w:sz="4" w:space="0"/>
              <w:bottom w:val="single" w:color="auto" w:sz="4" w:space="0"/>
              <w:right w:val="single" w:color="auto" w:sz="4" w:space="0"/>
            </w:tcBorders>
            <w:shd w:val="clear" w:color="000000" w:fill="FFFFFF"/>
            <w:vAlign w:val="center"/>
          </w:tcPr>
          <w:p w14:paraId="58E1A37C">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农民工工资支付监管</w:t>
            </w:r>
          </w:p>
        </w:tc>
        <w:tc>
          <w:tcPr>
            <w:tcW w:w="4639" w:type="dxa"/>
            <w:tcBorders>
              <w:top w:val="nil"/>
              <w:left w:val="single" w:color="auto" w:sz="4" w:space="0"/>
              <w:bottom w:val="single" w:color="auto" w:sz="4" w:space="0"/>
              <w:right w:val="single" w:color="auto" w:sz="4" w:space="0"/>
            </w:tcBorders>
            <w:shd w:val="clear" w:color="000000" w:fill="FFFFFF"/>
            <w:vAlign w:val="center"/>
          </w:tcPr>
          <w:p w14:paraId="6667512D">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实现农民工工资清单管理、农民工工资支付管理、农民工工资支付对账与回单、农民工工资支付异常管理、农民工考勤管理。</w:t>
            </w:r>
          </w:p>
        </w:tc>
        <w:tc>
          <w:tcPr>
            <w:tcW w:w="611" w:type="dxa"/>
            <w:tcBorders>
              <w:top w:val="nil"/>
              <w:left w:val="single" w:color="auto" w:sz="4" w:space="0"/>
              <w:bottom w:val="single" w:color="auto" w:sz="4" w:space="0"/>
              <w:right w:val="single" w:color="auto" w:sz="4" w:space="0"/>
            </w:tcBorders>
            <w:shd w:val="clear" w:color="000000" w:fill="FFFFFF"/>
            <w:vAlign w:val="center"/>
          </w:tcPr>
          <w:p w14:paraId="407612CB">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755" w:type="dxa"/>
            <w:tcBorders>
              <w:top w:val="nil"/>
              <w:left w:val="single" w:color="auto" w:sz="4" w:space="0"/>
              <w:bottom w:val="single" w:color="auto" w:sz="4" w:space="0"/>
              <w:right w:val="single" w:color="auto" w:sz="4" w:space="0"/>
            </w:tcBorders>
            <w:shd w:val="clear" w:color="auto" w:fill="auto"/>
            <w:noWrap/>
            <w:vAlign w:val="center"/>
          </w:tcPr>
          <w:p w14:paraId="71F4D718">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w:t>
            </w:r>
          </w:p>
        </w:tc>
        <w:tc>
          <w:tcPr>
            <w:tcW w:w="236" w:type="dxa"/>
            <w:vAlign w:val="center"/>
          </w:tcPr>
          <w:p w14:paraId="3E7EB5D2">
            <w:pPr>
              <w:spacing w:after="0" w:line="240" w:lineRule="auto"/>
              <w:ind w:firstLine="0" w:firstLineChars="0"/>
              <w:jc w:val="left"/>
              <w:rPr>
                <w:rFonts w:hint="eastAsia" w:ascii="宋体" w:hAnsi="宋体" w:eastAsia="宋体" w:cs="宋体"/>
                <w:kern w:val="0"/>
                <w:sz w:val="18"/>
                <w:szCs w:val="18"/>
              </w:rPr>
            </w:pPr>
          </w:p>
        </w:tc>
      </w:tr>
      <w:tr w14:paraId="19C9A9C4">
        <w:tblPrEx>
          <w:tblCellMar>
            <w:top w:w="0" w:type="dxa"/>
            <w:left w:w="108" w:type="dxa"/>
            <w:bottom w:w="0" w:type="dxa"/>
            <w:right w:w="108" w:type="dxa"/>
          </w:tblCellMar>
        </w:tblPrEx>
        <w:trPr>
          <w:trHeight w:val="280" w:hRule="atLeast"/>
        </w:trPr>
        <w:tc>
          <w:tcPr>
            <w:tcW w:w="472" w:type="dxa"/>
            <w:tcBorders>
              <w:top w:val="nil"/>
              <w:left w:val="single" w:color="auto" w:sz="4" w:space="0"/>
              <w:bottom w:val="single" w:color="auto" w:sz="4" w:space="0"/>
              <w:right w:val="single" w:color="auto" w:sz="4" w:space="0"/>
            </w:tcBorders>
            <w:shd w:val="clear" w:color="000000" w:fill="FFFFFF"/>
            <w:vAlign w:val="center"/>
          </w:tcPr>
          <w:p w14:paraId="1B5BCB7D">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6</w:t>
            </w:r>
          </w:p>
        </w:tc>
        <w:tc>
          <w:tcPr>
            <w:tcW w:w="2025" w:type="dxa"/>
            <w:tcBorders>
              <w:top w:val="nil"/>
              <w:left w:val="single" w:color="auto" w:sz="4" w:space="0"/>
              <w:bottom w:val="single" w:color="auto" w:sz="4" w:space="0"/>
              <w:right w:val="single" w:color="auto" w:sz="4" w:space="0"/>
            </w:tcBorders>
            <w:shd w:val="clear" w:color="000000" w:fill="FFFFFF"/>
            <w:vAlign w:val="center"/>
          </w:tcPr>
          <w:p w14:paraId="6F4D29ED">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对公资金支付管理</w:t>
            </w:r>
          </w:p>
        </w:tc>
        <w:tc>
          <w:tcPr>
            <w:tcW w:w="4639" w:type="dxa"/>
            <w:tcBorders>
              <w:top w:val="nil"/>
              <w:left w:val="single" w:color="auto" w:sz="4" w:space="0"/>
              <w:bottom w:val="single" w:color="auto" w:sz="4" w:space="0"/>
              <w:right w:val="single" w:color="auto" w:sz="4" w:space="0"/>
            </w:tcBorders>
            <w:shd w:val="clear" w:color="000000" w:fill="FFFFFF"/>
            <w:vAlign w:val="center"/>
          </w:tcPr>
          <w:p w14:paraId="5FDE6333">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对公资金支付发起、查询，并实现调用银行数字人民币服务接口实现对公资金支付管理，对公资金支付上链存证。</w:t>
            </w:r>
          </w:p>
        </w:tc>
        <w:tc>
          <w:tcPr>
            <w:tcW w:w="611" w:type="dxa"/>
            <w:tcBorders>
              <w:top w:val="nil"/>
              <w:left w:val="single" w:color="auto" w:sz="4" w:space="0"/>
              <w:bottom w:val="single" w:color="auto" w:sz="4" w:space="0"/>
              <w:right w:val="single" w:color="auto" w:sz="4" w:space="0"/>
            </w:tcBorders>
            <w:shd w:val="clear" w:color="000000" w:fill="FFFFFF"/>
            <w:vAlign w:val="center"/>
          </w:tcPr>
          <w:p w14:paraId="73A35DA6">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755" w:type="dxa"/>
            <w:tcBorders>
              <w:top w:val="nil"/>
              <w:left w:val="single" w:color="auto" w:sz="4" w:space="0"/>
              <w:bottom w:val="single" w:color="auto" w:sz="4" w:space="0"/>
              <w:right w:val="single" w:color="auto" w:sz="4" w:space="0"/>
            </w:tcBorders>
            <w:shd w:val="clear" w:color="auto" w:fill="auto"/>
            <w:noWrap/>
            <w:vAlign w:val="center"/>
          </w:tcPr>
          <w:p w14:paraId="337DC6A6">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w:t>
            </w:r>
          </w:p>
        </w:tc>
        <w:tc>
          <w:tcPr>
            <w:tcW w:w="236" w:type="dxa"/>
            <w:vAlign w:val="center"/>
          </w:tcPr>
          <w:p w14:paraId="0160C24A">
            <w:pPr>
              <w:spacing w:after="0" w:line="240" w:lineRule="auto"/>
              <w:ind w:firstLine="0" w:firstLineChars="0"/>
              <w:jc w:val="left"/>
              <w:rPr>
                <w:rFonts w:hint="eastAsia" w:ascii="宋体" w:hAnsi="宋体" w:eastAsia="宋体" w:cs="宋体"/>
                <w:kern w:val="0"/>
                <w:sz w:val="18"/>
                <w:szCs w:val="18"/>
              </w:rPr>
            </w:pPr>
          </w:p>
        </w:tc>
      </w:tr>
      <w:tr w14:paraId="4DF0772F">
        <w:tblPrEx>
          <w:tblCellMar>
            <w:top w:w="0" w:type="dxa"/>
            <w:left w:w="108" w:type="dxa"/>
            <w:bottom w:w="0" w:type="dxa"/>
            <w:right w:w="108" w:type="dxa"/>
          </w:tblCellMar>
        </w:tblPrEx>
        <w:trPr>
          <w:trHeight w:val="280" w:hRule="atLeast"/>
        </w:trPr>
        <w:tc>
          <w:tcPr>
            <w:tcW w:w="472" w:type="dxa"/>
            <w:tcBorders>
              <w:top w:val="nil"/>
              <w:left w:val="single" w:color="auto" w:sz="4" w:space="0"/>
              <w:bottom w:val="single" w:color="auto" w:sz="4" w:space="0"/>
              <w:right w:val="single" w:color="auto" w:sz="4" w:space="0"/>
            </w:tcBorders>
            <w:shd w:val="clear" w:color="auto" w:fill="auto"/>
            <w:vAlign w:val="center"/>
          </w:tcPr>
          <w:p w14:paraId="64AEA5BA">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7</w:t>
            </w:r>
          </w:p>
        </w:tc>
        <w:tc>
          <w:tcPr>
            <w:tcW w:w="2025" w:type="dxa"/>
            <w:tcBorders>
              <w:top w:val="nil"/>
              <w:left w:val="single" w:color="auto" w:sz="4" w:space="0"/>
              <w:bottom w:val="single" w:color="auto" w:sz="4" w:space="0"/>
              <w:right w:val="single" w:color="auto" w:sz="4" w:space="0"/>
            </w:tcBorders>
            <w:shd w:val="clear" w:color="000000" w:fill="FFFFFF"/>
            <w:vAlign w:val="center"/>
          </w:tcPr>
          <w:p w14:paraId="7179A89B">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资金监管统计分析（农民工工资支付）</w:t>
            </w:r>
          </w:p>
        </w:tc>
        <w:tc>
          <w:tcPr>
            <w:tcW w:w="4639" w:type="dxa"/>
            <w:tcBorders>
              <w:top w:val="nil"/>
              <w:left w:val="single" w:color="auto" w:sz="4" w:space="0"/>
              <w:bottom w:val="single" w:color="auto" w:sz="4" w:space="0"/>
              <w:right w:val="single" w:color="auto" w:sz="4" w:space="0"/>
            </w:tcBorders>
            <w:shd w:val="clear" w:color="000000" w:fill="FFFFFF"/>
            <w:vAlign w:val="center"/>
          </w:tcPr>
          <w:p w14:paraId="0C1AA382">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实现农民工工支付相关统计分析，并展示链上存证监管信息，直观展示农民工工资发放路径明细。</w:t>
            </w:r>
          </w:p>
        </w:tc>
        <w:tc>
          <w:tcPr>
            <w:tcW w:w="611" w:type="dxa"/>
            <w:tcBorders>
              <w:top w:val="nil"/>
              <w:left w:val="single" w:color="auto" w:sz="4" w:space="0"/>
              <w:bottom w:val="single" w:color="auto" w:sz="4" w:space="0"/>
              <w:right w:val="single" w:color="auto" w:sz="4" w:space="0"/>
            </w:tcBorders>
            <w:shd w:val="clear" w:color="000000" w:fill="FFFFFF"/>
            <w:vAlign w:val="center"/>
          </w:tcPr>
          <w:p w14:paraId="145DA18A">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755" w:type="dxa"/>
            <w:tcBorders>
              <w:top w:val="nil"/>
              <w:left w:val="single" w:color="auto" w:sz="4" w:space="0"/>
              <w:bottom w:val="single" w:color="auto" w:sz="4" w:space="0"/>
              <w:right w:val="single" w:color="auto" w:sz="4" w:space="0"/>
            </w:tcBorders>
            <w:shd w:val="clear" w:color="auto" w:fill="auto"/>
            <w:noWrap/>
            <w:vAlign w:val="center"/>
          </w:tcPr>
          <w:p w14:paraId="759F4582">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w:t>
            </w:r>
          </w:p>
        </w:tc>
        <w:tc>
          <w:tcPr>
            <w:tcW w:w="236" w:type="dxa"/>
            <w:vAlign w:val="center"/>
          </w:tcPr>
          <w:p w14:paraId="2D05F94B">
            <w:pPr>
              <w:spacing w:after="0" w:line="240" w:lineRule="auto"/>
              <w:ind w:firstLine="0" w:firstLineChars="0"/>
              <w:jc w:val="left"/>
              <w:rPr>
                <w:rFonts w:hint="eastAsia" w:ascii="宋体" w:hAnsi="宋体" w:eastAsia="宋体" w:cs="宋体"/>
                <w:kern w:val="0"/>
                <w:sz w:val="18"/>
                <w:szCs w:val="18"/>
              </w:rPr>
            </w:pPr>
          </w:p>
        </w:tc>
      </w:tr>
      <w:tr w14:paraId="72663EE2">
        <w:tblPrEx>
          <w:tblCellMar>
            <w:top w:w="0" w:type="dxa"/>
            <w:left w:w="108" w:type="dxa"/>
            <w:bottom w:w="0" w:type="dxa"/>
            <w:right w:w="108" w:type="dxa"/>
          </w:tblCellMar>
        </w:tblPrEx>
        <w:trPr>
          <w:trHeight w:val="280" w:hRule="atLeast"/>
        </w:trPr>
        <w:tc>
          <w:tcPr>
            <w:tcW w:w="472" w:type="dxa"/>
            <w:tcBorders>
              <w:top w:val="nil"/>
              <w:left w:val="single" w:color="auto" w:sz="4" w:space="0"/>
              <w:bottom w:val="single" w:color="auto" w:sz="4" w:space="0"/>
              <w:right w:val="single" w:color="auto" w:sz="4" w:space="0"/>
            </w:tcBorders>
            <w:shd w:val="clear" w:color="auto" w:fill="auto"/>
            <w:vAlign w:val="center"/>
          </w:tcPr>
          <w:p w14:paraId="1CBB5EA7">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8</w:t>
            </w:r>
          </w:p>
        </w:tc>
        <w:tc>
          <w:tcPr>
            <w:tcW w:w="2025" w:type="dxa"/>
            <w:tcBorders>
              <w:top w:val="nil"/>
              <w:left w:val="single" w:color="auto" w:sz="4" w:space="0"/>
              <w:bottom w:val="single" w:color="auto" w:sz="4" w:space="0"/>
              <w:right w:val="single" w:color="auto" w:sz="4" w:space="0"/>
            </w:tcBorders>
            <w:shd w:val="clear" w:color="000000" w:fill="FFFFFF"/>
            <w:vAlign w:val="center"/>
          </w:tcPr>
          <w:p w14:paraId="54488F44">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color w:val="FF0000"/>
                <w:kern w:val="2"/>
                <w:sz w:val="18"/>
                <w:szCs w:val="18"/>
                <w:lang w:val="en-US" w:eastAsia="zh-CN" w:bidi="ar-SA"/>
              </w:rPr>
              <w:t>两制平台数据对接</w:t>
            </w:r>
          </w:p>
        </w:tc>
        <w:tc>
          <w:tcPr>
            <w:tcW w:w="4639" w:type="dxa"/>
            <w:tcBorders>
              <w:top w:val="nil"/>
              <w:left w:val="single" w:color="auto" w:sz="4" w:space="0"/>
              <w:bottom w:val="single" w:color="auto" w:sz="4" w:space="0"/>
              <w:right w:val="single" w:color="auto" w:sz="4" w:space="0"/>
            </w:tcBorders>
            <w:shd w:val="clear" w:color="000000" w:fill="FFFFFF"/>
            <w:vAlign w:val="center"/>
          </w:tcPr>
          <w:p w14:paraId="59A2D403">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color w:val="FF0000"/>
                <w:kern w:val="2"/>
                <w:sz w:val="18"/>
                <w:szCs w:val="18"/>
                <w:lang w:val="en-US" w:eastAsia="zh-CN" w:bidi="ar-SA"/>
              </w:rPr>
              <w:t>对接市住建“两制平台”，提供工程项目信息、农民工工资监管账户、考勤记录、工资明细、支付数据、付款回执及农民工工资支付预警数据等对接服务</w:t>
            </w:r>
          </w:p>
        </w:tc>
        <w:tc>
          <w:tcPr>
            <w:tcW w:w="611" w:type="dxa"/>
            <w:tcBorders>
              <w:top w:val="nil"/>
              <w:left w:val="single" w:color="auto" w:sz="4" w:space="0"/>
              <w:bottom w:val="single" w:color="auto" w:sz="4" w:space="0"/>
              <w:right w:val="single" w:color="auto" w:sz="4" w:space="0"/>
            </w:tcBorders>
            <w:shd w:val="clear" w:color="000000" w:fill="FFFFFF"/>
            <w:vAlign w:val="center"/>
          </w:tcPr>
          <w:p w14:paraId="2C75C515">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755" w:type="dxa"/>
            <w:tcBorders>
              <w:top w:val="nil"/>
              <w:left w:val="single" w:color="auto" w:sz="4" w:space="0"/>
              <w:bottom w:val="single" w:color="auto" w:sz="4" w:space="0"/>
              <w:right w:val="single" w:color="auto" w:sz="4" w:space="0"/>
            </w:tcBorders>
            <w:shd w:val="clear" w:color="auto" w:fill="auto"/>
            <w:noWrap/>
            <w:vAlign w:val="center"/>
          </w:tcPr>
          <w:p w14:paraId="738BF3BE">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w:t>
            </w:r>
          </w:p>
        </w:tc>
        <w:tc>
          <w:tcPr>
            <w:tcW w:w="236" w:type="dxa"/>
            <w:vAlign w:val="center"/>
          </w:tcPr>
          <w:p w14:paraId="139A0637">
            <w:pPr>
              <w:spacing w:after="0" w:line="240" w:lineRule="auto"/>
              <w:ind w:firstLine="0" w:firstLineChars="0"/>
              <w:jc w:val="left"/>
              <w:rPr>
                <w:rFonts w:hint="eastAsia" w:ascii="宋体" w:hAnsi="宋体" w:eastAsia="宋体" w:cs="宋体"/>
                <w:kern w:val="0"/>
                <w:sz w:val="18"/>
                <w:szCs w:val="18"/>
              </w:rPr>
            </w:pPr>
          </w:p>
        </w:tc>
      </w:tr>
      <w:tr w14:paraId="3708E209">
        <w:tblPrEx>
          <w:tblCellMar>
            <w:top w:w="0" w:type="dxa"/>
            <w:left w:w="108" w:type="dxa"/>
            <w:bottom w:w="0" w:type="dxa"/>
            <w:right w:w="108" w:type="dxa"/>
          </w:tblCellMar>
        </w:tblPrEx>
        <w:trPr>
          <w:trHeight w:val="280" w:hRule="atLeast"/>
        </w:trPr>
        <w:tc>
          <w:tcPr>
            <w:tcW w:w="472" w:type="dxa"/>
            <w:tcBorders>
              <w:top w:val="nil"/>
              <w:left w:val="single" w:color="auto" w:sz="4" w:space="0"/>
              <w:bottom w:val="single" w:color="auto" w:sz="4" w:space="0"/>
              <w:right w:val="single" w:color="auto" w:sz="4" w:space="0"/>
            </w:tcBorders>
            <w:shd w:val="clear" w:color="auto" w:fill="auto"/>
            <w:vAlign w:val="center"/>
          </w:tcPr>
          <w:p w14:paraId="23020001">
            <w:pPr>
              <w:widowControl w:val="0"/>
              <w:spacing w:line="240" w:lineRule="auto"/>
              <w:ind w:firstLine="0" w:firstLineChars="0"/>
              <w:jc w:val="left"/>
              <w:rPr>
                <w:rFonts w:hint="eastAsia" w:ascii="宋体" w:hAnsi="宋体" w:eastAsia="宋体" w:cs="宋体"/>
                <w:color w:val="FF0000"/>
                <w:kern w:val="2"/>
                <w:sz w:val="18"/>
                <w:szCs w:val="18"/>
                <w:lang w:val="en-US" w:eastAsia="zh-CN" w:bidi="ar-SA"/>
              </w:rPr>
            </w:pPr>
            <w:r>
              <w:rPr>
                <w:rFonts w:hint="default" w:ascii="宋体" w:hAnsi="宋体" w:eastAsia="宋体" w:cs="宋体"/>
                <w:kern w:val="2"/>
                <w:sz w:val="18"/>
                <w:szCs w:val="18"/>
                <w:lang w:val="en-US" w:eastAsia="zh-CN" w:bidi="ar-SA"/>
              </w:rPr>
              <w:t>9</w:t>
            </w:r>
          </w:p>
        </w:tc>
        <w:tc>
          <w:tcPr>
            <w:tcW w:w="2025" w:type="dxa"/>
            <w:tcBorders>
              <w:top w:val="nil"/>
              <w:left w:val="single" w:color="auto" w:sz="4" w:space="0"/>
              <w:bottom w:val="single" w:color="auto" w:sz="4" w:space="0"/>
              <w:right w:val="single" w:color="auto" w:sz="4" w:space="0"/>
            </w:tcBorders>
            <w:shd w:val="clear" w:color="000000" w:fill="FFFFFF"/>
            <w:vAlign w:val="center"/>
          </w:tcPr>
          <w:p w14:paraId="42AACA9D">
            <w:pPr>
              <w:widowControl w:val="0"/>
              <w:spacing w:line="240" w:lineRule="auto"/>
              <w:ind w:firstLine="0" w:firstLineChars="0"/>
              <w:jc w:val="left"/>
              <w:rPr>
                <w:rFonts w:hint="eastAsia" w:ascii="宋体" w:hAnsi="宋体" w:eastAsia="宋体" w:cs="宋体"/>
                <w:color w:val="FF0000"/>
                <w:kern w:val="2"/>
                <w:sz w:val="18"/>
                <w:szCs w:val="18"/>
                <w:lang w:val="en-US" w:eastAsia="zh-CN" w:bidi="ar-SA"/>
              </w:rPr>
            </w:pPr>
            <w:r>
              <w:rPr>
                <w:rFonts w:hint="eastAsia" w:ascii="宋体" w:hAnsi="宋体" w:eastAsia="宋体" w:cs="宋体"/>
                <w:color w:val="FF0000"/>
                <w:kern w:val="2"/>
                <w:sz w:val="18"/>
                <w:szCs w:val="18"/>
                <w:lang w:val="en-US" w:eastAsia="zh-CN" w:bidi="ar-SA"/>
              </w:rPr>
              <w:t>分包材料资金支付智能合约</w:t>
            </w:r>
          </w:p>
        </w:tc>
        <w:tc>
          <w:tcPr>
            <w:tcW w:w="4639" w:type="dxa"/>
            <w:tcBorders>
              <w:top w:val="nil"/>
              <w:left w:val="single" w:color="auto" w:sz="4" w:space="0"/>
              <w:bottom w:val="single" w:color="auto" w:sz="4" w:space="0"/>
              <w:right w:val="single" w:color="auto" w:sz="4" w:space="0"/>
            </w:tcBorders>
            <w:shd w:val="clear" w:color="000000" w:fill="FFFFFF"/>
            <w:vAlign w:val="center"/>
          </w:tcPr>
          <w:p w14:paraId="3E37EEC8">
            <w:pPr>
              <w:widowControl w:val="0"/>
              <w:spacing w:line="240" w:lineRule="auto"/>
              <w:ind w:firstLine="0" w:firstLineChars="0"/>
              <w:jc w:val="left"/>
              <w:rPr>
                <w:rFonts w:hint="eastAsia" w:ascii="宋体" w:hAnsi="宋体" w:eastAsia="宋体" w:cs="宋体"/>
                <w:color w:val="FF0000"/>
                <w:kern w:val="2"/>
                <w:sz w:val="18"/>
                <w:szCs w:val="18"/>
                <w:lang w:val="en-US" w:eastAsia="zh-CN" w:bidi="ar-SA"/>
              </w:rPr>
            </w:pPr>
            <w:r>
              <w:rPr>
                <w:rFonts w:hint="eastAsia" w:ascii="宋体" w:hAnsi="宋体" w:eastAsia="宋体" w:cs="宋体"/>
                <w:color w:val="FF0000"/>
                <w:kern w:val="2"/>
                <w:sz w:val="18"/>
                <w:szCs w:val="18"/>
                <w:lang w:val="en-US" w:eastAsia="zh-CN" w:bidi="ar-SA"/>
              </w:rPr>
              <w:t>开发分包材料资金支付智能合约，实现分包材料资金自动支付，并将分包材料资金支付相关数据上链存证，实现支付相关数据的链上查询及核验</w:t>
            </w:r>
            <w:r>
              <w:rPr>
                <w:rFonts w:hint="eastAsia" w:ascii="宋体" w:hAnsi="宋体" w:cs="宋体"/>
                <w:color w:val="FF0000"/>
                <w:kern w:val="2"/>
                <w:sz w:val="18"/>
                <w:szCs w:val="18"/>
                <w:lang w:val="en-US" w:eastAsia="zh-CN" w:bidi="ar-SA"/>
              </w:rPr>
              <w:t>，同时智能合约代码需满足审计通过要求。</w:t>
            </w:r>
          </w:p>
        </w:tc>
        <w:tc>
          <w:tcPr>
            <w:tcW w:w="611" w:type="dxa"/>
            <w:tcBorders>
              <w:top w:val="nil"/>
              <w:left w:val="single" w:color="auto" w:sz="4" w:space="0"/>
              <w:bottom w:val="single" w:color="auto" w:sz="4" w:space="0"/>
              <w:right w:val="single" w:color="auto" w:sz="4" w:space="0"/>
            </w:tcBorders>
            <w:shd w:val="clear" w:color="000000" w:fill="FFFFFF"/>
            <w:vAlign w:val="center"/>
          </w:tcPr>
          <w:p w14:paraId="7C1FA309">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755" w:type="dxa"/>
            <w:tcBorders>
              <w:top w:val="nil"/>
              <w:left w:val="single" w:color="auto" w:sz="4" w:space="0"/>
              <w:bottom w:val="single" w:color="auto" w:sz="4" w:space="0"/>
              <w:right w:val="single" w:color="auto" w:sz="4" w:space="0"/>
            </w:tcBorders>
            <w:shd w:val="clear" w:color="auto" w:fill="auto"/>
            <w:noWrap/>
            <w:vAlign w:val="center"/>
          </w:tcPr>
          <w:p w14:paraId="6D23B612">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w:t>
            </w:r>
          </w:p>
        </w:tc>
        <w:tc>
          <w:tcPr>
            <w:tcW w:w="236" w:type="dxa"/>
            <w:vAlign w:val="center"/>
          </w:tcPr>
          <w:p w14:paraId="33852D1D">
            <w:pPr>
              <w:spacing w:after="0" w:line="240" w:lineRule="auto"/>
              <w:ind w:firstLine="0" w:firstLineChars="0"/>
              <w:jc w:val="left"/>
              <w:rPr>
                <w:rFonts w:hint="eastAsia" w:ascii="宋体" w:hAnsi="宋体" w:eastAsia="宋体" w:cs="宋体"/>
                <w:kern w:val="0"/>
                <w:sz w:val="18"/>
                <w:szCs w:val="18"/>
              </w:rPr>
            </w:pPr>
          </w:p>
        </w:tc>
      </w:tr>
      <w:tr w14:paraId="3A2FC951">
        <w:tblPrEx>
          <w:tblCellMar>
            <w:top w:w="0" w:type="dxa"/>
            <w:left w:w="108" w:type="dxa"/>
            <w:bottom w:w="0" w:type="dxa"/>
            <w:right w:w="108" w:type="dxa"/>
          </w:tblCellMar>
        </w:tblPrEx>
        <w:trPr>
          <w:trHeight w:val="280" w:hRule="atLeast"/>
        </w:trPr>
        <w:tc>
          <w:tcPr>
            <w:tcW w:w="472" w:type="dxa"/>
            <w:tcBorders>
              <w:top w:val="nil"/>
              <w:left w:val="single" w:color="auto" w:sz="4" w:space="0"/>
              <w:bottom w:val="single" w:color="auto" w:sz="4" w:space="0"/>
              <w:right w:val="single" w:color="auto" w:sz="4" w:space="0"/>
            </w:tcBorders>
            <w:shd w:val="clear" w:color="auto" w:fill="auto"/>
            <w:vAlign w:val="center"/>
          </w:tcPr>
          <w:p w14:paraId="1DB0C3A9">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10</w:t>
            </w:r>
          </w:p>
        </w:tc>
        <w:tc>
          <w:tcPr>
            <w:tcW w:w="2025" w:type="dxa"/>
            <w:tcBorders>
              <w:top w:val="nil"/>
              <w:left w:val="single" w:color="auto" w:sz="4" w:space="0"/>
              <w:bottom w:val="single" w:color="auto" w:sz="4" w:space="0"/>
              <w:right w:val="single" w:color="auto" w:sz="4" w:space="0"/>
            </w:tcBorders>
            <w:shd w:val="clear" w:color="000000" w:fill="FFFFFF"/>
            <w:vAlign w:val="center"/>
          </w:tcPr>
          <w:p w14:paraId="06DE1E1B">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color w:val="FF0000"/>
                <w:kern w:val="2"/>
                <w:sz w:val="18"/>
                <w:szCs w:val="18"/>
                <w:lang w:val="en-US" w:eastAsia="zh-CN" w:bidi="ar-SA"/>
              </w:rPr>
              <w:t>银行数字人民币支付服务对接</w:t>
            </w:r>
          </w:p>
        </w:tc>
        <w:tc>
          <w:tcPr>
            <w:tcW w:w="4639" w:type="dxa"/>
            <w:tcBorders>
              <w:top w:val="nil"/>
              <w:left w:val="single" w:color="auto" w:sz="4" w:space="0"/>
              <w:bottom w:val="single" w:color="auto" w:sz="4" w:space="0"/>
              <w:right w:val="single" w:color="auto" w:sz="4" w:space="0"/>
            </w:tcBorders>
            <w:shd w:val="clear" w:color="000000" w:fill="FFFFFF"/>
            <w:vAlign w:val="center"/>
          </w:tcPr>
          <w:p w14:paraId="6F73CD92">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color w:val="FF0000"/>
                <w:kern w:val="2"/>
                <w:sz w:val="18"/>
                <w:szCs w:val="18"/>
                <w:lang w:val="en-US" w:eastAsia="zh-CN" w:bidi="ar-SA"/>
              </w:rPr>
              <w:t>对接银行数字人民币支付服务，实现分包材料商资金支付清单、回执、交易结果、账户余额等功能，并将银行数字人民币支付服务相关数据上链存证</w:t>
            </w:r>
            <w:r>
              <w:rPr>
                <w:rFonts w:hint="eastAsia" w:ascii="宋体" w:hAnsi="宋体" w:cs="宋体"/>
                <w:color w:val="FF0000"/>
                <w:kern w:val="2"/>
                <w:sz w:val="18"/>
                <w:szCs w:val="18"/>
                <w:lang w:val="en-US" w:eastAsia="zh-CN" w:bidi="ar-SA"/>
              </w:rPr>
              <w:t>。</w:t>
            </w:r>
          </w:p>
        </w:tc>
        <w:tc>
          <w:tcPr>
            <w:tcW w:w="611" w:type="dxa"/>
            <w:tcBorders>
              <w:top w:val="nil"/>
              <w:left w:val="single" w:color="auto" w:sz="4" w:space="0"/>
              <w:bottom w:val="single" w:color="auto" w:sz="4" w:space="0"/>
              <w:right w:val="single" w:color="auto" w:sz="4" w:space="0"/>
            </w:tcBorders>
            <w:shd w:val="clear" w:color="000000" w:fill="FFFFFF"/>
            <w:vAlign w:val="center"/>
          </w:tcPr>
          <w:p w14:paraId="16CC8683">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755" w:type="dxa"/>
            <w:tcBorders>
              <w:top w:val="nil"/>
              <w:left w:val="single" w:color="auto" w:sz="4" w:space="0"/>
              <w:bottom w:val="single" w:color="auto" w:sz="4" w:space="0"/>
              <w:right w:val="single" w:color="auto" w:sz="4" w:space="0"/>
            </w:tcBorders>
            <w:shd w:val="clear" w:color="auto" w:fill="auto"/>
            <w:noWrap/>
            <w:vAlign w:val="center"/>
          </w:tcPr>
          <w:p w14:paraId="3A62239F">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w:t>
            </w:r>
          </w:p>
        </w:tc>
        <w:tc>
          <w:tcPr>
            <w:tcW w:w="236" w:type="dxa"/>
            <w:vAlign w:val="center"/>
          </w:tcPr>
          <w:p w14:paraId="12FE8794">
            <w:pPr>
              <w:spacing w:after="0" w:line="240" w:lineRule="auto"/>
              <w:ind w:firstLine="0" w:firstLineChars="0"/>
              <w:jc w:val="left"/>
              <w:rPr>
                <w:rFonts w:hint="eastAsia" w:ascii="宋体" w:hAnsi="宋体" w:eastAsia="宋体" w:cs="宋体"/>
                <w:kern w:val="0"/>
                <w:sz w:val="18"/>
                <w:szCs w:val="18"/>
              </w:rPr>
            </w:pPr>
          </w:p>
        </w:tc>
      </w:tr>
      <w:tr w14:paraId="343EB855">
        <w:tblPrEx>
          <w:tblCellMar>
            <w:top w:w="0" w:type="dxa"/>
            <w:left w:w="108" w:type="dxa"/>
            <w:bottom w:w="0" w:type="dxa"/>
            <w:right w:w="108" w:type="dxa"/>
          </w:tblCellMar>
        </w:tblPrEx>
        <w:trPr>
          <w:trHeight w:val="280" w:hRule="atLeast"/>
        </w:trPr>
        <w:tc>
          <w:tcPr>
            <w:tcW w:w="472" w:type="dxa"/>
            <w:tcBorders>
              <w:top w:val="nil"/>
              <w:left w:val="single" w:color="auto" w:sz="4" w:space="0"/>
              <w:bottom w:val="single" w:color="auto" w:sz="4" w:space="0"/>
              <w:right w:val="single" w:color="auto" w:sz="4" w:space="0"/>
            </w:tcBorders>
            <w:shd w:val="clear" w:color="auto" w:fill="auto"/>
            <w:vAlign w:val="center"/>
          </w:tcPr>
          <w:p w14:paraId="2BA9F263">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11</w:t>
            </w:r>
          </w:p>
        </w:tc>
        <w:tc>
          <w:tcPr>
            <w:tcW w:w="2025" w:type="dxa"/>
            <w:tcBorders>
              <w:top w:val="nil"/>
              <w:left w:val="single" w:color="auto" w:sz="4" w:space="0"/>
              <w:bottom w:val="single" w:color="auto" w:sz="4" w:space="0"/>
              <w:right w:val="single" w:color="auto" w:sz="4" w:space="0"/>
            </w:tcBorders>
            <w:shd w:val="clear" w:color="000000" w:fill="FFFFFF"/>
            <w:vAlign w:val="center"/>
          </w:tcPr>
          <w:p w14:paraId="496E5CFF">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区块链浏览器功能开发</w:t>
            </w:r>
          </w:p>
        </w:tc>
        <w:tc>
          <w:tcPr>
            <w:tcW w:w="4639" w:type="dxa"/>
            <w:tcBorders>
              <w:top w:val="nil"/>
              <w:left w:val="single" w:color="auto" w:sz="4" w:space="0"/>
              <w:bottom w:val="single" w:color="auto" w:sz="4" w:space="0"/>
              <w:right w:val="single" w:color="auto" w:sz="4" w:space="0"/>
            </w:tcBorders>
            <w:shd w:val="clear" w:color="000000" w:fill="FFFFFF"/>
            <w:vAlign w:val="center"/>
          </w:tcPr>
          <w:p w14:paraId="72B5F0BF">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实现链上区块数据查看、链上交易数据查看、链上业务数据看板。</w:t>
            </w:r>
          </w:p>
        </w:tc>
        <w:tc>
          <w:tcPr>
            <w:tcW w:w="611" w:type="dxa"/>
            <w:tcBorders>
              <w:top w:val="nil"/>
              <w:left w:val="single" w:color="auto" w:sz="4" w:space="0"/>
              <w:bottom w:val="single" w:color="auto" w:sz="4" w:space="0"/>
              <w:right w:val="single" w:color="auto" w:sz="4" w:space="0"/>
            </w:tcBorders>
            <w:shd w:val="clear" w:color="000000" w:fill="FFFFFF"/>
            <w:vAlign w:val="center"/>
          </w:tcPr>
          <w:p w14:paraId="2207BAAC">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755" w:type="dxa"/>
            <w:tcBorders>
              <w:top w:val="nil"/>
              <w:left w:val="single" w:color="auto" w:sz="4" w:space="0"/>
              <w:bottom w:val="single" w:color="auto" w:sz="4" w:space="0"/>
              <w:right w:val="single" w:color="auto" w:sz="4" w:space="0"/>
            </w:tcBorders>
            <w:shd w:val="clear" w:color="auto" w:fill="auto"/>
            <w:noWrap/>
            <w:vAlign w:val="center"/>
          </w:tcPr>
          <w:p w14:paraId="6D896F0C">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w:t>
            </w:r>
          </w:p>
        </w:tc>
        <w:tc>
          <w:tcPr>
            <w:tcW w:w="236" w:type="dxa"/>
            <w:vAlign w:val="center"/>
          </w:tcPr>
          <w:p w14:paraId="210077F5">
            <w:pPr>
              <w:spacing w:after="0" w:line="240" w:lineRule="auto"/>
              <w:ind w:firstLine="0" w:firstLineChars="0"/>
              <w:jc w:val="left"/>
              <w:rPr>
                <w:rFonts w:hint="eastAsia" w:ascii="宋体" w:hAnsi="宋体" w:eastAsia="宋体" w:cs="宋体"/>
                <w:kern w:val="0"/>
                <w:sz w:val="18"/>
                <w:szCs w:val="18"/>
              </w:rPr>
            </w:pPr>
          </w:p>
        </w:tc>
      </w:tr>
      <w:tr w14:paraId="686F0918">
        <w:tblPrEx>
          <w:tblCellMar>
            <w:top w:w="0" w:type="dxa"/>
            <w:left w:w="108" w:type="dxa"/>
            <w:bottom w:w="0" w:type="dxa"/>
            <w:right w:w="108" w:type="dxa"/>
          </w:tblCellMar>
        </w:tblPrEx>
        <w:trPr>
          <w:trHeight w:val="280" w:hRule="atLeast"/>
        </w:trPr>
        <w:tc>
          <w:tcPr>
            <w:tcW w:w="472" w:type="dxa"/>
            <w:tcBorders>
              <w:top w:val="nil"/>
              <w:left w:val="single" w:color="auto" w:sz="4" w:space="0"/>
              <w:bottom w:val="single" w:color="auto" w:sz="4" w:space="0"/>
              <w:right w:val="single" w:color="auto" w:sz="4" w:space="0"/>
            </w:tcBorders>
            <w:shd w:val="clear" w:color="auto" w:fill="auto"/>
            <w:vAlign w:val="center"/>
          </w:tcPr>
          <w:p w14:paraId="4B06D3DB">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12</w:t>
            </w:r>
          </w:p>
        </w:tc>
        <w:tc>
          <w:tcPr>
            <w:tcW w:w="2025" w:type="dxa"/>
            <w:tcBorders>
              <w:top w:val="nil"/>
              <w:left w:val="single" w:color="auto" w:sz="4" w:space="0"/>
              <w:bottom w:val="single" w:color="auto" w:sz="4" w:space="0"/>
              <w:right w:val="single" w:color="auto" w:sz="4" w:space="0"/>
            </w:tcBorders>
            <w:shd w:val="clear" w:color="000000" w:fill="FFFFFF"/>
            <w:vAlign w:val="center"/>
          </w:tcPr>
          <w:p w14:paraId="247248DB">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系统管理</w:t>
            </w:r>
          </w:p>
        </w:tc>
        <w:tc>
          <w:tcPr>
            <w:tcW w:w="4639" w:type="dxa"/>
            <w:tcBorders>
              <w:top w:val="nil"/>
              <w:left w:val="single" w:color="auto" w:sz="4" w:space="0"/>
              <w:bottom w:val="single" w:color="auto" w:sz="4" w:space="0"/>
              <w:right w:val="single" w:color="auto" w:sz="4" w:space="0"/>
            </w:tcBorders>
            <w:shd w:val="clear" w:color="000000" w:fill="FFFFFF"/>
            <w:vAlign w:val="center"/>
          </w:tcPr>
          <w:p w14:paraId="76040B54">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提供用户管理、角色管理、菜单管理等系统管理功能。</w:t>
            </w:r>
          </w:p>
        </w:tc>
        <w:tc>
          <w:tcPr>
            <w:tcW w:w="611" w:type="dxa"/>
            <w:tcBorders>
              <w:top w:val="nil"/>
              <w:left w:val="single" w:color="auto" w:sz="4" w:space="0"/>
              <w:bottom w:val="single" w:color="auto" w:sz="4" w:space="0"/>
              <w:right w:val="single" w:color="auto" w:sz="4" w:space="0"/>
            </w:tcBorders>
            <w:shd w:val="clear" w:color="000000" w:fill="FFFFFF"/>
            <w:vAlign w:val="center"/>
          </w:tcPr>
          <w:p w14:paraId="1030FF09">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755" w:type="dxa"/>
            <w:tcBorders>
              <w:top w:val="nil"/>
              <w:left w:val="single" w:color="auto" w:sz="4" w:space="0"/>
              <w:bottom w:val="single" w:color="auto" w:sz="4" w:space="0"/>
              <w:right w:val="single" w:color="auto" w:sz="4" w:space="0"/>
            </w:tcBorders>
            <w:shd w:val="clear" w:color="auto" w:fill="auto"/>
            <w:noWrap/>
            <w:vAlign w:val="center"/>
          </w:tcPr>
          <w:p w14:paraId="3D19E80E">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w:t>
            </w:r>
          </w:p>
        </w:tc>
        <w:tc>
          <w:tcPr>
            <w:tcW w:w="236" w:type="dxa"/>
            <w:vAlign w:val="center"/>
          </w:tcPr>
          <w:p w14:paraId="59F663FD">
            <w:pPr>
              <w:spacing w:after="0" w:line="240" w:lineRule="auto"/>
              <w:ind w:firstLine="0" w:firstLineChars="0"/>
              <w:jc w:val="left"/>
              <w:rPr>
                <w:rFonts w:hint="eastAsia" w:ascii="宋体" w:hAnsi="宋体" w:eastAsia="宋体" w:cs="宋体"/>
                <w:kern w:val="0"/>
                <w:sz w:val="18"/>
                <w:szCs w:val="18"/>
              </w:rPr>
            </w:pPr>
          </w:p>
        </w:tc>
      </w:tr>
      <w:tr w14:paraId="03EF8B29">
        <w:tblPrEx>
          <w:tblCellMar>
            <w:top w:w="0" w:type="dxa"/>
            <w:left w:w="108" w:type="dxa"/>
            <w:bottom w:w="0" w:type="dxa"/>
            <w:right w:w="108" w:type="dxa"/>
          </w:tblCellMar>
        </w:tblPrEx>
        <w:trPr>
          <w:trHeight w:val="500" w:hRule="atLeast"/>
        </w:trPr>
        <w:tc>
          <w:tcPr>
            <w:tcW w:w="472" w:type="dxa"/>
            <w:tcBorders>
              <w:top w:val="nil"/>
              <w:left w:val="single" w:color="auto" w:sz="4" w:space="0"/>
              <w:bottom w:val="single" w:color="auto" w:sz="4" w:space="0"/>
              <w:right w:val="single" w:color="auto" w:sz="4" w:space="0"/>
            </w:tcBorders>
            <w:shd w:val="clear" w:color="auto" w:fill="auto"/>
            <w:vAlign w:val="center"/>
          </w:tcPr>
          <w:p w14:paraId="55F19299">
            <w:pPr>
              <w:widowControl w:val="0"/>
              <w:spacing w:line="240" w:lineRule="auto"/>
              <w:ind w:firstLine="0" w:firstLineChars="0"/>
              <w:jc w:val="left"/>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13</w:t>
            </w:r>
          </w:p>
        </w:tc>
        <w:tc>
          <w:tcPr>
            <w:tcW w:w="2025" w:type="dxa"/>
            <w:tcBorders>
              <w:top w:val="nil"/>
              <w:left w:val="single" w:color="auto" w:sz="4" w:space="0"/>
              <w:bottom w:val="single" w:color="auto" w:sz="4" w:space="0"/>
              <w:right w:val="single" w:color="auto" w:sz="4" w:space="0"/>
            </w:tcBorders>
            <w:shd w:val="clear" w:color="000000" w:fill="FFFFFF"/>
            <w:vAlign w:val="center"/>
          </w:tcPr>
          <w:p w14:paraId="07303E80">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数据权限管理</w:t>
            </w:r>
          </w:p>
        </w:tc>
        <w:tc>
          <w:tcPr>
            <w:tcW w:w="4639" w:type="dxa"/>
            <w:tcBorders>
              <w:top w:val="nil"/>
              <w:left w:val="single" w:color="auto" w:sz="4" w:space="0"/>
              <w:bottom w:val="single" w:color="auto" w:sz="4" w:space="0"/>
              <w:right w:val="single" w:color="auto" w:sz="4" w:space="0"/>
            </w:tcBorders>
            <w:shd w:val="clear" w:color="000000" w:fill="FFFFFF"/>
            <w:vAlign w:val="center"/>
          </w:tcPr>
          <w:p w14:paraId="59A0827E">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实现数据权限管理，按用户单位、角色的数据权限管理。</w:t>
            </w:r>
          </w:p>
        </w:tc>
        <w:tc>
          <w:tcPr>
            <w:tcW w:w="611" w:type="dxa"/>
            <w:tcBorders>
              <w:top w:val="nil"/>
              <w:left w:val="single" w:color="auto" w:sz="4" w:space="0"/>
              <w:bottom w:val="single" w:color="auto" w:sz="4" w:space="0"/>
              <w:right w:val="single" w:color="auto" w:sz="4" w:space="0"/>
            </w:tcBorders>
            <w:shd w:val="clear" w:color="000000" w:fill="FFFFFF"/>
            <w:vAlign w:val="center"/>
          </w:tcPr>
          <w:p w14:paraId="6F02B0C2">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755" w:type="dxa"/>
            <w:tcBorders>
              <w:top w:val="nil"/>
              <w:left w:val="single" w:color="auto" w:sz="4" w:space="0"/>
              <w:bottom w:val="single" w:color="auto" w:sz="4" w:space="0"/>
              <w:right w:val="single" w:color="auto" w:sz="4" w:space="0"/>
            </w:tcBorders>
            <w:shd w:val="clear" w:color="auto" w:fill="auto"/>
            <w:noWrap/>
            <w:vAlign w:val="center"/>
          </w:tcPr>
          <w:p w14:paraId="3FD0747E">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w:t>
            </w:r>
          </w:p>
        </w:tc>
        <w:tc>
          <w:tcPr>
            <w:tcW w:w="236" w:type="dxa"/>
            <w:vAlign w:val="center"/>
          </w:tcPr>
          <w:p w14:paraId="7C2EF7A1">
            <w:pPr>
              <w:spacing w:after="0" w:line="240" w:lineRule="auto"/>
              <w:ind w:firstLine="0" w:firstLineChars="0"/>
              <w:jc w:val="left"/>
              <w:rPr>
                <w:rFonts w:hint="eastAsia" w:ascii="宋体" w:hAnsi="宋体" w:eastAsia="宋体" w:cs="宋体"/>
                <w:kern w:val="0"/>
                <w:sz w:val="18"/>
                <w:szCs w:val="18"/>
              </w:rPr>
            </w:pPr>
          </w:p>
        </w:tc>
      </w:tr>
      <w:tr w14:paraId="2792F3EA">
        <w:tblPrEx>
          <w:tblCellMar>
            <w:top w:w="0" w:type="dxa"/>
            <w:left w:w="108" w:type="dxa"/>
            <w:bottom w:w="0" w:type="dxa"/>
            <w:right w:w="108" w:type="dxa"/>
          </w:tblCellMar>
        </w:tblPrEx>
        <w:trPr>
          <w:trHeight w:val="280" w:hRule="atLeast"/>
        </w:trPr>
        <w:tc>
          <w:tcPr>
            <w:tcW w:w="472" w:type="dxa"/>
            <w:vMerge w:val="restart"/>
            <w:tcBorders>
              <w:top w:val="nil"/>
              <w:left w:val="single" w:color="auto" w:sz="4" w:space="0"/>
              <w:bottom w:val="single" w:color="auto" w:sz="4" w:space="0"/>
              <w:right w:val="single" w:color="auto" w:sz="4" w:space="0"/>
            </w:tcBorders>
            <w:shd w:val="clear" w:color="auto" w:fill="auto"/>
            <w:vAlign w:val="center"/>
          </w:tcPr>
          <w:p w14:paraId="551C189B">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1</w:t>
            </w:r>
            <w:r>
              <w:rPr>
                <w:rFonts w:hint="eastAsia" w:ascii="宋体" w:hAnsi="宋体" w:eastAsia="宋体" w:cs="宋体"/>
                <w:kern w:val="2"/>
                <w:sz w:val="18"/>
                <w:szCs w:val="18"/>
                <w:lang w:val="en-US" w:eastAsia="zh-CN" w:bidi="ar-SA"/>
              </w:rPr>
              <w:t>4</w:t>
            </w:r>
          </w:p>
        </w:tc>
        <w:tc>
          <w:tcPr>
            <w:tcW w:w="2025" w:type="dxa"/>
            <w:vMerge w:val="restart"/>
            <w:tcBorders>
              <w:top w:val="nil"/>
              <w:left w:val="single" w:color="auto" w:sz="4" w:space="0"/>
              <w:bottom w:val="single" w:color="auto" w:sz="4" w:space="0"/>
              <w:right w:val="single" w:color="auto" w:sz="4" w:space="0"/>
            </w:tcBorders>
            <w:shd w:val="clear" w:color="000000" w:fill="FFFFFF"/>
            <w:vAlign w:val="center"/>
          </w:tcPr>
          <w:p w14:paraId="37C1D2E1">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培训及实施服务</w:t>
            </w:r>
          </w:p>
        </w:tc>
        <w:tc>
          <w:tcPr>
            <w:tcW w:w="4639" w:type="dxa"/>
            <w:vMerge w:val="restart"/>
            <w:tcBorders>
              <w:top w:val="nil"/>
              <w:left w:val="single" w:color="auto" w:sz="4" w:space="0"/>
              <w:bottom w:val="single" w:color="auto" w:sz="4" w:space="0"/>
              <w:right w:val="single" w:color="auto" w:sz="4" w:space="0"/>
            </w:tcBorders>
            <w:shd w:val="clear" w:color="000000" w:fill="FFFFFF"/>
            <w:vAlign w:val="center"/>
          </w:tcPr>
          <w:p w14:paraId="7A29D2C4">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1</w:t>
            </w:r>
            <w:r>
              <w:rPr>
                <w:rFonts w:hint="eastAsia" w:ascii="宋体" w:hAnsi="宋体" w:eastAsia="宋体" w:cs="宋体"/>
                <w:kern w:val="2"/>
                <w:sz w:val="18"/>
                <w:szCs w:val="18"/>
                <w:lang w:val="en-US" w:eastAsia="zh-CN" w:bidi="ar-SA"/>
              </w:rPr>
              <w:t>期相关功能培训、平台部署，并提供运行维护支撑服务。</w:t>
            </w:r>
          </w:p>
        </w:tc>
        <w:tc>
          <w:tcPr>
            <w:tcW w:w="611" w:type="dxa"/>
            <w:vMerge w:val="restart"/>
            <w:tcBorders>
              <w:top w:val="nil"/>
              <w:left w:val="single" w:color="auto" w:sz="4" w:space="0"/>
              <w:bottom w:val="single" w:color="auto" w:sz="4" w:space="0"/>
              <w:right w:val="single" w:color="auto" w:sz="4" w:space="0"/>
            </w:tcBorders>
            <w:shd w:val="clear" w:color="000000" w:fill="FFFFFF"/>
            <w:vAlign w:val="center"/>
          </w:tcPr>
          <w:p w14:paraId="733FCBA4">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755" w:type="dxa"/>
            <w:vMerge w:val="restart"/>
            <w:tcBorders>
              <w:top w:val="nil"/>
              <w:left w:val="single" w:color="auto" w:sz="4" w:space="0"/>
              <w:bottom w:val="single" w:color="auto" w:sz="4" w:space="0"/>
              <w:right w:val="single" w:color="auto" w:sz="4" w:space="0"/>
            </w:tcBorders>
            <w:shd w:val="clear" w:color="auto" w:fill="auto"/>
            <w:noWrap/>
            <w:vAlign w:val="center"/>
          </w:tcPr>
          <w:p w14:paraId="57F6045A">
            <w:pPr>
              <w:widowControl w:val="0"/>
              <w:spacing w:line="240" w:lineRule="auto"/>
              <w:ind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项</w:t>
            </w:r>
          </w:p>
        </w:tc>
        <w:tc>
          <w:tcPr>
            <w:tcW w:w="236" w:type="dxa"/>
            <w:vAlign w:val="center"/>
          </w:tcPr>
          <w:p w14:paraId="5C84BDA7">
            <w:pPr>
              <w:spacing w:after="0" w:line="240" w:lineRule="auto"/>
              <w:ind w:firstLine="0" w:firstLineChars="0"/>
              <w:jc w:val="left"/>
              <w:rPr>
                <w:rFonts w:hint="eastAsia" w:ascii="宋体" w:hAnsi="宋体" w:eastAsia="宋体" w:cs="宋体"/>
                <w:kern w:val="0"/>
                <w:sz w:val="18"/>
                <w:szCs w:val="18"/>
              </w:rPr>
            </w:pPr>
          </w:p>
        </w:tc>
      </w:tr>
      <w:tr w14:paraId="3FCD4AF9">
        <w:tblPrEx>
          <w:tblCellMar>
            <w:top w:w="0" w:type="dxa"/>
            <w:left w:w="108" w:type="dxa"/>
            <w:bottom w:w="0" w:type="dxa"/>
            <w:right w:w="108" w:type="dxa"/>
          </w:tblCellMar>
        </w:tblPrEx>
        <w:trPr>
          <w:trHeight w:val="280" w:hRule="atLeast"/>
        </w:trPr>
        <w:tc>
          <w:tcPr>
            <w:tcW w:w="472" w:type="dxa"/>
            <w:vMerge w:val="continue"/>
            <w:tcBorders>
              <w:top w:val="nil"/>
              <w:left w:val="single" w:color="auto" w:sz="4" w:space="0"/>
              <w:bottom w:val="single" w:color="auto" w:sz="4" w:space="0"/>
              <w:right w:val="single" w:color="auto" w:sz="4" w:space="0"/>
            </w:tcBorders>
            <w:vAlign w:val="center"/>
          </w:tcPr>
          <w:p w14:paraId="301F58AC">
            <w:pPr>
              <w:spacing w:after="0" w:line="240" w:lineRule="auto"/>
              <w:ind w:firstLine="0" w:firstLineChars="0"/>
              <w:jc w:val="left"/>
              <w:rPr>
                <w:rFonts w:hint="eastAsia" w:ascii="宋体" w:hAnsi="宋体" w:cs="宋体"/>
                <w:color w:val="000000"/>
                <w:kern w:val="0"/>
                <w:sz w:val="18"/>
                <w:szCs w:val="18"/>
              </w:rPr>
            </w:pPr>
          </w:p>
        </w:tc>
        <w:tc>
          <w:tcPr>
            <w:tcW w:w="2025" w:type="dxa"/>
            <w:vMerge w:val="continue"/>
            <w:tcBorders>
              <w:top w:val="nil"/>
              <w:left w:val="single" w:color="auto" w:sz="4" w:space="0"/>
              <w:bottom w:val="single" w:color="auto" w:sz="4" w:space="0"/>
              <w:right w:val="single" w:color="auto" w:sz="4" w:space="0"/>
            </w:tcBorders>
            <w:vAlign w:val="center"/>
          </w:tcPr>
          <w:p w14:paraId="50285778">
            <w:pPr>
              <w:spacing w:after="0" w:line="240" w:lineRule="auto"/>
              <w:ind w:firstLine="0" w:firstLineChars="0"/>
              <w:jc w:val="left"/>
              <w:rPr>
                <w:rFonts w:hint="eastAsia" w:ascii="宋体" w:hAnsi="宋体" w:cs="宋体"/>
                <w:color w:val="000000"/>
                <w:kern w:val="0"/>
                <w:sz w:val="18"/>
                <w:szCs w:val="18"/>
              </w:rPr>
            </w:pPr>
          </w:p>
        </w:tc>
        <w:tc>
          <w:tcPr>
            <w:tcW w:w="4639" w:type="dxa"/>
            <w:vMerge w:val="continue"/>
            <w:tcBorders>
              <w:top w:val="nil"/>
              <w:left w:val="single" w:color="auto" w:sz="4" w:space="0"/>
              <w:bottom w:val="single" w:color="auto" w:sz="4" w:space="0"/>
              <w:right w:val="single" w:color="auto" w:sz="4" w:space="0"/>
            </w:tcBorders>
            <w:vAlign w:val="center"/>
          </w:tcPr>
          <w:p w14:paraId="4C864B6E">
            <w:pPr>
              <w:spacing w:after="0" w:line="240" w:lineRule="auto"/>
              <w:ind w:firstLine="0" w:firstLineChars="0"/>
              <w:jc w:val="left"/>
              <w:rPr>
                <w:rFonts w:hint="eastAsia" w:ascii="宋体" w:hAnsi="宋体" w:cs="宋体"/>
                <w:color w:val="000000"/>
                <w:kern w:val="0"/>
                <w:sz w:val="18"/>
                <w:szCs w:val="18"/>
              </w:rPr>
            </w:pPr>
          </w:p>
        </w:tc>
        <w:tc>
          <w:tcPr>
            <w:tcW w:w="611" w:type="dxa"/>
            <w:vMerge w:val="continue"/>
            <w:tcBorders>
              <w:top w:val="nil"/>
              <w:left w:val="single" w:color="auto" w:sz="4" w:space="0"/>
              <w:bottom w:val="single" w:color="auto" w:sz="4" w:space="0"/>
              <w:right w:val="single" w:color="auto" w:sz="4" w:space="0"/>
            </w:tcBorders>
            <w:vAlign w:val="center"/>
          </w:tcPr>
          <w:p w14:paraId="5AD4B06F">
            <w:pPr>
              <w:spacing w:after="0" w:line="240" w:lineRule="auto"/>
              <w:ind w:firstLine="0" w:firstLineChars="0"/>
              <w:jc w:val="left"/>
              <w:rPr>
                <w:rFonts w:hint="eastAsia" w:ascii="宋体" w:hAnsi="宋体" w:cs="宋体"/>
                <w:color w:val="000000"/>
                <w:kern w:val="0"/>
                <w:sz w:val="18"/>
                <w:szCs w:val="18"/>
              </w:rPr>
            </w:pPr>
          </w:p>
        </w:tc>
        <w:tc>
          <w:tcPr>
            <w:tcW w:w="755" w:type="dxa"/>
            <w:vMerge w:val="continue"/>
            <w:tcBorders>
              <w:top w:val="nil"/>
              <w:left w:val="single" w:color="auto" w:sz="4" w:space="0"/>
              <w:bottom w:val="single" w:color="auto" w:sz="4" w:space="0"/>
              <w:right w:val="single" w:color="auto" w:sz="4" w:space="0"/>
            </w:tcBorders>
            <w:vAlign w:val="center"/>
          </w:tcPr>
          <w:p w14:paraId="0F6936BC">
            <w:pPr>
              <w:spacing w:after="0" w:line="240" w:lineRule="auto"/>
              <w:ind w:firstLine="0" w:firstLineChars="0"/>
              <w:jc w:val="left"/>
              <w:rPr>
                <w:rFonts w:hint="eastAsia" w:ascii="宋体" w:hAnsi="宋体" w:cs="宋体"/>
                <w:color w:val="000000"/>
                <w:kern w:val="0"/>
                <w:sz w:val="18"/>
                <w:szCs w:val="18"/>
              </w:rPr>
            </w:pPr>
          </w:p>
        </w:tc>
        <w:tc>
          <w:tcPr>
            <w:tcW w:w="236" w:type="dxa"/>
            <w:tcBorders>
              <w:top w:val="nil"/>
              <w:left w:val="nil"/>
              <w:bottom w:val="nil"/>
              <w:right w:val="nil"/>
            </w:tcBorders>
            <w:noWrap/>
            <w:vAlign w:val="center"/>
          </w:tcPr>
          <w:p w14:paraId="5DD69A0F">
            <w:pPr>
              <w:spacing w:after="0" w:line="240" w:lineRule="auto"/>
              <w:ind w:firstLine="0" w:firstLineChars="0"/>
              <w:jc w:val="center"/>
              <w:rPr>
                <w:rFonts w:hint="eastAsia" w:ascii="宋体" w:hAnsi="宋体" w:cs="宋体"/>
                <w:color w:val="000000"/>
                <w:kern w:val="0"/>
                <w:sz w:val="18"/>
                <w:szCs w:val="18"/>
              </w:rPr>
            </w:pPr>
          </w:p>
        </w:tc>
      </w:tr>
      <w:tr w14:paraId="1875B28F">
        <w:tblPrEx>
          <w:tblCellMar>
            <w:top w:w="0" w:type="dxa"/>
            <w:left w:w="108" w:type="dxa"/>
            <w:bottom w:w="0" w:type="dxa"/>
            <w:right w:w="108" w:type="dxa"/>
          </w:tblCellMar>
        </w:tblPrEx>
        <w:trPr>
          <w:trHeight w:val="280" w:hRule="atLeast"/>
        </w:trPr>
        <w:tc>
          <w:tcPr>
            <w:tcW w:w="472" w:type="dxa"/>
            <w:vMerge w:val="continue"/>
            <w:tcBorders>
              <w:top w:val="nil"/>
              <w:left w:val="single" w:color="auto" w:sz="4" w:space="0"/>
              <w:bottom w:val="single" w:color="auto" w:sz="4" w:space="0"/>
              <w:right w:val="single" w:color="auto" w:sz="4" w:space="0"/>
            </w:tcBorders>
            <w:vAlign w:val="center"/>
          </w:tcPr>
          <w:p w14:paraId="2D16ACCF">
            <w:pPr>
              <w:spacing w:after="0" w:line="240" w:lineRule="auto"/>
              <w:ind w:firstLine="0" w:firstLineChars="0"/>
              <w:jc w:val="left"/>
              <w:rPr>
                <w:rFonts w:hint="eastAsia" w:ascii="宋体" w:hAnsi="宋体" w:cs="宋体"/>
                <w:color w:val="000000"/>
                <w:kern w:val="0"/>
                <w:sz w:val="18"/>
                <w:szCs w:val="18"/>
              </w:rPr>
            </w:pPr>
          </w:p>
        </w:tc>
        <w:tc>
          <w:tcPr>
            <w:tcW w:w="2025" w:type="dxa"/>
            <w:vMerge w:val="continue"/>
            <w:tcBorders>
              <w:top w:val="nil"/>
              <w:left w:val="single" w:color="auto" w:sz="4" w:space="0"/>
              <w:bottom w:val="single" w:color="auto" w:sz="4" w:space="0"/>
              <w:right w:val="single" w:color="auto" w:sz="4" w:space="0"/>
            </w:tcBorders>
            <w:vAlign w:val="center"/>
          </w:tcPr>
          <w:p w14:paraId="1F910331">
            <w:pPr>
              <w:spacing w:after="0" w:line="240" w:lineRule="auto"/>
              <w:ind w:firstLine="0" w:firstLineChars="0"/>
              <w:jc w:val="left"/>
              <w:rPr>
                <w:rFonts w:hint="eastAsia" w:ascii="宋体" w:hAnsi="宋体" w:cs="宋体"/>
                <w:color w:val="000000"/>
                <w:kern w:val="0"/>
                <w:sz w:val="18"/>
                <w:szCs w:val="18"/>
              </w:rPr>
            </w:pPr>
          </w:p>
        </w:tc>
        <w:tc>
          <w:tcPr>
            <w:tcW w:w="4639" w:type="dxa"/>
            <w:vMerge w:val="continue"/>
            <w:tcBorders>
              <w:left w:val="nil"/>
              <w:right w:val="single" w:color="auto" w:sz="4" w:space="0"/>
            </w:tcBorders>
            <w:shd w:val="clear" w:color="000000" w:fill="FFFFFF"/>
            <w:vAlign w:val="center"/>
          </w:tcPr>
          <w:p w14:paraId="7B189015">
            <w:pPr>
              <w:ind w:firstLineChars="200"/>
              <w:rPr>
                <w:rFonts w:hint="eastAsia" w:ascii="宋体" w:hAnsi="宋体" w:eastAsia="宋体" w:cs="宋体"/>
                <w:color w:val="000000"/>
                <w:kern w:val="0"/>
                <w:sz w:val="18"/>
                <w:szCs w:val="18"/>
              </w:rPr>
            </w:pPr>
          </w:p>
        </w:tc>
        <w:tc>
          <w:tcPr>
            <w:tcW w:w="611" w:type="dxa"/>
            <w:vMerge w:val="continue"/>
            <w:tcBorders>
              <w:top w:val="nil"/>
              <w:left w:val="single" w:color="auto" w:sz="4" w:space="0"/>
              <w:bottom w:val="single" w:color="auto" w:sz="4" w:space="0"/>
              <w:right w:val="single" w:color="auto" w:sz="4" w:space="0"/>
            </w:tcBorders>
            <w:vAlign w:val="center"/>
          </w:tcPr>
          <w:p w14:paraId="24CACA28">
            <w:pPr>
              <w:spacing w:after="0" w:line="240" w:lineRule="auto"/>
              <w:ind w:firstLine="0" w:firstLineChars="0"/>
              <w:jc w:val="left"/>
              <w:rPr>
                <w:rFonts w:hint="eastAsia" w:ascii="宋体" w:hAnsi="宋体" w:cs="宋体"/>
                <w:color w:val="000000"/>
                <w:kern w:val="0"/>
                <w:sz w:val="18"/>
                <w:szCs w:val="18"/>
              </w:rPr>
            </w:pPr>
          </w:p>
        </w:tc>
        <w:tc>
          <w:tcPr>
            <w:tcW w:w="755" w:type="dxa"/>
            <w:vMerge w:val="continue"/>
            <w:tcBorders>
              <w:top w:val="nil"/>
              <w:left w:val="single" w:color="auto" w:sz="4" w:space="0"/>
              <w:bottom w:val="single" w:color="auto" w:sz="4" w:space="0"/>
              <w:right w:val="single" w:color="auto" w:sz="4" w:space="0"/>
            </w:tcBorders>
            <w:vAlign w:val="center"/>
          </w:tcPr>
          <w:p w14:paraId="6061D69F">
            <w:pPr>
              <w:spacing w:after="0" w:line="240" w:lineRule="auto"/>
              <w:ind w:firstLine="0" w:firstLineChars="0"/>
              <w:jc w:val="left"/>
              <w:rPr>
                <w:rFonts w:hint="eastAsia" w:ascii="宋体" w:hAnsi="宋体" w:cs="宋体"/>
                <w:color w:val="000000"/>
                <w:kern w:val="0"/>
                <w:sz w:val="18"/>
                <w:szCs w:val="18"/>
              </w:rPr>
            </w:pPr>
          </w:p>
        </w:tc>
        <w:tc>
          <w:tcPr>
            <w:tcW w:w="236" w:type="dxa"/>
            <w:vAlign w:val="center"/>
          </w:tcPr>
          <w:p w14:paraId="14A833C1">
            <w:pPr>
              <w:spacing w:after="0" w:line="240" w:lineRule="auto"/>
              <w:ind w:firstLine="0" w:firstLineChars="0"/>
              <w:jc w:val="left"/>
              <w:rPr>
                <w:rFonts w:hint="eastAsia" w:ascii="宋体" w:hAnsi="宋体" w:eastAsia="宋体" w:cs="宋体"/>
                <w:kern w:val="0"/>
                <w:sz w:val="18"/>
                <w:szCs w:val="18"/>
              </w:rPr>
            </w:pPr>
          </w:p>
        </w:tc>
      </w:tr>
      <w:tr w14:paraId="6B009E04">
        <w:tblPrEx>
          <w:tblCellMar>
            <w:top w:w="0" w:type="dxa"/>
            <w:left w:w="108" w:type="dxa"/>
            <w:bottom w:w="0" w:type="dxa"/>
            <w:right w:w="108" w:type="dxa"/>
          </w:tblCellMar>
        </w:tblPrEx>
        <w:trPr>
          <w:trHeight w:val="90" w:hRule="atLeast"/>
        </w:trPr>
        <w:tc>
          <w:tcPr>
            <w:tcW w:w="472" w:type="dxa"/>
            <w:vMerge w:val="continue"/>
            <w:tcBorders>
              <w:top w:val="nil"/>
              <w:left w:val="single" w:color="auto" w:sz="4" w:space="0"/>
              <w:bottom w:val="single" w:color="auto" w:sz="4" w:space="0"/>
              <w:right w:val="single" w:color="auto" w:sz="4" w:space="0"/>
            </w:tcBorders>
            <w:vAlign w:val="center"/>
          </w:tcPr>
          <w:p w14:paraId="4602003A">
            <w:pPr>
              <w:spacing w:after="0" w:line="240" w:lineRule="auto"/>
              <w:ind w:firstLine="0" w:firstLineChars="0"/>
              <w:jc w:val="left"/>
              <w:rPr>
                <w:rFonts w:hint="eastAsia" w:ascii="宋体" w:hAnsi="宋体" w:cs="宋体"/>
                <w:color w:val="000000"/>
                <w:kern w:val="0"/>
                <w:sz w:val="18"/>
                <w:szCs w:val="18"/>
              </w:rPr>
            </w:pPr>
          </w:p>
        </w:tc>
        <w:tc>
          <w:tcPr>
            <w:tcW w:w="2025" w:type="dxa"/>
            <w:vMerge w:val="continue"/>
            <w:tcBorders>
              <w:top w:val="nil"/>
              <w:left w:val="single" w:color="auto" w:sz="4" w:space="0"/>
              <w:bottom w:val="single" w:color="auto" w:sz="4" w:space="0"/>
              <w:right w:val="single" w:color="auto" w:sz="4" w:space="0"/>
            </w:tcBorders>
            <w:vAlign w:val="center"/>
          </w:tcPr>
          <w:p w14:paraId="4AFD848D">
            <w:pPr>
              <w:spacing w:after="0" w:line="240" w:lineRule="auto"/>
              <w:ind w:firstLine="0" w:firstLineChars="0"/>
              <w:jc w:val="left"/>
              <w:rPr>
                <w:rFonts w:hint="eastAsia" w:ascii="宋体" w:hAnsi="宋体" w:cs="宋体"/>
                <w:color w:val="000000"/>
                <w:kern w:val="0"/>
                <w:sz w:val="18"/>
                <w:szCs w:val="18"/>
              </w:rPr>
            </w:pPr>
          </w:p>
        </w:tc>
        <w:tc>
          <w:tcPr>
            <w:tcW w:w="4639" w:type="dxa"/>
            <w:vMerge w:val="continue"/>
            <w:tcBorders>
              <w:left w:val="nil"/>
              <w:bottom w:val="single" w:color="auto" w:sz="4" w:space="0"/>
              <w:right w:val="single" w:color="auto" w:sz="4" w:space="0"/>
            </w:tcBorders>
            <w:shd w:val="clear" w:color="000000" w:fill="FFFFFF"/>
            <w:vAlign w:val="center"/>
          </w:tcPr>
          <w:p w14:paraId="4B8206A3">
            <w:pPr>
              <w:spacing w:after="0" w:line="240" w:lineRule="auto"/>
              <w:ind w:firstLine="0" w:firstLineChars="0"/>
              <w:rPr>
                <w:rFonts w:hint="eastAsia" w:ascii="宋体" w:hAnsi="宋体" w:cs="宋体"/>
                <w:color w:val="000000"/>
                <w:kern w:val="0"/>
                <w:sz w:val="18"/>
                <w:szCs w:val="18"/>
              </w:rPr>
            </w:pPr>
          </w:p>
        </w:tc>
        <w:tc>
          <w:tcPr>
            <w:tcW w:w="611" w:type="dxa"/>
            <w:vMerge w:val="continue"/>
            <w:tcBorders>
              <w:top w:val="nil"/>
              <w:left w:val="single" w:color="auto" w:sz="4" w:space="0"/>
              <w:bottom w:val="single" w:color="auto" w:sz="4" w:space="0"/>
              <w:right w:val="single" w:color="auto" w:sz="4" w:space="0"/>
            </w:tcBorders>
            <w:vAlign w:val="center"/>
          </w:tcPr>
          <w:p w14:paraId="3B2BA004">
            <w:pPr>
              <w:spacing w:after="0" w:line="240" w:lineRule="auto"/>
              <w:ind w:firstLine="0" w:firstLineChars="0"/>
              <w:jc w:val="left"/>
              <w:rPr>
                <w:rFonts w:hint="eastAsia" w:ascii="宋体" w:hAnsi="宋体" w:cs="宋体"/>
                <w:color w:val="000000"/>
                <w:kern w:val="0"/>
                <w:sz w:val="18"/>
                <w:szCs w:val="18"/>
              </w:rPr>
            </w:pPr>
          </w:p>
        </w:tc>
        <w:tc>
          <w:tcPr>
            <w:tcW w:w="755" w:type="dxa"/>
            <w:vMerge w:val="continue"/>
            <w:tcBorders>
              <w:top w:val="nil"/>
              <w:left w:val="single" w:color="auto" w:sz="4" w:space="0"/>
              <w:bottom w:val="single" w:color="auto" w:sz="4" w:space="0"/>
              <w:right w:val="single" w:color="auto" w:sz="4" w:space="0"/>
            </w:tcBorders>
            <w:vAlign w:val="center"/>
          </w:tcPr>
          <w:p w14:paraId="3FEFBEA9">
            <w:pPr>
              <w:spacing w:after="0" w:line="240" w:lineRule="auto"/>
              <w:ind w:firstLine="0" w:firstLineChars="0"/>
              <w:jc w:val="left"/>
              <w:rPr>
                <w:rFonts w:hint="eastAsia" w:ascii="宋体" w:hAnsi="宋体" w:cs="宋体"/>
                <w:color w:val="000000"/>
                <w:kern w:val="0"/>
                <w:sz w:val="18"/>
                <w:szCs w:val="18"/>
              </w:rPr>
            </w:pPr>
          </w:p>
        </w:tc>
        <w:tc>
          <w:tcPr>
            <w:tcW w:w="236" w:type="dxa"/>
            <w:vAlign w:val="center"/>
          </w:tcPr>
          <w:p w14:paraId="55A223B2">
            <w:pPr>
              <w:spacing w:after="0" w:line="240" w:lineRule="auto"/>
              <w:ind w:firstLine="0" w:firstLineChars="0"/>
              <w:jc w:val="left"/>
              <w:rPr>
                <w:rFonts w:hint="eastAsia" w:ascii="宋体" w:hAnsi="宋体" w:eastAsia="宋体" w:cs="宋体"/>
                <w:kern w:val="0"/>
                <w:sz w:val="18"/>
                <w:szCs w:val="18"/>
              </w:rPr>
            </w:pPr>
          </w:p>
        </w:tc>
      </w:tr>
      <w:tr w14:paraId="2BD8FFA9">
        <w:tblPrEx>
          <w:tblCellMar>
            <w:top w:w="0" w:type="dxa"/>
            <w:left w:w="108" w:type="dxa"/>
            <w:bottom w:w="0" w:type="dxa"/>
            <w:right w:w="108" w:type="dxa"/>
          </w:tblCellMar>
        </w:tblPrEx>
        <w:trPr>
          <w:trHeight w:val="280" w:hRule="atLeast"/>
        </w:trPr>
        <w:tc>
          <w:tcPr>
            <w:tcW w:w="8502" w:type="dxa"/>
            <w:gridSpan w:val="5"/>
            <w:tcBorders>
              <w:top w:val="single" w:color="auto" w:sz="4" w:space="0"/>
              <w:left w:val="single" w:color="auto" w:sz="4" w:space="0"/>
              <w:bottom w:val="single" w:color="auto" w:sz="4" w:space="0"/>
              <w:right w:val="single" w:color="auto" w:sz="4" w:space="0"/>
            </w:tcBorders>
            <w:noWrap/>
            <w:vAlign w:val="center"/>
          </w:tcPr>
          <w:p w14:paraId="0AD84D79">
            <w:pPr>
              <w:spacing w:after="0" w:line="240" w:lineRule="auto"/>
              <w:ind w:firstLine="0" w:firstLineChars="0"/>
              <w:jc w:val="left"/>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三</w:t>
            </w:r>
            <w:r>
              <w:rPr>
                <w:rFonts w:hint="eastAsia" w:ascii="宋体" w:hAnsi="宋体" w:cs="宋体"/>
                <w:b/>
                <w:bCs/>
                <w:color w:val="000000"/>
                <w:kern w:val="0"/>
                <w:sz w:val="18"/>
                <w:szCs w:val="18"/>
              </w:rPr>
              <w:t>、软件开发服务</w:t>
            </w:r>
          </w:p>
        </w:tc>
        <w:tc>
          <w:tcPr>
            <w:tcW w:w="236" w:type="dxa"/>
            <w:vAlign w:val="center"/>
          </w:tcPr>
          <w:p w14:paraId="230E5CF4">
            <w:pPr>
              <w:spacing w:after="0" w:line="240" w:lineRule="auto"/>
              <w:ind w:firstLine="0" w:firstLineChars="0"/>
              <w:jc w:val="left"/>
              <w:rPr>
                <w:rFonts w:hint="eastAsia" w:ascii="宋体" w:hAnsi="宋体" w:eastAsia="宋体" w:cs="宋体"/>
                <w:kern w:val="0"/>
                <w:sz w:val="18"/>
                <w:szCs w:val="18"/>
              </w:rPr>
            </w:pPr>
          </w:p>
        </w:tc>
      </w:tr>
      <w:tr w14:paraId="489B4F8B">
        <w:tblPrEx>
          <w:tblCellMar>
            <w:top w:w="0" w:type="dxa"/>
            <w:left w:w="108" w:type="dxa"/>
            <w:bottom w:w="0" w:type="dxa"/>
            <w:right w:w="108" w:type="dxa"/>
          </w:tblCellMar>
        </w:tblPrEx>
        <w:trPr>
          <w:trHeight w:val="1120" w:hRule="atLeast"/>
        </w:trPr>
        <w:tc>
          <w:tcPr>
            <w:tcW w:w="472" w:type="dxa"/>
            <w:tcBorders>
              <w:top w:val="nil"/>
              <w:left w:val="single" w:color="auto" w:sz="4" w:space="0"/>
              <w:bottom w:val="single" w:color="auto" w:sz="4" w:space="0"/>
              <w:right w:val="single" w:color="auto" w:sz="4" w:space="0"/>
            </w:tcBorders>
            <w:shd w:val="clear" w:color="000000" w:fill="FFFFFF"/>
            <w:vAlign w:val="center"/>
          </w:tcPr>
          <w:p w14:paraId="48721C0A">
            <w:pPr>
              <w:spacing w:after="0" w:line="240" w:lineRule="auto"/>
              <w:ind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w:t>
            </w:r>
          </w:p>
        </w:tc>
        <w:tc>
          <w:tcPr>
            <w:tcW w:w="2025" w:type="dxa"/>
            <w:tcBorders>
              <w:top w:val="nil"/>
              <w:left w:val="nil"/>
              <w:bottom w:val="single" w:color="auto" w:sz="4" w:space="0"/>
              <w:right w:val="single" w:color="auto" w:sz="4" w:space="0"/>
            </w:tcBorders>
            <w:shd w:val="clear" w:color="auto" w:fill="auto"/>
            <w:noWrap/>
            <w:vAlign w:val="center"/>
          </w:tcPr>
          <w:p w14:paraId="53C9B8CA">
            <w:pPr>
              <w:spacing w:after="0" w:line="240" w:lineRule="auto"/>
              <w:ind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sz w:val="18"/>
                <w:szCs w:val="18"/>
                <w:lang w:val="en-US" w:eastAsia="zh-CN"/>
              </w:rPr>
              <w:t>项目资金监管综合服务子系统</w:t>
            </w:r>
          </w:p>
        </w:tc>
        <w:tc>
          <w:tcPr>
            <w:tcW w:w="4639" w:type="dxa"/>
            <w:tcBorders>
              <w:top w:val="nil"/>
              <w:left w:val="nil"/>
              <w:bottom w:val="single" w:color="auto" w:sz="4" w:space="0"/>
              <w:right w:val="single" w:color="auto" w:sz="4" w:space="0"/>
            </w:tcBorders>
            <w:shd w:val="clear" w:color="auto" w:fill="auto"/>
            <w:vAlign w:val="center"/>
          </w:tcPr>
          <w:p w14:paraId="3D76E106">
            <w:pPr>
              <w:keepNext w:val="0"/>
              <w:keepLines w:val="0"/>
              <w:widowControl/>
              <w:numPr>
                <w:ilvl w:val="0"/>
                <w:numId w:val="0"/>
              </w:numPr>
              <w:suppressLineNumbers w:val="0"/>
              <w:ind w:left="0" w:leftChars="0" w:firstLine="0" w:firstLineChars="0"/>
              <w:jc w:val="left"/>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sz w:val="18"/>
                <w:szCs w:val="18"/>
                <w:lang w:val="en-US" w:eastAsia="zh-CN"/>
              </w:rPr>
              <w:t>项目资金监管综合服务子系统：</w:t>
            </w:r>
            <w:r>
              <w:rPr>
                <w:rFonts w:hint="eastAsia" w:ascii="宋体" w:hAnsi="宋体" w:eastAsia="宋体" w:cs="宋体"/>
                <w:kern w:val="2"/>
                <w:sz w:val="18"/>
                <w:szCs w:val="18"/>
                <w:lang w:val="en-US" w:eastAsia="zh-CN" w:bidi="ar"/>
              </w:rPr>
              <w:t>合同数据管理实现合同全生命周期数字化管控，涵盖录入、变更及批量导入导出；智能合约数据</w:t>
            </w:r>
            <w:r>
              <w:rPr>
                <w:rFonts w:hint="eastAsia" w:ascii="宋体" w:hAnsi="宋体" w:eastAsia="宋体" w:cs="宋体"/>
                <w:sz w:val="18"/>
                <w:szCs w:val="18"/>
              </w:rPr>
              <w:t>管理链上智能合约的部署版本、执行状态、输入输出参数及日志，确保合约逻辑透明可追溯</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智能合约开发</w:t>
            </w:r>
            <w:r>
              <w:rPr>
                <w:rFonts w:hint="eastAsia" w:ascii="宋体" w:hAnsi="宋体" w:eastAsia="宋体" w:cs="宋体"/>
                <w:sz w:val="18"/>
                <w:szCs w:val="18"/>
              </w:rPr>
              <w:t>提供可视化合约模板配置、业务规则编码与测试部署工具，支撑资金支付条件与逻辑的自动化上链</w:t>
            </w:r>
            <w:r>
              <w:rPr>
                <w:rFonts w:hint="eastAsia" w:ascii="宋体" w:hAnsi="宋体" w:eastAsia="宋体" w:cs="宋体"/>
                <w:sz w:val="18"/>
                <w:szCs w:val="18"/>
                <w:lang w:eastAsia="zh-CN"/>
              </w:rPr>
              <w:t>；</w:t>
            </w:r>
            <w:r>
              <w:rPr>
                <w:rFonts w:hint="eastAsia" w:ascii="宋体" w:hAnsi="宋体" w:eastAsia="宋体" w:cs="宋体"/>
                <w:kern w:val="2"/>
                <w:sz w:val="18"/>
                <w:szCs w:val="18"/>
                <w:lang w:val="en-US" w:eastAsia="zh-CN" w:bidi="ar"/>
              </w:rPr>
              <w:t xml:space="preserve"> 工资明细上报：</w:t>
            </w:r>
            <w:r>
              <w:rPr>
                <w:rFonts w:hint="eastAsia" w:ascii="宋体" w:hAnsi="宋体" w:eastAsia="宋体" w:cs="宋体"/>
                <w:sz w:val="18"/>
                <w:szCs w:val="18"/>
              </w:rPr>
              <w:t>接收农民工实名制考勤与工资编制数据（两制数据），完成格式校验与数据标准化，生成工资发放清单</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 xml:space="preserve"> 分包明细上报</w:t>
            </w:r>
            <w:r>
              <w:rPr>
                <w:rFonts w:hint="eastAsia" w:ascii="宋体" w:hAnsi="宋体" w:eastAsia="宋体" w:cs="宋体"/>
                <w:sz w:val="18"/>
                <w:szCs w:val="18"/>
              </w:rPr>
              <w:t>接收分包单位信息及材料设备清单，分包合同备案审批等</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项目进度申请</w:t>
            </w:r>
            <w:r>
              <w:rPr>
                <w:rFonts w:hint="eastAsia" w:ascii="宋体" w:hAnsi="宋体" w:eastAsia="宋体" w:cs="宋体"/>
                <w:sz w:val="18"/>
                <w:szCs w:val="18"/>
              </w:rPr>
              <w:t>支持总包/分包单位在线提交工程进度节点确认申请，关联触发相应的资金支付条件</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支付审批流程</w:t>
            </w:r>
            <w:r>
              <w:rPr>
                <w:rFonts w:hint="eastAsia" w:ascii="宋体" w:hAnsi="宋体" w:eastAsia="宋体" w:cs="宋体"/>
                <w:sz w:val="18"/>
                <w:szCs w:val="18"/>
              </w:rPr>
              <w:t>配置多级审批流，实现支付前的线上签批、权限控制与流程留痕</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历史交易数据</w:t>
            </w:r>
            <w:r>
              <w:rPr>
                <w:rFonts w:hint="eastAsia" w:ascii="宋体" w:hAnsi="宋体" w:eastAsia="宋体" w:cs="宋体"/>
                <w:sz w:val="18"/>
                <w:szCs w:val="18"/>
              </w:rPr>
              <w:t>归档过往可信空间中的资金支付记录、履约凭证与审计日志，支撑交易数据溯源、信用评估与事后追溯</w:t>
            </w:r>
            <w:r>
              <w:rPr>
                <w:rFonts w:hint="eastAsia" w:ascii="宋体" w:hAnsi="宋体" w:eastAsia="宋体" w:cs="宋体"/>
                <w:sz w:val="18"/>
                <w:szCs w:val="18"/>
                <w:lang w:eastAsia="zh-CN"/>
              </w:rPr>
              <w:t>；</w:t>
            </w:r>
            <w:r>
              <w:rPr>
                <w:rFonts w:hint="eastAsia" w:ascii="宋体" w:hAnsi="宋体" w:eastAsia="宋体" w:cs="宋体"/>
                <w:kern w:val="2"/>
                <w:sz w:val="18"/>
                <w:szCs w:val="18"/>
                <w:lang w:val="en-US" w:eastAsia="zh-CN" w:bidi="ar"/>
              </w:rPr>
              <w:t>合规合理校验</w:t>
            </w:r>
            <w:r>
              <w:rPr>
                <w:rFonts w:hint="eastAsia" w:ascii="宋体" w:hAnsi="宋体" w:eastAsia="宋体" w:cs="宋体"/>
                <w:sz w:val="18"/>
                <w:szCs w:val="18"/>
              </w:rPr>
              <w:t>基于预设规则及AI验证模型对支付指令进行自动合规合理校验，出现合规异常时将自动生成交易风险报告</w:t>
            </w:r>
            <w:r>
              <w:rPr>
                <w:rFonts w:hint="eastAsia" w:ascii="宋体" w:hAnsi="宋体" w:eastAsia="宋体" w:cs="宋体"/>
                <w:sz w:val="18"/>
                <w:szCs w:val="18"/>
                <w:lang w:eastAsia="zh-CN"/>
              </w:rPr>
              <w:t>；</w:t>
            </w:r>
          </w:p>
        </w:tc>
        <w:tc>
          <w:tcPr>
            <w:tcW w:w="611" w:type="dxa"/>
            <w:tcBorders>
              <w:top w:val="nil"/>
              <w:left w:val="nil"/>
              <w:bottom w:val="single" w:color="auto" w:sz="4" w:space="0"/>
              <w:right w:val="single" w:color="auto" w:sz="4" w:space="0"/>
            </w:tcBorders>
            <w:shd w:val="clear" w:color="000000" w:fill="FFFFFF"/>
            <w:noWrap/>
            <w:vAlign w:val="center"/>
          </w:tcPr>
          <w:p w14:paraId="31ABD9B4">
            <w:pPr>
              <w:spacing w:after="0" w:line="240" w:lineRule="auto"/>
              <w:ind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w:t>
            </w:r>
          </w:p>
        </w:tc>
        <w:tc>
          <w:tcPr>
            <w:tcW w:w="755" w:type="dxa"/>
            <w:tcBorders>
              <w:top w:val="nil"/>
              <w:left w:val="nil"/>
              <w:bottom w:val="single" w:color="auto" w:sz="4" w:space="0"/>
              <w:right w:val="single" w:color="auto" w:sz="4" w:space="0"/>
            </w:tcBorders>
            <w:shd w:val="clear" w:color="000000" w:fill="FFFFFF"/>
            <w:noWrap/>
            <w:vAlign w:val="center"/>
          </w:tcPr>
          <w:p w14:paraId="5DBE4AA8">
            <w:pPr>
              <w:spacing w:after="0" w:line="240" w:lineRule="auto"/>
              <w:ind w:firstLine="0" w:firstLineChars="0"/>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项</w:t>
            </w:r>
          </w:p>
        </w:tc>
        <w:tc>
          <w:tcPr>
            <w:tcW w:w="236" w:type="dxa"/>
            <w:vAlign w:val="center"/>
          </w:tcPr>
          <w:p w14:paraId="257A80EE">
            <w:pPr>
              <w:spacing w:after="0" w:line="240" w:lineRule="auto"/>
              <w:ind w:firstLine="0" w:firstLineChars="0"/>
              <w:jc w:val="left"/>
              <w:rPr>
                <w:rFonts w:hint="eastAsia" w:ascii="宋体" w:hAnsi="宋体" w:eastAsia="宋体" w:cs="宋体"/>
                <w:kern w:val="0"/>
                <w:sz w:val="18"/>
                <w:szCs w:val="18"/>
              </w:rPr>
            </w:pPr>
          </w:p>
        </w:tc>
      </w:tr>
      <w:tr w14:paraId="1879922E">
        <w:tblPrEx>
          <w:tblCellMar>
            <w:top w:w="0" w:type="dxa"/>
            <w:left w:w="108" w:type="dxa"/>
            <w:bottom w:w="0" w:type="dxa"/>
            <w:right w:w="108" w:type="dxa"/>
          </w:tblCellMar>
        </w:tblPrEx>
        <w:trPr>
          <w:trHeight w:val="1120" w:hRule="atLeast"/>
        </w:trPr>
        <w:tc>
          <w:tcPr>
            <w:tcW w:w="472" w:type="dxa"/>
            <w:tcBorders>
              <w:top w:val="nil"/>
              <w:left w:val="single" w:color="auto" w:sz="4" w:space="0"/>
              <w:bottom w:val="single" w:color="auto" w:sz="4" w:space="0"/>
              <w:right w:val="single" w:color="auto" w:sz="4" w:space="0"/>
            </w:tcBorders>
            <w:shd w:val="clear" w:color="000000" w:fill="FFFFFF"/>
            <w:vAlign w:val="center"/>
          </w:tcPr>
          <w:p w14:paraId="2C8FC9D4">
            <w:pPr>
              <w:spacing w:after="0" w:line="240" w:lineRule="auto"/>
              <w:ind w:firstLine="0" w:firstLineChars="0"/>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2</w:t>
            </w:r>
          </w:p>
        </w:tc>
        <w:tc>
          <w:tcPr>
            <w:tcW w:w="2025" w:type="dxa"/>
            <w:tcBorders>
              <w:top w:val="nil"/>
              <w:left w:val="nil"/>
              <w:bottom w:val="single" w:color="auto" w:sz="4" w:space="0"/>
              <w:right w:val="single" w:color="auto" w:sz="4" w:space="0"/>
            </w:tcBorders>
            <w:noWrap/>
            <w:vAlign w:val="center"/>
          </w:tcPr>
          <w:p w14:paraId="12626639">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sz w:val="18"/>
                <w:szCs w:val="18"/>
                <w:lang w:val="en-US" w:eastAsia="zh-CN"/>
              </w:rPr>
              <w:t>项目资金全流程可视化平台</w:t>
            </w:r>
          </w:p>
        </w:tc>
        <w:tc>
          <w:tcPr>
            <w:tcW w:w="4639" w:type="dxa"/>
            <w:tcBorders>
              <w:top w:val="nil"/>
              <w:left w:val="nil"/>
              <w:bottom w:val="single" w:color="auto" w:sz="4" w:space="0"/>
              <w:right w:val="single" w:color="auto" w:sz="4" w:space="0"/>
            </w:tcBorders>
            <w:vAlign w:val="center"/>
          </w:tcPr>
          <w:p w14:paraId="4905298A">
            <w:pPr>
              <w:pStyle w:val="20"/>
              <w:spacing w:after="0"/>
              <w:ind w:left="0" w:leftChars="0" w:firstLine="0" w:firstLineChars="0"/>
              <w:jc w:val="left"/>
              <w:rPr>
                <w:rFonts w:hint="eastAsia" w:ascii="宋体" w:hAnsi="宋体" w:eastAsia="宋体" w:cs="宋体"/>
                <w:color w:val="000000"/>
                <w:kern w:val="0"/>
                <w:sz w:val="18"/>
                <w:szCs w:val="18"/>
              </w:rPr>
            </w:pPr>
            <w:r>
              <w:rPr>
                <w:rFonts w:hint="eastAsia" w:ascii="宋体" w:hAnsi="宋体" w:eastAsia="宋体" w:cs="宋体"/>
                <w:sz w:val="18"/>
                <w:szCs w:val="18"/>
                <w:lang w:val="en-US" w:eastAsia="zh-CN"/>
              </w:rPr>
              <w:t xml:space="preserve"> IOC大屏端（资金监管态势感知中心）</w:t>
            </w:r>
            <w:r>
              <w:rPr>
                <w:rFonts w:hint="eastAsia" w:ascii="宋体" w:hAnsi="宋体" w:eastAsia="宋体" w:cs="宋体"/>
                <w:b/>
                <w:bCs/>
                <w:sz w:val="18"/>
                <w:szCs w:val="18"/>
                <w:lang w:val="en-US" w:eastAsia="zh-CN"/>
              </w:rPr>
              <w:t>结合纪检审计要求</w:t>
            </w:r>
            <w:r>
              <w:rPr>
                <w:rFonts w:hint="eastAsia" w:ascii="宋体" w:hAnsi="宋体" w:eastAsia="宋体" w:cs="宋体"/>
                <w:sz w:val="18"/>
                <w:szCs w:val="18"/>
                <w:lang w:val="en-US" w:eastAsia="zh-CN"/>
              </w:rPr>
              <w:t>展示资金流转实时态势、项目全景地图、资金监管统计、项目进度统计及项目和资金数据下钻统计；PC端中屏（资金监管驾驶舱）展示项目资金总览、合同资金跟踪、支付批次、交易/合约/账户查询等数据统计分析；移动端小屏包括监管机构、银行节点等联盟成员可通过鸿蒙及其它移动终端查看项目、合同、审计、智能合约、AI分析报表等数据；承建单位、分包单位等受资金监管单位，可通过移动端查看、上传、修改合约中规定的数据，如农民工工资明细，供应商设备材料等信息。</w:t>
            </w:r>
          </w:p>
        </w:tc>
        <w:tc>
          <w:tcPr>
            <w:tcW w:w="611" w:type="dxa"/>
            <w:tcBorders>
              <w:top w:val="nil"/>
              <w:left w:val="nil"/>
              <w:bottom w:val="single" w:color="auto" w:sz="4" w:space="0"/>
              <w:right w:val="single" w:color="auto" w:sz="4" w:space="0"/>
            </w:tcBorders>
            <w:shd w:val="clear" w:color="000000" w:fill="FFFFFF"/>
            <w:noWrap/>
            <w:vAlign w:val="center"/>
          </w:tcPr>
          <w:p w14:paraId="66C7E329">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55" w:type="dxa"/>
            <w:tcBorders>
              <w:top w:val="nil"/>
              <w:left w:val="nil"/>
              <w:bottom w:val="single" w:color="auto" w:sz="4" w:space="0"/>
              <w:right w:val="single" w:color="auto" w:sz="4" w:space="0"/>
            </w:tcBorders>
            <w:shd w:val="clear" w:color="000000" w:fill="FFFFFF"/>
            <w:noWrap/>
            <w:vAlign w:val="center"/>
          </w:tcPr>
          <w:p w14:paraId="71238BF4">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项</w:t>
            </w:r>
          </w:p>
        </w:tc>
        <w:tc>
          <w:tcPr>
            <w:tcW w:w="236" w:type="dxa"/>
            <w:vAlign w:val="center"/>
          </w:tcPr>
          <w:p w14:paraId="3E5D4C76">
            <w:pPr>
              <w:spacing w:after="0" w:line="240" w:lineRule="auto"/>
              <w:ind w:firstLine="0" w:firstLineChars="0"/>
              <w:jc w:val="left"/>
              <w:rPr>
                <w:rFonts w:hint="eastAsia" w:ascii="宋体" w:hAnsi="宋体" w:eastAsia="宋体" w:cs="宋体"/>
                <w:kern w:val="0"/>
                <w:sz w:val="18"/>
                <w:szCs w:val="18"/>
              </w:rPr>
            </w:pPr>
          </w:p>
        </w:tc>
      </w:tr>
      <w:tr w14:paraId="408A00F5">
        <w:tblPrEx>
          <w:tblCellMar>
            <w:top w:w="0" w:type="dxa"/>
            <w:left w:w="108" w:type="dxa"/>
            <w:bottom w:w="0" w:type="dxa"/>
            <w:right w:w="108" w:type="dxa"/>
          </w:tblCellMar>
        </w:tblPrEx>
        <w:trPr>
          <w:trHeight w:val="560" w:hRule="atLeast"/>
        </w:trPr>
        <w:tc>
          <w:tcPr>
            <w:tcW w:w="472" w:type="dxa"/>
            <w:tcBorders>
              <w:top w:val="nil"/>
              <w:left w:val="single" w:color="auto" w:sz="4" w:space="0"/>
              <w:bottom w:val="single" w:color="auto" w:sz="4" w:space="0"/>
              <w:right w:val="single" w:color="auto" w:sz="4" w:space="0"/>
            </w:tcBorders>
            <w:shd w:val="clear" w:color="000000" w:fill="FFFFFF"/>
            <w:vAlign w:val="center"/>
          </w:tcPr>
          <w:p w14:paraId="61E6E5A6">
            <w:pPr>
              <w:spacing w:after="0" w:line="240" w:lineRule="auto"/>
              <w:ind w:firstLine="0" w:firstLineChars="0"/>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3</w:t>
            </w:r>
          </w:p>
        </w:tc>
        <w:tc>
          <w:tcPr>
            <w:tcW w:w="2025" w:type="dxa"/>
            <w:tcBorders>
              <w:top w:val="nil"/>
              <w:left w:val="nil"/>
              <w:bottom w:val="single" w:color="auto" w:sz="4" w:space="0"/>
              <w:right w:val="single" w:color="auto" w:sz="4" w:space="0"/>
            </w:tcBorders>
            <w:noWrap/>
            <w:vAlign w:val="center"/>
          </w:tcPr>
          <w:p w14:paraId="3863CC77">
            <w:pPr>
              <w:spacing w:after="0" w:line="240" w:lineRule="auto"/>
              <w:ind w:firstLine="0" w:firstLineChars="0"/>
              <w:jc w:val="center"/>
              <w:rPr>
                <w:rFonts w:hint="eastAsia" w:ascii="宋体" w:hAnsi="宋体" w:cs="宋体"/>
                <w:color w:val="000000"/>
                <w:kern w:val="0"/>
                <w:sz w:val="18"/>
                <w:szCs w:val="18"/>
              </w:rPr>
            </w:pPr>
            <w:r>
              <w:rPr>
                <w:rFonts w:hint="eastAsia" w:ascii="宋体" w:hAnsi="宋体" w:eastAsia="宋体" w:cs="宋体"/>
                <w:sz w:val="18"/>
                <w:szCs w:val="18"/>
                <w:lang w:val="en-US" w:eastAsia="zh-CN"/>
              </w:rPr>
              <w:t>可信联盟管理子系统</w:t>
            </w:r>
          </w:p>
        </w:tc>
        <w:tc>
          <w:tcPr>
            <w:tcW w:w="4639" w:type="dxa"/>
            <w:tcBorders>
              <w:top w:val="nil"/>
              <w:left w:val="nil"/>
              <w:bottom w:val="single" w:color="auto" w:sz="4" w:space="0"/>
              <w:right w:val="single" w:color="auto" w:sz="4" w:space="0"/>
            </w:tcBorders>
            <w:vAlign w:val="center"/>
          </w:tcPr>
          <w:p w14:paraId="57EA7CBC">
            <w:pPr>
              <w:keepNext w:val="0"/>
              <w:keepLines w:val="0"/>
              <w:widowControl/>
              <w:suppressLineNumbers w:val="0"/>
              <w:ind w:left="0" w:leftChars="0" w:firstLine="0" w:firstLineChars="0"/>
              <w:jc w:val="left"/>
              <w:rPr>
                <w:rFonts w:hint="eastAsia" w:ascii="宋体" w:hAnsi="宋体" w:eastAsia="宋体" w:cs="宋体"/>
                <w:b w:val="0"/>
                <w:bCs w:val="0"/>
                <w:color w:val="000000"/>
                <w:kern w:val="0"/>
                <w:sz w:val="18"/>
                <w:szCs w:val="18"/>
              </w:rPr>
            </w:pPr>
            <w:r>
              <w:rPr>
                <w:rFonts w:hint="eastAsia" w:ascii="宋体" w:hAnsi="宋体" w:eastAsia="宋体" w:cs="宋体"/>
                <w:sz w:val="18"/>
                <w:szCs w:val="18"/>
                <w:lang w:val="en-US" w:eastAsia="zh-CN"/>
              </w:rPr>
              <w:t>可信联盟管理子系统：</w:t>
            </w:r>
            <w:r>
              <w:rPr>
                <w:rFonts w:hint="eastAsia" w:ascii="宋体" w:hAnsi="宋体" w:eastAsia="宋体" w:cs="宋体"/>
                <w:kern w:val="2"/>
                <w:sz w:val="18"/>
                <w:szCs w:val="18"/>
                <w:lang w:val="en-US" w:eastAsia="zh-CN" w:bidi="ar-SA"/>
              </w:rPr>
              <w:t>可信单位申请支持在线提交资质材料、草稿暂存、进度追踪与撤回重提，实现准入流程标准化；申请资料校验通过运营单位初审、工商系统核验、多级审批决策及成员入库/退出机制，确保联盟成员真实可信；监管账户管理打通数字人民币钱包开户、农民工工资专户与保证金账户管理，配套多方监管协议电子签章与链上存证；项目数据管理贯穿立项至运维全周期，将合同签订、开工令签发等关键事件生成不可逆区块链时间线，实现项目全流程透明可追溯，为可信资金交易与智能合约执行奠定数据基础。</w:t>
            </w:r>
          </w:p>
        </w:tc>
        <w:tc>
          <w:tcPr>
            <w:tcW w:w="611" w:type="dxa"/>
            <w:tcBorders>
              <w:top w:val="nil"/>
              <w:left w:val="nil"/>
              <w:bottom w:val="single" w:color="auto" w:sz="4" w:space="0"/>
              <w:right w:val="single" w:color="auto" w:sz="4" w:space="0"/>
            </w:tcBorders>
            <w:shd w:val="clear" w:color="000000" w:fill="FFFFFF"/>
            <w:noWrap/>
            <w:vAlign w:val="center"/>
          </w:tcPr>
          <w:p w14:paraId="317E681B">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55" w:type="dxa"/>
            <w:tcBorders>
              <w:top w:val="nil"/>
              <w:left w:val="nil"/>
              <w:bottom w:val="single" w:color="auto" w:sz="4" w:space="0"/>
              <w:right w:val="single" w:color="auto" w:sz="4" w:space="0"/>
            </w:tcBorders>
            <w:shd w:val="clear" w:color="000000" w:fill="FFFFFF"/>
            <w:noWrap/>
            <w:vAlign w:val="center"/>
          </w:tcPr>
          <w:p w14:paraId="5DCD828A">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项</w:t>
            </w:r>
          </w:p>
        </w:tc>
        <w:tc>
          <w:tcPr>
            <w:tcW w:w="236" w:type="dxa"/>
            <w:vAlign w:val="center"/>
          </w:tcPr>
          <w:p w14:paraId="6A5B9508">
            <w:pPr>
              <w:spacing w:after="0" w:line="240" w:lineRule="auto"/>
              <w:ind w:firstLine="0" w:firstLineChars="0"/>
              <w:jc w:val="left"/>
              <w:rPr>
                <w:rFonts w:hint="eastAsia" w:ascii="宋体" w:hAnsi="宋体" w:eastAsia="宋体" w:cs="宋体"/>
                <w:kern w:val="0"/>
                <w:sz w:val="18"/>
                <w:szCs w:val="18"/>
              </w:rPr>
            </w:pPr>
          </w:p>
        </w:tc>
      </w:tr>
      <w:tr w14:paraId="67F67C7C">
        <w:tblPrEx>
          <w:tblCellMar>
            <w:top w:w="0" w:type="dxa"/>
            <w:left w:w="108" w:type="dxa"/>
            <w:bottom w:w="0" w:type="dxa"/>
            <w:right w:w="108" w:type="dxa"/>
          </w:tblCellMar>
        </w:tblPrEx>
        <w:trPr>
          <w:trHeight w:val="2800" w:hRule="atLeast"/>
        </w:trPr>
        <w:tc>
          <w:tcPr>
            <w:tcW w:w="472" w:type="dxa"/>
            <w:tcBorders>
              <w:top w:val="nil"/>
              <w:left w:val="single" w:color="auto" w:sz="4" w:space="0"/>
              <w:bottom w:val="single" w:color="auto" w:sz="4" w:space="0"/>
              <w:right w:val="single" w:color="auto" w:sz="4" w:space="0"/>
            </w:tcBorders>
            <w:shd w:val="clear" w:color="000000" w:fill="FFFFFF"/>
            <w:vAlign w:val="center"/>
          </w:tcPr>
          <w:p w14:paraId="05956115">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2025" w:type="dxa"/>
            <w:tcBorders>
              <w:top w:val="nil"/>
              <w:left w:val="nil"/>
              <w:bottom w:val="single" w:color="auto" w:sz="4" w:space="0"/>
              <w:right w:val="single" w:color="auto" w:sz="4" w:space="0"/>
            </w:tcBorders>
            <w:vAlign w:val="center"/>
          </w:tcPr>
          <w:p w14:paraId="5FF457D7">
            <w:pPr>
              <w:spacing w:after="0" w:line="240" w:lineRule="auto"/>
              <w:ind w:firstLine="0" w:firstLineChars="0"/>
              <w:jc w:val="center"/>
              <w:rPr>
                <w:rFonts w:hint="eastAsia" w:ascii="宋体" w:hAnsi="宋体" w:cs="宋体"/>
                <w:color w:val="000000"/>
                <w:kern w:val="0"/>
                <w:sz w:val="18"/>
                <w:szCs w:val="18"/>
              </w:rPr>
            </w:pPr>
            <w:r>
              <w:rPr>
                <w:rFonts w:hint="eastAsia" w:ascii="宋体" w:hAnsi="宋体" w:eastAsia="宋体" w:cs="宋体"/>
                <w:sz w:val="18"/>
                <w:szCs w:val="18"/>
                <w:lang w:val="en-US" w:eastAsia="zh-CN"/>
              </w:rPr>
              <w:t>资金交易AI风险识别子系统</w:t>
            </w:r>
          </w:p>
        </w:tc>
        <w:tc>
          <w:tcPr>
            <w:tcW w:w="4639" w:type="dxa"/>
            <w:tcBorders>
              <w:top w:val="nil"/>
              <w:left w:val="nil"/>
              <w:bottom w:val="single" w:color="auto" w:sz="4" w:space="0"/>
              <w:right w:val="single" w:color="auto" w:sz="4" w:space="0"/>
            </w:tcBorders>
            <w:vAlign w:val="center"/>
          </w:tcPr>
          <w:p w14:paraId="0E53E852">
            <w:pPr>
              <w:keepNext w:val="0"/>
              <w:keepLines w:val="0"/>
              <w:widowControl/>
              <w:numPr>
                <w:ilvl w:val="0"/>
                <w:numId w:val="0"/>
              </w:numPr>
              <w:suppressLineNumbers w:val="0"/>
              <w:jc w:val="left"/>
              <w:rPr>
                <w:rFonts w:hint="eastAsia" w:ascii="宋体" w:hAnsi="宋体" w:eastAsia="宋体" w:cs="宋体"/>
                <w:sz w:val="18"/>
                <w:szCs w:val="18"/>
              </w:rPr>
            </w:pPr>
            <w:r>
              <w:rPr>
                <w:rFonts w:hint="eastAsia" w:ascii="宋体" w:hAnsi="宋体" w:eastAsia="宋体" w:cs="宋体"/>
                <w:sz w:val="18"/>
                <w:szCs w:val="18"/>
                <w:lang w:val="en-US" w:eastAsia="zh-CN"/>
              </w:rPr>
              <w:t>资金交易AI风险识别子系统：融合大模型与多模态AI技术，构建"感知-决策-执行"全链条风险预警体系。系统结合审计规则要求通过交易风险识别实现资金支付实时流监测、流向图谱分析与多维度关联风险识别，精准识别工人超付、欠薪、异常流向等风险场景并进行预警推送；提供智能问答、合规审查及链上链下交叉验证能力，自动生成监管报告与审查意见；多模态大模型融合文本、图像、时序数据，实现工资单据OCR识别与项目进度预测；通过Agent工作流编排资金风险预警、审计追踪等智能体，经MCP协议与区块链深度集成实现闭环管控；交易知识图谱构建项目-合同-参与方实体关系网络，支持风险传导分析与关联挖掘；针对农民工工资与材料供应商交易提供全链路溯源服务，实现从建设单位到终端收款方的层层穿透与异常定位；底层依托RAG知识库实现向量检索与图遍历查询，确保AI预警可解释性与链上存证版本一致性</w:t>
            </w:r>
          </w:p>
        </w:tc>
        <w:tc>
          <w:tcPr>
            <w:tcW w:w="611" w:type="dxa"/>
            <w:tcBorders>
              <w:top w:val="nil"/>
              <w:left w:val="nil"/>
              <w:bottom w:val="single" w:color="auto" w:sz="4" w:space="0"/>
              <w:right w:val="single" w:color="auto" w:sz="4" w:space="0"/>
            </w:tcBorders>
            <w:shd w:val="clear" w:color="000000" w:fill="FFFFFF"/>
            <w:noWrap/>
            <w:vAlign w:val="center"/>
          </w:tcPr>
          <w:p w14:paraId="4F5F8B7A">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55" w:type="dxa"/>
            <w:tcBorders>
              <w:top w:val="nil"/>
              <w:left w:val="nil"/>
              <w:bottom w:val="single" w:color="auto" w:sz="4" w:space="0"/>
              <w:right w:val="single" w:color="auto" w:sz="4" w:space="0"/>
            </w:tcBorders>
            <w:shd w:val="clear" w:color="000000" w:fill="FFFFFF"/>
            <w:noWrap/>
            <w:vAlign w:val="center"/>
          </w:tcPr>
          <w:p w14:paraId="5C004876">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项</w:t>
            </w:r>
          </w:p>
        </w:tc>
        <w:tc>
          <w:tcPr>
            <w:tcW w:w="236" w:type="dxa"/>
            <w:vAlign w:val="center"/>
          </w:tcPr>
          <w:p w14:paraId="1B50EA18">
            <w:pPr>
              <w:spacing w:after="0" w:line="240" w:lineRule="auto"/>
              <w:ind w:firstLine="0" w:firstLineChars="0"/>
              <w:jc w:val="left"/>
              <w:rPr>
                <w:rFonts w:hint="eastAsia" w:ascii="宋体" w:hAnsi="宋体" w:eastAsia="宋体" w:cs="宋体"/>
                <w:kern w:val="0"/>
                <w:sz w:val="18"/>
                <w:szCs w:val="18"/>
              </w:rPr>
            </w:pPr>
          </w:p>
        </w:tc>
      </w:tr>
      <w:tr w14:paraId="46EF02C2">
        <w:tblPrEx>
          <w:tblCellMar>
            <w:top w:w="0" w:type="dxa"/>
            <w:left w:w="108" w:type="dxa"/>
            <w:bottom w:w="0" w:type="dxa"/>
            <w:right w:w="108" w:type="dxa"/>
          </w:tblCellMar>
        </w:tblPrEx>
        <w:trPr>
          <w:trHeight w:val="560" w:hRule="atLeast"/>
        </w:trPr>
        <w:tc>
          <w:tcPr>
            <w:tcW w:w="472" w:type="dxa"/>
            <w:tcBorders>
              <w:top w:val="nil"/>
              <w:left w:val="single" w:color="auto" w:sz="4" w:space="0"/>
              <w:bottom w:val="single" w:color="auto" w:sz="4" w:space="0"/>
              <w:right w:val="single" w:color="auto" w:sz="4" w:space="0"/>
            </w:tcBorders>
            <w:shd w:val="clear" w:color="000000" w:fill="FFFFFF"/>
            <w:vAlign w:val="center"/>
          </w:tcPr>
          <w:p w14:paraId="480FA503">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2025" w:type="dxa"/>
            <w:tcBorders>
              <w:top w:val="nil"/>
              <w:left w:val="nil"/>
              <w:bottom w:val="single" w:color="auto" w:sz="4" w:space="0"/>
              <w:right w:val="single" w:color="auto" w:sz="4" w:space="0"/>
            </w:tcBorders>
            <w:vAlign w:val="center"/>
          </w:tcPr>
          <w:p w14:paraId="54DF0C03">
            <w:pPr>
              <w:spacing w:after="0" w:line="240" w:lineRule="auto"/>
              <w:ind w:firstLine="0" w:firstLineChars="0"/>
              <w:jc w:val="center"/>
              <w:rPr>
                <w:rFonts w:hint="eastAsia" w:ascii="宋体" w:hAnsi="宋体" w:cs="宋体"/>
                <w:color w:val="000000"/>
                <w:kern w:val="0"/>
                <w:sz w:val="18"/>
                <w:szCs w:val="18"/>
              </w:rPr>
            </w:pPr>
            <w:r>
              <w:rPr>
                <w:rFonts w:hint="eastAsia" w:ascii="宋体" w:hAnsi="宋体" w:eastAsia="宋体" w:cs="宋体"/>
                <w:sz w:val="18"/>
                <w:szCs w:val="18"/>
                <w:lang w:val="en-US" w:eastAsia="zh-CN"/>
              </w:rPr>
              <w:t>数据服务平台</w:t>
            </w:r>
          </w:p>
        </w:tc>
        <w:tc>
          <w:tcPr>
            <w:tcW w:w="4639" w:type="dxa"/>
            <w:tcBorders>
              <w:top w:val="nil"/>
              <w:left w:val="nil"/>
              <w:bottom w:val="single" w:color="auto" w:sz="4" w:space="0"/>
              <w:right w:val="single" w:color="auto" w:sz="4" w:space="0"/>
            </w:tcBorders>
            <w:vAlign w:val="center"/>
          </w:tcPr>
          <w:p w14:paraId="1D5C00A4">
            <w:pPr>
              <w:ind w:left="0" w:leftChars="0" w:firstLine="0" w:firstLineChars="0"/>
              <w:rPr>
                <w:rFonts w:hint="eastAsia" w:ascii="宋体" w:hAnsi="宋体" w:eastAsia="宋体" w:cs="宋体"/>
                <w:color w:val="000000"/>
                <w:kern w:val="0"/>
                <w:sz w:val="18"/>
                <w:szCs w:val="18"/>
                <w:lang w:val="en-US"/>
              </w:rPr>
            </w:pPr>
            <w:r>
              <w:rPr>
                <w:rFonts w:hint="eastAsia" w:ascii="宋体" w:hAnsi="宋体" w:eastAsia="宋体" w:cs="宋体"/>
                <w:sz w:val="18"/>
                <w:szCs w:val="18"/>
                <w:lang w:val="en-US" w:eastAsia="zh-CN"/>
              </w:rPr>
              <w:t>数据服务平台：</w:t>
            </w:r>
            <w:r>
              <w:rPr>
                <w:rFonts w:hint="eastAsia" w:ascii="宋体" w:hAnsi="宋体" w:eastAsia="宋体" w:cs="宋体"/>
                <w:kern w:val="0"/>
                <w:sz w:val="18"/>
                <w:szCs w:val="18"/>
                <w:lang w:val="en-US" w:eastAsia="zh-CN" w:bidi="ar"/>
              </w:rPr>
              <w:t>聚焦于监管审计数据的全流程管控与可信交换。平台通过同态加密技术实现"数据可用不可见"，在密文状态下完成隐私查询与计算，确保原始数据不出库、不泄密，同时依托数字指纹与链上存证保护数据归属权；数据分权管理采用改进加密算法与精细化访问控制，实现联盟成员数据隔离与敏感数据分级保护，所有权限变更全程记录审计日志；区块数据管理提供区块结构浏览、交易解析、状态存储与统计分析能力，为资金支付交易追溯提供结构化数据源与归档检索服务；数据目录管理建立链上链下数据分级分类映射机制，实现数据资产全生命周期管理。平台数据主要来源于住建局两制平台，经运营人员基于两制平台验证工资明细、打卡明细等数据后转为正式状态，所有数据导入导出均执行严格的格式校验与有效性验证，确保监管审计数据的准确性、完整性与不可篡改性，为后续资金穿透式监管与智能合约执行奠定可信数据基础.</w:t>
            </w:r>
          </w:p>
        </w:tc>
        <w:tc>
          <w:tcPr>
            <w:tcW w:w="611" w:type="dxa"/>
            <w:tcBorders>
              <w:top w:val="nil"/>
              <w:left w:val="nil"/>
              <w:bottom w:val="single" w:color="auto" w:sz="4" w:space="0"/>
              <w:right w:val="single" w:color="auto" w:sz="4" w:space="0"/>
            </w:tcBorders>
            <w:shd w:val="clear" w:color="000000" w:fill="FFFFFF"/>
            <w:noWrap/>
            <w:vAlign w:val="center"/>
          </w:tcPr>
          <w:p w14:paraId="3F5AA2B5">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55" w:type="dxa"/>
            <w:tcBorders>
              <w:top w:val="nil"/>
              <w:left w:val="nil"/>
              <w:bottom w:val="single" w:color="auto" w:sz="4" w:space="0"/>
              <w:right w:val="single" w:color="auto" w:sz="4" w:space="0"/>
            </w:tcBorders>
            <w:shd w:val="clear" w:color="000000" w:fill="FFFFFF"/>
            <w:noWrap/>
            <w:vAlign w:val="center"/>
          </w:tcPr>
          <w:p w14:paraId="6ADD09CF">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项</w:t>
            </w:r>
          </w:p>
        </w:tc>
        <w:tc>
          <w:tcPr>
            <w:tcW w:w="236" w:type="dxa"/>
            <w:vAlign w:val="center"/>
          </w:tcPr>
          <w:p w14:paraId="2806E51C">
            <w:pPr>
              <w:spacing w:after="0" w:line="240" w:lineRule="auto"/>
              <w:ind w:firstLine="0" w:firstLineChars="0"/>
              <w:jc w:val="left"/>
              <w:rPr>
                <w:rFonts w:hint="eastAsia" w:ascii="宋体" w:hAnsi="宋体" w:eastAsia="宋体" w:cs="宋体"/>
                <w:kern w:val="0"/>
                <w:sz w:val="18"/>
                <w:szCs w:val="18"/>
              </w:rPr>
            </w:pPr>
          </w:p>
        </w:tc>
      </w:tr>
      <w:tr w14:paraId="7852D978">
        <w:tblPrEx>
          <w:tblCellMar>
            <w:top w:w="0" w:type="dxa"/>
            <w:left w:w="108" w:type="dxa"/>
            <w:bottom w:w="0" w:type="dxa"/>
            <w:right w:w="108" w:type="dxa"/>
          </w:tblCellMar>
        </w:tblPrEx>
        <w:trPr>
          <w:trHeight w:val="280" w:hRule="atLeast"/>
        </w:trPr>
        <w:tc>
          <w:tcPr>
            <w:tcW w:w="8502" w:type="dxa"/>
            <w:gridSpan w:val="5"/>
            <w:tcBorders>
              <w:top w:val="single" w:color="auto" w:sz="4" w:space="0"/>
              <w:left w:val="single" w:color="auto" w:sz="4" w:space="0"/>
              <w:bottom w:val="single" w:color="auto" w:sz="4" w:space="0"/>
              <w:right w:val="single" w:color="auto" w:sz="4" w:space="0"/>
            </w:tcBorders>
            <w:noWrap/>
            <w:vAlign w:val="center"/>
          </w:tcPr>
          <w:p w14:paraId="4419FF69">
            <w:pPr>
              <w:spacing w:after="0" w:line="240" w:lineRule="auto"/>
              <w:ind w:firstLine="0" w:firstLineChars="0"/>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四、质保服务</w:t>
            </w:r>
          </w:p>
        </w:tc>
        <w:tc>
          <w:tcPr>
            <w:tcW w:w="236" w:type="dxa"/>
            <w:vAlign w:val="center"/>
          </w:tcPr>
          <w:p w14:paraId="785AFA02">
            <w:pPr>
              <w:spacing w:after="0" w:line="240" w:lineRule="auto"/>
              <w:ind w:firstLine="0" w:firstLineChars="0"/>
              <w:jc w:val="left"/>
              <w:rPr>
                <w:rFonts w:hint="eastAsia" w:ascii="宋体" w:hAnsi="宋体" w:eastAsia="宋体" w:cs="宋体"/>
                <w:kern w:val="0"/>
                <w:sz w:val="18"/>
                <w:szCs w:val="18"/>
              </w:rPr>
            </w:pPr>
          </w:p>
        </w:tc>
      </w:tr>
      <w:tr w14:paraId="4A81F45E">
        <w:tblPrEx>
          <w:tblCellMar>
            <w:top w:w="0" w:type="dxa"/>
            <w:left w:w="108" w:type="dxa"/>
            <w:bottom w:w="0" w:type="dxa"/>
            <w:right w:w="108" w:type="dxa"/>
          </w:tblCellMar>
        </w:tblPrEx>
        <w:trPr>
          <w:trHeight w:val="280" w:hRule="atLeast"/>
        </w:trPr>
        <w:tc>
          <w:tcPr>
            <w:tcW w:w="472" w:type="dxa"/>
            <w:tcBorders>
              <w:top w:val="nil"/>
              <w:left w:val="single" w:color="auto" w:sz="4" w:space="0"/>
              <w:bottom w:val="single" w:color="auto" w:sz="4" w:space="0"/>
              <w:right w:val="single" w:color="auto" w:sz="4" w:space="0"/>
            </w:tcBorders>
            <w:shd w:val="clear" w:color="000000" w:fill="FFFFFF"/>
            <w:vAlign w:val="center"/>
          </w:tcPr>
          <w:p w14:paraId="2BF68DFD">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2025" w:type="dxa"/>
            <w:tcBorders>
              <w:top w:val="nil"/>
              <w:left w:val="nil"/>
              <w:bottom w:val="single" w:color="auto" w:sz="4" w:space="0"/>
              <w:right w:val="single" w:color="auto" w:sz="4" w:space="0"/>
            </w:tcBorders>
            <w:vAlign w:val="center"/>
          </w:tcPr>
          <w:p w14:paraId="211914AA">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免费质保服务</w:t>
            </w:r>
          </w:p>
        </w:tc>
        <w:tc>
          <w:tcPr>
            <w:tcW w:w="4639" w:type="dxa"/>
            <w:tcBorders>
              <w:top w:val="nil"/>
              <w:left w:val="nil"/>
              <w:bottom w:val="single" w:color="auto" w:sz="4" w:space="0"/>
              <w:right w:val="single" w:color="auto" w:sz="4" w:space="0"/>
            </w:tcBorders>
            <w:noWrap/>
            <w:vAlign w:val="center"/>
          </w:tcPr>
          <w:p w14:paraId="206F3EF9">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本项目验收之后，提供1年软件免费</w:t>
            </w:r>
            <w:r>
              <w:rPr>
                <w:rFonts w:hint="eastAsia" w:ascii="宋体" w:hAnsi="宋体" w:cs="宋体"/>
                <w:color w:val="000000"/>
                <w:kern w:val="0"/>
                <w:sz w:val="18"/>
                <w:szCs w:val="18"/>
                <w:lang w:val="en-US" w:eastAsia="zh-CN"/>
              </w:rPr>
              <w:t>运维</w:t>
            </w:r>
            <w:r>
              <w:rPr>
                <w:rFonts w:hint="eastAsia" w:ascii="宋体" w:hAnsi="宋体" w:cs="宋体"/>
                <w:color w:val="000000"/>
                <w:kern w:val="0"/>
                <w:sz w:val="18"/>
                <w:szCs w:val="18"/>
              </w:rPr>
              <w:t>。</w:t>
            </w:r>
          </w:p>
        </w:tc>
        <w:tc>
          <w:tcPr>
            <w:tcW w:w="611" w:type="dxa"/>
            <w:tcBorders>
              <w:top w:val="nil"/>
              <w:left w:val="nil"/>
              <w:bottom w:val="single" w:color="auto" w:sz="4" w:space="0"/>
              <w:right w:val="single" w:color="auto" w:sz="4" w:space="0"/>
            </w:tcBorders>
            <w:shd w:val="clear" w:color="000000" w:fill="FFFFFF"/>
            <w:noWrap/>
            <w:vAlign w:val="center"/>
          </w:tcPr>
          <w:p w14:paraId="165DBD6C">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55" w:type="dxa"/>
            <w:tcBorders>
              <w:top w:val="nil"/>
              <w:left w:val="nil"/>
              <w:bottom w:val="single" w:color="auto" w:sz="4" w:space="0"/>
              <w:right w:val="single" w:color="auto" w:sz="4" w:space="0"/>
            </w:tcBorders>
            <w:shd w:val="clear" w:color="000000" w:fill="FFFFFF"/>
            <w:noWrap/>
            <w:vAlign w:val="center"/>
          </w:tcPr>
          <w:p w14:paraId="61539595">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项</w:t>
            </w:r>
          </w:p>
        </w:tc>
        <w:tc>
          <w:tcPr>
            <w:tcW w:w="236" w:type="dxa"/>
            <w:vAlign w:val="center"/>
          </w:tcPr>
          <w:p w14:paraId="37E164D5">
            <w:pPr>
              <w:spacing w:after="0" w:line="240" w:lineRule="auto"/>
              <w:ind w:firstLine="0" w:firstLineChars="0"/>
              <w:jc w:val="left"/>
              <w:rPr>
                <w:rFonts w:hint="eastAsia" w:ascii="宋体" w:hAnsi="宋体" w:eastAsia="宋体" w:cs="宋体"/>
                <w:kern w:val="0"/>
                <w:sz w:val="18"/>
                <w:szCs w:val="18"/>
              </w:rPr>
            </w:pPr>
          </w:p>
        </w:tc>
      </w:tr>
    </w:tbl>
    <w:p w14:paraId="010F889D">
      <w:pPr>
        <w:ind w:firstLine="0" w:firstLineChars="0"/>
        <w:rPr>
          <w:rFonts w:hint="eastAsia" w:ascii="宋体" w:hAnsi="宋体"/>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幼圆">
    <w:altName w:val="宋体"/>
    <w:panose1 w:val="02010509060101010101"/>
    <w:charset w:val="86"/>
    <w:family w:val="modern"/>
    <w:pitch w:val="default"/>
    <w:sig w:usb0="00000000" w:usb1="00000000" w:usb2="00000000" w:usb3="00000000" w:csb0="00040000" w:csb1="00000000"/>
  </w:font>
  <w:font w:name="Palatino">
    <w:altName w:val="Palatino Linotype"/>
    <w:panose1 w:val="00000000000000000000"/>
    <w:charset w:val="00"/>
    <w:family w:val="modern"/>
    <w:pitch w:val="default"/>
    <w:sig w:usb0="00000000" w:usb1="00000000" w:usb2="14600000" w:usb3="00000000" w:csb0="20000193" w:csb1="4D000000"/>
  </w:font>
  <w:font w:name="Palatino Linotype">
    <w:panose1 w:val="02040502050505030304"/>
    <w:charset w:val="00"/>
    <w:family w:val="auto"/>
    <w:pitch w:val="default"/>
    <w:sig w:usb0="E0000287" w:usb1="40000013" w:usb2="00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9583">
    <w:pPr>
      <w:pStyle w:val="3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961C8">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9961C8">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AEB90">
    <w:pPr>
      <w:pStyle w:val="3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FE965">
    <w:pPr>
      <w:pStyle w:val="3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C40BC">
    <w:pPr>
      <w:pStyle w:val="3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A1504">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D21F">
    <w:pPr>
      <w:pStyle w:val="3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CDFE3"/>
    <w:multiLevelType w:val="singleLevel"/>
    <w:tmpl w:val="91DCDFE3"/>
    <w:lvl w:ilvl="0" w:tentative="0">
      <w:start w:val="2"/>
      <w:numFmt w:val="decimal"/>
      <w:suff w:val="nothing"/>
      <w:lvlText w:val="%1、"/>
      <w:lvlJc w:val="left"/>
    </w:lvl>
  </w:abstractNum>
  <w:abstractNum w:abstractNumId="1">
    <w:nsid w:val="00216EA3"/>
    <w:multiLevelType w:val="singleLevel"/>
    <w:tmpl w:val="00216EA3"/>
    <w:lvl w:ilvl="0" w:tentative="0">
      <w:start w:val="1"/>
      <w:numFmt w:val="decimal"/>
      <w:suff w:val="nothing"/>
      <w:lvlText w:val="%1、"/>
      <w:lvlJc w:val="left"/>
    </w:lvl>
  </w:abstractNum>
  <w:abstractNum w:abstractNumId="2">
    <w:nsid w:val="356C3CF8"/>
    <w:multiLevelType w:val="multilevel"/>
    <w:tmpl w:val="356C3CF8"/>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44F11E55"/>
    <w:multiLevelType w:val="multilevel"/>
    <w:tmpl w:val="44F11E55"/>
    <w:lvl w:ilvl="0" w:tentative="0">
      <w:start w:val="1"/>
      <w:numFmt w:val="decimal"/>
      <w:suff w:val="nothing"/>
      <w:lvlText w:val="（%1）"/>
      <w:lvlJc w:val="left"/>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E341D93"/>
    <w:multiLevelType w:val="multilevel"/>
    <w:tmpl w:val="4E341D93"/>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E0C1367"/>
    <w:multiLevelType w:val="singleLevel"/>
    <w:tmpl w:val="6E0C1367"/>
    <w:lvl w:ilvl="0" w:tentative="0">
      <w:start w:val="1"/>
      <w:numFmt w:val="chineseCounting"/>
      <w:suff w:val="nothing"/>
      <w:lvlText w:val="（%1）"/>
      <w:lvlJc w:val="left"/>
      <w:rPr>
        <w:rFonts w:hint="eastAsia"/>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F66"/>
    <w:rsid w:val="000064D4"/>
    <w:rsid w:val="00007A91"/>
    <w:rsid w:val="00007D0E"/>
    <w:rsid w:val="00007D81"/>
    <w:rsid w:val="00010CBF"/>
    <w:rsid w:val="00023232"/>
    <w:rsid w:val="00026E57"/>
    <w:rsid w:val="0002701B"/>
    <w:rsid w:val="00031E43"/>
    <w:rsid w:val="00031F79"/>
    <w:rsid w:val="00032B69"/>
    <w:rsid w:val="00033ADF"/>
    <w:rsid w:val="00034B4A"/>
    <w:rsid w:val="000364C5"/>
    <w:rsid w:val="00042B63"/>
    <w:rsid w:val="00042EAB"/>
    <w:rsid w:val="00045224"/>
    <w:rsid w:val="000575E4"/>
    <w:rsid w:val="00061596"/>
    <w:rsid w:val="0007193D"/>
    <w:rsid w:val="000722D3"/>
    <w:rsid w:val="0007361F"/>
    <w:rsid w:val="000742D3"/>
    <w:rsid w:val="00075C87"/>
    <w:rsid w:val="00087B3C"/>
    <w:rsid w:val="00093E58"/>
    <w:rsid w:val="00095F3A"/>
    <w:rsid w:val="0009733A"/>
    <w:rsid w:val="000973AF"/>
    <w:rsid w:val="00097E1B"/>
    <w:rsid w:val="000A2162"/>
    <w:rsid w:val="000A6538"/>
    <w:rsid w:val="000B0208"/>
    <w:rsid w:val="000B0782"/>
    <w:rsid w:val="000B1775"/>
    <w:rsid w:val="000B1C57"/>
    <w:rsid w:val="000B26FE"/>
    <w:rsid w:val="000B7F52"/>
    <w:rsid w:val="000D0ADA"/>
    <w:rsid w:val="000D46BA"/>
    <w:rsid w:val="000D6B2A"/>
    <w:rsid w:val="000E27B2"/>
    <w:rsid w:val="000E6D57"/>
    <w:rsid w:val="000F08CF"/>
    <w:rsid w:val="000F159F"/>
    <w:rsid w:val="000F2831"/>
    <w:rsid w:val="000F3BAB"/>
    <w:rsid w:val="000F5CE6"/>
    <w:rsid w:val="00116943"/>
    <w:rsid w:val="00117A78"/>
    <w:rsid w:val="00120296"/>
    <w:rsid w:val="00123BED"/>
    <w:rsid w:val="00127F9D"/>
    <w:rsid w:val="00132466"/>
    <w:rsid w:val="00135B1E"/>
    <w:rsid w:val="00142763"/>
    <w:rsid w:val="001438D4"/>
    <w:rsid w:val="0014454E"/>
    <w:rsid w:val="0014507B"/>
    <w:rsid w:val="00146DE3"/>
    <w:rsid w:val="001520AA"/>
    <w:rsid w:val="0015389F"/>
    <w:rsid w:val="001556F5"/>
    <w:rsid w:val="001579A9"/>
    <w:rsid w:val="00157FEF"/>
    <w:rsid w:val="00160500"/>
    <w:rsid w:val="00160BD2"/>
    <w:rsid w:val="00165927"/>
    <w:rsid w:val="00166F20"/>
    <w:rsid w:val="00170051"/>
    <w:rsid w:val="00170254"/>
    <w:rsid w:val="001710AD"/>
    <w:rsid w:val="001800C2"/>
    <w:rsid w:val="00180C8F"/>
    <w:rsid w:val="0018134B"/>
    <w:rsid w:val="0018660D"/>
    <w:rsid w:val="001903B2"/>
    <w:rsid w:val="00195C6B"/>
    <w:rsid w:val="001A1136"/>
    <w:rsid w:val="001A3272"/>
    <w:rsid w:val="001A557C"/>
    <w:rsid w:val="001A7A67"/>
    <w:rsid w:val="001B0964"/>
    <w:rsid w:val="001B28EE"/>
    <w:rsid w:val="001B3934"/>
    <w:rsid w:val="001B49F4"/>
    <w:rsid w:val="001C1B9D"/>
    <w:rsid w:val="001C22DA"/>
    <w:rsid w:val="001C295E"/>
    <w:rsid w:val="001C4041"/>
    <w:rsid w:val="001D0554"/>
    <w:rsid w:val="001D6A0A"/>
    <w:rsid w:val="001D73DB"/>
    <w:rsid w:val="001D7705"/>
    <w:rsid w:val="001E1B56"/>
    <w:rsid w:val="001E4768"/>
    <w:rsid w:val="001E4A11"/>
    <w:rsid w:val="001F5B45"/>
    <w:rsid w:val="001F5FA4"/>
    <w:rsid w:val="0020206D"/>
    <w:rsid w:val="00203AA4"/>
    <w:rsid w:val="00206CA8"/>
    <w:rsid w:val="00213F87"/>
    <w:rsid w:val="00214F1D"/>
    <w:rsid w:val="0021509D"/>
    <w:rsid w:val="00215B5B"/>
    <w:rsid w:val="00223785"/>
    <w:rsid w:val="002244AB"/>
    <w:rsid w:val="00227387"/>
    <w:rsid w:val="00233DC2"/>
    <w:rsid w:val="002347A5"/>
    <w:rsid w:val="00234C27"/>
    <w:rsid w:val="00240A2D"/>
    <w:rsid w:val="0024138C"/>
    <w:rsid w:val="00242D44"/>
    <w:rsid w:val="002468C4"/>
    <w:rsid w:val="00246E34"/>
    <w:rsid w:val="00250AAE"/>
    <w:rsid w:val="0025225F"/>
    <w:rsid w:val="002560FF"/>
    <w:rsid w:val="002608B8"/>
    <w:rsid w:val="002623C2"/>
    <w:rsid w:val="002675B4"/>
    <w:rsid w:val="00270FEF"/>
    <w:rsid w:val="00275818"/>
    <w:rsid w:val="0027766F"/>
    <w:rsid w:val="002818A1"/>
    <w:rsid w:val="0029208B"/>
    <w:rsid w:val="00292B54"/>
    <w:rsid w:val="002950BA"/>
    <w:rsid w:val="0029732C"/>
    <w:rsid w:val="002977A9"/>
    <w:rsid w:val="002A2882"/>
    <w:rsid w:val="002A4B7F"/>
    <w:rsid w:val="002A5D06"/>
    <w:rsid w:val="002A61EB"/>
    <w:rsid w:val="002B0BE8"/>
    <w:rsid w:val="002B241C"/>
    <w:rsid w:val="002B2E88"/>
    <w:rsid w:val="002B4E72"/>
    <w:rsid w:val="002B65E4"/>
    <w:rsid w:val="002C02CA"/>
    <w:rsid w:val="002C1408"/>
    <w:rsid w:val="002C43E3"/>
    <w:rsid w:val="002C77C9"/>
    <w:rsid w:val="002C7FA9"/>
    <w:rsid w:val="002D026F"/>
    <w:rsid w:val="002D6081"/>
    <w:rsid w:val="002D7CA7"/>
    <w:rsid w:val="002E19E4"/>
    <w:rsid w:val="002E360D"/>
    <w:rsid w:val="002E368F"/>
    <w:rsid w:val="002E3975"/>
    <w:rsid w:val="002E401E"/>
    <w:rsid w:val="002E4336"/>
    <w:rsid w:val="002E45AE"/>
    <w:rsid w:val="002E4679"/>
    <w:rsid w:val="002E6750"/>
    <w:rsid w:val="002E7633"/>
    <w:rsid w:val="002F0242"/>
    <w:rsid w:val="002F1414"/>
    <w:rsid w:val="002F30EE"/>
    <w:rsid w:val="002F332D"/>
    <w:rsid w:val="002F3BBF"/>
    <w:rsid w:val="00302003"/>
    <w:rsid w:val="00303D59"/>
    <w:rsid w:val="00304FA0"/>
    <w:rsid w:val="00306C43"/>
    <w:rsid w:val="00310D9C"/>
    <w:rsid w:val="0031315B"/>
    <w:rsid w:val="00315668"/>
    <w:rsid w:val="003217C0"/>
    <w:rsid w:val="00321D5B"/>
    <w:rsid w:val="00324D77"/>
    <w:rsid w:val="00326873"/>
    <w:rsid w:val="00330A96"/>
    <w:rsid w:val="00330E77"/>
    <w:rsid w:val="0033181B"/>
    <w:rsid w:val="003345CB"/>
    <w:rsid w:val="00336801"/>
    <w:rsid w:val="00336FBA"/>
    <w:rsid w:val="00340026"/>
    <w:rsid w:val="00346F53"/>
    <w:rsid w:val="0034737F"/>
    <w:rsid w:val="003479B7"/>
    <w:rsid w:val="00350A71"/>
    <w:rsid w:val="00351C9A"/>
    <w:rsid w:val="003529A6"/>
    <w:rsid w:val="00357A37"/>
    <w:rsid w:val="003608B0"/>
    <w:rsid w:val="00361380"/>
    <w:rsid w:val="00361442"/>
    <w:rsid w:val="00366A6E"/>
    <w:rsid w:val="00383758"/>
    <w:rsid w:val="00384939"/>
    <w:rsid w:val="00385205"/>
    <w:rsid w:val="003860E1"/>
    <w:rsid w:val="00387744"/>
    <w:rsid w:val="0038793D"/>
    <w:rsid w:val="00390DAF"/>
    <w:rsid w:val="00397546"/>
    <w:rsid w:val="00397555"/>
    <w:rsid w:val="003979D2"/>
    <w:rsid w:val="003A3CA2"/>
    <w:rsid w:val="003A6E7B"/>
    <w:rsid w:val="003B667A"/>
    <w:rsid w:val="003C12EF"/>
    <w:rsid w:val="003C1DFE"/>
    <w:rsid w:val="003C253F"/>
    <w:rsid w:val="003C2AA4"/>
    <w:rsid w:val="003C392F"/>
    <w:rsid w:val="003C3BBE"/>
    <w:rsid w:val="003C4C01"/>
    <w:rsid w:val="003C4CFF"/>
    <w:rsid w:val="003C6560"/>
    <w:rsid w:val="003C74B4"/>
    <w:rsid w:val="003D31E7"/>
    <w:rsid w:val="003D38C2"/>
    <w:rsid w:val="003D3F6F"/>
    <w:rsid w:val="003D55CB"/>
    <w:rsid w:val="003D7030"/>
    <w:rsid w:val="003D720E"/>
    <w:rsid w:val="003E4D66"/>
    <w:rsid w:val="003E59B2"/>
    <w:rsid w:val="003E6A16"/>
    <w:rsid w:val="003F4C1F"/>
    <w:rsid w:val="00401910"/>
    <w:rsid w:val="00403D00"/>
    <w:rsid w:val="00404483"/>
    <w:rsid w:val="0040490E"/>
    <w:rsid w:val="00404A56"/>
    <w:rsid w:val="004109F8"/>
    <w:rsid w:val="004254BE"/>
    <w:rsid w:val="004266C8"/>
    <w:rsid w:val="00431FC9"/>
    <w:rsid w:val="0043764A"/>
    <w:rsid w:val="00437B34"/>
    <w:rsid w:val="00437B42"/>
    <w:rsid w:val="00437B7E"/>
    <w:rsid w:val="00437E19"/>
    <w:rsid w:val="0044274F"/>
    <w:rsid w:val="00443D47"/>
    <w:rsid w:val="00445E33"/>
    <w:rsid w:val="00447606"/>
    <w:rsid w:val="0045426D"/>
    <w:rsid w:val="00457217"/>
    <w:rsid w:val="00457CF2"/>
    <w:rsid w:val="00461EAC"/>
    <w:rsid w:val="00462E85"/>
    <w:rsid w:val="00463B9C"/>
    <w:rsid w:val="004642D6"/>
    <w:rsid w:val="004669FE"/>
    <w:rsid w:val="00467BAF"/>
    <w:rsid w:val="004812D3"/>
    <w:rsid w:val="00482FDD"/>
    <w:rsid w:val="00485EF5"/>
    <w:rsid w:val="004865DE"/>
    <w:rsid w:val="00486779"/>
    <w:rsid w:val="0049291F"/>
    <w:rsid w:val="004A0DD4"/>
    <w:rsid w:val="004A2E22"/>
    <w:rsid w:val="004B0CD5"/>
    <w:rsid w:val="004B1221"/>
    <w:rsid w:val="004B24B7"/>
    <w:rsid w:val="004B2C4A"/>
    <w:rsid w:val="004B2CB3"/>
    <w:rsid w:val="004B50E3"/>
    <w:rsid w:val="004B55A5"/>
    <w:rsid w:val="004B7DEC"/>
    <w:rsid w:val="004C2AA8"/>
    <w:rsid w:val="004C2D31"/>
    <w:rsid w:val="004C306F"/>
    <w:rsid w:val="004C6726"/>
    <w:rsid w:val="004D0B66"/>
    <w:rsid w:val="004D2EFD"/>
    <w:rsid w:val="004D4848"/>
    <w:rsid w:val="004D5D15"/>
    <w:rsid w:val="004D5F19"/>
    <w:rsid w:val="004E0506"/>
    <w:rsid w:val="004E2177"/>
    <w:rsid w:val="004E46A3"/>
    <w:rsid w:val="004F0E0D"/>
    <w:rsid w:val="004F1EEE"/>
    <w:rsid w:val="004F211C"/>
    <w:rsid w:val="004F21C9"/>
    <w:rsid w:val="004F5610"/>
    <w:rsid w:val="004F5F73"/>
    <w:rsid w:val="004F6108"/>
    <w:rsid w:val="004F66AC"/>
    <w:rsid w:val="004F7C2D"/>
    <w:rsid w:val="00500C7A"/>
    <w:rsid w:val="00502288"/>
    <w:rsid w:val="00502460"/>
    <w:rsid w:val="005050C8"/>
    <w:rsid w:val="005142DF"/>
    <w:rsid w:val="0051583D"/>
    <w:rsid w:val="00516709"/>
    <w:rsid w:val="00524BF4"/>
    <w:rsid w:val="00531443"/>
    <w:rsid w:val="005316D8"/>
    <w:rsid w:val="00532723"/>
    <w:rsid w:val="0053323E"/>
    <w:rsid w:val="00534715"/>
    <w:rsid w:val="00541300"/>
    <w:rsid w:val="00541A4A"/>
    <w:rsid w:val="0054414E"/>
    <w:rsid w:val="0054742D"/>
    <w:rsid w:val="005559D7"/>
    <w:rsid w:val="00560624"/>
    <w:rsid w:val="00562EF6"/>
    <w:rsid w:val="005639FC"/>
    <w:rsid w:val="0056521D"/>
    <w:rsid w:val="00565EAF"/>
    <w:rsid w:val="00566797"/>
    <w:rsid w:val="00574161"/>
    <w:rsid w:val="00576FC9"/>
    <w:rsid w:val="005773CD"/>
    <w:rsid w:val="00580381"/>
    <w:rsid w:val="00581263"/>
    <w:rsid w:val="0058130F"/>
    <w:rsid w:val="0058199F"/>
    <w:rsid w:val="00584E28"/>
    <w:rsid w:val="005857EC"/>
    <w:rsid w:val="00585E03"/>
    <w:rsid w:val="00594538"/>
    <w:rsid w:val="005B0220"/>
    <w:rsid w:val="005B1B37"/>
    <w:rsid w:val="005B1C7D"/>
    <w:rsid w:val="005B3574"/>
    <w:rsid w:val="005B4F03"/>
    <w:rsid w:val="005B794B"/>
    <w:rsid w:val="005C031F"/>
    <w:rsid w:val="005C32D0"/>
    <w:rsid w:val="005C3D74"/>
    <w:rsid w:val="005C580A"/>
    <w:rsid w:val="005D0082"/>
    <w:rsid w:val="005D5644"/>
    <w:rsid w:val="005D7F89"/>
    <w:rsid w:val="005E7172"/>
    <w:rsid w:val="005F0392"/>
    <w:rsid w:val="005F2E45"/>
    <w:rsid w:val="005F37BA"/>
    <w:rsid w:val="005F7207"/>
    <w:rsid w:val="005F7EC4"/>
    <w:rsid w:val="00600DD3"/>
    <w:rsid w:val="0060162F"/>
    <w:rsid w:val="00604586"/>
    <w:rsid w:val="00605B96"/>
    <w:rsid w:val="00606D34"/>
    <w:rsid w:val="00610458"/>
    <w:rsid w:val="00613035"/>
    <w:rsid w:val="006145EB"/>
    <w:rsid w:val="0061747A"/>
    <w:rsid w:val="00617A08"/>
    <w:rsid w:val="00622465"/>
    <w:rsid w:val="00625AB2"/>
    <w:rsid w:val="006417DF"/>
    <w:rsid w:val="006422AB"/>
    <w:rsid w:val="00643A62"/>
    <w:rsid w:val="00643D2A"/>
    <w:rsid w:val="00644808"/>
    <w:rsid w:val="006454EC"/>
    <w:rsid w:val="00646597"/>
    <w:rsid w:val="00652BCA"/>
    <w:rsid w:val="0065327F"/>
    <w:rsid w:val="00653342"/>
    <w:rsid w:val="00665DEE"/>
    <w:rsid w:val="006671F5"/>
    <w:rsid w:val="00672070"/>
    <w:rsid w:val="00674819"/>
    <w:rsid w:val="00680B78"/>
    <w:rsid w:val="00685E59"/>
    <w:rsid w:val="006914F5"/>
    <w:rsid w:val="00692842"/>
    <w:rsid w:val="00692A38"/>
    <w:rsid w:val="00694A07"/>
    <w:rsid w:val="006A0B17"/>
    <w:rsid w:val="006A16D9"/>
    <w:rsid w:val="006A79FD"/>
    <w:rsid w:val="006A7F66"/>
    <w:rsid w:val="006B2548"/>
    <w:rsid w:val="006B3561"/>
    <w:rsid w:val="006B5850"/>
    <w:rsid w:val="006B6368"/>
    <w:rsid w:val="006C2A23"/>
    <w:rsid w:val="006D403C"/>
    <w:rsid w:val="006E08FA"/>
    <w:rsid w:val="006E0F87"/>
    <w:rsid w:val="006F0A6C"/>
    <w:rsid w:val="006F27FE"/>
    <w:rsid w:val="006F36C0"/>
    <w:rsid w:val="006F3F16"/>
    <w:rsid w:val="006F6830"/>
    <w:rsid w:val="00700916"/>
    <w:rsid w:val="00700FED"/>
    <w:rsid w:val="007011D7"/>
    <w:rsid w:val="007024CE"/>
    <w:rsid w:val="007046A6"/>
    <w:rsid w:val="0070632D"/>
    <w:rsid w:val="00723805"/>
    <w:rsid w:val="00725208"/>
    <w:rsid w:val="0073113C"/>
    <w:rsid w:val="007354BB"/>
    <w:rsid w:val="00742E3C"/>
    <w:rsid w:val="007448C2"/>
    <w:rsid w:val="0074543C"/>
    <w:rsid w:val="00747E27"/>
    <w:rsid w:val="00754484"/>
    <w:rsid w:val="007559FD"/>
    <w:rsid w:val="00756516"/>
    <w:rsid w:val="00760077"/>
    <w:rsid w:val="007650A3"/>
    <w:rsid w:val="007662F8"/>
    <w:rsid w:val="00767AF8"/>
    <w:rsid w:val="007701AF"/>
    <w:rsid w:val="0077397F"/>
    <w:rsid w:val="007754BB"/>
    <w:rsid w:val="007776A9"/>
    <w:rsid w:val="00781716"/>
    <w:rsid w:val="00783129"/>
    <w:rsid w:val="0079004D"/>
    <w:rsid w:val="007912F1"/>
    <w:rsid w:val="007914E7"/>
    <w:rsid w:val="00792F15"/>
    <w:rsid w:val="00793533"/>
    <w:rsid w:val="00793CA2"/>
    <w:rsid w:val="007A33CD"/>
    <w:rsid w:val="007B2B0A"/>
    <w:rsid w:val="007B5DE3"/>
    <w:rsid w:val="007C09CC"/>
    <w:rsid w:val="007C2219"/>
    <w:rsid w:val="007C6BEC"/>
    <w:rsid w:val="007C7E78"/>
    <w:rsid w:val="007D032C"/>
    <w:rsid w:val="007D1A05"/>
    <w:rsid w:val="007D36BD"/>
    <w:rsid w:val="007D373F"/>
    <w:rsid w:val="007D4A27"/>
    <w:rsid w:val="007F4A1B"/>
    <w:rsid w:val="007F7D52"/>
    <w:rsid w:val="008017E5"/>
    <w:rsid w:val="008105B2"/>
    <w:rsid w:val="0081233B"/>
    <w:rsid w:val="00814EC8"/>
    <w:rsid w:val="00822AA0"/>
    <w:rsid w:val="00824D4B"/>
    <w:rsid w:val="00824FEF"/>
    <w:rsid w:val="0084158C"/>
    <w:rsid w:val="00841CB4"/>
    <w:rsid w:val="0084340D"/>
    <w:rsid w:val="008437B8"/>
    <w:rsid w:val="00844578"/>
    <w:rsid w:val="008562B7"/>
    <w:rsid w:val="0086101A"/>
    <w:rsid w:val="008649FD"/>
    <w:rsid w:val="00866F74"/>
    <w:rsid w:val="008704CF"/>
    <w:rsid w:val="0088309B"/>
    <w:rsid w:val="00883290"/>
    <w:rsid w:val="00887346"/>
    <w:rsid w:val="0089701D"/>
    <w:rsid w:val="008A46EC"/>
    <w:rsid w:val="008A58F4"/>
    <w:rsid w:val="008A6206"/>
    <w:rsid w:val="008A7DC4"/>
    <w:rsid w:val="008B5E1C"/>
    <w:rsid w:val="008B6313"/>
    <w:rsid w:val="008C075D"/>
    <w:rsid w:val="008C1C7D"/>
    <w:rsid w:val="008C50C1"/>
    <w:rsid w:val="008C70A2"/>
    <w:rsid w:val="008D3854"/>
    <w:rsid w:val="008D5545"/>
    <w:rsid w:val="008D57E9"/>
    <w:rsid w:val="008E1762"/>
    <w:rsid w:val="008E47E9"/>
    <w:rsid w:val="008E5BC1"/>
    <w:rsid w:val="008E7606"/>
    <w:rsid w:val="008E7E44"/>
    <w:rsid w:val="008F1185"/>
    <w:rsid w:val="008F16C0"/>
    <w:rsid w:val="008F7CD8"/>
    <w:rsid w:val="008F7EB7"/>
    <w:rsid w:val="0090327D"/>
    <w:rsid w:val="009037D1"/>
    <w:rsid w:val="00903CC2"/>
    <w:rsid w:val="00907707"/>
    <w:rsid w:val="009102BC"/>
    <w:rsid w:val="00911010"/>
    <w:rsid w:val="009110AE"/>
    <w:rsid w:val="009110C9"/>
    <w:rsid w:val="0091410A"/>
    <w:rsid w:val="009179C1"/>
    <w:rsid w:val="00920147"/>
    <w:rsid w:val="009201BD"/>
    <w:rsid w:val="00923A81"/>
    <w:rsid w:val="00924734"/>
    <w:rsid w:val="00927803"/>
    <w:rsid w:val="00933C6F"/>
    <w:rsid w:val="00937C41"/>
    <w:rsid w:val="0094263D"/>
    <w:rsid w:val="009478AA"/>
    <w:rsid w:val="00960B3C"/>
    <w:rsid w:val="00963A94"/>
    <w:rsid w:val="009661FC"/>
    <w:rsid w:val="009679F3"/>
    <w:rsid w:val="00967D78"/>
    <w:rsid w:val="00967E44"/>
    <w:rsid w:val="00970671"/>
    <w:rsid w:val="00977B48"/>
    <w:rsid w:val="009834FC"/>
    <w:rsid w:val="00983A18"/>
    <w:rsid w:val="00985831"/>
    <w:rsid w:val="009900A5"/>
    <w:rsid w:val="009916F3"/>
    <w:rsid w:val="00993911"/>
    <w:rsid w:val="00996D31"/>
    <w:rsid w:val="0099714E"/>
    <w:rsid w:val="009A194F"/>
    <w:rsid w:val="009A1D89"/>
    <w:rsid w:val="009A3EF7"/>
    <w:rsid w:val="009A6100"/>
    <w:rsid w:val="009B53B8"/>
    <w:rsid w:val="009B5762"/>
    <w:rsid w:val="009B684C"/>
    <w:rsid w:val="009C0DC8"/>
    <w:rsid w:val="009C180E"/>
    <w:rsid w:val="009C1BA4"/>
    <w:rsid w:val="009C5E07"/>
    <w:rsid w:val="009E2AF2"/>
    <w:rsid w:val="009E3ABF"/>
    <w:rsid w:val="009E720D"/>
    <w:rsid w:val="009F5B85"/>
    <w:rsid w:val="00A032EC"/>
    <w:rsid w:val="00A11B88"/>
    <w:rsid w:val="00A1223B"/>
    <w:rsid w:val="00A12671"/>
    <w:rsid w:val="00A12E45"/>
    <w:rsid w:val="00A13069"/>
    <w:rsid w:val="00A178DC"/>
    <w:rsid w:val="00A26D73"/>
    <w:rsid w:val="00A31CAC"/>
    <w:rsid w:val="00A3533F"/>
    <w:rsid w:val="00A35F39"/>
    <w:rsid w:val="00A369B0"/>
    <w:rsid w:val="00A41125"/>
    <w:rsid w:val="00A42A95"/>
    <w:rsid w:val="00A46960"/>
    <w:rsid w:val="00A568F8"/>
    <w:rsid w:val="00A569D6"/>
    <w:rsid w:val="00A56EA5"/>
    <w:rsid w:val="00A60013"/>
    <w:rsid w:val="00A62A3E"/>
    <w:rsid w:val="00A638B2"/>
    <w:rsid w:val="00A64F66"/>
    <w:rsid w:val="00A711F7"/>
    <w:rsid w:val="00A717C1"/>
    <w:rsid w:val="00A830B5"/>
    <w:rsid w:val="00A85FDB"/>
    <w:rsid w:val="00A86509"/>
    <w:rsid w:val="00A93FF3"/>
    <w:rsid w:val="00A97D79"/>
    <w:rsid w:val="00AA19FE"/>
    <w:rsid w:val="00AB2BFA"/>
    <w:rsid w:val="00AB5578"/>
    <w:rsid w:val="00AB71E0"/>
    <w:rsid w:val="00AC2B8A"/>
    <w:rsid w:val="00AC4B97"/>
    <w:rsid w:val="00AC54A8"/>
    <w:rsid w:val="00AC6B48"/>
    <w:rsid w:val="00AC6B72"/>
    <w:rsid w:val="00AC79E9"/>
    <w:rsid w:val="00AD0C0F"/>
    <w:rsid w:val="00AD24AC"/>
    <w:rsid w:val="00AD4735"/>
    <w:rsid w:val="00AD6ECB"/>
    <w:rsid w:val="00AE0C46"/>
    <w:rsid w:val="00AE284F"/>
    <w:rsid w:val="00AF360B"/>
    <w:rsid w:val="00AF43A8"/>
    <w:rsid w:val="00AF6258"/>
    <w:rsid w:val="00B037E3"/>
    <w:rsid w:val="00B07873"/>
    <w:rsid w:val="00B126D1"/>
    <w:rsid w:val="00B145AB"/>
    <w:rsid w:val="00B1532C"/>
    <w:rsid w:val="00B159F8"/>
    <w:rsid w:val="00B216CB"/>
    <w:rsid w:val="00B21EDE"/>
    <w:rsid w:val="00B243A3"/>
    <w:rsid w:val="00B26FA5"/>
    <w:rsid w:val="00B36F20"/>
    <w:rsid w:val="00B37152"/>
    <w:rsid w:val="00B37BD0"/>
    <w:rsid w:val="00B41EA1"/>
    <w:rsid w:val="00B50A60"/>
    <w:rsid w:val="00B52CA5"/>
    <w:rsid w:val="00B53701"/>
    <w:rsid w:val="00B546E4"/>
    <w:rsid w:val="00B6029F"/>
    <w:rsid w:val="00B61665"/>
    <w:rsid w:val="00B65CCC"/>
    <w:rsid w:val="00B675A4"/>
    <w:rsid w:val="00B72AF7"/>
    <w:rsid w:val="00B74176"/>
    <w:rsid w:val="00B7483E"/>
    <w:rsid w:val="00B766BE"/>
    <w:rsid w:val="00B857C0"/>
    <w:rsid w:val="00B86D30"/>
    <w:rsid w:val="00B878B9"/>
    <w:rsid w:val="00B96047"/>
    <w:rsid w:val="00B96C89"/>
    <w:rsid w:val="00BA6266"/>
    <w:rsid w:val="00BB0917"/>
    <w:rsid w:val="00BB2A9A"/>
    <w:rsid w:val="00BB39DD"/>
    <w:rsid w:val="00BB4780"/>
    <w:rsid w:val="00BC06E7"/>
    <w:rsid w:val="00BC3CF5"/>
    <w:rsid w:val="00BC5EF7"/>
    <w:rsid w:val="00BD25C7"/>
    <w:rsid w:val="00BD5187"/>
    <w:rsid w:val="00BE15BB"/>
    <w:rsid w:val="00BE61B0"/>
    <w:rsid w:val="00BF573D"/>
    <w:rsid w:val="00C00A7C"/>
    <w:rsid w:val="00C02E05"/>
    <w:rsid w:val="00C037CA"/>
    <w:rsid w:val="00C043AC"/>
    <w:rsid w:val="00C132A0"/>
    <w:rsid w:val="00C1342E"/>
    <w:rsid w:val="00C13EE9"/>
    <w:rsid w:val="00C15ED6"/>
    <w:rsid w:val="00C249C0"/>
    <w:rsid w:val="00C27FF3"/>
    <w:rsid w:val="00C30B41"/>
    <w:rsid w:val="00C31C7E"/>
    <w:rsid w:val="00C33611"/>
    <w:rsid w:val="00C33D40"/>
    <w:rsid w:val="00C35BF3"/>
    <w:rsid w:val="00C442F4"/>
    <w:rsid w:val="00C5096F"/>
    <w:rsid w:val="00C54155"/>
    <w:rsid w:val="00C5573A"/>
    <w:rsid w:val="00C55F9A"/>
    <w:rsid w:val="00C62CA4"/>
    <w:rsid w:val="00C6521B"/>
    <w:rsid w:val="00C66858"/>
    <w:rsid w:val="00C66BAC"/>
    <w:rsid w:val="00C71D0B"/>
    <w:rsid w:val="00C75C0E"/>
    <w:rsid w:val="00C81F57"/>
    <w:rsid w:val="00C850D5"/>
    <w:rsid w:val="00C85E52"/>
    <w:rsid w:val="00C87803"/>
    <w:rsid w:val="00C959EE"/>
    <w:rsid w:val="00C95BA9"/>
    <w:rsid w:val="00CA002B"/>
    <w:rsid w:val="00CA22A5"/>
    <w:rsid w:val="00CA4214"/>
    <w:rsid w:val="00CA6E78"/>
    <w:rsid w:val="00CB5EA0"/>
    <w:rsid w:val="00CB7B74"/>
    <w:rsid w:val="00CC111A"/>
    <w:rsid w:val="00CC6C73"/>
    <w:rsid w:val="00CD2033"/>
    <w:rsid w:val="00CD232C"/>
    <w:rsid w:val="00CD4A45"/>
    <w:rsid w:val="00CD7422"/>
    <w:rsid w:val="00CE3545"/>
    <w:rsid w:val="00CF5764"/>
    <w:rsid w:val="00D020B6"/>
    <w:rsid w:val="00D03FCF"/>
    <w:rsid w:val="00D07CE2"/>
    <w:rsid w:val="00D12324"/>
    <w:rsid w:val="00D13712"/>
    <w:rsid w:val="00D13D3B"/>
    <w:rsid w:val="00D150D9"/>
    <w:rsid w:val="00D15404"/>
    <w:rsid w:val="00D16B51"/>
    <w:rsid w:val="00D174E1"/>
    <w:rsid w:val="00D1768A"/>
    <w:rsid w:val="00D17782"/>
    <w:rsid w:val="00D17E2F"/>
    <w:rsid w:val="00D23C97"/>
    <w:rsid w:val="00D260BB"/>
    <w:rsid w:val="00D267E0"/>
    <w:rsid w:val="00D26938"/>
    <w:rsid w:val="00D275AF"/>
    <w:rsid w:val="00D30661"/>
    <w:rsid w:val="00D3285F"/>
    <w:rsid w:val="00D417E1"/>
    <w:rsid w:val="00D436D8"/>
    <w:rsid w:val="00D46E8E"/>
    <w:rsid w:val="00D470CE"/>
    <w:rsid w:val="00D50598"/>
    <w:rsid w:val="00D50B74"/>
    <w:rsid w:val="00D51D09"/>
    <w:rsid w:val="00D5268B"/>
    <w:rsid w:val="00D550EC"/>
    <w:rsid w:val="00D55264"/>
    <w:rsid w:val="00D56818"/>
    <w:rsid w:val="00D607B6"/>
    <w:rsid w:val="00D63A8B"/>
    <w:rsid w:val="00D64416"/>
    <w:rsid w:val="00D66D6A"/>
    <w:rsid w:val="00D679BD"/>
    <w:rsid w:val="00D72313"/>
    <w:rsid w:val="00D72D79"/>
    <w:rsid w:val="00D74A44"/>
    <w:rsid w:val="00D80ABA"/>
    <w:rsid w:val="00D8437C"/>
    <w:rsid w:val="00D93E73"/>
    <w:rsid w:val="00DA074B"/>
    <w:rsid w:val="00DA2EB8"/>
    <w:rsid w:val="00DA7554"/>
    <w:rsid w:val="00DB1195"/>
    <w:rsid w:val="00DB1E2E"/>
    <w:rsid w:val="00DB60B6"/>
    <w:rsid w:val="00DB6D6D"/>
    <w:rsid w:val="00DB7357"/>
    <w:rsid w:val="00DB7BBB"/>
    <w:rsid w:val="00DC11A7"/>
    <w:rsid w:val="00DC1C26"/>
    <w:rsid w:val="00DC23CC"/>
    <w:rsid w:val="00DC4746"/>
    <w:rsid w:val="00DC5956"/>
    <w:rsid w:val="00DC644A"/>
    <w:rsid w:val="00DD1552"/>
    <w:rsid w:val="00DD6BCD"/>
    <w:rsid w:val="00DD7444"/>
    <w:rsid w:val="00DE055A"/>
    <w:rsid w:val="00DE31A3"/>
    <w:rsid w:val="00DE3EAD"/>
    <w:rsid w:val="00DF3A76"/>
    <w:rsid w:val="00DF4E8D"/>
    <w:rsid w:val="00E0216E"/>
    <w:rsid w:val="00E05022"/>
    <w:rsid w:val="00E06AFD"/>
    <w:rsid w:val="00E07283"/>
    <w:rsid w:val="00E12808"/>
    <w:rsid w:val="00E1345B"/>
    <w:rsid w:val="00E139E4"/>
    <w:rsid w:val="00E147C0"/>
    <w:rsid w:val="00E14C84"/>
    <w:rsid w:val="00E14EAD"/>
    <w:rsid w:val="00E1671D"/>
    <w:rsid w:val="00E17FE5"/>
    <w:rsid w:val="00E276D3"/>
    <w:rsid w:val="00E27BF6"/>
    <w:rsid w:val="00E314C3"/>
    <w:rsid w:val="00E315AA"/>
    <w:rsid w:val="00E35ECB"/>
    <w:rsid w:val="00E43B94"/>
    <w:rsid w:val="00E608CC"/>
    <w:rsid w:val="00E6665B"/>
    <w:rsid w:val="00E74FEB"/>
    <w:rsid w:val="00E84E78"/>
    <w:rsid w:val="00E84F19"/>
    <w:rsid w:val="00E916E9"/>
    <w:rsid w:val="00E91721"/>
    <w:rsid w:val="00E925B2"/>
    <w:rsid w:val="00E9270B"/>
    <w:rsid w:val="00E936DE"/>
    <w:rsid w:val="00E96E80"/>
    <w:rsid w:val="00E9798B"/>
    <w:rsid w:val="00EA02B6"/>
    <w:rsid w:val="00EA19A3"/>
    <w:rsid w:val="00EA2670"/>
    <w:rsid w:val="00EA393B"/>
    <w:rsid w:val="00EA5319"/>
    <w:rsid w:val="00EA7CE9"/>
    <w:rsid w:val="00EB11AF"/>
    <w:rsid w:val="00EB6DCF"/>
    <w:rsid w:val="00EC0786"/>
    <w:rsid w:val="00EC614C"/>
    <w:rsid w:val="00ED336D"/>
    <w:rsid w:val="00ED3DAF"/>
    <w:rsid w:val="00ED49C0"/>
    <w:rsid w:val="00ED5315"/>
    <w:rsid w:val="00EE2261"/>
    <w:rsid w:val="00EE3696"/>
    <w:rsid w:val="00EE3DB0"/>
    <w:rsid w:val="00EE5843"/>
    <w:rsid w:val="00EE5AD5"/>
    <w:rsid w:val="00EE7A33"/>
    <w:rsid w:val="00EF1BE3"/>
    <w:rsid w:val="00EF354D"/>
    <w:rsid w:val="00EF6E69"/>
    <w:rsid w:val="00EF7C57"/>
    <w:rsid w:val="00F043D1"/>
    <w:rsid w:val="00F060AE"/>
    <w:rsid w:val="00F12028"/>
    <w:rsid w:val="00F16558"/>
    <w:rsid w:val="00F165B8"/>
    <w:rsid w:val="00F27A45"/>
    <w:rsid w:val="00F3142C"/>
    <w:rsid w:val="00F361DB"/>
    <w:rsid w:val="00F4065A"/>
    <w:rsid w:val="00F419CA"/>
    <w:rsid w:val="00F4413F"/>
    <w:rsid w:val="00F455F9"/>
    <w:rsid w:val="00F5126B"/>
    <w:rsid w:val="00F533D9"/>
    <w:rsid w:val="00F541E9"/>
    <w:rsid w:val="00F56B75"/>
    <w:rsid w:val="00F57D03"/>
    <w:rsid w:val="00F700C6"/>
    <w:rsid w:val="00F704B7"/>
    <w:rsid w:val="00F711A7"/>
    <w:rsid w:val="00F758F1"/>
    <w:rsid w:val="00F771FA"/>
    <w:rsid w:val="00F81435"/>
    <w:rsid w:val="00F81B2B"/>
    <w:rsid w:val="00F8403E"/>
    <w:rsid w:val="00F875F5"/>
    <w:rsid w:val="00F9119B"/>
    <w:rsid w:val="00F917DC"/>
    <w:rsid w:val="00F93DE4"/>
    <w:rsid w:val="00F944CF"/>
    <w:rsid w:val="00FA4379"/>
    <w:rsid w:val="00FA4856"/>
    <w:rsid w:val="00FA5E95"/>
    <w:rsid w:val="00FA5F56"/>
    <w:rsid w:val="00FB1F42"/>
    <w:rsid w:val="00FC30A6"/>
    <w:rsid w:val="00FC47C6"/>
    <w:rsid w:val="00FC5075"/>
    <w:rsid w:val="00FC66F1"/>
    <w:rsid w:val="00FC7B3C"/>
    <w:rsid w:val="00FD0ACF"/>
    <w:rsid w:val="00FD3D67"/>
    <w:rsid w:val="00FD3FD5"/>
    <w:rsid w:val="00FD4615"/>
    <w:rsid w:val="00FD597D"/>
    <w:rsid w:val="00FD59F0"/>
    <w:rsid w:val="00FD6CCA"/>
    <w:rsid w:val="00FE29AE"/>
    <w:rsid w:val="00FE45D0"/>
    <w:rsid w:val="00FE574D"/>
    <w:rsid w:val="00FE5E73"/>
    <w:rsid w:val="00FE690D"/>
    <w:rsid w:val="00FF073C"/>
    <w:rsid w:val="00FF2F90"/>
    <w:rsid w:val="00FF3089"/>
    <w:rsid w:val="01281B77"/>
    <w:rsid w:val="01B71653"/>
    <w:rsid w:val="01DA5951"/>
    <w:rsid w:val="01EC72D6"/>
    <w:rsid w:val="01FA0642"/>
    <w:rsid w:val="02930398"/>
    <w:rsid w:val="03446A19"/>
    <w:rsid w:val="036F0F48"/>
    <w:rsid w:val="03794412"/>
    <w:rsid w:val="040C414F"/>
    <w:rsid w:val="04281CBF"/>
    <w:rsid w:val="04970AC7"/>
    <w:rsid w:val="04CD56E6"/>
    <w:rsid w:val="04EC14C8"/>
    <w:rsid w:val="051A6110"/>
    <w:rsid w:val="05A36F5B"/>
    <w:rsid w:val="06F8F121"/>
    <w:rsid w:val="07115269"/>
    <w:rsid w:val="07995F18"/>
    <w:rsid w:val="08EE086E"/>
    <w:rsid w:val="09352CFA"/>
    <w:rsid w:val="0AAB206E"/>
    <w:rsid w:val="0AD61B81"/>
    <w:rsid w:val="0B5A0EA1"/>
    <w:rsid w:val="0B602DC9"/>
    <w:rsid w:val="0BA56018"/>
    <w:rsid w:val="0BDF4D78"/>
    <w:rsid w:val="0D135946"/>
    <w:rsid w:val="0DE04690"/>
    <w:rsid w:val="0E071619"/>
    <w:rsid w:val="0E3D67D2"/>
    <w:rsid w:val="0EC27A1A"/>
    <w:rsid w:val="0EFD2A33"/>
    <w:rsid w:val="0F5B439B"/>
    <w:rsid w:val="100F59F3"/>
    <w:rsid w:val="10335CF4"/>
    <w:rsid w:val="106C3669"/>
    <w:rsid w:val="10AE33DE"/>
    <w:rsid w:val="10FB168D"/>
    <w:rsid w:val="113373E5"/>
    <w:rsid w:val="11770398"/>
    <w:rsid w:val="122227CE"/>
    <w:rsid w:val="123D0866"/>
    <w:rsid w:val="133833D9"/>
    <w:rsid w:val="13511303"/>
    <w:rsid w:val="135132CD"/>
    <w:rsid w:val="14170A0A"/>
    <w:rsid w:val="153C5EBA"/>
    <w:rsid w:val="155A6B32"/>
    <w:rsid w:val="15747FCD"/>
    <w:rsid w:val="15A3216C"/>
    <w:rsid w:val="15FF3D3A"/>
    <w:rsid w:val="16234CA3"/>
    <w:rsid w:val="16526560"/>
    <w:rsid w:val="165A6957"/>
    <w:rsid w:val="16BF9980"/>
    <w:rsid w:val="16C3610A"/>
    <w:rsid w:val="16C8139C"/>
    <w:rsid w:val="170B19CF"/>
    <w:rsid w:val="1715370B"/>
    <w:rsid w:val="17494A75"/>
    <w:rsid w:val="17D706BD"/>
    <w:rsid w:val="17F51899"/>
    <w:rsid w:val="18017CDF"/>
    <w:rsid w:val="182A7068"/>
    <w:rsid w:val="184C3483"/>
    <w:rsid w:val="187F2676"/>
    <w:rsid w:val="18B75107"/>
    <w:rsid w:val="18EFE18A"/>
    <w:rsid w:val="19832ED4"/>
    <w:rsid w:val="19CC5C7A"/>
    <w:rsid w:val="19D2583F"/>
    <w:rsid w:val="19D81D92"/>
    <w:rsid w:val="1A1B2CF1"/>
    <w:rsid w:val="1A862B26"/>
    <w:rsid w:val="1B0818E3"/>
    <w:rsid w:val="1BFFFDA9"/>
    <w:rsid w:val="1C565AD3"/>
    <w:rsid w:val="1CC475CA"/>
    <w:rsid w:val="1DA50680"/>
    <w:rsid w:val="1DE91915"/>
    <w:rsid w:val="1E03795D"/>
    <w:rsid w:val="1E1E4F79"/>
    <w:rsid w:val="1E5E7FEE"/>
    <w:rsid w:val="1E687437"/>
    <w:rsid w:val="1E8E0A96"/>
    <w:rsid w:val="1E997637"/>
    <w:rsid w:val="1ECC00D4"/>
    <w:rsid w:val="1F334A6D"/>
    <w:rsid w:val="1FBD08DB"/>
    <w:rsid w:val="1FD06B16"/>
    <w:rsid w:val="1FD55B0C"/>
    <w:rsid w:val="20851330"/>
    <w:rsid w:val="20A35C0A"/>
    <w:rsid w:val="20FD6B90"/>
    <w:rsid w:val="21690EB8"/>
    <w:rsid w:val="217C1383"/>
    <w:rsid w:val="21901708"/>
    <w:rsid w:val="22FC26A1"/>
    <w:rsid w:val="234229D7"/>
    <w:rsid w:val="238B0D56"/>
    <w:rsid w:val="23B75C54"/>
    <w:rsid w:val="23C05B1A"/>
    <w:rsid w:val="23ED4D48"/>
    <w:rsid w:val="241237D2"/>
    <w:rsid w:val="245C4D42"/>
    <w:rsid w:val="24CD4F0D"/>
    <w:rsid w:val="24EF60E5"/>
    <w:rsid w:val="25034EC9"/>
    <w:rsid w:val="2520562A"/>
    <w:rsid w:val="258C3110"/>
    <w:rsid w:val="25C84A4E"/>
    <w:rsid w:val="26C336C6"/>
    <w:rsid w:val="271D0F11"/>
    <w:rsid w:val="274F3F3F"/>
    <w:rsid w:val="276A1368"/>
    <w:rsid w:val="277125BE"/>
    <w:rsid w:val="279549A2"/>
    <w:rsid w:val="27BA3B06"/>
    <w:rsid w:val="28771E56"/>
    <w:rsid w:val="29363ABF"/>
    <w:rsid w:val="29B05F9E"/>
    <w:rsid w:val="29FA0F90"/>
    <w:rsid w:val="2A126CE3"/>
    <w:rsid w:val="2A431E04"/>
    <w:rsid w:val="2ADB619F"/>
    <w:rsid w:val="2B18095F"/>
    <w:rsid w:val="2B6265B5"/>
    <w:rsid w:val="2BA43750"/>
    <w:rsid w:val="2C5540BF"/>
    <w:rsid w:val="2C5B002D"/>
    <w:rsid w:val="2CFE741B"/>
    <w:rsid w:val="2D142369"/>
    <w:rsid w:val="2D5C786C"/>
    <w:rsid w:val="2DD9568E"/>
    <w:rsid w:val="2DFD5C3E"/>
    <w:rsid w:val="2DFF912D"/>
    <w:rsid w:val="2EA8573E"/>
    <w:rsid w:val="2ED022C0"/>
    <w:rsid w:val="2EFF180D"/>
    <w:rsid w:val="2F247232"/>
    <w:rsid w:val="2F462582"/>
    <w:rsid w:val="2FC35FA3"/>
    <w:rsid w:val="2FFCFC22"/>
    <w:rsid w:val="30A625D7"/>
    <w:rsid w:val="310D3357"/>
    <w:rsid w:val="313F54DB"/>
    <w:rsid w:val="31DC0A24"/>
    <w:rsid w:val="328D796F"/>
    <w:rsid w:val="328F405C"/>
    <w:rsid w:val="32EE71B8"/>
    <w:rsid w:val="33401FED"/>
    <w:rsid w:val="3367DB15"/>
    <w:rsid w:val="33956C1F"/>
    <w:rsid w:val="339D0D39"/>
    <w:rsid w:val="33CE41EA"/>
    <w:rsid w:val="33E54A6F"/>
    <w:rsid w:val="340053F5"/>
    <w:rsid w:val="34295A64"/>
    <w:rsid w:val="34624E41"/>
    <w:rsid w:val="34DD7648"/>
    <w:rsid w:val="35786465"/>
    <w:rsid w:val="35B31276"/>
    <w:rsid w:val="35DBEE12"/>
    <w:rsid w:val="35FAAC2C"/>
    <w:rsid w:val="36220010"/>
    <w:rsid w:val="367E2601"/>
    <w:rsid w:val="36FF1DE3"/>
    <w:rsid w:val="372431A9"/>
    <w:rsid w:val="37261AB3"/>
    <w:rsid w:val="378D6D24"/>
    <w:rsid w:val="37900558"/>
    <w:rsid w:val="37B374D4"/>
    <w:rsid w:val="3866266B"/>
    <w:rsid w:val="38718CEA"/>
    <w:rsid w:val="38FF398F"/>
    <w:rsid w:val="39C66799"/>
    <w:rsid w:val="3A1A29D5"/>
    <w:rsid w:val="3A1F0242"/>
    <w:rsid w:val="3A483F69"/>
    <w:rsid w:val="3A5B5D7E"/>
    <w:rsid w:val="3A5B6047"/>
    <w:rsid w:val="3A5C0EAC"/>
    <w:rsid w:val="3AD56782"/>
    <w:rsid w:val="3ADB3B42"/>
    <w:rsid w:val="3C0E4427"/>
    <w:rsid w:val="3C1C4D96"/>
    <w:rsid w:val="3C901E4E"/>
    <w:rsid w:val="3CAC1F82"/>
    <w:rsid w:val="3CDBB53D"/>
    <w:rsid w:val="3D97355F"/>
    <w:rsid w:val="3D996651"/>
    <w:rsid w:val="3D9D5D4A"/>
    <w:rsid w:val="3DEF8275"/>
    <w:rsid w:val="3E5720B6"/>
    <w:rsid w:val="3E5C0CC6"/>
    <w:rsid w:val="3E695004"/>
    <w:rsid w:val="3E77C398"/>
    <w:rsid w:val="3E7C4D5A"/>
    <w:rsid w:val="3EA32EAC"/>
    <w:rsid w:val="3EA47CB6"/>
    <w:rsid w:val="3EBF7C5B"/>
    <w:rsid w:val="3F36616F"/>
    <w:rsid w:val="3F670284"/>
    <w:rsid w:val="3F7EA989"/>
    <w:rsid w:val="3FBD48E7"/>
    <w:rsid w:val="3FDC31EC"/>
    <w:rsid w:val="3FDE03B8"/>
    <w:rsid w:val="3FE91F51"/>
    <w:rsid w:val="3FFC5AEC"/>
    <w:rsid w:val="3FFE1A17"/>
    <w:rsid w:val="407C497B"/>
    <w:rsid w:val="40CA3013"/>
    <w:rsid w:val="423258CE"/>
    <w:rsid w:val="42A02C67"/>
    <w:rsid w:val="42C23421"/>
    <w:rsid w:val="42DB5A94"/>
    <w:rsid w:val="43852A40"/>
    <w:rsid w:val="441376B7"/>
    <w:rsid w:val="4448249A"/>
    <w:rsid w:val="44577458"/>
    <w:rsid w:val="44654E01"/>
    <w:rsid w:val="44D1596F"/>
    <w:rsid w:val="44D3395C"/>
    <w:rsid w:val="45A51959"/>
    <w:rsid w:val="4609638B"/>
    <w:rsid w:val="46771EC1"/>
    <w:rsid w:val="46AA2F9F"/>
    <w:rsid w:val="46C97460"/>
    <w:rsid w:val="478F4718"/>
    <w:rsid w:val="47DFE584"/>
    <w:rsid w:val="48794402"/>
    <w:rsid w:val="48FB5D34"/>
    <w:rsid w:val="493C4382"/>
    <w:rsid w:val="49C167BA"/>
    <w:rsid w:val="4A835377"/>
    <w:rsid w:val="4AD4032A"/>
    <w:rsid w:val="4B0264A8"/>
    <w:rsid w:val="4BB1568E"/>
    <w:rsid w:val="4BBCAD63"/>
    <w:rsid w:val="4CCA5092"/>
    <w:rsid w:val="4CDC5A01"/>
    <w:rsid w:val="4E00265A"/>
    <w:rsid w:val="4E0336C0"/>
    <w:rsid w:val="4EC16EFA"/>
    <w:rsid w:val="4ED27537"/>
    <w:rsid w:val="4EDE67D2"/>
    <w:rsid w:val="4F9C201E"/>
    <w:rsid w:val="4FBF4AB3"/>
    <w:rsid w:val="4FBF5D0D"/>
    <w:rsid w:val="50153B7F"/>
    <w:rsid w:val="50C64E79"/>
    <w:rsid w:val="50D2209F"/>
    <w:rsid w:val="52141DC8"/>
    <w:rsid w:val="52214A5D"/>
    <w:rsid w:val="52CA2764"/>
    <w:rsid w:val="52E02A45"/>
    <w:rsid w:val="5311A2FF"/>
    <w:rsid w:val="531225F7"/>
    <w:rsid w:val="53B536E4"/>
    <w:rsid w:val="53CE5E8D"/>
    <w:rsid w:val="53DE67F8"/>
    <w:rsid w:val="540C0F62"/>
    <w:rsid w:val="54885527"/>
    <w:rsid w:val="548D567A"/>
    <w:rsid w:val="54A01FF8"/>
    <w:rsid w:val="56586573"/>
    <w:rsid w:val="567926E9"/>
    <w:rsid w:val="56F15D84"/>
    <w:rsid w:val="576126CC"/>
    <w:rsid w:val="576D3B51"/>
    <w:rsid w:val="57E427B4"/>
    <w:rsid w:val="57EA769F"/>
    <w:rsid w:val="583D1EC5"/>
    <w:rsid w:val="58474AF1"/>
    <w:rsid w:val="58DF377F"/>
    <w:rsid w:val="59E71969"/>
    <w:rsid w:val="5A2E5F82"/>
    <w:rsid w:val="5A3A2B60"/>
    <w:rsid w:val="5A6B679E"/>
    <w:rsid w:val="5ACD2218"/>
    <w:rsid w:val="5B1430EA"/>
    <w:rsid w:val="5B7747A2"/>
    <w:rsid w:val="5BA830B6"/>
    <w:rsid w:val="5BB363A7"/>
    <w:rsid w:val="5BFDA597"/>
    <w:rsid w:val="5C2C18FC"/>
    <w:rsid w:val="5C6C0FCA"/>
    <w:rsid w:val="5CA742BF"/>
    <w:rsid w:val="5CB02DC4"/>
    <w:rsid w:val="5D2C1C37"/>
    <w:rsid w:val="5D5B53D2"/>
    <w:rsid w:val="5DA11F69"/>
    <w:rsid w:val="5DBB36C6"/>
    <w:rsid w:val="5DFF3BB2"/>
    <w:rsid w:val="5DFFC3E5"/>
    <w:rsid w:val="5E485012"/>
    <w:rsid w:val="5EE66E12"/>
    <w:rsid w:val="5FB94527"/>
    <w:rsid w:val="5FBFCB0D"/>
    <w:rsid w:val="5FED42BD"/>
    <w:rsid w:val="5FFF96E3"/>
    <w:rsid w:val="60002155"/>
    <w:rsid w:val="605E0C2A"/>
    <w:rsid w:val="60CB2763"/>
    <w:rsid w:val="60F749A6"/>
    <w:rsid w:val="6136235C"/>
    <w:rsid w:val="615A41CF"/>
    <w:rsid w:val="61F02B05"/>
    <w:rsid w:val="624502F4"/>
    <w:rsid w:val="62A5667C"/>
    <w:rsid w:val="62CC4571"/>
    <w:rsid w:val="6393D23C"/>
    <w:rsid w:val="639C3F43"/>
    <w:rsid w:val="63E85C13"/>
    <w:rsid w:val="63EB0BC2"/>
    <w:rsid w:val="64E731EA"/>
    <w:rsid w:val="662D5327"/>
    <w:rsid w:val="66B42007"/>
    <w:rsid w:val="67E61C31"/>
    <w:rsid w:val="685E6CC2"/>
    <w:rsid w:val="68AA7ABE"/>
    <w:rsid w:val="6920616B"/>
    <w:rsid w:val="695C4CCC"/>
    <w:rsid w:val="69FD0AE9"/>
    <w:rsid w:val="6A0C16F7"/>
    <w:rsid w:val="6A7774B8"/>
    <w:rsid w:val="6A933BC6"/>
    <w:rsid w:val="6B597D3D"/>
    <w:rsid w:val="6B6C7905"/>
    <w:rsid w:val="6B6FFB2B"/>
    <w:rsid w:val="6B8A6D77"/>
    <w:rsid w:val="6BD79E28"/>
    <w:rsid w:val="6C223520"/>
    <w:rsid w:val="6C8E6A96"/>
    <w:rsid w:val="6DE71CAA"/>
    <w:rsid w:val="6DF32ECF"/>
    <w:rsid w:val="6E0E1EE1"/>
    <w:rsid w:val="6E7FB83F"/>
    <w:rsid w:val="6EFD0702"/>
    <w:rsid w:val="6F392F8E"/>
    <w:rsid w:val="6F9439CA"/>
    <w:rsid w:val="6F9F86BD"/>
    <w:rsid w:val="6FBA075D"/>
    <w:rsid w:val="70194B6E"/>
    <w:rsid w:val="70294DB1"/>
    <w:rsid w:val="70A97C9F"/>
    <w:rsid w:val="70DE0A62"/>
    <w:rsid w:val="70EF2816"/>
    <w:rsid w:val="712C5766"/>
    <w:rsid w:val="7148395C"/>
    <w:rsid w:val="720D24B0"/>
    <w:rsid w:val="725E5648"/>
    <w:rsid w:val="72A44ABA"/>
    <w:rsid w:val="72BC63B0"/>
    <w:rsid w:val="72F7BE77"/>
    <w:rsid w:val="73392D4B"/>
    <w:rsid w:val="736F23E0"/>
    <w:rsid w:val="73C81EF2"/>
    <w:rsid w:val="73CA68AB"/>
    <w:rsid w:val="74BE7A92"/>
    <w:rsid w:val="7571445C"/>
    <w:rsid w:val="757A60AE"/>
    <w:rsid w:val="759F5B15"/>
    <w:rsid w:val="75E6EE3E"/>
    <w:rsid w:val="75FE14B3"/>
    <w:rsid w:val="760A056C"/>
    <w:rsid w:val="76CE6044"/>
    <w:rsid w:val="76F3341D"/>
    <w:rsid w:val="77075720"/>
    <w:rsid w:val="773E4973"/>
    <w:rsid w:val="775E6842"/>
    <w:rsid w:val="77B639B2"/>
    <w:rsid w:val="77BF280A"/>
    <w:rsid w:val="77DF857D"/>
    <w:rsid w:val="77FC19EA"/>
    <w:rsid w:val="77FF2493"/>
    <w:rsid w:val="783F4B9D"/>
    <w:rsid w:val="788172EA"/>
    <w:rsid w:val="79BD037B"/>
    <w:rsid w:val="79C159B3"/>
    <w:rsid w:val="79EF034B"/>
    <w:rsid w:val="79FBB61A"/>
    <w:rsid w:val="7A810926"/>
    <w:rsid w:val="7A9EF9DF"/>
    <w:rsid w:val="7AA34B21"/>
    <w:rsid w:val="7ADB21F4"/>
    <w:rsid w:val="7B0D0A6A"/>
    <w:rsid w:val="7B227E79"/>
    <w:rsid w:val="7B245876"/>
    <w:rsid w:val="7BBFDDAD"/>
    <w:rsid w:val="7BE5343D"/>
    <w:rsid w:val="7C4E7B53"/>
    <w:rsid w:val="7C57599F"/>
    <w:rsid w:val="7C73113B"/>
    <w:rsid w:val="7CD41461"/>
    <w:rsid w:val="7CDB4D17"/>
    <w:rsid w:val="7CE575A8"/>
    <w:rsid w:val="7D3F2001"/>
    <w:rsid w:val="7DB43B5A"/>
    <w:rsid w:val="7E2D63B4"/>
    <w:rsid w:val="7E4469A9"/>
    <w:rsid w:val="7E6F587C"/>
    <w:rsid w:val="7E78D5B2"/>
    <w:rsid w:val="7E7A0719"/>
    <w:rsid w:val="7E7D62E1"/>
    <w:rsid w:val="7E7F0FD5"/>
    <w:rsid w:val="7E7F45CC"/>
    <w:rsid w:val="7EDF938A"/>
    <w:rsid w:val="7EF7A5A4"/>
    <w:rsid w:val="7EFD6F02"/>
    <w:rsid w:val="7EFF4505"/>
    <w:rsid w:val="7EFF9F9C"/>
    <w:rsid w:val="7F296CD5"/>
    <w:rsid w:val="7F86BCB2"/>
    <w:rsid w:val="7FB56730"/>
    <w:rsid w:val="7FDEBE8B"/>
    <w:rsid w:val="7FDF011D"/>
    <w:rsid w:val="7FFC25EF"/>
    <w:rsid w:val="7FFD7D27"/>
    <w:rsid w:val="7FFE125F"/>
    <w:rsid w:val="7FFF080E"/>
    <w:rsid w:val="7FFF370A"/>
    <w:rsid w:val="87367C11"/>
    <w:rsid w:val="99BF7335"/>
    <w:rsid w:val="9E6F6E7C"/>
    <w:rsid w:val="A9FEDED0"/>
    <w:rsid w:val="AEBD69F2"/>
    <w:rsid w:val="AFDFBFFD"/>
    <w:rsid w:val="AFFD305F"/>
    <w:rsid w:val="B5CA2FAA"/>
    <w:rsid w:val="B5F78F81"/>
    <w:rsid w:val="BD7F3F99"/>
    <w:rsid w:val="BEDB1B07"/>
    <w:rsid w:val="BF272253"/>
    <w:rsid w:val="BF3BF0A0"/>
    <w:rsid w:val="BFFE765D"/>
    <w:rsid w:val="C8CBE4A0"/>
    <w:rsid w:val="CBDFF144"/>
    <w:rsid w:val="CDFF5C57"/>
    <w:rsid w:val="CFBE0682"/>
    <w:rsid w:val="CFFB0D3D"/>
    <w:rsid w:val="CFFEE267"/>
    <w:rsid w:val="D23ECCCA"/>
    <w:rsid w:val="D9FF6763"/>
    <w:rsid w:val="DBE679A1"/>
    <w:rsid w:val="DBED0D8A"/>
    <w:rsid w:val="DBFEA0FD"/>
    <w:rsid w:val="DCFF7FA5"/>
    <w:rsid w:val="DDD92150"/>
    <w:rsid w:val="DF7A8F6F"/>
    <w:rsid w:val="DF7F2160"/>
    <w:rsid w:val="DF7F532B"/>
    <w:rsid w:val="DFDF3F39"/>
    <w:rsid w:val="DFE06E91"/>
    <w:rsid w:val="DFF76272"/>
    <w:rsid w:val="DFFDC39A"/>
    <w:rsid w:val="E2FE4B4F"/>
    <w:rsid w:val="E51F46CA"/>
    <w:rsid w:val="E79F44D8"/>
    <w:rsid w:val="E7FD810E"/>
    <w:rsid w:val="E99FE2F5"/>
    <w:rsid w:val="E9B7081B"/>
    <w:rsid w:val="EBFD4347"/>
    <w:rsid w:val="ECFDD79D"/>
    <w:rsid w:val="ED7840C9"/>
    <w:rsid w:val="EE26C5EA"/>
    <w:rsid w:val="EFD27350"/>
    <w:rsid w:val="EFFF0A77"/>
    <w:rsid w:val="F12759D2"/>
    <w:rsid w:val="F31FA005"/>
    <w:rsid w:val="F37F39A5"/>
    <w:rsid w:val="F5BCF9F9"/>
    <w:rsid w:val="F6FF72C6"/>
    <w:rsid w:val="F7C0FEF8"/>
    <w:rsid w:val="F7D73F1E"/>
    <w:rsid w:val="F7F2E72E"/>
    <w:rsid w:val="F9BFF84C"/>
    <w:rsid w:val="F9FB2123"/>
    <w:rsid w:val="FAD955F3"/>
    <w:rsid w:val="FAEFC0DA"/>
    <w:rsid w:val="FB7F2A28"/>
    <w:rsid w:val="FCDE472B"/>
    <w:rsid w:val="FDABB4D0"/>
    <w:rsid w:val="FDBC728C"/>
    <w:rsid w:val="FDF5078D"/>
    <w:rsid w:val="FDF78709"/>
    <w:rsid w:val="FDFE29D6"/>
    <w:rsid w:val="FE5735D6"/>
    <w:rsid w:val="FE67790F"/>
    <w:rsid w:val="FE8DAD8A"/>
    <w:rsid w:val="FEBE7C65"/>
    <w:rsid w:val="FEFAB05E"/>
    <w:rsid w:val="FF5FC768"/>
    <w:rsid w:val="FF5FCB63"/>
    <w:rsid w:val="FF63EFD8"/>
    <w:rsid w:val="FF7DAB2F"/>
    <w:rsid w:val="FFB6382E"/>
    <w:rsid w:val="FFBC26BF"/>
    <w:rsid w:val="FFCB0FE9"/>
    <w:rsid w:val="FFCF12F6"/>
    <w:rsid w:val="FFD98492"/>
    <w:rsid w:val="FFF72A3F"/>
    <w:rsid w:val="FFFD9C64"/>
    <w:rsid w:val="FFFE63E4"/>
    <w:rsid w:val="FFFF6C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2"/>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71"/>
    <w:qFormat/>
    <w:uiPriority w:val="0"/>
    <w:pPr>
      <w:keepNext/>
      <w:keepLines/>
      <w:spacing w:before="120" w:after="120"/>
      <w:outlineLvl w:val="2"/>
    </w:pPr>
    <w:rPr>
      <w:b/>
      <w:bCs/>
      <w:sz w:val="24"/>
      <w:szCs w:val="32"/>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5"/>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66"/>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67"/>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68"/>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69"/>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unhideWhenUsed/>
    <w:qFormat/>
    <w:uiPriority w:val="39"/>
    <w:pPr>
      <w:widowControl w:val="0"/>
      <w:spacing w:line="240" w:lineRule="auto"/>
      <w:ind w:left="2520" w:leftChars="1200" w:firstLine="0" w:firstLineChars="0"/>
    </w:pPr>
    <w:rPr>
      <w:rFonts w:ascii="等线" w:hAnsi="等线" w:eastAsia="等线"/>
      <w:szCs w:val="22"/>
    </w:rPr>
  </w:style>
  <w:style w:type="paragraph" w:styleId="13">
    <w:name w:val="index 8"/>
    <w:basedOn w:val="1"/>
    <w:next w:val="1"/>
    <w:qFormat/>
    <w:uiPriority w:val="0"/>
    <w:pPr>
      <w:widowControl w:val="0"/>
      <w:autoSpaceDE w:val="0"/>
      <w:autoSpaceDN w:val="0"/>
      <w:ind w:left="2940"/>
    </w:pPr>
    <w:rPr>
      <w:rFonts w:ascii="宋体" w:hAnsi="宋体" w:cs="宋体"/>
      <w:sz w:val="22"/>
      <w:szCs w:val="22"/>
      <w:lang w:eastAsia="en-US"/>
    </w:rPr>
  </w:style>
  <w:style w:type="paragraph" w:styleId="14">
    <w:name w:val="Normal Indent"/>
    <w:basedOn w:val="1"/>
    <w:link w:val="72"/>
    <w:qFormat/>
    <w:uiPriority w:val="0"/>
  </w:style>
  <w:style w:type="paragraph" w:styleId="15">
    <w:name w:val="caption"/>
    <w:basedOn w:val="1"/>
    <w:next w:val="1"/>
    <w:qFormat/>
    <w:uiPriority w:val="0"/>
    <w:rPr>
      <w:rFonts w:ascii="Arial" w:hAnsi="Arial" w:eastAsia="黑体" w:cs="Arial"/>
      <w:sz w:val="20"/>
      <w:szCs w:val="20"/>
    </w:rPr>
  </w:style>
  <w:style w:type="paragraph" w:styleId="16">
    <w:name w:val="Document Map"/>
    <w:basedOn w:val="1"/>
    <w:link w:val="73"/>
    <w:qFormat/>
    <w:uiPriority w:val="99"/>
    <w:rPr>
      <w:rFonts w:ascii="宋体"/>
      <w:sz w:val="18"/>
      <w:szCs w:val="18"/>
    </w:rPr>
  </w:style>
  <w:style w:type="paragraph" w:styleId="17">
    <w:name w:val="toa heading"/>
    <w:basedOn w:val="1"/>
    <w:next w:val="1"/>
    <w:qFormat/>
    <w:uiPriority w:val="0"/>
    <w:pPr>
      <w:spacing w:before="120"/>
    </w:pPr>
    <w:rPr>
      <w:rFonts w:ascii="Arial" w:hAnsi="Arial"/>
      <w:b/>
      <w:bCs/>
    </w:rPr>
  </w:style>
  <w:style w:type="paragraph" w:styleId="18">
    <w:name w:val="annotation text"/>
    <w:basedOn w:val="1"/>
    <w:link w:val="74"/>
    <w:qFormat/>
    <w:uiPriority w:val="99"/>
    <w:pPr>
      <w:jc w:val="left"/>
    </w:pPr>
  </w:style>
  <w:style w:type="paragraph" w:styleId="19">
    <w:name w:val="Body Text 3"/>
    <w:basedOn w:val="1"/>
    <w:link w:val="75"/>
    <w:qFormat/>
    <w:uiPriority w:val="0"/>
    <w:rPr>
      <w:rFonts w:ascii="宋体"/>
      <w:sz w:val="24"/>
      <w:szCs w:val="20"/>
    </w:rPr>
  </w:style>
  <w:style w:type="paragraph" w:styleId="20">
    <w:name w:val="Body Text"/>
    <w:basedOn w:val="1"/>
    <w:next w:val="21"/>
    <w:link w:val="60"/>
    <w:qFormat/>
    <w:uiPriority w:val="1"/>
    <w:pPr>
      <w:spacing w:after="120"/>
    </w:pPr>
  </w:style>
  <w:style w:type="paragraph" w:styleId="21">
    <w:name w:val="toc 5"/>
    <w:basedOn w:val="1"/>
    <w:next w:val="1"/>
    <w:unhideWhenUsed/>
    <w:qFormat/>
    <w:uiPriority w:val="39"/>
    <w:pPr>
      <w:widowControl w:val="0"/>
      <w:spacing w:line="240" w:lineRule="auto"/>
      <w:ind w:left="1680" w:leftChars="800" w:firstLine="0" w:firstLineChars="0"/>
    </w:pPr>
    <w:rPr>
      <w:rFonts w:ascii="等线" w:hAnsi="等线" w:eastAsia="等线"/>
      <w:szCs w:val="22"/>
    </w:rPr>
  </w:style>
  <w:style w:type="paragraph" w:styleId="22">
    <w:name w:val="Body Text Indent"/>
    <w:basedOn w:val="1"/>
    <w:link w:val="76"/>
    <w:qFormat/>
    <w:uiPriority w:val="99"/>
    <w:pPr>
      <w:spacing w:after="120"/>
      <w:ind w:left="420" w:leftChars="200"/>
    </w:pPr>
  </w:style>
  <w:style w:type="paragraph" w:styleId="23">
    <w:name w:val="List 2"/>
    <w:basedOn w:val="1"/>
    <w:qFormat/>
    <w:uiPriority w:val="0"/>
    <w:pPr>
      <w:ind w:left="100" w:leftChars="200" w:hanging="200" w:hangingChars="200"/>
    </w:pPr>
  </w:style>
  <w:style w:type="paragraph" w:styleId="24">
    <w:name w:val="List Bullet 2"/>
    <w:basedOn w:val="1"/>
    <w:qFormat/>
    <w:uiPriority w:val="0"/>
    <w:pPr>
      <w:tabs>
        <w:tab w:val="left" w:pos="780"/>
      </w:tabs>
      <w:ind w:left="840" w:hanging="420"/>
    </w:pPr>
  </w:style>
  <w:style w:type="paragraph" w:styleId="25">
    <w:name w:val="toc 3"/>
    <w:basedOn w:val="1"/>
    <w:next w:val="1"/>
    <w:qFormat/>
    <w:uiPriority w:val="39"/>
    <w:pPr>
      <w:ind w:left="940"/>
      <w:jc w:val="left"/>
    </w:pPr>
    <w:rPr>
      <w:rFonts w:ascii="宋体" w:hAnsi="宋体"/>
      <w:kern w:val="0"/>
      <w:szCs w:val="21"/>
      <w:lang w:eastAsia="en-US"/>
    </w:rPr>
  </w:style>
  <w:style w:type="paragraph" w:styleId="26">
    <w:name w:val="Plain Text"/>
    <w:basedOn w:val="1"/>
    <w:next w:val="13"/>
    <w:link w:val="77"/>
    <w:qFormat/>
    <w:uiPriority w:val="0"/>
    <w:rPr>
      <w:rFonts w:ascii="宋体" w:hAnsi="Courier New"/>
      <w:szCs w:val="21"/>
    </w:rPr>
  </w:style>
  <w:style w:type="paragraph" w:styleId="27">
    <w:name w:val="toc 8"/>
    <w:basedOn w:val="1"/>
    <w:next w:val="1"/>
    <w:unhideWhenUsed/>
    <w:qFormat/>
    <w:uiPriority w:val="39"/>
    <w:pPr>
      <w:widowControl w:val="0"/>
      <w:spacing w:line="240" w:lineRule="auto"/>
      <w:ind w:left="2940" w:leftChars="1400" w:firstLine="0" w:firstLineChars="0"/>
    </w:pPr>
    <w:rPr>
      <w:rFonts w:ascii="等线" w:hAnsi="等线" w:eastAsia="等线"/>
      <w:szCs w:val="22"/>
    </w:rPr>
  </w:style>
  <w:style w:type="paragraph" w:styleId="28">
    <w:name w:val="Date"/>
    <w:basedOn w:val="1"/>
    <w:next w:val="1"/>
    <w:link w:val="78"/>
    <w:qFormat/>
    <w:uiPriority w:val="99"/>
    <w:rPr>
      <w:sz w:val="24"/>
      <w:szCs w:val="20"/>
    </w:rPr>
  </w:style>
  <w:style w:type="paragraph" w:styleId="29">
    <w:name w:val="Body Text Indent 2"/>
    <w:basedOn w:val="1"/>
    <w:link w:val="79"/>
    <w:qFormat/>
    <w:uiPriority w:val="0"/>
    <w:pPr>
      <w:ind w:firstLine="640"/>
    </w:pPr>
    <w:rPr>
      <w:rFonts w:eastAsia="仿宋_GB2312"/>
      <w:sz w:val="32"/>
    </w:rPr>
  </w:style>
  <w:style w:type="paragraph" w:styleId="30">
    <w:name w:val="endnote text"/>
    <w:basedOn w:val="1"/>
    <w:link w:val="80"/>
    <w:qFormat/>
    <w:uiPriority w:val="0"/>
    <w:pPr>
      <w:jc w:val="left"/>
    </w:pPr>
    <w:rPr>
      <w:rFonts w:ascii="Courier" w:hAnsi="Courier" w:eastAsia="PMingLiU"/>
      <w:snapToGrid w:val="0"/>
      <w:kern w:val="0"/>
      <w:sz w:val="24"/>
      <w:szCs w:val="20"/>
      <w:lang w:val="en-AU" w:eastAsia="en-US"/>
    </w:rPr>
  </w:style>
  <w:style w:type="paragraph" w:styleId="31">
    <w:name w:val="Balloon Text"/>
    <w:basedOn w:val="1"/>
    <w:link w:val="81"/>
    <w:qFormat/>
    <w:uiPriority w:val="99"/>
    <w:rPr>
      <w:sz w:val="18"/>
      <w:szCs w:val="18"/>
    </w:rPr>
  </w:style>
  <w:style w:type="paragraph" w:styleId="32">
    <w:name w:val="footer"/>
    <w:basedOn w:val="1"/>
    <w:link w:val="59"/>
    <w:unhideWhenUsed/>
    <w:qFormat/>
    <w:uiPriority w:val="99"/>
    <w:pPr>
      <w:tabs>
        <w:tab w:val="center" w:pos="4153"/>
        <w:tab w:val="right" w:pos="8306"/>
      </w:tabs>
      <w:snapToGrid w:val="0"/>
      <w:jc w:val="left"/>
    </w:pPr>
    <w:rPr>
      <w:sz w:val="18"/>
      <w:szCs w:val="18"/>
    </w:rPr>
  </w:style>
  <w:style w:type="paragraph" w:styleId="33">
    <w:name w:val="header"/>
    <w:basedOn w:val="1"/>
    <w:link w:val="58"/>
    <w:unhideWhenUsed/>
    <w:qFormat/>
    <w:uiPriority w:val="99"/>
    <w:pPr>
      <w:tabs>
        <w:tab w:val="center" w:pos="4153"/>
        <w:tab w:val="right" w:pos="8306"/>
      </w:tabs>
      <w:snapToGrid w:val="0"/>
      <w:jc w:val="center"/>
    </w:pPr>
    <w:rPr>
      <w:sz w:val="18"/>
      <w:szCs w:val="18"/>
    </w:rPr>
  </w:style>
  <w:style w:type="paragraph" w:styleId="34">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5">
    <w:name w:val="toc 4"/>
    <w:basedOn w:val="1"/>
    <w:next w:val="1"/>
    <w:unhideWhenUsed/>
    <w:qFormat/>
    <w:uiPriority w:val="39"/>
    <w:pPr>
      <w:widowControl w:val="0"/>
      <w:spacing w:line="240" w:lineRule="auto"/>
      <w:ind w:left="1260" w:leftChars="600" w:firstLine="0" w:firstLineChars="0"/>
    </w:pPr>
    <w:rPr>
      <w:rFonts w:ascii="等线" w:hAnsi="等线" w:eastAsia="等线"/>
      <w:szCs w:val="22"/>
    </w:rPr>
  </w:style>
  <w:style w:type="paragraph" w:styleId="36">
    <w:name w:val="index heading"/>
    <w:basedOn w:val="1"/>
    <w:next w:val="37"/>
    <w:qFormat/>
    <w:uiPriority w:val="0"/>
    <w:pPr>
      <w:spacing w:before="120" w:after="120"/>
      <w:jc w:val="left"/>
    </w:pPr>
    <w:rPr>
      <w:b/>
      <w:bCs/>
      <w:i/>
      <w:iCs/>
      <w:sz w:val="20"/>
      <w:szCs w:val="20"/>
    </w:rPr>
  </w:style>
  <w:style w:type="paragraph" w:styleId="37">
    <w:name w:val="index 1"/>
    <w:basedOn w:val="1"/>
    <w:next w:val="1"/>
    <w:unhideWhenUsed/>
    <w:qFormat/>
    <w:uiPriority w:val="0"/>
    <w:pPr>
      <w:ind w:firstLine="0"/>
    </w:pPr>
  </w:style>
  <w:style w:type="paragraph" w:styleId="38">
    <w:name w:val="List"/>
    <w:basedOn w:val="1"/>
    <w:qFormat/>
    <w:uiPriority w:val="0"/>
    <w:pPr>
      <w:ind w:left="200" w:hanging="200" w:hangingChars="200"/>
    </w:pPr>
  </w:style>
  <w:style w:type="paragraph" w:styleId="39">
    <w:name w:val="footnote text"/>
    <w:basedOn w:val="1"/>
    <w:link w:val="83"/>
    <w:qFormat/>
    <w:uiPriority w:val="0"/>
    <w:pPr>
      <w:jc w:val="left"/>
    </w:pPr>
    <w:rPr>
      <w:rFonts w:ascii="Courier" w:hAnsi="Courier" w:eastAsia="PMingLiU"/>
      <w:snapToGrid w:val="0"/>
      <w:kern w:val="0"/>
      <w:sz w:val="24"/>
      <w:szCs w:val="20"/>
      <w:lang w:val="en-AU" w:eastAsia="en-US"/>
    </w:rPr>
  </w:style>
  <w:style w:type="paragraph" w:styleId="40">
    <w:name w:val="toc 6"/>
    <w:basedOn w:val="1"/>
    <w:next w:val="1"/>
    <w:unhideWhenUsed/>
    <w:qFormat/>
    <w:uiPriority w:val="39"/>
    <w:pPr>
      <w:widowControl w:val="0"/>
      <w:spacing w:line="240" w:lineRule="auto"/>
      <w:ind w:left="2100" w:leftChars="1000" w:firstLine="0" w:firstLineChars="0"/>
    </w:pPr>
    <w:rPr>
      <w:rFonts w:ascii="等线" w:hAnsi="等线" w:eastAsia="等线"/>
      <w:szCs w:val="22"/>
    </w:rPr>
  </w:style>
  <w:style w:type="paragraph" w:styleId="41">
    <w:name w:val="List 5"/>
    <w:basedOn w:val="1"/>
    <w:qFormat/>
    <w:uiPriority w:val="0"/>
    <w:pPr>
      <w:ind w:left="100" w:leftChars="800" w:hanging="200" w:hangingChars="200"/>
    </w:pPr>
  </w:style>
  <w:style w:type="paragraph" w:styleId="42">
    <w:name w:val="Body Text Indent 3"/>
    <w:basedOn w:val="1"/>
    <w:link w:val="84"/>
    <w:qFormat/>
    <w:uiPriority w:val="0"/>
    <w:pPr>
      <w:spacing w:after="120"/>
      <w:ind w:left="420" w:leftChars="200"/>
    </w:pPr>
    <w:rPr>
      <w:sz w:val="16"/>
      <w:szCs w:val="16"/>
    </w:rPr>
  </w:style>
  <w:style w:type="paragraph" w:styleId="43">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4">
    <w:name w:val="toc 9"/>
    <w:basedOn w:val="1"/>
    <w:next w:val="1"/>
    <w:unhideWhenUsed/>
    <w:qFormat/>
    <w:uiPriority w:val="39"/>
    <w:pPr>
      <w:widowControl w:val="0"/>
      <w:spacing w:line="240" w:lineRule="auto"/>
      <w:ind w:left="3360" w:leftChars="1600" w:firstLine="0" w:firstLineChars="0"/>
    </w:pPr>
    <w:rPr>
      <w:rFonts w:ascii="等线" w:hAnsi="等线" w:eastAsia="等线"/>
      <w:szCs w:val="22"/>
    </w:rPr>
  </w:style>
  <w:style w:type="paragraph" w:styleId="45">
    <w:name w:val="Body Text 2"/>
    <w:basedOn w:val="1"/>
    <w:link w:val="85"/>
    <w:qFormat/>
    <w:uiPriority w:val="0"/>
    <w:pPr>
      <w:jc w:val="left"/>
    </w:pPr>
    <w:rPr>
      <w:rFonts w:ascii="楷体_GB2312" w:hAnsi="宋体" w:eastAsia="楷体_GB2312"/>
      <w:color w:val="000000"/>
      <w:kern w:val="0"/>
      <w:szCs w:val="21"/>
    </w:rPr>
  </w:style>
  <w:style w:type="paragraph" w:styleId="46">
    <w:name w:val="List 4"/>
    <w:basedOn w:val="1"/>
    <w:qFormat/>
    <w:uiPriority w:val="0"/>
    <w:pPr>
      <w:ind w:left="100" w:leftChars="600" w:hanging="200" w:hangingChars="200"/>
    </w:pPr>
  </w:style>
  <w:style w:type="paragraph" w:styleId="47">
    <w:name w:val="Normal (Web)"/>
    <w:basedOn w:val="1"/>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8">
    <w:name w:val="Title"/>
    <w:basedOn w:val="1"/>
    <w:link w:val="8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9">
    <w:name w:val="annotation subject"/>
    <w:basedOn w:val="18"/>
    <w:next w:val="18"/>
    <w:link w:val="87"/>
    <w:qFormat/>
    <w:uiPriority w:val="99"/>
  </w:style>
  <w:style w:type="table" w:styleId="51">
    <w:name w:val="Table Grid"/>
    <w:basedOn w:val="50"/>
    <w:qFormat/>
    <w:uiPriority w:val="0"/>
    <w:pPr>
      <w:ind w:left="840" w:hanging="42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3">
    <w:name w:val="Strong"/>
    <w:qFormat/>
    <w:uiPriority w:val="22"/>
    <w:rPr>
      <w:b/>
      <w:bCs/>
    </w:rPr>
  </w:style>
  <w:style w:type="character" w:styleId="54">
    <w:name w:val="page number"/>
    <w:qFormat/>
    <w:uiPriority w:val="0"/>
  </w:style>
  <w:style w:type="character" w:styleId="55">
    <w:name w:val="Emphasis"/>
    <w:qFormat/>
    <w:uiPriority w:val="20"/>
    <w:rPr>
      <w:color w:val="CC0000"/>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customStyle="1" w:styleId="58">
    <w:name w:val="页眉 字符"/>
    <w:basedOn w:val="52"/>
    <w:link w:val="33"/>
    <w:qFormat/>
    <w:uiPriority w:val="99"/>
    <w:rPr>
      <w:sz w:val="18"/>
      <w:szCs w:val="18"/>
    </w:rPr>
  </w:style>
  <w:style w:type="character" w:customStyle="1" w:styleId="59">
    <w:name w:val="页脚 字符"/>
    <w:basedOn w:val="52"/>
    <w:link w:val="32"/>
    <w:qFormat/>
    <w:uiPriority w:val="99"/>
    <w:rPr>
      <w:sz w:val="18"/>
      <w:szCs w:val="18"/>
    </w:rPr>
  </w:style>
  <w:style w:type="character" w:customStyle="1" w:styleId="60">
    <w:name w:val="正文文本 字符"/>
    <w:basedOn w:val="52"/>
    <w:link w:val="20"/>
    <w:qFormat/>
    <w:uiPriority w:val="1"/>
    <w:rPr>
      <w:rFonts w:ascii="Times New Roman" w:hAnsi="Times New Roman" w:eastAsia="宋体" w:cs="Times New Roman"/>
      <w:szCs w:val="24"/>
      <w14:ligatures w14:val="none"/>
    </w:rPr>
  </w:style>
  <w:style w:type="character" w:customStyle="1" w:styleId="61">
    <w:name w:val="标题 1 字符"/>
    <w:basedOn w:val="52"/>
    <w:qFormat/>
    <w:uiPriority w:val="0"/>
    <w:rPr>
      <w:rFonts w:ascii="Times New Roman" w:hAnsi="Times New Roman" w:eastAsia="宋体" w:cs="Times New Roman"/>
      <w:b/>
      <w:bCs/>
      <w:kern w:val="44"/>
      <w:sz w:val="44"/>
      <w:szCs w:val="44"/>
      <w14:ligatures w14:val="none"/>
    </w:rPr>
  </w:style>
  <w:style w:type="character" w:customStyle="1" w:styleId="62">
    <w:name w:val="标题 2 字符"/>
    <w:basedOn w:val="52"/>
    <w:link w:val="3"/>
    <w:qFormat/>
    <w:uiPriority w:val="0"/>
    <w:rPr>
      <w:rFonts w:ascii="Arial" w:hAnsi="Arial" w:eastAsia="黑体" w:cs="Times New Roman"/>
      <w:b/>
      <w:bCs/>
      <w:sz w:val="32"/>
      <w:szCs w:val="32"/>
      <w14:ligatures w14:val="none"/>
    </w:rPr>
  </w:style>
  <w:style w:type="character" w:customStyle="1" w:styleId="63">
    <w:name w:val="标题 3 字符"/>
    <w:basedOn w:val="52"/>
    <w:qFormat/>
    <w:uiPriority w:val="0"/>
    <w:rPr>
      <w:rFonts w:ascii="Times New Roman" w:hAnsi="Times New Roman" w:eastAsia="宋体" w:cs="Times New Roman"/>
      <w:b/>
      <w:bCs/>
      <w:sz w:val="32"/>
      <w:szCs w:val="32"/>
      <w14:ligatures w14:val="none"/>
    </w:rPr>
  </w:style>
  <w:style w:type="character" w:customStyle="1" w:styleId="64">
    <w:name w:val="标题 4 字符"/>
    <w:basedOn w:val="52"/>
    <w:link w:val="5"/>
    <w:qFormat/>
    <w:uiPriority w:val="0"/>
    <w:rPr>
      <w:rFonts w:ascii="Arial" w:hAnsi="Arial" w:eastAsia="黑体" w:cs="Times New Roman"/>
      <w:b/>
      <w:bCs/>
      <w:sz w:val="28"/>
      <w:szCs w:val="28"/>
      <w14:ligatures w14:val="none"/>
    </w:rPr>
  </w:style>
  <w:style w:type="character" w:customStyle="1" w:styleId="65">
    <w:name w:val="标题 5 字符"/>
    <w:basedOn w:val="52"/>
    <w:link w:val="6"/>
    <w:qFormat/>
    <w:uiPriority w:val="0"/>
    <w:rPr>
      <w:rFonts w:ascii="Times New Roman" w:hAnsi="Times New Roman" w:eastAsia="宋体" w:cs="Times New Roman"/>
      <w:b/>
      <w:bCs/>
      <w:kern w:val="0"/>
      <w:sz w:val="28"/>
      <w:szCs w:val="28"/>
      <w14:ligatures w14:val="none"/>
    </w:rPr>
  </w:style>
  <w:style w:type="character" w:customStyle="1" w:styleId="66">
    <w:name w:val="标题 6 字符"/>
    <w:basedOn w:val="52"/>
    <w:link w:val="7"/>
    <w:qFormat/>
    <w:uiPriority w:val="0"/>
    <w:rPr>
      <w:rFonts w:ascii="Arial" w:hAnsi="Arial" w:eastAsia="黑体" w:cs="Times New Roman"/>
      <w:b/>
      <w:bCs/>
      <w:kern w:val="0"/>
      <w:sz w:val="24"/>
      <w:szCs w:val="24"/>
      <w14:ligatures w14:val="none"/>
    </w:rPr>
  </w:style>
  <w:style w:type="character" w:customStyle="1" w:styleId="67">
    <w:name w:val="标题 7 字符"/>
    <w:basedOn w:val="52"/>
    <w:link w:val="8"/>
    <w:qFormat/>
    <w:uiPriority w:val="0"/>
    <w:rPr>
      <w:rFonts w:ascii="Times New Roman" w:hAnsi="Times New Roman" w:eastAsia="宋体" w:cs="Times New Roman"/>
      <w:b/>
      <w:bCs/>
      <w:kern w:val="0"/>
      <w:sz w:val="24"/>
      <w:szCs w:val="24"/>
      <w14:ligatures w14:val="none"/>
    </w:rPr>
  </w:style>
  <w:style w:type="character" w:customStyle="1" w:styleId="68">
    <w:name w:val="标题 8 字符"/>
    <w:basedOn w:val="52"/>
    <w:link w:val="9"/>
    <w:qFormat/>
    <w:uiPriority w:val="0"/>
    <w:rPr>
      <w:rFonts w:ascii="Arial" w:hAnsi="Arial" w:eastAsia="黑体" w:cs="Times New Roman"/>
      <w:kern w:val="0"/>
      <w:sz w:val="24"/>
      <w:szCs w:val="24"/>
      <w14:ligatures w14:val="none"/>
    </w:rPr>
  </w:style>
  <w:style w:type="character" w:customStyle="1" w:styleId="69">
    <w:name w:val="标题 9 字符"/>
    <w:basedOn w:val="52"/>
    <w:link w:val="10"/>
    <w:qFormat/>
    <w:uiPriority w:val="0"/>
    <w:rPr>
      <w:rFonts w:ascii="Arial" w:hAnsi="Arial" w:eastAsia="黑体" w:cs="Times New Roman"/>
      <w:kern w:val="0"/>
      <w:szCs w:val="21"/>
      <w14:ligatures w14:val="none"/>
    </w:rPr>
  </w:style>
  <w:style w:type="character" w:customStyle="1" w:styleId="70">
    <w:name w:val="标题 1 字符1"/>
    <w:link w:val="2"/>
    <w:qFormat/>
    <w:uiPriority w:val="0"/>
    <w:rPr>
      <w:rFonts w:ascii="Times New Roman" w:hAnsi="Times New Roman" w:eastAsia="宋体" w:cs="Times New Roman"/>
      <w:b/>
      <w:bCs/>
      <w:kern w:val="44"/>
      <w:sz w:val="44"/>
      <w:szCs w:val="44"/>
      <w14:ligatures w14:val="none"/>
    </w:rPr>
  </w:style>
  <w:style w:type="character" w:customStyle="1" w:styleId="71">
    <w:name w:val="标题 3 字符1"/>
    <w:link w:val="4"/>
    <w:qFormat/>
    <w:uiPriority w:val="0"/>
    <w:rPr>
      <w:rFonts w:ascii="Times New Roman" w:hAnsi="Times New Roman" w:eastAsia="宋体" w:cs="Times New Roman"/>
      <w:b/>
      <w:bCs/>
      <w:sz w:val="24"/>
      <w:szCs w:val="32"/>
      <w14:ligatures w14:val="none"/>
    </w:rPr>
  </w:style>
  <w:style w:type="character" w:customStyle="1" w:styleId="72">
    <w:name w:val="正文缩进 字符"/>
    <w:link w:val="14"/>
    <w:qFormat/>
    <w:uiPriority w:val="0"/>
    <w:rPr>
      <w:rFonts w:ascii="Times New Roman" w:hAnsi="Times New Roman" w:eastAsia="宋体" w:cs="Times New Roman"/>
      <w:szCs w:val="24"/>
      <w14:ligatures w14:val="none"/>
    </w:rPr>
  </w:style>
  <w:style w:type="character" w:customStyle="1" w:styleId="73">
    <w:name w:val="文档结构图 字符"/>
    <w:basedOn w:val="52"/>
    <w:link w:val="16"/>
    <w:qFormat/>
    <w:uiPriority w:val="99"/>
    <w:rPr>
      <w:rFonts w:ascii="宋体" w:hAnsi="Times New Roman" w:eastAsia="宋体" w:cs="Times New Roman"/>
      <w:sz w:val="18"/>
      <w:szCs w:val="18"/>
      <w14:ligatures w14:val="none"/>
    </w:rPr>
  </w:style>
  <w:style w:type="character" w:customStyle="1" w:styleId="74">
    <w:name w:val="批注文字 字符"/>
    <w:basedOn w:val="52"/>
    <w:link w:val="18"/>
    <w:qFormat/>
    <w:uiPriority w:val="99"/>
    <w:rPr>
      <w:rFonts w:ascii="Times New Roman" w:hAnsi="Times New Roman" w:eastAsia="宋体" w:cs="Times New Roman"/>
      <w:szCs w:val="24"/>
      <w14:ligatures w14:val="none"/>
    </w:rPr>
  </w:style>
  <w:style w:type="character" w:customStyle="1" w:styleId="75">
    <w:name w:val="正文文本 3 字符"/>
    <w:basedOn w:val="52"/>
    <w:link w:val="19"/>
    <w:qFormat/>
    <w:uiPriority w:val="0"/>
    <w:rPr>
      <w:rFonts w:ascii="宋体" w:hAnsi="Times New Roman" w:eastAsia="宋体" w:cs="Times New Roman"/>
      <w:sz w:val="24"/>
      <w:szCs w:val="20"/>
      <w14:ligatures w14:val="none"/>
    </w:rPr>
  </w:style>
  <w:style w:type="character" w:customStyle="1" w:styleId="76">
    <w:name w:val="正文文本缩进 字符"/>
    <w:basedOn w:val="52"/>
    <w:link w:val="22"/>
    <w:qFormat/>
    <w:uiPriority w:val="99"/>
    <w:rPr>
      <w:rFonts w:ascii="Times New Roman" w:hAnsi="Times New Roman" w:eastAsia="宋体" w:cs="Times New Roman"/>
      <w:szCs w:val="24"/>
      <w14:ligatures w14:val="none"/>
    </w:rPr>
  </w:style>
  <w:style w:type="character" w:customStyle="1" w:styleId="77">
    <w:name w:val="纯文本 字符"/>
    <w:basedOn w:val="52"/>
    <w:link w:val="26"/>
    <w:qFormat/>
    <w:uiPriority w:val="0"/>
    <w:rPr>
      <w:rFonts w:ascii="宋体" w:hAnsi="Courier New" w:eastAsia="宋体" w:cs="Times New Roman"/>
      <w:szCs w:val="21"/>
      <w14:ligatures w14:val="none"/>
    </w:rPr>
  </w:style>
  <w:style w:type="character" w:customStyle="1" w:styleId="78">
    <w:name w:val="日期 字符"/>
    <w:basedOn w:val="52"/>
    <w:link w:val="28"/>
    <w:qFormat/>
    <w:uiPriority w:val="99"/>
    <w:rPr>
      <w:rFonts w:ascii="Times New Roman" w:hAnsi="Times New Roman" w:eastAsia="宋体" w:cs="Times New Roman"/>
      <w:sz w:val="24"/>
      <w:szCs w:val="20"/>
      <w14:ligatures w14:val="none"/>
    </w:rPr>
  </w:style>
  <w:style w:type="character" w:customStyle="1" w:styleId="79">
    <w:name w:val="正文文本缩进 2 字符"/>
    <w:basedOn w:val="52"/>
    <w:link w:val="29"/>
    <w:qFormat/>
    <w:uiPriority w:val="0"/>
    <w:rPr>
      <w:rFonts w:ascii="Times New Roman" w:hAnsi="Times New Roman" w:eastAsia="仿宋_GB2312" w:cs="Times New Roman"/>
      <w:sz w:val="32"/>
      <w:szCs w:val="24"/>
      <w14:ligatures w14:val="none"/>
    </w:rPr>
  </w:style>
  <w:style w:type="character" w:customStyle="1" w:styleId="80">
    <w:name w:val="尾注文本 字符"/>
    <w:basedOn w:val="52"/>
    <w:link w:val="30"/>
    <w:qFormat/>
    <w:uiPriority w:val="0"/>
    <w:rPr>
      <w:rFonts w:ascii="Courier" w:hAnsi="Courier" w:eastAsia="PMingLiU" w:cs="Times New Roman"/>
      <w:snapToGrid w:val="0"/>
      <w:kern w:val="0"/>
      <w:sz w:val="24"/>
      <w:szCs w:val="20"/>
      <w:lang w:val="en-AU" w:eastAsia="en-US"/>
      <w14:ligatures w14:val="none"/>
    </w:rPr>
  </w:style>
  <w:style w:type="character" w:customStyle="1" w:styleId="81">
    <w:name w:val="批注框文本 字符"/>
    <w:basedOn w:val="52"/>
    <w:link w:val="31"/>
    <w:qFormat/>
    <w:uiPriority w:val="99"/>
    <w:rPr>
      <w:rFonts w:ascii="Times New Roman" w:hAnsi="Times New Roman" w:eastAsia="宋体" w:cs="Times New Roman"/>
      <w:sz w:val="18"/>
      <w:szCs w:val="18"/>
      <w14:ligatures w14:val="none"/>
    </w:rPr>
  </w:style>
  <w:style w:type="character" w:customStyle="1" w:styleId="82">
    <w:name w:val="页脚 字符1"/>
    <w:qFormat/>
    <w:uiPriority w:val="99"/>
    <w:rPr>
      <w:kern w:val="2"/>
      <w:sz w:val="18"/>
      <w:szCs w:val="18"/>
    </w:rPr>
  </w:style>
  <w:style w:type="character" w:customStyle="1" w:styleId="83">
    <w:name w:val="脚注文本 字符"/>
    <w:basedOn w:val="52"/>
    <w:link w:val="39"/>
    <w:qFormat/>
    <w:uiPriority w:val="0"/>
    <w:rPr>
      <w:rFonts w:ascii="Courier" w:hAnsi="Courier" w:eastAsia="PMingLiU" w:cs="Times New Roman"/>
      <w:snapToGrid w:val="0"/>
      <w:kern w:val="0"/>
      <w:sz w:val="24"/>
      <w:szCs w:val="20"/>
      <w:lang w:val="en-AU" w:eastAsia="en-US"/>
      <w14:ligatures w14:val="none"/>
    </w:rPr>
  </w:style>
  <w:style w:type="character" w:customStyle="1" w:styleId="84">
    <w:name w:val="正文文本缩进 3 字符"/>
    <w:basedOn w:val="52"/>
    <w:link w:val="42"/>
    <w:qFormat/>
    <w:uiPriority w:val="0"/>
    <w:rPr>
      <w:rFonts w:ascii="Times New Roman" w:hAnsi="Times New Roman" w:eastAsia="宋体" w:cs="Times New Roman"/>
      <w:sz w:val="16"/>
      <w:szCs w:val="16"/>
      <w14:ligatures w14:val="none"/>
    </w:rPr>
  </w:style>
  <w:style w:type="character" w:customStyle="1" w:styleId="85">
    <w:name w:val="正文文本 2 字符"/>
    <w:basedOn w:val="52"/>
    <w:link w:val="45"/>
    <w:qFormat/>
    <w:uiPriority w:val="0"/>
    <w:rPr>
      <w:rFonts w:ascii="楷体_GB2312" w:hAnsi="宋体" w:eastAsia="楷体_GB2312" w:cs="Times New Roman"/>
      <w:color w:val="000000"/>
      <w:kern w:val="0"/>
      <w:szCs w:val="21"/>
      <w14:ligatures w14:val="none"/>
    </w:rPr>
  </w:style>
  <w:style w:type="character" w:customStyle="1" w:styleId="86">
    <w:name w:val="标题 字符"/>
    <w:basedOn w:val="52"/>
    <w:link w:val="48"/>
    <w:qFormat/>
    <w:uiPriority w:val="0"/>
    <w:rPr>
      <w:rFonts w:ascii="Arial" w:hAnsi="Arial" w:eastAsia="宋体" w:cs="Times New Roman"/>
      <w:b/>
      <w:kern w:val="0"/>
      <w:sz w:val="32"/>
      <w:szCs w:val="20"/>
      <w14:ligatures w14:val="none"/>
    </w:rPr>
  </w:style>
  <w:style w:type="character" w:customStyle="1" w:styleId="87">
    <w:name w:val="批注主题 字符"/>
    <w:basedOn w:val="74"/>
    <w:link w:val="49"/>
    <w:qFormat/>
    <w:uiPriority w:val="99"/>
    <w:rPr>
      <w:rFonts w:ascii="Times New Roman" w:hAnsi="Times New Roman" w:eastAsia="宋体" w:cs="Times New Roman"/>
      <w:szCs w:val="24"/>
      <w14:ligatures w14:val="none"/>
    </w:rPr>
  </w:style>
  <w:style w:type="character" w:customStyle="1" w:styleId="88">
    <w:name w:val="Char Char17"/>
    <w:qFormat/>
    <w:uiPriority w:val="0"/>
    <w:rPr>
      <w:rFonts w:ascii="Arial" w:hAnsi="Arial" w:eastAsia="黑体"/>
      <w:b/>
      <w:bCs/>
      <w:sz w:val="28"/>
      <w:szCs w:val="28"/>
      <w:lang w:val="en-US" w:eastAsia="zh-CN" w:bidi="ar-SA"/>
    </w:rPr>
  </w:style>
  <w:style w:type="character" w:customStyle="1" w:styleId="89">
    <w:name w:val="正文缩进 Char1"/>
    <w:qFormat/>
    <w:uiPriority w:val="0"/>
    <w:rPr>
      <w:kern w:val="2"/>
      <w:sz w:val="21"/>
    </w:rPr>
  </w:style>
  <w:style w:type="character" w:customStyle="1" w:styleId="90">
    <w:name w:val="正文首行缩进 2 Char1"/>
    <w:semiHidden/>
    <w:qFormat/>
    <w:uiPriority w:val="99"/>
    <w:rPr>
      <w:kern w:val="2"/>
      <w:sz w:val="21"/>
      <w:szCs w:val="24"/>
    </w:rPr>
  </w:style>
  <w:style w:type="character" w:customStyle="1" w:styleId="91">
    <w:name w:val="应答文本 Char Char"/>
    <w:link w:val="92"/>
    <w:qFormat/>
    <w:uiPriority w:val="0"/>
    <w:rPr>
      <w:szCs w:val="21"/>
    </w:rPr>
  </w:style>
  <w:style w:type="paragraph" w:customStyle="1" w:styleId="92">
    <w:name w:val="应答文本"/>
    <w:basedOn w:val="1"/>
    <w:link w:val="91"/>
    <w:qFormat/>
    <w:uiPriority w:val="0"/>
    <w:pPr>
      <w:adjustRightInd w:val="0"/>
      <w:snapToGrid w:val="0"/>
      <w:spacing w:afterLines="50"/>
      <w:ind w:left="200" w:leftChars="200"/>
    </w:pPr>
    <w:rPr>
      <w:rFonts w:asciiTheme="minorHAnsi" w:hAnsiTheme="minorHAnsi" w:eastAsiaTheme="minorEastAsia" w:cstheme="minorBidi"/>
      <w:szCs w:val="21"/>
      <w14:ligatures w14:val="standardContextual"/>
    </w:rPr>
  </w:style>
  <w:style w:type="character" w:customStyle="1" w:styleId="93">
    <w:name w:val="Char Char1"/>
    <w:qFormat/>
    <w:uiPriority w:val="0"/>
    <w:rPr>
      <w:rFonts w:eastAsia="宋体"/>
      <w:szCs w:val="24"/>
      <w:lang w:bidi="ar-SA"/>
    </w:rPr>
  </w:style>
  <w:style w:type="character" w:customStyle="1" w:styleId="94">
    <w:name w:val="批注文字 Char1"/>
    <w:semiHidden/>
    <w:qFormat/>
    <w:locked/>
    <w:uiPriority w:val="0"/>
    <w:rPr>
      <w:kern w:val="2"/>
      <w:sz w:val="21"/>
      <w:szCs w:val="24"/>
    </w:rPr>
  </w:style>
  <w:style w:type="character" w:customStyle="1" w:styleId="95">
    <w:name w:val="未处理的提及1"/>
    <w:unhideWhenUsed/>
    <w:qFormat/>
    <w:uiPriority w:val="99"/>
    <w:rPr>
      <w:color w:val="605E5C"/>
      <w:shd w:val="clear" w:color="auto" w:fill="E1DFDD"/>
    </w:rPr>
  </w:style>
  <w:style w:type="character" w:customStyle="1" w:styleId="96">
    <w:name w:val="明显参考1"/>
    <w:qFormat/>
    <w:uiPriority w:val="32"/>
    <w:rPr>
      <w:b/>
      <w:bCs/>
      <w:smallCaps/>
      <w:color w:val="C0504D"/>
      <w:spacing w:val="5"/>
      <w:u w:val="single"/>
    </w:rPr>
  </w:style>
  <w:style w:type="character" w:customStyle="1" w:styleId="97">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98">
    <w:name w:val="标题 Char1"/>
    <w:qFormat/>
    <w:uiPriority w:val="10"/>
    <w:rPr>
      <w:rFonts w:ascii="Cambria" w:hAnsi="Cambria" w:eastAsia="宋体" w:cs="Times New Roman"/>
      <w:b/>
      <w:bCs/>
      <w:kern w:val="0"/>
      <w:sz w:val="32"/>
      <w:szCs w:val="32"/>
    </w:rPr>
  </w:style>
  <w:style w:type="character" w:customStyle="1" w:styleId="99">
    <w:name w:val="正文文字 Char"/>
    <w:qFormat/>
    <w:uiPriority w:val="0"/>
    <w:rPr>
      <w:rFonts w:ascii="宋体" w:eastAsia="宋体"/>
      <w:snapToGrid w:val="0"/>
      <w:color w:val="000000"/>
      <w:sz w:val="28"/>
      <w:lang w:val="en-US" w:eastAsia="zh-CN" w:bidi="ar-SA"/>
    </w:rPr>
  </w:style>
  <w:style w:type="character" w:customStyle="1" w:styleId="100">
    <w:name w:val="表格 Char Char"/>
    <w:link w:val="101"/>
    <w:qFormat/>
    <w:uiPriority w:val="0"/>
    <w:rPr>
      <w:rFonts w:ascii="宋体" w:hAnsi="宋体"/>
      <w:szCs w:val="28"/>
    </w:rPr>
  </w:style>
  <w:style w:type="paragraph" w:customStyle="1" w:styleId="101">
    <w:name w:val="表格 Char"/>
    <w:basedOn w:val="1"/>
    <w:link w:val="100"/>
    <w:qFormat/>
    <w:uiPriority w:val="0"/>
    <w:pPr>
      <w:spacing w:before="100" w:beforeAutospacing="1" w:after="100" w:afterAutospacing="1"/>
      <w:jc w:val="center"/>
    </w:pPr>
    <w:rPr>
      <w:rFonts w:ascii="宋体" w:hAnsi="宋体" w:eastAsiaTheme="minorEastAsia" w:cstheme="minorBidi"/>
      <w:szCs w:val="28"/>
      <w14:ligatures w14:val="standardContextual"/>
    </w:rPr>
  </w:style>
  <w:style w:type="character" w:customStyle="1" w:styleId="102">
    <w:name w:val="正文文本 3 Char1"/>
    <w:semiHidden/>
    <w:qFormat/>
    <w:uiPriority w:val="99"/>
    <w:rPr>
      <w:rFonts w:ascii="Times New Roman" w:hAnsi="Times New Roman" w:eastAsia="宋体" w:cs="Times New Roman"/>
      <w:kern w:val="0"/>
      <w:sz w:val="16"/>
      <w:szCs w:val="16"/>
    </w:rPr>
  </w:style>
  <w:style w:type="character" w:customStyle="1" w:styleId="103">
    <w:name w:val="Report Text Char"/>
    <w:link w:val="104"/>
    <w:qFormat/>
    <w:uiPriority w:val="0"/>
    <w:rPr>
      <w:rFonts w:ascii="Arial" w:hAnsi="Arial"/>
      <w:kern w:val="28"/>
      <w:sz w:val="22"/>
    </w:rPr>
  </w:style>
  <w:style w:type="paragraph" w:customStyle="1" w:styleId="104">
    <w:name w:val="Report Text"/>
    <w:basedOn w:val="1"/>
    <w:link w:val="103"/>
    <w:qFormat/>
    <w:uiPriority w:val="0"/>
    <w:pPr>
      <w:spacing w:before="240" w:after="120"/>
      <w:ind w:left="1080"/>
    </w:pPr>
    <w:rPr>
      <w:rFonts w:ascii="Arial" w:hAnsi="Arial" w:eastAsiaTheme="minorEastAsia" w:cstheme="minorBidi"/>
      <w:kern w:val="28"/>
      <w:sz w:val="22"/>
      <w:szCs w:val="22"/>
      <w14:ligatures w14:val="standardContextual"/>
    </w:rPr>
  </w:style>
  <w:style w:type="character" w:customStyle="1" w:styleId="105">
    <w:name w:val="正文文本 2 Char1"/>
    <w:semiHidden/>
    <w:qFormat/>
    <w:uiPriority w:val="99"/>
    <w:rPr>
      <w:rFonts w:ascii="Times New Roman" w:hAnsi="Times New Roman" w:eastAsia="宋体" w:cs="Times New Roman"/>
      <w:kern w:val="0"/>
      <w:szCs w:val="20"/>
    </w:rPr>
  </w:style>
  <w:style w:type="character" w:customStyle="1" w:styleId="106">
    <w:name w:val="Char Char19"/>
    <w:qFormat/>
    <w:uiPriority w:val="0"/>
    <w:rPr>
      <w:rFonts w:ascii="华文细黑" w:hAnsi="Arial" w:eastAsia="华文细黑"/>
      <w:b/>
      <w:bCs/>
      <w:sz w:val="44"/>
      <w:szCs w:val="32"/>
      <w:lang w:val="en-US" w:eastAsia="zh-CN" w:bidi="ar-SA"/>
    </w:rPr>
  </w:style>
  <w:style w:type="character" w:customStyle="1" w:styleId="107">
    <w:name w:val="列表框2 Char"/>
    <w:link w:val="108"/>
    <w:qFormat/>
    <w:uiPriority w:val="0"/>
    <w:rPr>
      <w:rFonts w:ascii="宋体" w:hAnsi="宋体"/>
      <w:szCs w:val="24"/>
    </w:rPr>
  </w:style>
  <w:style w:type="paragraph" w:customStyle="1" w:styleId="108">
    <w:name w:val="列表框2"/>
    <w:basedOn w:val="109"/>
    <w:link w:val="107"/>
    <w:qFormat/>
    <w:uiPriority w:val="0"/>
    <w:pPr>
      <w:tabs>
        <w:tab w:val="left" w:pos="1682"/>
        <w:tab w:val="left" w:pos="2084"/>
      </w:tabs>
      <w:ind w:left="2118" w:leftChars="808" w:hanging="420"/>
    </w:pPr>
    <w:rPr>
      <w:rFonts w:eastAsiaTheme="minorEastAsia" w:cstheme="minorBidi"/>
      <w:kern w:val="2"/>
      <w:szCs w:val="24"/>
      <w14:ligatures w14:val="standardContextual"/>
    </w:rPr>
  </w:style>
  <w:style w:type="paragraph" w:customStyle="1" w:styleId="109">
    <w:name w:val="列表框1"/>
    <w:basedOn w:val="1"/>
    <w:link w:val="110"/>
    <w:qFormat/>
    <w:uiPriority w:val="0"/>
    <w:pPr>
      <w:tabs>
        <w:tab w:val="left" w:pos="1682"/>
      </w:tabs>
      <w:adjustRightInd w:val="0"/>
      <w:snapToGrid w:val="0"/>
      <w:ind w:left="1748" w:hanging="434"/>
    </w:pPr>
    <w:rPr>
      <w:rFonts w:ascii="宋体" w:hAnsi="宋体"/>
      <w:kern w:val="0"/>
      <w:szCs w:val="21"/>
    </w:rPr>
  </w:style>
  <w:style w:type="character" w:customStyle="1" w:styleId="110">
    <w:name w:val="列表框1 Char Char"/>
    <w:link w:val="109"/>
    <w:qFormat/>
    <w:uiPriority w:val="0"/>
    <w:rPr>
      <w:rFonts w:ascii="宋体" w:hAnsi="宋体" w:eastAsia="宋体" w:cs="Times New Roman"/>
      <w:kern w:val="0"/>
      <w:szCs w:val="21"/>
      <w14:ligatures w14:val="none"/>
    </w:rPr>
  </w:style>
  <w:style w:type="character" w:customStyle="1" w:styleId="111">
    <w:name w:val="Char Char7"/>
    <w:qFormat/>
    <w:uiPriority w:val="0"/>
    <w:rPr>
      <w:rFonts w:eastAsia="宋体"/>
      <w:kern w:val="2"/>
      <w:sz w:val="18"/>
      <w:szCs w:val="18"/>
      <w:lang w:val="en-US" w:eastAsia="zh-CN" w:bidi="ar-SA"/>
    </w:rPr>
  </w:style>
  <w:style w:type="character" w:customStyle="1" w:styleId="112">
    <w:name w:val="样式 标题 3 + 黑色 Char"/>
    <w:link w:val="113"/>
    <w:qFormat/>
    <w:uiPriority w:val="0"/>
    <w:rPr>
      <w:color w:val="FF0000"/>
      <w:sz w:val="24"/>
    </w:rPr>
  </w:style>
  <w:style w:type="paragraph" w:customStyle="1" w:styleId="113">
    <w:name w:val="样式 标题 3 + 黑色"/>
    <w:basedOn w:val="4"/>
    <w:link w:val="112"/>
    <w:qFormat/>
    <w:uiPriority w:val="0"/>
    <w:pPr>
      <w:keepNext w:val="0"/>
      <w:keepLines w:val="0"/>
      <w:tabs>
        <w:tab w:val="left" w:pos="1200"/>
        <w:tab w:val="left" w:pos="1260"/>
      </w:tabs>
      <w:spacing w:before="0" w:after="0"/>
      <w:ind w:left="1200" w:hanging="1200" w:hangingChars="500"/>
    </w:pPr>
    <w:rPr>
      <w:rFonts w:asciiTheme="minorHAnsi" w:hAnsiTheme="minorHAnsi" w:eastAsiaTheme="minorEastAsia" w:cstheme="minorBidi"/>
      <w:b w:val="0"/>
      <w:bCs w:val="0"/>
      <w:color w:val="FF0000"/>
      <w:szCs w:val="22"/>
      <w14:ligatures w14:val="standardContextual"/>
    </w:rPr>
  </w:style>
  <w:style w:type="character" w:customStyle="1" w:styleId="114">
    <w:name w:val="已访问的超链接1"/>
    <w:qFormat/>
    <w:uiPriority w:val="99"/>
    <w:rPr>
      <w:color w:val="800080"/>
      <w:u w:val="single"/>
    </w:rPr>
  </w:style>
  <w:style w:type="character" w:customStyle="1" w:styleId="115">
    <w:name w:val="普通文字 Char Char"/>
    <w:qFormat/>
    <w:uiPriority w:val="0"/>
    <w:rPr>
      <w:rFonts w:ascii="宋体" w:hAnsi="Courier New" w:eastAsia="宋体" w:cs="Courier New"/>
      <w:kern w:val="2"/>
      <w:sz w:val="21"/>
      <w:szCs w:val="21"/>
      <w:lang w:val="en-US" w:eastAsia="zh-CN" w:bidi="ar-SA"/>
    </w:rPr>
  </w:style>
  <w:style w:type="character" w:customStyle="1" w:styleId="116">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117">
    <w:name w:val="批注框文本 Char1"/>
    <w:semiHidden/>
    <w:qFormat/>
    <w:uiPriority w:val="99"/>
    <w:rPr>
      <w:rFonts w:ascii="Times New Roman" w:hAnsi="Times New Roman" w:eastAsia="宋体" w:cs="Times New Roman"/>
      <w:kern w:val="0"/>
      <w:sz w:val="18"/>
      <w:szCs w:val="18"/>
    </w:rPr>
  </w:style>
  <w:style w:type="character" w:customStyle="1" w:styleId="118">
    <w:name w:val="文档结构图 Char1"/>
    <w:semiHidden/>
    <w:qFormat/>
    <w:uiPriority w:val="99"/>
    <w:rPr>
      <w:rFonts w:ascii="宋体" w:hAnsi="Times New Roman" w:eastAsia="宋体" w:cs="Times New Roman"/>
      <w:kern w:val="0"/>
      <w:sz w:val="18"/>
      <w:szCs w:val="18"/>
    </w:rPr>
  </w:style>
  <w:style w:type="character" w:customStyle="1" w:styleId="119">
    <w:name w:val="未处理的提及111"/>
    <w:unhideWhenUsed/>
    <w:qFormat/>
    <w:uiPriority w:val="99"/>
    <w:rPr>
      <w:color w:val="605E5C"/>
      <w:shd w:val="clear" w:color="auto" w:fill="E1DFDD"/>
    </w:rPr>
  </w:style>
  <w:style w:type="character" w:customStyle="1" w:styleId="120">
    <w:name w:val="无编号正文 Char"/>
    <w:link w:val="121"/>
    <w:qFormat/>
    <w:uiPriority w:val="0"/>
    <w:rPr>
      <w:rFonts w:ascii="宋体" w:hAnsi="宋体"/>
      <w:sz w:val="24"/>
      <w:szCs w:val="24"/>
    </w:rPr>
  </w:style>
  <w:style w:type="paragraph" w:customStyle="1" w:styleId="121">
    <w:name w:val="无编号正文"/>
    <w:basedOn w:val="20"/>
    <w:next w:val="1"/>
    <w:link w:val="120"/>
    <w:qFormat/>
    <w:uiPriority w:val="0"/>
    <w:pPr>
      <w:spacing w:after="0"/>
      <w:ind w:left="200" w:leftChars="200"/>
    </w:pPr>
    <w:rPr>
      <w:rFonts w:ascii="宋体" w:hAnsi="宋体" w:eastAsiaTheme="minorEastAsia" w:cstheme="minorBidi"/>
      <w:sz w:val="24"/>
      <w14:ligatures w14:val="standardContextual"/>
    </w:rPr>
  </w:style>
  <w:style w:type="character" w:customStyle="1" w:styleId="122">
    <w:name w:val="日期 Char1"/>
    <w:semiHidden/>
    <w:qFormat/>
    <w:uiPriority w:val="99"/>
    <w:rPr>
      <w:rFonts w:ascii="Times New Roman" w:hAnsi="Times New Roman" w:eastAsia="宋体" w:cs="Times New Roman"/>
      <w:kern w:val="0"/>
      <w:szCs w:val="20"/>
    </w:rPr>
  </w:style>
  <w:style w:type="character" w:customStyle="1" w:styleId="123">
    <w:name w:val="正文文本缩进 Char2"/>
    <w:semiHidden/>
    <w:qFormat/>
    <w:uiPriority w:val="99"/>
    <w:rPr>
      <w:rFonts w:ascii="Times New Roman" w:hAnsi="Times New Roman" w:eastAsia="宋体" w:cs="Times New Roman"/>
      <w:szCs w:val="24"/>
    </w:rPr>
  </w:style>
  <w:style w:type="character" w:customStyle="1" w:styleId="124">
    <w:name w:val="text"/>
    <w:qFormat/>
    <w:uiPriority w:val="0"/>
    <w:rPr>
      <w:rFonts w:ascii="仿宋_GB2312" w:eastAsia="仿宋_GB2312"/>
      <w:b/>
      <w:kern w:val="2"/>
      <w:sz w:val="32"/>
      <w:szCs w:val="32"/>
      <w:lang w:val="en-US" w:eastAsia="zh-CN" w:bidi="ar-SA"/>
    </w:rPr>
  </w:style>
  <w:style w:type="character" w:customStyle="1" w:styleId="125">
    <w:name w:val="脚注文本 Char1"/>
    <w:semiHidden/>
    <w:qFormat/>
    <w:uiPriority w:val="99"/>
    <w:rPr>
      <w:kern w:val="2"/>
      <w:sz w:val="18"/>
      <w:szCs w:val="18"/>
    </w:rPr>
  </w:style>
  <w:style w:type="character" w:customStyle="1" w:styleId="126">
    <w:name w:val="批注主题 Char1"/>
    <w:semiHidden/>
    <w:qFormat/>
    <w:uiPriority w:val="99"/>
    <w:rPr>
      <w:rFonts w:ascii="Times New Roman" w:hAnsi="Times New Roman" w:eastAsia="宋体" w:cs="Times New Roman"/>
      <w:b/>
      <w:bCs/>
      <w:kern w:val="0"/>
      <w:sz w:val="21"/>
      <w:szCs w:val="20"/>
    </w:rPr>
  </w:style>
  <w:style w:type="character" w:customStyle="1" w:styleId="127">
    <w:name w:val="Char Char15"/>
    <w:qFormat/>
    <w:uiPriority w:val="0"/>
    <w:rPr>
      <w:rFonts w:ascii="Arial" w:hAnsi="Arial" w:eastAsia="黑体"/>
      <w:b/>
      <w:bCs/>
      <w:sz w:val="24"/>
      <w:szCs w:val="24"/>
      <w:lang w:val="en-US" w:eastAsia="zh-CN" w:bidi="ar-SA"/>
    </w:rPr>
  </w:style>
  <w:style w:type="character" w:customStyle="1" w:styleId="128">
    <w:name w:val="三级标题康"/>
    <w:qFormat/>
    <w:uiPriority w:val="0"/>
    <w:rPr>
      <w:rFonts w:ascii="Arial" w:hAnsi="Arial" w:eastAsia="宋体" w:cs="Times New Roman"/>
      <w:b/>
      <w:bCs/>
      <w:sz w:val="21"/>
      <w:szCs w:val="32"/>
    </w:rPr>
  </w:style>
  <w:style w:type="character" w:customStyle="1" w:styleId="129">
    <w:name w:val="样式 表内文字"/>
    <w:qFormat/>
    <w:uiPriority w:val="0"/>
    <w:rPr>
      <w:rFonts w:eastAsia="宋体"/>
      <w:snapToGrid/>
      <w:color w:val="000000"/>
      <w:spacing w:val="0"/>
      <w:kern w:val="0"/>
      <w:position w:val="0"/>
      <w:sz w:val="20"/>
      <w:szCs w:val="20"/>
      <w:u w:val="none"/>
    </w:rPr>
  </w:style>
  <w:style w:type="character" w:customStyle="1" w:styleId="130">
    <w:name w:val="Char Char13"/>
    <w:qFormat/>
    <w:uiPriority w:val="0"/>
    <w:rPr>
      <w:rFonts w:ascii="Arial" w:hAnsi="Arial" w:eastAsia="黑体"/>
      <w:sz w:val="24"/>
      <w:szCs w:val="24"/>
      <w:lang w:val="en-US" w:eastAsia="zh-CN" w:bidi="ar-SA"/>
    </w:rPr>
  </w:style>
  <w:style w:type="character" w:customStyle="1" w:styleId="131">
    <w:name w:val="Char Char11"/>
    <w:qFormat/>
    <w:uiPriority w:val="0"/>
    <w:rPr>
      <w:rFonts w:eastAsia="宋体"/>
      <w:b/>
      <w:bCs/>
      <w:kern w:val="2"/>
      <w:sz w:val="21"/>
      <w:szCs w:val="24"/>
      <w:lang w:val="en-US" w:eastAsia="zh-CN" w:bidi="ar-SA"/>
    </w:rPr>
  </w:style>
  <w:style w:type="character" w:customStyle="1" w:styleId="132">
    <w:name w:val="标题 3 Char1"/>
    <w:qFormat/>
    <w:uiPriority w:val="0"/>
    <w:rPr>
      <w:b/>
      <w:bCs/>
      <w:sz w:val="32"/>
      <w:szCs w:val="32"/>
    </w:rPr>
  </w:style>
  <w:style w:type="character" w:customStyle="1" w:styleId="133">
    <w:name w:val="图形布置 Char"/>
    <w:link w:val="134"/>
    <w:qFormat/>
    <w:uiPriority w:val="0"/>
    <w:rPr>
      <w:rFonts w:ascii="Arial" w:hAnsi="Arial" w:cs="Arial"/>
    </w:rPr>
  </w:style>
  <w:style w:type="paragraph" w:customStyle="1" w:styleId="134">
    <w:name w:val="图形布置"/>
    <w:basedOn w:val="135"/>
    <w:link w:val="133"/>
    <w:qFormat/>
    <w:uiPriority w:val="0"/>
    <w:rPr>
      <w:rFonts w:cs="Arial" w:eastAsiaTheme="minorEastAsia"/>
      <w:kern w:val="2"/>
      <w:szCs w:val="22"/>
      <w14:ligatures w14:val="standardContextual"/>
    </w:rPr>
  </w:style>
  <w:style w:type="paragraph" w:customStyle="1" w:styleId="135">
    <w:name w:val="图形题注"/>
    <w:basedOn w:val="15"/>
    <w:link w:val="136"/>
    <w:qFormat/>
    <w:uiPriority w:val="0"/>
    <w:pPr>
      <w:adjustRightInd w:val="0"/>
      <w:snapToGrid w:val="0"/>
      <w:spacing w:afterLines="50"/>
      <w:jc w:val="center"/>
    </w:pPr>
    <w:rPr>
      <w:rFonts w:eastAsia="宋体" w:cs="Times New Roman"/>
      <w:kern w:val="0"/>
      <w:sz w:val="21"/>
    </w:rPr>
  </w:style>
  <w:style w:type="character" w:customStyle="1" w:styleId="136">
    <w:name w:val="图形题注 Char"/>
    <w:link w:val="135"/>
    <w:qFormat/>
    <w:uiPriority w:val="0"/>
    <w:rPr>
      <w:rFonts w:ascii="Arial" w:hAnsi="Arial" w:eastAsia="宋体" w:cs="Times New Roman"/>
      <w:kern w:val="0"/>
      <w:szCs w:val="20"/>
      <w14:ligatures w14:val="none"/>
    </w:rPr>
  </w:style>
  <w:style w:type="character" w:customStyle="1" w:styleId="137">
    <w:name w:val="Char Char12"/>
    <w:qFormat/>
    <w:uiPriority w:val="0"/>
    <w:rPr>
      <w:rFonts w:ascii="Arial" w:hAnsi="Arial" w:eastAsia="黑体"/>
      <w:sz w:val="21"/>
      <w:szCs w:val="21"/>
      <w:lang w:val="en-US" w:eastAsia="zh-CN" w:bidi="ar-SA"/>
    </w:rPr>
  </w:style>
  <w:style w:type="character" w:customStyle="1" w:styleId="138">
    <w:name w:val="正文文本缩进 2 Char1"/>
    <w:semiHidden/>
    <w:qFormat/>
    <w:uiPriority w:val="99"/>
    <w:rPr>
      <w:rFonts w:ascii="Times New Roman" w:hAnsi="Times New Roman" w:eastAsia="宋体" w:cs="Times New Roman"/>
      <w:kern w:val="0"/>
      <w:szCs w:val="20"/>
    </w:rPr>
  </w:style>
  <w:style w:type="character" w:customStyle="1" w:styleId="139">
    <w:name w:val="正文文本缩进 Char1"/>
    <w:semiHidden/>
    <w:qFormat/>
    <w:uiPriority w:val="99"/>
    <w:rPr>
      <w:rFonts w:ascii="Times New Roman" w:hAnsi="Times New Roman" w:eastAsia="宋体" w:cs="Times New Roman"/>
      <w:kern w:val="0"/>
      <w:szCs w:val="20"/>
    </w:rPr>
  </w:style>
  <w:style w:type="character" w:customStyle="1" w:styleId="140">
    <w:name w:val="正文首行缩进 Char"/>
    <w:link w:val="141"/>
    <w:qFormat/>
    <w:uiPriority w:val="0"/>
    <w:rPr>
      <w:szCs w:val="24"/>
    </w:rPr>
  </w:style>
  <w:style w:type="paragraph" w:customStyle="1" w:styleId="141">
    <w:name w:val="正文首行缩进1"/>
    <w:basedOn w:val="20"/>
    <w:link w:val="140"/>
    <w:qFormat/>
    <w:uiPriority w:val="0"/>
    <w:pPr>
      <w:ind w:firstLine="100" w:firstLineChars="100"/>
    </w:pPr>
    <w:rPr>
      <w:rFonts w:asciiTheme="minorHAnsi" w:hAnsiTheme="minorHAnsi" w:eastAsiaTheme="minorEastAsia" w:cstheme="minorBidi"/>
      <w14:ligatures w14:val="standardContextual"/>
    </w:rPr>
  </w:style>
  <w:style w:type="character" w:customStyle="1" w:styleId="142">
    <w:name w:val="页脚 Char1"/>
    <w:semiHidden/>
    <w:qFormat/>
    <w:uiPriority w:val="99"/>
    <w:rPr>
      <w:rFonts w:ascii="Times New Roman" w:hAnsi="Times New Roman" w:eastAsia="宋体" w:cs="Times New Roman"/>
      <w:kern w:val="0"/>
      <w:sz w:val="18"/>
      <w:szCs w:val="18"/>
    </w:rPr>
  </w:style>
  <w:style w:type="character" w:customStyle="1" w:styleId="143">
    <w:name w:val="Char Char10"/>
    <w:qFormat/>
    <w:uiPriority w:val="0"/>
    <w:rPr>
      <w:rFonts w:eastAsia="仿宋_GB2312"/>
      <w:kern w:val="2"/>
      <w:sz w:val="32"/>
      <w:szCs w:val="24"/>
      <w:lang w:val="en-US" w:eastAsia="zh-CN" w:bidi="ar-SA"/>
    </w:rPr>
  </w:style>
  <w:style w:type="character" w:customStyle="1" w:styleId="144">
    <w:name w:val="纯文本 Char1"/>
    <w:qFormat/>
    <w:uiPriority w:val="99"/>
    <w:rPr>
      <w:rFonts w:ascii="宋体" w:hAnsi="Courier New" w:eastAsia="宋体" w:cs="Times New Roman"/>
      <w:szCs w:val="20"/>
    </w:rPr>
  </w:style>
  <w:style w:type="character" w:customStyle="1" w:styleId="145">
    <w:name w:val="正文文本缩进 3 Char1"/>
    <w:semiHidden/>
    <w:qFormat/>
    <w:uiPriority w:val="99"/>
    <w:rPr>
      <w:rFonts w:ascii="Times New Roman" w:hAnsi="Times New Roman" w:eastAsia="宋体" w:cs="Times New Roman"/>
      <w:kern w:val="0"/>
      <w:sz w:val="16"/>
      <w:szCs w:val="16"/>
    </w:rPr>
  </w:style>
  <w:style w:type="character" w:customStyle="1" w:styleId="146">
    <w:name w:val="正文首行缩进 2 Char"/>
    <w:link w:val="147"/>
    <w:qFormat/>
    <w:uiPriority w:val="0"/>
    <w:rPr>
      <w:szCs w:val="24"/>
    </w:rPr>
  </w:style>
  <w:style w:type="paragraph" w:customStyle="1" w:styleId="147">
    <w:name w:val="正文首行缩进 21"/>
    <w:basedOn w:val="22"/>
    <w:link w:val="146"/>
    <w:qFormat/>
    <w:uiPriority w:val="0"/>
    <w:pPr>
      <w:adjustRightInd w:val="0"/>
      <w:spacing w:line="312" w:lineRule="atLeast"/>
      <w:textAlignment w:val="baseline"/>
    </w:pPr>
    <w:rPr>
      <w:rFonts w:asciiTheme="minorHAnsi" w:hAnsiTheme="minorHAnsi" w:eastAsiaTheme="minorEastAsia" w:cstheme="minorBidi"/>
      <w14:ligatures w14:val="standardContextual"/>
    </w:rPr>
  </w:style>
  <w:style w:type="character" w:customStyle="1" w:styleId="148">
    <w:name w:val="样式4 Char"/>
    <w:link w:val="149"/>
    <w:qFormat/>
    <w:uiPriority w:val="0"/>
    <w:rPr>
      <w:rFonts w:ascii="宋体"/>
      <w:sz w:val="18"/>
      <w:szCs w:val="18"/>
    </w:rPr>
  </w:style>
  <w:style w:type="paragraph" w:customStyle="1" w:styleId="149">
    <w:name w:val="样式4"/>
    <w:basedOn w:val="33"/>
    <w:link w:val="148"/>
    <w:qFormat/>
    <w:uiPriority w:val="0"/>
    <w:pPr>
      <w:autoSpaceDE w:val="0"/>
      <w:autoSpaceDN w:val="0"/>
      <w:adjustRightInd w:val="0"/>
      <w:snapToGrid/>
      <w:textAlignment w:val="baseline"/>
    </w:pPr>
    <w:rPr>
      <w:rFonts w:ascii="宋体" w:hAnsiTheme="minorHAnsi" w:eastAsiaTheme="minorEastAsia" w:cstheme="minorBidi"/>
      <w14:ligatures w14:val="standardContextual"/>
    </w:rPr>
  </w:style>
  <w:style w:type="character" w:customStyle="1" w:styleId="150">
    <w:name w:val="Char Char Char Char1"/>
    <w:link w:val="151"/>
    <w:qFormat/>
    <w:uiPriority w:val="0"/>
    <w:rPr>
      <w:rFonts w:ascii="仿宋_GB2312" w:eastAsia="仿宋_GB2312"/>
      <w:b/>
      <w:sz w:val="32"/>
      <w:szCs w:val="32"/>
    </w:rPr>
  </w:style>
  <w:style w:type="paragraph" w:customStyle="1" w:styleId="151">
    <w:name w:val="Char Char Char1"/>
    <w:basedOn w:val="1"/>
    <w:link w:val="150"/>
    <w:qFormat/>
    <w:uiPriority w:val="0"/>
    <w:rPr>
      <w:rFonts w:ascii="仿宋_GB2312" w:eastAsia="仿宋_GB2312" w:hAnsiTheme="minorHAnsi" w:cstheme="minorBidi"/>
      <w:b/>
      <w:sz w:val="32"/>
      <w:szCs w:val="32"/>
      <w14:ligatures w14:val="standardContextual"/>
    </w:rPr>
  </w:style>
  <w:style w:type="character" w:customStyle="1" w:styleId="152">
    <w:name w:val="Char Char16"/>
    <w:qFormat/>
    <w:uiPriority w:val="0"/>
    <w:rPr>
      <w:rFonts w:eastAsia="宋体"/>
      <w:b/>
      <w:bCs/>
      <w:sz w:val="28"/>
      <w:szCs w:val="28"/>
      <w:lang w:val="en-US" w:eastAsia="zh-CN" w:bidi="ar-SA"/>
    </w:rPr>
  </w:style>
  <w:style w:type="character" w:customStyle="1" w:styleId="153">
    <w:name w:val="页眉 Char1"/>
    <w:semiHidden/>
    <w:qFormat/>
    <w:uiPriority w:val="99"/>
    <w:rPr>
      <w:rFonts w:ascii="Times New Roman" w:hAnsi="Times New Roman" w:eastAsia="宋体" w:cs="Times New Roman"/>
      <w:kern w:val="0"/>
      <w:sz w:val="18"/>
      <w:szCs w:val="18"/>
    </w:rPr>
  </w:style>
  <w:style w:type="character" w:customStyle="1" w:styleId="154">
    <w:name w:val="列出段落 Char"/>
    <w:link w:val="155"/>
    <w:qFormat/>
    <w:uiPriority w:val="0"/>
    <w:rPr>
      <w:rFonts w:ascii="Calibri" w:hAnsi="Calibri"/>
    </w:rPr>
  </w:style>
  <w:style w:type="paragraph" w:customStyle="1" w:styleId="155">
    <w:name w:val="列出段落2"/>
    <w:basedOn w:val="1"/>
    <w:link w:val="154"/>
    <w:qFormat/>
    <w:uiPriority w:val="0"/>
    <w:rPr>
      <w:rFonts w:ascii="Calibri" w:hAnsi="Calibri" w:eastAsiaTheme="minorEastAsia" w:cstheme="minorBidi"/>
      <w:szCs w:val="22"/>
      <w14:ligatures w14:val="standardContextual"/>
    </w:rPr>
  </w:style>
  <w:style w:type="character" w:customStyle="1" w:styleId="156">
    <w:name w:val="纯文本 Char2"/>
    <w:qFormat/>
    <w:uiPriority w:val="0"/>
    <w:rPr>
      <w:rFonts w:ascii="宋体" w:hAnsi="Courier New" w:eastAsia="宋体"/>
      <w:kern w:val="2"/>
      <w:sz w:val="21"/>
      <w:lang w:val="en-US" w:eastAsia="zh-CN"/>
    </w:rPr>
  </w:style>
  <w:style w:type="character" w:customStyle="1" w:styleId="157">
    <w:name w:val="font161"/>
    <w:qFormat/>
    <w:uiPriority w:val="0"/>
    <w:rPr>
      <w:b/>
      <w:bCs/>
      <w:sz w:val="32"/>
      <w:szCs w:val="32"/>
    </w:rPr>
  </w:style>
  <w:style w:type="character" w:customStyle="1" w:styleId="158">
    <w:name w:val="Char Char8"/>
    <w:qFormat/>
    <w:uiPriority w:val="0"/>
    <w:rPr>
      <w:rFonts w:ascii="宋体" w:hAnsi="宋体" w:eastAsia="宋体"/>
      <w:kern w:val="2"/>
      <w:sz w:val="21"/>
      <w:szCs w:val="24"/>
      <w:lang w:val="en-US" w:eastAsia="zh-CN" w:bidi="ar-SA"/>
    </w:rPr>
  </w:style>
  <w:style w:type="character" w:customStyle="1" w:styleId="159">
    <w:name w:val="样式 超链接 + 仿宋_GB2312 小四 加粗"/>
    <w:qFormat/>
    <w:uiPriority w:val="0"/>
    <w:rPr>
      <w:rFonts w:ascii="仿宋_GB2312" w:hAnsi="仿宋_GB2312" w:eastAsia="黑体"/>
      <w:b/>
      <w:bCs/>
      <w:color w:val="auto"/>
      <w:sz w:val="24"/>
      <w:u w:val="none"/>
    </w:rPr>
  </w:style>
  <w:style w:type="character" w:customStyle="1" w:styleId="160">
    <w:name w:val="批注文字 Char2"/>
    <w:qFormat/>
    <w:uiPriority w:val="0"/>
    <w:rPr>
      <w:kern w:val="2"/>
      <w:sz w:val="21"/>
      <w:szCs w:val="24"/>
    </w:rPr>
  </w:style>
  <w:style w:type="character" w:customStyle="1" w:styleId="161">
    <w:name w:val="Char Char18"/>
    <w:qFormat/>
    <w:uiPriority w:val="0"/>
    <w:rPr>
      <w:rFonts w:eastAsia="华文细黑"/>
      <w:bCs/>
      <w:sz w:val="36"/>
      <w:szCs w:val="32"/>
      <w:lang w:val="en-US" w:eastAsia="zh-CN" w:bidi="ar-SA"/>
    </w:rPr>
  </w:style>
  <w:style w:type="character" w:customStyle="1" w:styleId="162">
    <w:name w:val="正文文本 Char1"/>
    <w:semiHidden/>
    <w:qFormat/>
    <w:uiPriority w:val="99"/>
    <w:rPr>
      <w:rFonts w:ascii="Times New Roman" w:hAnsi="Times New Roman" w:eastAsia="宋体" w:cs="Times New Roman"/>
      <w:kern w:val="0"/>
      <w:szCs w:val="20"/>
    </w:rPr>
  </w:style>
  <w:style w:type="character" w:customStyle="1" w:styleId="163">
    <w:name w:val="Char Char14"/>
    <w:qFormat/>
    <w:uiPriority w:val="0"/>
    <w:rPr>
      <w:rFonts w:eastAsia="宋体"/>
      <w:b/>
      <w:bCs/>
      <w:sz w:val="24"/>
      <w:szCs w:val="24"/>
      <w:lang w:val="en-US" w:eastAsia="zh-CN" w:bidi="ar-SA"/>
    </w:rPr>
  </w:style>
  <w:style w:type="character" w:customStyle="1" w:styleId="164">
    <w:name w:val="Char Char6"/>
    <w:qFormat/>
    <w:uiPriority w:val="0"/>
    <w:rPr>
      <w:rFonts w:eastAsia="宋体"/>
      <w:sz w:val="18"/>
      <w:szCs w:val="18"/>
      <w:lang w:bidi="ar-SA"/>
    </w:rPr>
  </w:style>
  <w:style w:type="character" w:customStyle="1" w:styleId="165">
    <w:name w:val="正文首行缩进 Char1"/>
    <w:semiHidden/>
    <w:qFormat/>
    <w:uiPriority w:val="99"/>
    <w:rPr>
      <w:rFonts w:ascii="Times New Roman" w:hAnsi="Times New Roman" w:eastAsia="宋体" w:cs="Times New Roman"/>
      <w:kern w:val="0"/>
      <w:szCs w:val="20"/>
    </w:rPr>
  </w:style>
  <w:style w:type="character" w:customStyle="1" w:styleId="166">
    <w:name w:val="Char Char20"/>
    <w:qFormat/>
    <w:uiPriority w:val="0"/>
    <w:rPr>
      <w:rFonts w:ascii="华文细黑" w:eastAsia="华文细黑"/>
      <w:b/>
      <w:bCs/>
      <w:snapToGrid w:val="0"/>
      <w:sz w:val="52"/>
      <w:szCs w:val="44"/>
      <w:lang w:val="en-US" w:eastAsia="zh-CN" w:bidi="ar-SA"/>
    </w:rPr>
  </w:style>
  <w:style w:type="character" w:customStyle="1" w:styleId="167">
    <w:name w:val="Char Char2"/>
    <w:qFormat/>
    <w:uiPriority w:val="0"/>
    <w:rPr>
      <w:rFonts w:ascii="楷体_GB2312" w:hAnsi="宋体" w:eastAsia="楷体_GB2312"/>
      <w:color w:val="000000"/>
      <w:sz w:val="21"/>
      <w:szCs w:val="21"/>
      <w:lang w:val="en-US" w:eastAsia="zh-CN" w:bidi="ar-SA"/>
    </w:rPr>
  </w:style>
  <w:style w:type="character" w:customStyle="1" w:styleId="168">
    <w:name w:val="Char Char9"/>
    <w:qFormat/>
    <w:uiPriority w:val="0"/>
    <w:rPr>
      <w:rFonts w:ascii="宋体" w:hAnsi="宋体" w:eastAsia="宋体"/>
      <w:kern w:val="2"/>
      <w:sz w:val="24"/>
      <w:lang w:val="en-US" w:eastAsia="zh-CN" w:bidi="ar-SA"/>
    </w:rPr>
  </w:style>
  <w:style w:type="character" w:customStyle="1" w:styleId="169">
    <w:name w:val="尾注文本 Char1"/>
    <w:semiHidden/>
    <w:qFormat/>
    <w:uiPriority w:val="99"/>
    <w:rPr>
      <w:kern w:val="2"/>
      <w:sz w:val="21"/>
      <w:szCs w:val="24"/>
    </w:rPr>
  </w:style>
  <w:style w:type="paragraph" w:customStyle="1" w:styleId="170">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styleId="171">
    <w:name w:val="No Spacing"/>
    <w:qFormat/>
    <w:uiPriority w:val="1"/>
    <w:pPr>
      <w:widowControl w:val="0"/>
      <w:spacing w:after="160" w:line="360" w:lineRule="auto"/>
      <w:ind w:firstLine="420"/>
      <w:jc w:val="both"/>
    </w:pPr>
    <w:rPr>
      <w:rFonts w:ascii="Calibri" w:hAnsi="Calibri" w:eastAsia="宋体" w:cs="Times New Roman"/>
      <w:kern w:val="2"/>
      <w:sz w:val="21"/>
      <w:szCs w:val="22"/>
      <w:lang w:val="en-US" w:eastAsia="zh-CN" w:bidi="ar-SA"/>
    </w:rPr>
  </w:style>
  <w:style w:type="paragraph" w:customStyle="1" w:styleId="172">
    <w:name w:val="USE 5"/>
    <w:basedOn w:val="1"/>
    <w:qFormat/>
    <w:uiPriority w:val="0"/>
    <w:pPr>
      <w:ind w:left="217" w:hanging="340"/>
      <w:jc w:val="left"/>
    </w:pPr>
    <w:rPr>
      <w:rFonts w:ascii="宋体" w:hAnsi="宋体"/>
      <w:sz w:val="24"/>
    </w:rPr>
  </w:style>
  <w:style w:type="paragraph" w:customStyle="1" w:styleId="173">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174">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5">
    <w:name w:val="cucd-4"/>
    <w:next w:val="1"/>
    <w:qFormat/>
    <w:uiPriority w:val="0"/>
    <w:pPr>
      <w:spacing w:after="160"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76">
    <w:name w:val="p0"/>
    <w:basedOn w:val="1"/>
    <w:qFormat/>
    <w:uiPriority w:val="0"/>
    <w:rPr>
      <w:kern w:val="0"/>
      <w:szCs w:val="21"/>
    </w:rPr>
  </w:style>
  <w:style w:type="paragraph" w:customStyle="1" w:styleId="177">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178">
    <w:name w:val="标题 21"/>
    <w:basedOn w:val="1"/>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79">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0">
    <w:name w:val="附件"/>
    <w:basedOn w:val="1"/>
    <w:qFormat/>
    <w:uiPriority w:val="0"/>
    <w:pPr>
      <w:spacing w:line="480" w:lineRule="auto"/>
    </w:pPr>
    <w:rPr>
      <w:rFonts w:ascii="黑体" w:eastAsia="黑体"/>
      <w:b/>
      <w:sz w:val="36"/>
      <w:szCs w:val="20"/>
    </w:rPr>
  </w:style>
  <w:style w:type="paragraph" w:customStyle="1" w:styleId="181">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82">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4">
    <w:name w:val="Char Char Char Char Char Char Char Char Char Char Char Char Char Char Char Char Char Char Char Char Char Char Char Char2 Char"/>
    <w:basedOn w:val="1"/>
    <w:qFormat/>
    <w:uiPriority w:val="0"/>
    <w:pPr>
      <w:spacing w:line="240" w:lineRule="exact"/>
      <w:jc w:val="center"/>
    </w:pPr>
    <w:rPr>
      <w:rFonts w:ascii="黑体" w:hAnsi="Verdana" w:eastAsia="黑体"/>
      <w:kern w:val="0"/>
      <w:sz w:val="32"/>
      <w:szCs w:val="32"/>
      <w:lang w:eastAsia="en-US"/>
    </w:rPr>
  </w:style>
  <w:style w:type="paragraph" w:customStyle="1" w:styleId="18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6">
    <w:name w:val="纯文本2"/>
    <w:basedOn w:val="1"/>
    <w:qFormat/>
    <w:uiPriority w:val="0"/>
    <w:rPr>
      <w:rFonts w:ascii="宋体" w:hAnsi="Courier New" w:cs="Courier New"/>
      <w:szCs w:val="21"/>
    </w:rPr>
  </w:style>
  <w:style w:type="paragraph" w:customStyle="1" w:styleId="187">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88">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89">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190">
    <w:name w:val="Char Char Char Char Char Char Char"/>
    <w:basedOn w:val="1"/>
    <w:qFormat/>
    <w:uiPriority w:val="0"/>
    <w:rPr>
      <w:rFonts w:ascii="仿宋_GB2312" w:eastAsia="仿宋_GB2312"/>
      <w:b/>
      <w:sz w:val="32"/>
      <w:szCs w:val="32"/>
    </w:rPr>
  </w:style>
  <w:style w:type="paragraph" w:customStyle="1" w:styleId="191">
    <w:name w:val="p8"/>
    <w:basedOn w:val="1"/>
    <w:qFormat/>
    <w:uiPriority w:val="0"/>
    <w:pPr>
      <w:spacing w:line="30" w:lineRule="atLeast"/>
      <w:jc w:val="left"/>
    </w:pPr>
    <w:rPr>
      <w:rFonts w:hint="eastAsia" w:ascii="宋体" w:hAnsi="宋体" w:cs="宋体"/>
      <w:kern w:val="0"/>
      <w:szCs w:val="21"/>
    </w:rPr>
  </w:style>
  <w:style w:type="paragraph" w:customStyle="1" w:styleId="192">
    <w:name w:val="我的目录"/>
    <w:basedOn w:val="193"/>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93">
    <w:name w:val="目录 11"/>
    <w:basedOn w:val="1"/>
    <w:next w:val="1"/>
    <w:qFormat/>
    <w:uiPriority w:val="39"/>
    <w:pPr>
      <w:tabs>
        <w:tab w:val="right" w:leader="dot" w:pos="8296"/>
      </w:tabs>
      <w:ind w:left="850" w:leftChars="1" w:hanging="848" w:hangingChars="404"/>
      <w:jc w:val="center"/>
    </w:pPr>
  </w:style>
  <w:style w:type="paragraph" w:customStyle="1" w:styleId="194">
    <w:name w:val="目录 51"/>
    <w:basedOn w:val="1"/>
    <w:next w:val="1"/>
    <w:qFormat/>
    <w:uiPriority w:val="39"/>
    <w:pPr>
      <w:ind w:left="1680" w:leftChars="800"/>
    </w:pPr>
    <w:rPr>
      <w:rFonts w:ascii="Calibri" w:hAnsi="Calibri"/>
      <w:szCs w:val="22"/>
    </w:rPr>
  </w:style>
  <w:style w:type="paragraph" w:customStyle="1" w:styleId="195">
    <w:name w:val="CM255"/>
    <w:basedOn w:val="196"/>
    <w:next w:val="196"/>
    <w:qFormat/>
    <w:uiPriority w:val="0"/>
    <w:pPr>
      <w:spacing w:after="1728"/>
    </w:pPr>
    <w:rPr>
      <w:rFonts w:ascii="宋体" w:cs="宋体"/>
      <w:color w:val="auto"/>
    </w:rPr>
  </w:style>
  <w:style w:type="paragraph" w:customStyle="1" w:styleId="196">
    <w:name w:val="Default"/>
    <w:qFormat/>
    <w:uiPriority w:val="0"/>
    <w:pPr>
      <w:widowControl w:val="0"/>
      <w:autoSpaceDE w:val="0"/>
      <w:autoSpaceDN w:val="0"/>
      <w:adjustRightInd w:val="0"/>
      <w:spacing w:after="160"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197">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198">
    <w:name w:val="标题 31"/>
    <w:basedOn w:val="1"/>
    <w:qFormat/>
    <w:uiPriority w:val="1"/>
    <w:pPr>
      <w:ind w:left="237"/>
      <w:jc w:val="left"/>
      <w:outlineLvl w:val="3"/>
    </w:pPr>
    <w:rPr>
      <w:rFonts w:ascii="宋体" w:hAnsi="宋体"/>
      <w:kern w:val="0"/>
      <w:sz w:val="28"/>
      <w:szCs w:val="28"/>
      <w:lang w:eastAsia="en-US"/>
    </w:rPr>
  </w:style>
  <w:style w:type="paragraph" w:customStyle="1" w:styleId="199">
    <w:name w:val="font0"/>
    <w:basedOn w:val="1"/>
    <w:qFormat/>
    <w:uiPriority w:val="0"/>
    <w:pPr>
      <w:spacing w:before="100" w:beforeAutospacing="1" w:after="100" w:afterAutospacing="1"/>
      <w:jc w:val="left"/>
    </w:pPr>
    <w:rPr>
      <w:rFonts w:hint="eastAsia" w:ascii="宋体" w:hAnsi="宋体"/>
      <w:kern w:val="0"/>
      <w:sz w:val="24"/>
    </w:rPr>
  </w:style>
  <w:style w:type="paragraph" w:customStyle="1" w:styleId="200">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01">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2">
    <w:name w:val="小标题"/>
    <w:basedOn w:val="1"/>
    <w:qFormat/>
    <w:uiPriority w:val="0"/>
    <w:pPr>
      <w:spacing w:line="440" w:lineRule="exact"/>
      <w:ind w:left="420" w:hanging="420"/>
    </w:pPr>
    <w:rPr>
      <w:sz w:val="24"/>
    </w:rPr>
  </w:style>
  <w:style w:type="paragraph" w:customStyle="1" w:styleId="203">
    <w:name w:val="样式 宋体 小四 段前: 5 磅 段后: 5 磅"/>
    <w:basedOn w:val="1"/>
    <w:qFormat/>
    <w:uiPriority w:val="0"/>
    <w:pPr>
      <w:spacing w:before="100" w:after="100"/>
      <w:ind w:left="2266" w:leftChars="200"/>
    </w:pPr>
    <w:rPr>
      <w:rFonts w:ascii="宋体" w:cs="宋体"/>
      <w:sz w:val="24"/>
      <w:szCs w:val="20"/>
    </w:rPr>
  </w:style>
  <w:style w:type="paragraph" w:customStyle="1" w:styleId="204">
    <w:name w:val="样式 样式 首行缩进:  2 字符 段前: 4.65 磅 + 首行缩进:  2 字符"/>
    <w:basedOn w:val="1"/>
    <w:qFormat/>
    <w:uiPriority w:val="0"/>
    <w:pPr>
      <w:topLinePunct/>
      <w:spacing w:before="93"/>
      <w:ind w:firstLine="480"/>
    </w:pPr>
    <w:rPr>
      <w:rFonts w:cs="宋体"/>
      <w:sz w:val="24"/>
      <w:szCs w:val="20"/>
    </w:rPr>
  </w:style>
  <w:style w:type="paragraph" w:customStyle="1" w:styleId="205">
    <w:name w:val="USE 1"/>
    <w:basedOn w:val="1"/>
    <w:qFormat/>
    <w:uiPriority w:val="0"/>
    <w:pPr>
      <w:spacing w:line="200" w:lineRule="atLeast"/>
      <w:jc w:val="left"/>
    </w:pPr>
    <w:rPr>
      <w:rFonts w:ascii="宋体" w:hAnsi="宋体"/>
      <w:b/>
      <w:sz w:val="24"/>
      <w:szCs w:val="28"/>
    </w:rPr>
  </w:style>
  <w:style w:type="paragraph" w:customStyle="1" w:styleId="206">
    <w:name w:val="备注"/>
    <w:basedOn w:val="1"/>
    <w:qFormat/>
    <w:uiPriority w:val="0"/>
    <w:pPr>
      <w:tabs>
        <w:tab w:val="left" w:pos="547"/>
        <w:tab w:val="left" w:pos="990"/>
        <w:tab w:val="left" w:pos="1350"/>
      </w:tabs>
      <w:spacing w:line="400" w:lineRule="atLeast"/>
    </w:pPr>
    <w:rPr>
      <w:szCs w:val="21"/>
    </w:rPr>
  </w:style>
  <w:style w:type="paragraph" w:customStyle="1" w:styleId="207">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08">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09">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0">
    <w:name w:val="USE 3"/>
    <w:basedOn w:val="1"/>
    <w:qFormat/>
    <w:uiPriority w:val="0"/>
    <w:pPr>
      <w:ind w:left="710" w:hanging="170"/>
      <w:jc w:val="left"/>
    </w:pPr>
    <w:rPr>
      <w:rFonts w:ascii="宋体" w:hAnsi="宋体"/>
      <w:sz w:val="24"/>
      <w:szCs w:val="20"/>
    </w:rPr>
  </w:style>
  <w:style w:type="paragraph" w:customStyle="1" w:styleId="211">
    <w:name w:val="批注框文本 Char Char"/>
    <w:basedOn w:val="1"/>
    <w:qFormat/>
    <w:uiPriority w:val="0"/>
    <w:rPr>
      <w:sz w:val="18"/>
      <w:szCs w:val="20"/>
    </w:rPr>
  </w:style>
  <w:style w:type="paragraph" w:customStyle="1" w:styleId="212">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213">
    <w:name w:val="表格"/>
    <w:basedOn w:val="1"/>
    <w:qFormat/>
    <w:uiPriority w:val="0"/>
    <w:pPr>
      <w:jc w:val="center"/>
      <w:textAlignment w:val="center"/>
    </w:pPr>
    <w:rPr>
      <w:rFonts w:ascii="华文细黑" w:hAnsi="华文细黑"/>
      <w:kern w:val="0"/>
      <w:szCs w:val="20"/>
    </w:rPr>
  </w:style>
  <w:style w:type="paragraph" w:customStyle="1" w:styleId="214">
    <w:name w:val="列出段落1"/>
    <w:basedOn w:val="1"/>
    <w:qFormat/>
    <w:uiPriority w:val="0"/>
    <w:pPr>
      <w:spacing w:beforeLines="50" w:after="156" w:line="240" w:lineRule="atLeast"/>
      <w:ind w:left="425"/>
    </w:pPr>
    <w:rPr>
      <w:rFonts w:eastAsia="仿宋_GB2312"/>
      <w:sz w:val="24"/>
    </w:rPr>
  </w:style>
  <w:style w:type="paragraph" w:customStyle="1" w:styleId="215">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16">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7">
    <w:name w:val="retrait3"/>
    <w:basedOn w:val="1"/>
    <w:qFormat/>
    <w:uiPriority w:val="0"/>
    <w:pPr>
      <w:spacing w:before="20" w:after="20"/>
      <w:ind w:left="851"/>
      <w:jc w:val="left"/>
    </w:pPr>
    <w:rPr>
      <w:rFonts w:ascii="Arial" w:hAnsi="Arial"/>
      <w:kern w:val="0"/>
      <w:sz w:val="24"/>
      <w:szCs w:val="20"/>
      <w:lang w:val="en-GB"/>
    </w:rPr>
  </w:style>
  <w:style w:type="paragraph" w:customStyle="1" w:styleId="218">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219">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0">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1">
    <w:name w:val="Table Paragraph"/>
    <w:basedOn w:val="1"/>
    <w:qFormat/>
    <w:uiPriority w:val="1"/>
    <w:pPr>
      <w:jc w:val="left"/>
    </w:pPr>
    <w:rPr>
      <w:rFonts w:ascii="Calibri" w:hAnsi="Calibri"/>
      <w:kern w:val="0"/>
      <w:sz w:val="22"/>
      <w:szCs w:val="22"/>
      <w:lang w:eastAsia="en-US"/>
    </w:rPr>
  </w:style>
  <w:style w:type="paragraph" w:customStyle="1" w:styleId="222">
    <w:name w:val="标题333"/>
    <w:basedOn w:val="1"/>
    <w:qFormat/>
    <w:uiPriority w:val="0"/>
    <w:rPr>
      <w:rFonts w:ascii="宋体" w:hAnsi="宋体" w:cs="宋体"/>
      <w:b/>
      <w:bCs/>
      <w:sz w:val="24"/>
      <w:szCs w:val="20"/>
    </w:rPr>
  </w:style>
  <w:style w:type="paragraph" w:customStyle="1" w:styleId="223">
    <w:name w:val="表格文字图表文字"/>
    <w:basedOn w:val="1"/>
    <w:qFormat/>
    <w:uiPriority w:val="0"/>
    <w:pPr>
      <w:snapToGrid w:val="0"/>
      <w:jc w:val="center"/>
    </w:pPr>
    <w:rPr>
      <w:rFonts w:cs="宋体"/>
      <w:szCs w:val="20"/>
    </w:rPr>
  </w:style>
  <w:style w:type="paragraph" w:customStyle="1" w:styleId="224">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25">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226">
    <w:name w:val="样式 宋体 小四 黑色 左 行距: 1.5 倍行距1"/>
    <w:basedOn w:val="1"/>
    <w:qFormat/>
    <w:uiPriority w:val="0"/>
    <w:pPr>
      <w:jc w:val="left"/>
    </w:pPr>
    <w:rPr>
      <w:rFonts w:ascii="宋体" w:hAnsi="宋体" w:cs="宋体"/>
      <w:color w:val="000000"/>
      <w:sz w:val="24"/>
      <w:szCs w:val="20"/>
    </w:rPr>
  </w:style>
  <w:style w:type="paragraph" w:customStyle="1" w:styleId="227">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8">
    <w:name w:val="USE 4"/>
    <w:basedOn w:val="1"/>
    <w:qFormat/>
    <w:uiPriority w:val="0"/>
    <w:pPr>
      <w:ind w:left="104" w:hanging="227"/>
      <w:jc w:val="left"/>
    </w:pPr>
    <w:rPr>
      <w:rFonts w:ascii="宋体" w:hAnsi="宋体"/>
      <w:sz w:val="24"/>
      <w:szCs w:val="20"/>
    </w:rPr>
  </w:style>
  <w:style w:type="paragraph" w:customStyle="1" w:styleId="229">
    <w:name w:val="Char Char Char Char Char Char Char Char Char Char Char Char1 Char"/>
    <w:basedOn w:val="16"/>
    <w:qFormat/>
    <w:uiPriority w:val="0"/>
    <w:pPr>
      <w:shd w:val="clear" w:color="auto" w:fill="000080"/>
    </w:pPr>
    <w:rPr>
      <w:rFonts w:ascii="Times New Roman"/>
      <w:sz w:val="21"/>
      <w:szCs w:val="20"/>
    </w:rPr>
  </w:style>
  <w:style w:type="paragraph" w:customStyle="1" w:styleId="230">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31">
    <w:name w:val="目录 91"/>
    <w:basedOn w:val="1"/>
    <w:next w:val="1"/>
    <w:qFormat/>
    <w:uiPriority w:val="39"/>
    <w:pPr>
      <w:ind w:left="3360" w:leftChars="1600"/>
    </w:pPr>
    <w:rPr>
      <w:rFonts w:ascii="Calibri" w:hAnsi="Calibri"/>
      <w:szCs w:val="22"/>
    </w:rPr>
  </w:style>
  <w:style w:type="paragraph" w:customStyle="1" w:styleId="232">
    <w:name w:val="retrait1"/>
    <w:basedOn w:val="1"/>
    <w:qFormat/>
    <w:uiPriority w:val="0"/>
    <w:pPr>
      <w:spacing w:before="20" w:after="20"/>
      <w:ind w:left="284"/>
      <w:jc w:val="left"/>
    </w:pPr>
    <w:rPr>
      <w:rFonts w:ascii="Arial" w:hAnsi="Arial"/>
      <w:kern w:val="0"/>
      <w:sz w:val="24"/>
      <w:szCs w:val="20"/>
      <w:lang w:val="en-GB"/>
    </w:rPr>
  </w:style>
  <w:style w:type="paragraph" w:customStyle="1" w:styleId="233">
    <w:name w:val="样式2"/>
    <w:basedOn w:val="33"/>
    <w:qFormat/>
    <w:uiPriority w:val="0"/>
    <w:pPr>
      <w:autoSpaceDE w:val="0"/>
      <w:autoSpaceDN w:val="0"/>
      <w:adjustRightInd w:val="0"/>
      <w:snapToGrid/>
      <w:textAlignment w:val="baseline"/>
    </w:pPr>
    <w:rPr>
      <w:rFonts w:ascii="宋体"/>
      <w:kern w:val="0"/>
      <w:szCs w:val="20"/>
    </w:rPr>
  </w:style>
  <w:style w:type="paragraph" w:customStyle="1" w:styleId="234">
    <w:name w:val="条文 4"/>
    <w:next w:val="1"/>
    <w:qFormat/>
    <w:uiPriority w:val="0"/>
    <w:pPr>
      <w:spacing w:after="160" w:line="310" w:lineRule="exact"/>
      <w:ind w:left="2520" w:hanging="420"/>
      <w:jc w:val="both"/>
    </w:pPr>
    <w:rPr>
      <w:rFonts w:ascii="Times New Roman" w:hAnsi="Times New Roman" w:eastAsia="黑体" w:cs="Times New Roman"/>
      <w:sz w:val="21"/>
      <w:lang w:val="en-US" w:eastAsia="zh-CN" w:bidi="ar-SA"/>
    </w:rPr>
  </w:style>
  <w:style w:type="paragraph" w:customStyle="1" w:styleId="235">
    <w:name w:val="Char2 Char Char Char"/>
    <w:basedOn w:val="1"/>
    <w:qFormat/>
    <w:uiPriority w:val="0"/>
    <w:pPr>
      <w:spacing w:line="240" w:lineRule="exact"/>
      <w:jc w:val="left"/>
    </w:pPr>
    <w:rPr>
      <w:rFonts w:ascii="Verdana" w:hAnsi="Verdana" w:eastAsia="仿宋_GB2312"/>
      <w:kern w:val="0"/>
      <w:sz w:val="24"/>
      <w:szCs w:val="20"/>
      <w:lang w:eastAsia="en-US"/>
    </w:rPr>
  </w:style>
  <w:style w:type="paragraph" w:customStyle="1" w:styleId="236">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37">
    <w:name w:val="font14"/>
    <w:basedOn w:val="1"/>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38">
    <w:name w:val="Report Level 1"/>
    <w:basedOn w:val="1"/>
    <w:next w:val="104"/>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239">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40">
    <w:name w:val="_Style 67"/>
    <w:basedOn w:val="1"/>
    <w:qFormat/>
    <w:uiPriority w:val="0"/>
    <w:pPr>
      <w:spacing w:line="240" w:lineRule="exact"/>
      <w:jc w:val="left"/>
    </w:pPr>
    <w:rPr>
      <w:rFonts w:ascii="楷体_GB2312" w:hAnsi="楷体_GB2312" w:eastAsia="仿宋_GB2312" w:cs="楷体_GB2312"/>
      <w:szCs w:val="20"/>
    </w:rPr>
  </w:style>
  <w:style w:type="paragraph" w:customStyle="1" w:styleId="241">
    <w:name w:val="font11"/>
    <w:basedOn w:val="1"/>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42">
    <w:name w:val="列表段落1"/>
    <w:basedOn w:val="1"/>
    <w:qFormat/>
    <w:uiPriority w:val="0"/>
  </w:style>
  <w:style w:type="paragraph" w:customStyle="1" w:styleId="243">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4">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45">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6">
    <w:name w:val="font7"/>
    <w:basedOn w:val="1"/>
    <w:qFormat/>
    <w:uiPriority w:val="0"/>
    <w:pPr>
      <w:spacing w:before="100" w:beforeAutospacing="1" w:after="100" w:afterAutospacing="1"/>
      <w:jc w:val="left"/>
    </w:pPr>
    <w:rPr>
      <w:kern w:val="0"/>
      <w:sz w:val="20"/>
      <w:szCs w:val="20"/>
    </w:rPr>
  </w:style>
  <w:style w:type="paragraph" w:customStyle="1" w:styleId="247">
    <w:name w:val="二级标题"/>
    <w:basedOn w:val="1"/>
    <w:qFormat/>
    <w:uiPriority w:val="0"/>
    <w:pPr>
      <w:tabs>
        <w:tab w:val="left" w:pos="-1341"/>
      </w:tabs>
      <w:ind w:left="2686" w:hanging="420"/>
      <w:outlineLvl w:val="1"/>
    </w:pPr>
    <w:rPr>
      <w:rFonts w:ascii="宋体" w:hAnsi="宋体"/>
      <w:sz w:val="24"/>
      <w:szCs w:val="20"/>
    </w:rPr>
  </w:style>
  <w:style w:type="paragraph" w:customStyle="1" w:styleId="248">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49">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5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51">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2">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3">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54">
    <w:name w:val="标题 11"/>
    <w:basedOn w:val="1"/>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55">
    <w:name w:val="标题2"/>
    <w:basedOn w:val="2"/>
    <w:qFormat/>
    <w:uiPriority w:val="0"/>
    <w:pPr>
      <w:spacing w:before="0" w:after="0" w:line="312" w:lineRule="auto"/>
      <w:jc w:val="center"/>
    </w:pPr>
    <w:rPr>
      <w:rFonts w:ascii="宋体"/>
      <w:bCs w:val="0"/>
      <w:sz w:val="30"/>
      <w:szCs w:val="20"/>
    </w:rPr>
  </w:style>
  <w:style w:type="paragraph" w:customStyle="1" w:styleId="256">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57">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58">
    <w:name w:val="条文 5"/>
    <w:next w:val="1"/>
    <w:qFormat/>
    <w:uiPriority w:val="0"/>
    <w:pPr>
      <w:spacing w:after="160" w:line="310" w:lineRule="exact"/>
      <w:ind w:left="2940" w:hanging="420"/>
      <w:jc w:val="both"/>
    </w:pPr>
    <w:rPr>
      <w:rFonts w:ascii="Times New Roman" w:hAnsi="Times New Roman" w:eastAsia="黑体" w:cs="Times New Roman"/>
      <w:sz w:val="21"/>
      <w:lang w:val="en-US" w:eastAsia="zh-CN" w:bidi="ar-SA"/>
    </w:rPr>
  </w:style>
  <w:style w:type="paragraph" w:customStyle="1" w:styleId="259">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260">
    <w:name w:val="条文 1"/>
    <w:next w:val="1"/>
    <w:qFormat/>
    <w:uiPriority w:val="0"/>
    <w:pPr>
      <w:spacing w:after="160" w:line="310" w:lineRule="exact"/>
      <w:ind w:left="840" w:hanging="420"/>
      <w:jc w:val="both"/>
    </w:pPr>
    <w:rPr>
      <w:rFonts w:ascii="Times New Roman" w:hAnsi="Times New Roman" w:eastAsia="黑体" w:cs="Times New Roman"/>
      <w:sz w:val="21"/>
      <w:lang w:val="en-US" w:eastAsia="zh-CN" w:bidi="ar-SA"/>
    </w:rPr>
  </w:style>
  <w:style w:type="paragraph" w:customStyle="1" w:styleId="261">
    <w:name w:val="需求书2"/>
    <w:basedOn w:val="1"/>
    <w:qFormat/>
    <w:uiPriority w:val="0"/>
    <w:pPr>
      <w:spacing w:line="500" w:lineRule="exact"/>
      <w:ind w:left="735" w:hanging="735"/>
    </w:pPr>
    <w:rPr>
      <w:rFonts w:ascii="黑体" w:eastAsia="黑体"/>
      <w:szCs w:val="20"/>
    </w:rPr>
  </w:style>
  <w:style w:type="paragraph" w:customStyle="1" w:styleId="262">
    <w:name w:val="wuff32"/>
    <w:basedOn w:val="26"/>
    <w:qFormat/>
    <w:uiPriority w:val="0"/>
    <w:pPr>
      <w:jc w:val="center"/>
    </w:pPr>
    <w:rPr>
      <w:rFonts w:ascii="黑体" w:eastAsia="黑体"/>
      <w:sz w:val="24"/>
      <w:szCs w:val="20"/>
    </w:rPr>
  </w:style>
  <w:style w:type="paragraph" w:customStyle="1" w:styleId="263">
    <w:name w:val="font9"/>
    <w:basedOn w:val="1"/>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64">
    <w:name w:val="Char Char Char"/>
    <w:basedOn w:val="1"/>
    <w:qFormat/>
    <w:uiPriority w:val="0"/>
    <w:rPr>
      <w:rFonts w:ascii="仿宋_GB2312" w:eastAsia="仿宋_GB2312"/>
      <w:b/>
      <w:sz w:val="32"/>
      <w:szCs w:val="32"/>
    </w:rPr>
  </w:style>
  <w:style w:type="paragraph" w:customStyle="1" w:styleId="265">
    <w:name w:val="目录 31"/>
    <w:basedOn w:val="1"/>
    <w:next w:val="1"/>
    <w:qFormat/>
    <w:uiPriority w:val="39"/>
    <w:pPr>
      <w:ind w:left="840" w:leftChars="400"/>
    </w:pPr>
  </w:style>
  <w:style w:type="paragraph" w:customStyle="1" w:styleId="266">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7">
    <w:name w:val="样式 标题 2 + (西文) Times New Roman (中文) 仿宋_GB2312 居中 段前: 6 磅 段后:..."/>
    <w:basedOn w:val="3"/>
    <w:qFormat/>
    <w:uiPriority w:val="0"/>
    <w:pPr>
      <w:spacing w:before="120" w:after="120"/>
      <w:jc w:val="left"/>
    </w:pPr>
    <w:rPr>
      <w:rFonts w:ascii="Times New Roman" w:hAnsi="Times New Roman" w:eastAsia="仿宋_GB2312" w:cs="宋体"/>
      <w:szCs w:val="20"/>
    </w:rPr>
  </w:style>
  <w:style w:type="paragraph" w:customStyle="1" w:styleId="268">
    <w:name w:val="标题222"/>
    <w:basedOn w:val="1"/>
    <w:qFormat/>
    <w:uiPriority w:val="0"/>
    <w:rPr>
      <w:rFonts w:cs="宋体"/>
      <w:b/>
      <w:bCs/>
      <w:sz w:val="30"/>
      <w:szCs w:val="20"/>
    </w:rPr>
  </w:style>
  <w:style w:type="paragraph" w:customStyle="1" w:styleId="269">
    <w:name w:val="Char"/>
    <w:basedOn w:val="1"/>
    <w:qFormat/>
    <w:uiPriority w:val="0"/>
    <w:pPr>
      <w:tabs>
        <w:tab w:val="left" w:pos="360"/>
      </w:tabs>
    </w:pPr>
    <w:rPr>
      <w:sz w:val="24"/>
    </w:rPr>
  </w:style>
  <w:style w:type="paragraph" w:customStyle="1" w:styleId="270">
    <w:name w:val="一、"/>
    <w:next w:val="141"/>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71">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2">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3">
    <w:name w:val="xl53"/>
    <w:basedOn w:val="1"/>
    <w:qFormat/>
    <w:uiPriority w:val="0"/>
    <w:pPr>
      <w:spacing w:before="100" w:beforeAutospacing="1" w:after="100" w:afterAutospacing="1"/>
      <w:jc w:val="left"/>
    </w:pPr>
    <w:rPr>
      <w:rFonts w:hint="eastAsia" w:ascii="黑体" w:hAnsi="宋体" w:eastAsia="黑体"/>
      <w:kern w:val="0"/>
      <w:sz w:val="24"/>
    </w:rPr>
  </w:style>
  <w:style w:type="paragraph" w:customStyle="1" w:styleId="274">
    <w:name w:val="USE 2"/>
    <w:basedOn w:val="1"/>
    <w:qFormat/>
    <w:uiPriority w:val="0"/>
    <w:pPr>
      <w:ind w:left="4556" w:hanging="3836"/>
      <w:jc w:val="left"/>
    </w:pPr>
    <w:rPr>
      <w:rFonts w:ascii="宋体" w:hAnsi="宋体"/>
      <w:sz w:val="24"/>
      <w:szCs w:val="20"/>
    </w:rPr>
  </w:style>
  <w:style w:type="paragraph" w:customStyle="1" w:styleId="275">
    <w:name w:val="表格文字"/>
    <w:basedOn w:val="1"/>
    <w:qFormat/>
    <w:uiPriority w:val="0"/>
    <w:pPr>
      <w:adjustRightInd w:val="0"/>
      <w:spacing w:line="420" w:lineRule="atLeast"/>
      <w:jc w:val="left"/>
      <w:textAlignment w:val="baseline"/>
    </w:pPr>
    <w:rPr>
      <w:kern w:val="0"/>
      <w:szCs w:val="20"/>
    </w:rPr>
  </w:style>
  <w:style w:type="paragraph" w:customStyle="1" w:styleId="276">
    <w:name w:val="1."/>
    <w:basedOn w:val="1"/>
    <w:qFormat/>
    <w:uiPriority w:val="0"/>
    <w:pPr>
      <w:tabs>
        <w:tab w:val="left" w:pos="425"/>
      </w:tabs>
      <w:ind w:firstLine="482"/>
    </w:pPr>
    <w:rPr>
      <w:sz w:val="28"/>
      <w:szCs w:val="20"/>
    </w:rPr>
  </w:style>
  <w:style w:type="paragraph" w:customStyle="1" w:styleId="277">
    <w:name w:val="font8"/>
    <w:basedOn w:val="1"/>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27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79">
    <w:name w:val="Body text 1"/>
    <w:basedOn w:val="280"/>
    <w:qFormat/>
    <w:uiPriority w:val="0"/>
    <w:pPr>
      <w:tabs>
        <w:tab w:val="left" w:pos="1134"/>
      </w:tabs>
      <w:ind w:hanging="1134"/>
    </w:pPr>
  </w:style>
  <w:style w:type="paragraph" w:customStyle="1" w:styleId="280">
    <w:name w:val="正文文本1"/>
    <w:qFormat/>
    <w:uiPriority w:val="0"/>
    <w:pPr>
      <w:widowControl w:val="0"/>
      <w:autoSpaceDE w:val="0"/>
      <w:autoSpaceDN w:val="0"/>
      <w:adjustRightInd w:val="0"/>
      <w:spacing w:before="170" w:after="16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81">
    <w:name w:val="_Style 10"/>
    <w:basedOn w:val="1"/>
    <w:next w:val="1"/>
    <w:qFormat/>
    <w:uiPriority w:val="0"/>
  </w:style>
  <w:style w:type="paragraph" w:customStyle="1" w:styleId="282">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3">
    <w:name w:val="Char Char Char Char Char Char Char1"/>
    <w:basedOn w:val="1"/>
    <w:qFormat/>
    <w:uiPriority w:val="0"/>
    <w:pPr>
      <w:spacing w:line="240" w:lineRule="exact"/>
      <w:jc w:val="left"/>
    </w:pPr>
    <w:rPr>
      <w:rFonts w:ascii="Arial" w:hAnsi="Arial" w:eastAsia="Times New Roman" w:cs="Verdana"/>
      <w:b/>
      <w:kern w:val="0"/>
      <w:sz w:val="24"/>
      <w:lang w:eastAsia="en-US"/>
    </w:rPr>
  </w:style>
  <w:style w:type="paragraph" w:customStyle="1" w:styleId="284">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285">
    <w:name w:val="Char Char Char Char"/>
    <w:basedOn w:val="1"/>
    <w:qFormat/>
    <w:uiPriority w:val="0"/>
    <w:pPr>
      <w:tabs>
        <w:tab w:val="left" w:pos="360"/>
      </w:tabs>
    </w:pPr>
    <w:rPr>
      <w:sz w:val="24"/>
    </w:rPr>
  </w:style>
  <w:style w:type="paragraph" w:customStyle="1" w:styleId="286">
    <w:name w:val="标题3"/>
    <w:basedOn w:val="2"/>
    <w:qFormat/>
    <w:uiPriority w:val="0"/>
    <w:pPr>
      <w:spacing w:beforeLines="50" w:after="0" w:line="312" w:lineRule="auto"/>
      <w:jc w:val="center"/>
    </w:pPr>
    <w:rPr>
      <w:rFonts w:ascii="宋体"/>
      <w:bCs w:val="0"/>
      <w:sz w:val="24"/>
      <w:szCs w:val="20"/>
    </w:rPr>
  </w:style>
  <w:style w:type="paragraph" w:customStyle="1" w:styleId="287">
    <w:name w:val="cucd-TB"/>
    <w:qFormat/>
    <w:uiPriority w:val="0"/>
    <w:pPr>
      <w:spacing w:after="160"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288">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9">
    <w:name w:val="Char1"/>
    <w:basedOn w:val="1"/>
    <w:qFormat/>
    <w:uiPriority w:val="0"/>
    <w:rPr>
      <w:rFonts w:ascii="仿宋_GB2312" w:eastAsia="仿宋_GB2312"/>
      <w:b/>
      <w:sz w:val="32"/>
      <w:szCs w:val="32"/>
    </w:rPr>
  </w:style>
  <w:style w:type="paragraph" w:customStyle="1" w:styleId="290">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1">
    <w:name w:val="样式 纯文本 + 居中 行距: 最小值 9 磅"/>
    <w:basedOn w:val="26"/>
    <w:qFormat/>
    <w:uiPriority w:val="0"/>
    <w:pPr>
      <w:spacing w:line="180" w:lineRule="atLeast"/>
      <w:jc w:val="left"/>
    </w:pPr>
    <w:rPr>
      <w:rFonts w:cs="宋体"/>
      <w:sz w:val="24"/>
      <w:szCs w:val="20"/>
    </w:rPr>
  </w:style>
  <w:style w:type="paragraph" w:customStyle="1" w:styleId="292">
    <w:name w:val="Char Char Char Char Char Char Char Char Char Char Char Char Char"/>
    <w:basedOn w:val="1"/>
    <w:qFormat/>
    <w:uiPriority w:val="0"/>
    <w:rPr>
      <w:rFonts w:ascii="仿宋_GB2312" w:eastAsia="仿宋_GB2312"/>
      <w:b/>
      <w:sz w:val="32"/>
      <w:szCs w:val="32"/>
    </w:rPr>
  </w:style>
  <w:style w:type="paragraph" w:customStyle="1" w:styleId="293">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4">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5">
    <w:name w:val="Style 樣式 標題 3 + (中文) MS Gothic 10.5 點 + (Latin) Times New Roman (A..."/>
    <w:basedOn w:val="1"/>
    <w:qFormat/>
    <w:uiPriority w:val="0"/>
    <w:pPr>
      <w:keepNext/>
      <w:tabs>
        <w:tab w:val="left" w:pos="2098"/>
      </w:tabs>
      <w:ind w:left="1503" w:hanging="142"/>
      <w:outlineLvl w:val="2"/>
    </w:pPr>
    <w:rPr>
      <w:rFonts w:eastAsia="PMingLiU"/>
      <w:snapToGrid w:val="0"/>
      <w:sz w:val="24"/>
      <w:lang w:val="en-AU" w:eastAsia="zh-TW"/>
    </w:rPr>
  </w:style>
  <w:style w:type="paragraph" w:customStyle="1" w:styleId="296">
    <w:name w:val="tableau"/>
    <w:basedOn w:val="1"/>
    <w:qFormat/>
    <w:uiPriority w:val="0"/>
    <w:pPr>
      <w:spacing w:before="20" w:after="20"/>
      <w:jc w:val="center"/>
    </w:pPr>
    <w:rPr>
      <w:rFonts w:ascii="Arial" w:hAnsi="Arial"/>
      <w:kern w:val="0"/>
      <w:sz w:val="16"/>
      <w:szCs w:val="20"/>
      <w:lang w:val="en-GB"/>
    </w:rPr>
  </w:style>
  <w:style w:type="paragraph" w:customStyle="1" w:styleId="297">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98">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299">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00">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01">
    <w:name w:val="样式 宋体 小四 黑色 左 行距: 1.5 倍行距"/>
    <w:basedOn w:val="1"/>
    <w:qFormat/>
    <w:uiPriority w:val="0"/>
    <w:pPr>
      <w:jc w:val="left"/>
    </w:pPr>
    <w:rPr>
      <w:rFonts w:ascii="宋体" w:hAnsi="宋体" w:cs="宋体"/>
      <w:color w:val="000000"/>
      <w:sz w:val="24"/>
      <w:szCs w:val="20"/>
    </w:rPr>
  </w:style>
  <w:style w:type="paragraph" w:customStyle="1" w:styleId="302">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3">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304">
    <w:name w:val="Tétière"/>
    <w:basedOn w:val="1"/>
    <w:qFormat/>
    <w:uiPriority w:val="0"/>
    <w:pPr>
      <w:spacing w:before="60" w:after="60"/>
      <w:jc w:val="center"/>
    </w:pPr>
    <w:rPr>
      <w:rFonts w:ascii="Arial" w:hAnsi="Arial"/>
      <w:b/>
      <w:kern w:val="0"/>
      <w:sz w:val="16"/>
      <w:szCs w:val="20"/>
      <w:lang w:val="en-GB"/>
    </w:rPr>
  </w:style>
  <w:style w:type="paragraph" w:customStyle="1" w:styleId="305">
    <w:name w:val="目录 81"/>
    <w:basedOn w:val="1"/>
    <w:next w:val="1"/>
    <w:qFormat/>
    <w:uiPriority w:val="39"/>
    <w:pPr>
      <w:ind w:left="2940" w:leftChars="1400"/>
    </w:pPr>
    <w:rPr>
      <w:rFonts w:ascii="Calibri" w:hAnsi="Calibri"/>
      <w:szCs w:val="22"/>
    </w:rPr>
  </w:style>
  <w:style w:type="paragraph" w:customStyle="1" w:styleId="306">
    <w:name w:val="样式1"/>
    <w:basedOn w:val="33"/>
    <w:qFormat/>
    <w:uiPriority w:val="0"/>
    <w:pPr>
      <w:autoSpaceDE w:val="0"/>
      <w:autoSpaceDN w:val="0"/>
      <w:adjustRightInd w:val="0"/>
      <w:snapToGrid/>
      <w:textAlignment w:val="baseline"/>
    </w:pPr>
    <w:rPr>
      <w:rFonts w:ascii="宋体"/>
      <w:kern w:val="0"/>
      <w:szCs w:val="20"/>
    </w:rPr>
  </w:style>
  <w:style w:type="paragraph" w:customStyle="1" w:styleId="307">
    <w:name w:val="Char Char Char Char Char Char Char Char Char Char"/>
    <w:basedOn w:val="1"/>
    <w:qFormat/>
    <w:uiPriority w:val="0"/>
    <w:rPr>
      <w:rFonts w:ascii="Tahoma" w:hAnsi="Tahoma" w:cs="仿宋_GB2312"/>
      <w:sz w:val="24"/>
      <w:szCs w:val="20"/>
    </w:rPr>
  </w:style>
  <w:style w:type="paragraph" w:customStyle="1" w:styleId="308">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309">
    <w:name w:val="Char4"/>
    <w:basedOn w:val="1"/>
    <w:qFormat/>
    <w:uiPriority w:val="0"/>
  </w:style>
  <w:style w:type="paragraph" w:customStyle="1" w:styleId="310">
    <w:name w:val="目录 41"/>
    <w:basedOn w:val="1"/>
    <w:next w:val="1"/>
    <w:qFormat/>
    <w:uiPriority w:val="39"/>
    <w:pPr>
      <w:ind w:left="1260" w:leftChars="600"/>
    </w:pPr>
    <w:rPr>
      <w:rFonts w:ascii="Calibri" w:hAnsi="Calibri"/>
      <w:szCs w:val="22"/>
    </w:rPr>
  </w:style>
  <w:style w:type="paragraph" w:customStyle="1" w:styleId="311">
    <w:name w:val="cucd-0"/>
    <w:qFormat/>
    <w:uiPriority w:val="0"/>
    <w:pPr>
      <w:spacing w:after="160"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312">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13">
    <w:name w:val="1.1"/>
    <w:basedOn w:val="3"/>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314">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315">
    <w:name w:val="文件正文"/>
    <w:basedOn w:val="1"/>
    <w:qFormat/>
    <w:uiPriority w:val="0"/>
    <w:pPr>
      <w:ind w:firstLine="480"/>
    </w:pPr>
    <w:rPr>
      <w:rFonts w:eastAsia="仿宋_GB2312"/>
      <w:sz w:val="24"/>
      <w:szCs w:val="20"/>
    </w:rPr>
  </w:style>
  <w:style w:type="paragraph" w:customStyle="1" w:styleId="316">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317">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318">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19">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20">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1">
    <w:name w:val="通用专用"/>
    <w:basedOn w:val="1"/>
    <w:qFormat/>
    <w:uiPriority w:val="0"/>
    <w:pPr>
      <w:jc w:val="center"/>
    </w:pPr>
    <w:rPr>
      <w:rFonts w:ascii="宋体"/>
      <w:b/>
      <w:sz w:val="36"/>
      <w:szCs w:val="20"/>
    </w:rPr>
  </w:style>
  <w:style w:type="paragraph" w:customStyle="1" w:styleId="322">
    <w:name w:val="Char Char Char Char Char Char Char Char Char Char Char Char Char1"/>
    <w:basedOn w:val="1"/>
    <w:qFormat/>
    <w:uiPriority w:val="0"/>
    <w:rPr>
      <w:rFonts w:ascii="仿宋_GB2312" w:eastAsia="仿宋_GB2312"/>
      <w:b/>
      <w:sz w:val="32"/>
      <w:szCs w:val="32"/>
    </w:rPr>
  </w:style>
  <w:style w:type="paragraph" w:customStyle="1" w:styleId="323">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24">
    <w:name w:val="TOC 标题1"/>
    <w:basedOn w:val="2"/>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325">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326">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27">
    <w:name w:val="重点"/>
    <w:basedOn w:val="1"/>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328">
    <w:name w:val="目录 61"/>
    <w:basedOn w:val="1"/>
    <w:next w:val="1"/>
    <w:qFormat/>
    <w:uiPriority w:val="39"/>
    <w:pPr>
      <w:ind w:left="2100" w:leftChars="1000"/>
    </w:pPr>
    <w:rPr>
      <w:rFonts w:ascii="Calibri" w:hAnsi="Calibri"/>
      <w:szCs w:val="22"/>
    </w:rPr>
  </w:style>
  <w:style w:type="paragraph" w:customStyle="1" w:styleId="329">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0">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1">
    <w:name w:val="样式 样式 标题 3 + 仿宋_GB2312 小四 段前: 0 磅 段后: 0 磅 + 段前: 0.5 行"/>
    <w:basedOn w:val="332"/>
    <w:qFormat/>
    <w:uiPriority w:val="0"/>
    <w:pPr>
      <w:spacing w:afterLines="50"/>
      <w:jc w:val="both"/>
    </w:pPr>
    <w:rPr>
      <w:rFonts w:ascii="宋体" w:eastAsia="宋体"/>
      <w:b w:val="0"/>
    </w:rPr>
  </w:style>
  <w:style w:type="paragraph" w:customStyle="1" w:styleId="332">
    <w:name w:val="样式 标题 3 + 仿宋_GB2312 小四 段前: 0 磅 段后: 0 磅"/>
    <w:basedOn w:val="4"/>
    <w:qFormat/>
    <w:uiPriority w:val="0"/>
    <w:pPr>
      <w:spacing w:beforeLines="50" w:after="0" w:line="413" w:lineRule="auto"/>
      <w:jc w:val="center"/>
    </w:pPr>
    <w:rPr>
      <w:rFonts w:ascii="仿宋_GB2312" w:eastAsia="仿宋_GB2312" w:cs="宋体"/>
      <w:kern w:val="0"/>
      <w:szCs w:val="20"/>
    </w:rPr>
  </w:style>
  <w:style w:type="paragraph" w:customStyle="1" w:styleId="333">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34">
    <w:name w:val="青岛正文"/>
    <w:basedOn w:val="1"/>
    <w:qFormat/>
    <w:uiPriority w:val="0"/>
    <w:rPr>
      <w:sz w:val="28"/>
    </w:rPr>
  </w:style>
  <w:style w:type="paragraph" w:customStyle="1" w:styleId="335">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36">
    <w:name w:val="样式 标题 3 + (中文) 黑体 小四 非加粗 段前: 7.8 磅 段后: 0 磅 行距: 固定值 20 磅"/>
    <w:basedOn w:val="4"/>
    <w:qFormat/>
    <w:uiPriority w:val="0"/>
    <w:pPr>
      <w:spacing w:before="0" w:after="0" w:line="400" w:lineRule="exact"/>
    </w:pPr>
    <w:rPr>
      <w:rFonts w:eastAsia="黑体" w:cs="宋体"/>
      <w:b w:val="0"/>
      <w:bCs w:val="0"/>
      <w:szCs w:val="20"/>
    </w:rPr>
  </w:style>
  <w:style w:type="paragraph" w:customStyle="1" w:styleId="337">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38">
    <w:name w:val="font12"/>
    <w:basedOn w:val="1"/>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339">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0">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1">
    <w:name w:val="Report Level 2"/>
    <w:basedOn w:val="238"/>
    <w:next w:val="104"/>
    <w:qFormat/>
    <w:uiPriority w:val="0"/>
    <w:pPr>
      <w:ind w:left="0" w:firstLine="0"/>
      <w:outlineLvl w:val="1"/>
    </w:pPr>
    <w:rPr>
      <w:caps w:val="0"/>
    </w:rPr>
  </w:style>
  <w:style w:type="paragraph" w:styleId="342">
    <w:name w:val="List Paragraph"/>
    <w:basedOn w:val="1"/>
    <w:qFormat/>
    <w:uiPriority w:val="34"/>
    <w:pPr>
      <w:ind w:firstLine="420"/>
    </w:pPr>
  </w:style>
  <w:style w:type="paragraph" w:customStyle="1" w:styleId="343">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44">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5">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6">
    <w:name w:val="样式 宋体 小四 首行缩进:  0.93 厘米 段前: 11.15 磅 段后: 11.15 磅1"/>
    <w:basedOn w:val="196"/>
    <w:next w:val="196"/>
    <w:qFormat/>
    <w:uiPriority w:val="99"/>
    <w:rPr>
      <w:rFonts w:ascii="宋体"/>
      <w:color w:val="auto"/>
    </w:rPr>
  </w:style>
  <w:style w:type="paragraph" w:customStyle="1" w:styleId="347">
    <w:name w:val="纯文本1"/>
    <w:basedOn w:val="1"/>
    <w:qFormat/>
    <w:uiPriority w:val="0"/>
    <w:rPr>
      <w:rFonts w:ascii="宋体" w:hAnsi="Courier New" w:cs="Courier New"/>
      <w:szCs w:val="21"/>
    </w:rPr>
  </w:style>
  <w:style w:type="paragraph" w:customStyle="1" w:styleId="348">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49">
    <w:name w:val="目录 21"/>
    <w:basedOn w:val="1"/>
    <w:next w:val="1"/>
    <w:qFormat/>
    <w:uiPriority w:val="39"/>
    <w:pPr>
      <w:tabs>
        <w:tab w:val="right" w:leader="dot" w:pos="8295"/>
      </w:tabs>
      <w:ind w:left="205" w:leftChars="205"/>
    </w:pPr>
  </w:style>
  <w:style w:type="paragraph" w:customStyle="1" w:styleId="350">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351">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2">
    <w:name w:val="青岛标题4"/>
    <w:basedOn w:val="5"/>
    <w:qFormat/>
    <w:uiPriority w:val="0"/>
    <w:pPr>
      <w:spacing w:line="500" w:lineRule="atLeast"/>
      <w:jc w:val="left"/>
      <w:outlineLvl w:val="2"/>
    </w:pPr>
    <w:rPr>
      <w:rFonts w:eastAsia="宋体"/>
      <w:sz w:val="30"/>
    </w:rPr>
  </w:style>
  <w:style w:type="paragraph" w:customStyle="1" w:styleId="353">
    <w:name w:val="样式3"/>
    <w:basedOn w:val="33"/>
    <w:qFormat/>
    <w:uiPriority w:val="0"/>
    <w:pPr>
      <w:autoSpaceDE w:val="0"/>
      <w:autoSpaceDN w:val="0"/>
      <w:adjustRightInd w:val="0"/>
      <w:snapToGrid/>
      <w:textAlignment w:val="baseline"/>
    </w:pPr>
    <w:rPr>
      <w:rFonts w:ascii="宋体"/>
      <w:kern w:val="0"/>
      <w:szCs w:val="20"/>
    </w:rPr>
  </w:style>
  <w:style w:type="paragraph" w:customStyle="1" w:styleId="354">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55">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6">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57">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58">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359">
    <w:name w:val="样式 (西文) 宋体 行距: 1.5 倍行距"/>
    <w:basedOn w:val="1"/>
    <w:qFormat/>
    <w:uiPriority w:val="0"/>
    <w:rPr>
      <w:rFonts w:ascii="宋体" w:hAnsi="宋体" w:cs="宋体"/>
      <w:szCs w:val="20"/>
    </w:rPr>
  </w:style>
  <w:style w:type="paragraph" w:customStyle="1" w:styleId="360">
    <w:name w:val="Retrait 1"/>
    <w:basedOn w:val="14"/>
    <w:qFormat/>
    <w:uiPriority w:val="0"/>
    <w:pPr>
      <w:spacing w:after="240"/>
      <w:ind w:left="1134" w:firstLine="0" w:firstLineChars="0"/>
      <w:jc w:val="left"/>
    </w:pPr>
    <w:rPr>
      <w:rFonts w:ascii="Palatino" w:hAnsi="Palatino"/>
      <w:kern w:val="0"/>
      <w:sz w:val="24"/>
      <w:szCs w:val="20"/>
      <w:lang w:val="en-GB"/>
    </w:rPr>
  </w:style>
  <w:style w:type="paragraph" w:customStyle="1" w:styleId="361">
    <w:name w:val="Report Level 3"/>
    <w:basedOn w:val="238"/>
    <w:next w:val="104"/>
    <w:qFormat/>
    <w:uiPriority w:val="0"/>
    <w:pPr>
      <w:tabs>
        <w:tab w:val="clear" w:pos="1080"/>
      </w:tabs>
      <w:ind w:left="0" w:firstLine="0"/>
      <w:jc w:val="both"/>
      <w:outlineLvl w:val="2"/>
    </w:pPr>
    <w:rPr>
      <w:b w:val="0"/>
      <w:caps w:val="0"/>
      <w:sz w:val="22"/>
    </w:rPr>
  </w:style>
  <w:style w:type="paragraph" w:customStyle="1" w:styleId="362">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63">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4">
    <w:name w:val="xl47"/>
    <w:basedOn w:val="1"/>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365">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66">
    <w:name w:val="Char Char Char Char Char Char Char Char Char Char Char Char"/>
    <w:basedOn w:val="1"/>
    <w:qFormat/>
    <w:uiPriority w:val="0"/>
    <w:rPr>
      <w:rFonts w:ascii="Tahoma" w:hAnsi="Tahoma"/>
      <w:sz w:val="24"/>
      <w:szCs w:val="20"/>
    </w:rPr>
  </w:style>
  <w:style w:type="paragraph" w:customStyle="1" w:styleId="367">
    <w:name w:val="标题 41"/>
    <w:basedOn w:val="1"/>
    <w:qFormat/>
    <w:uiPriority w:val="1"/>
    <w:pPr>
      <w:ind w:left="522"/>
      <w:jc w:val="left"/>
      <w:outlineLvl w:val="4"/>
    </w:pPr>
    <w:rPr>
      <w:rFonts w:eastAsia="Times New Roman"/>
      <w:b/>
      <w:bCs/>
      <w:kern w:val="0"/>
      <w:szCs w:val="21"/>
      <w:lang w:eastAsia="en-US"/>
    </w:rPr>
  </w:style>
  <w:style w:type="paragraph" w:customStyle="1" w:styleId="368">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69">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70">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371">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72">
    <w:name w:val="合同书"/>
    <w:basedOn w:val="1"/>
    <w:qFormat/>
    <w:uiPriority w:val="0"/>
    <w:pPr>
      <w:jc w:val="center"/>
    </w:pPr>
    <w:rPr>
      <w:b/>
      <w:sz w:val="36"/>
      <w:szCs w:val="20"/>
    </w:rPr>
  </w:style>
  <w:style w:type="paragraph" w:customStyle="1" w:styleId="373">
    <w:name w:val="修订1"/>
    <w:qFormat/>
    <w:uiPriority w:val="99"/>
    <w:pPr>
      <w:spacing w:after="16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374">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375">
    <w:name w:val="条文 3"/>
    <w:next w:val="1"/>
    <w:qFormat/>
    <w:uiPriority w:val="0"/>
    <w:pPr>
      <w:spacing w:after="160" w:line="310" w:lineRule="exact"/>
      <w:ind w:left="1680" w:hanging="420"/>
      <w:jc w:val="both"/>
    </w:pPr>
    <w:rPr>
      <w:rFonts w:ascii="Times New Roman" w:hAnsi="Times New Roman" w:eastAsia="黑体" w:cs="Times New Roman"/>
      <w:sz w:val="21"/>
      <w:lang w:val="en-US" w:eastAsia="zh-CN" w:bidi="ar-SA"/>
    </w:rPr>
  </w:style>
  <w:style w:type="paragraph" w:customStyle="1" w:styleId="376">
    <w:name w:val="Char Char Char Char Char1 Char"/>
    <w:basedOn w:val="1"/>
    <w:qFormat/>
    <w:uiPriority w:val="0"/>
    <w:pPr>
      <w:adjustRightInd w:val="0"/>
    </w:pPr>
    <w:rPr>
      <w:rFonts w:eastAsia="黑体"/>
      <w:spacing w:val="20"/>
      <w:sz w:val="32"/>
      <w:szCs w:val="32"/>
    </w:rPr>
  </w:style>
  <w:style w:type="paragraph" w:customStyle="1" w:styleId="377">
    <w:name w:val="批注主题 Char Char"/>
    <w:basedOn w:val="18"/>
    <w:next w:val="18"/>
    <w:qFormat/>
    <w:uiPriority w:val="0"/>
    <w:rPr>
      <w:b/>
      <w:szCs w:val="20"/>
    </w:rPr>
  </w:style>
  <w:style w:type="paragraph" w:customStyle="1" w:styleId="378">
    <w:name w:val="正文段"/>
    <w:basedOn w:val="1"/>
    <w:qFormat/>
    <w:uiPriority w:val="0"/>
    <w:pPr>
      <w:snapToGrid w:val="0"/>
      <w:spacing w:afterLines="50"/>
    </w:pPr>
    <w:rPr>
      <w:kern w:val="0"/>
      <w:sz w:val="24"/>
      <w:szCs w:val="20"/>
    </w:rPr>
  </w:style>
  <w:style w:type="paragraph" w:customStyle="1" w:styleId="379">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80">
    <w:name w:val="条文 表"/>
    <w:next w:val="1"/>
    <w:qFormat/>
    <w:uiPriority w:val="0"/>
    <w:pPr>
      <w:spacing w:after="160" w:line="360" w:lineRule="auto"/>
      <w:ind w:left="3360" w:hanging="420"/>
      <w:jc w:val="center"/>
    </w:pPr>
    <w:rPr>
      <w:rFonts w:ascii="Times New Roman" w:hAnsi="Times New Roman" w:eastAsia="黑体" w:cs="Times New Roman"/>
      <w:sz w:val="21"/>
      <w:lang w:val="en-US" w:eastAsia="zh-CN" w:bidi="ar-SA"/>
    </w:rPr>
  </w:style>
  <w:style w:type="paragraph" w:customStyle="1" w:styleId="381">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82">
    <w:name w:val="目录 71"/>
    <w:basedOn w:val="1"/>
    <w:next w:val="1"/>
    <w:qFormat/>
    <w:uiPriority w:val="39"/>
    <w:pPr>
      <w:ind w:left="2520" w:leftChars="1200"/>
    </w:pPr>
    <w:rPr>
      <w:rFonts w:ascii="Calibri" w:hAnsi="Calibri"/>
      <w:szCs w:val="22"/>
    </w:rPr>
  </w:style>
  <w:style w:type="paragraph" w:customStyle="1" w:styleId="383">
    <w:name w:val="TOC 标题2"/>
    <w:basedOn w:val="2"/>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84">
    <w:name w:val="青岛标题3"/>
    <w:basedOn w:val="4"/>
    <w:qFormat/>
    <w:uiPriority w:val="0"/>
    <w:pPr>
      <w:spacing w:line="500" w:lineRule="exact"/>
      <w:jc w:val="left"/>
      <w:outlineLvl w:val="1"/>
    </w:pPr>
  </w:style>
  <w:style w:type="paragraph" w:customStyle="1" w:styleId="385">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86">
    <w:name w:val="样式5"/>
    <w:basedOn w:val="1"/>
    <w:qFormat/>
    <w:uiPriority w:val="0"/>
    <w:pPr>
      <w:tabs>
        <w:tab w:val="left" w:pos="547"/>
        <w:tab w:val="left" w:pos="1080"/>
      </w:tabs>
      <w:spacing w:line="480" w:lineRule="atLeast"/>
      <w:jc w:val="center"/>
    </w:pPr>
    <w:rPr>
      <w:b/>
      <w:sz w:val="24"/>
    </w:rPr>
  </w:style>
  <w:style w:type="paragraph" w:customStyle="1" w:styleId="387">
    <w:name w:val="字元 字元 Char Char Char Char Char Char Char"/>
    <w:basedOn w:val="1"/>
    <w:qFormat/>
    <w:uiPriority w:val="0"/>
    <w:rPr>
      <w:rFonts w:ascii="Tahoma" w:hAnsi="Tahoma" w:cs="仿宋_GB2312"/>
      <w:sz w:val="24"/>
      <w:szCs w:val="20"/>
    </w:rPr>
  </w:style>
  <w:style w:type="paragraph" w:customStyle="1" w:styleId="388">
    <w:name w:val="样式 表格 + 加粗"/>
    <w:basedOn w:val="101"/>
    <w:qFormat/>
    <w:uiPriority w:val="0"/>
    <w:rPr>
      <w:b/>
      <w:bCs/>
    </w:rPr>
  </w:style>
  <w:style w:type="paragraph" w:customStyle="1" w:styleId="389">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table" w:customStyle="1" w:styleId="390">
    <w:name w:val="Table Normal"/>
    <w:unhideWhenUsed/>
    <w:qFormat/>
    <w:uiPriority w:val="2"/>
    <w:pPr>
      <w:widowControl w:val="0"/>
      <w:spacing w:line="360" w:lineRule="auto"/>
      <w:ind w:firstLine="420"/>
      <w:jc w:val="both"/>
    </w:pPr>
    <w:rPr>
      <w:rFonts w:ascii="Calibri" w:hAnsi="Calibri"/>
      <w:sz w:val="22"/>
      <w:lang w:eastAsia="en-US"/>
    </w:rPr>
    <w:tblPr>
      <w:tblCellMar>
        <w:top w:w="0" w:type="dxa"/>
        <w:left w:w="0" w:type="dxa"/>
        <w:bottom w:w="0" w:type="dxa"/>
        <w:right w:w="0" w:type="dxa"/>
      </w:tblCellMar>
    </w:tblPr>
  </w:style>
  <w:style w:type="paragraph" w:customStyle="1" w:styleId="391">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392">
    <w:name w:val="WPSOffice手动目录 2"/>
    <w:qFormat/>
    <w:uiPriority w:val="0"/>
    <w:pPr>
      <w:spacing w:after="160" w:line="278" w:lineRule="auto"/>
      <w:ind w:left="200" w:leftChars="200"/>
    </w:pPr>
    <w:rPr>
      <w:rFonts w:ascii="Times New Roman" w:hAnsi="Times New Roman" w:eastAsia="宋体" w:cs="Times New Roman"/>
      <w:lang w:val="en-US" w:eastAsia="zh-CN" w:bidi="ar-SA"/>
    </w:rPr>
  </w:style>
  <w:style w:type="character" w:customStyle="1" w:styleId="393">
    <w:name w:val="font51"/>
    <w:qFormat/>
    <w:uiPriority w:val="0"/>
    <w:rPr>
      <w:rFonts w:hint="default" w:ascii="Calibri" w:hAnsi="Calibri" w:cs="Calibri"/>
      <w:color w:val="000000"/>
      <w:sz w:val="21"/>
      <w:szCs w:val="21"/>
      <w:u w:val="none"/>
    </w:rPr>
  </w:style>
  <w:style w:type="character" w:customStyle="1" w:styleId="394">
    <w:name w:val="font21"/>
    <w:basedOn w:val="52"/>
    <w:qFormat/>
    <w:uiPriority w:val="0"/>
    <w:rPr>
      <w:rFonts w:hint="eastAsia" w:ascii="宋体" w:hAnsi="宋体" w:eastAsia="宋体"/>
      <w:color w:val="000000"/>
      <w:sz w:val="22"/>
      <w:szCs w:val="22"/>
      <w:u w:val="none"/>
    </w:rPr>
  </w:style>
  <w:style w:type="character" w:customStyle="1" w:styleId="395">
    <w:name w:val="font41"/>
    <w:basedOn w:val="52"/>
    <w:qFormat/>
    <w:uiPriority w:val="0"/>
    <w:rPr>
      <w:rFonts w:hint="eastAsia" w:ascii="等线" w:hAnsi="等线" w:eastAsia="等线"/>
      <w:color w:val="FF0000"/>
      <w:sz w:val="20"/>
      <w:szCs w:val="20"/>
      <w:u w:val="none"/>
    </w:rPr>
  </w:style>
  <w:style w:type="paragraph" w:customStyle="1" w:styleId="396">
    <w:name w:val="修订2"/>
    <w: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97">
    <w:name w:val="未处理的提及11"/>
    <w:unhideWhenUsed/>
    <w:qFormat/>
    <w:uiPriority w:val="99"/>
    <w:rPr>
      <w:color w:val="605E5C"/>
      <w:shd w:val="clear" w:color="auto" w:fill="E1DFDD"/>
    </w:rPr>
  </w:style>
  <w:style w:type="paragraph" w:customStyle="1" w:styleId="398">
    <w:name w:val="TOC 标题21"/>
    <w:basedOn w:val="2"/>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99">
    <w:name w:val="修订2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400">
    <w:name w:val="font31"/>
    <w:basedOn w:val="52"/>
    <w:qFormat/>
    <w:uiPriority w:val="0"/>
    <w:rPr>
      <w:rFonts w:hint="eastAsia" w:ascii="宋体" w:hAnsi="宋体" w:eastAsia="宋体" w:cs="宋体"/>
      <w:color w:val="000000"/>
      <w:sz w:val="20"/>
      <w:szCs w:val="20"/>
      <w:u w:val="none"/>
    </w:rPr>
  </w:style>
  <w:style w:type="paragraph" w:customStyle="1" w:styleId="401">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403">
    <w:name w:val="修订5"/>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9614F3-7EF0-4E46-9D5E-FECE9D175739}">
  <ds:schemaRefs/>
</ds:datastoreItem>
</file>

<file path=docProps/app.xml><?xml version="1.0" encoding="utf-8"?>
<Properties xmlns="http://schemas.openxmlformats.org/officeDocument/2006/extended-properties" xmlns:vt="http://schemas.openxmlformats.org/officeDocument/2006/docPropsVTypes">
  <Template>Normal</Template>
  <Pages>13</Pages>
  <Words>8863</Words>
  <Characters>9007</Characters>
  <Lines>39</Lines>
  <Paragraphs>11</Paragraphs>
  <TotalTime>74</TotalTime>
  <ScaleCrop>false</ScaleCrop>
  <LinksUpToDate>false</LinksUpToDate>
  <CharactersWithSpaces>9045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2026-01-12T00:20:00Z</dcterms:created>
  <dc:creator>刘博</dc:creator>
  <cp:lastModifiedBy>＊</cp:lastModifiedBy>
  <dcterms:modified xsi:type="dcterms:W3CDTF">2026-03-24T06:15:33Z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eyJoZGlkIjoiMzc1ZjMzODQyYjk1MTk4YzY4NWQ2NjA5Mjk0Mjk1OTkiLCJ1c2VySWQiOiI0Mzg2NzQ0MDAifQ==</vt:lpwstr>
  </property>
  <property fmtid="{D5CDD505-2E9C-101B-9397-08002B2CF9AE}" pid="3" name="KSOProductBuildVer">
    <vt:lpwstr>2052-12.1.0.25225</vt:lpwstr>
  </property>
  <property fmtid="{D5CDD505-2E9C-101B-9397-08002B2CF9AE}" pid="4" name="ICV">
    <vt:lpwstr>F2A9EC9094904AB7A23694CE931D5C85_13</vt:lpwstr>
  </property>
</Properties>
</file>