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服务需求及内容清单</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tbl>
      <w:tblPr>
        <w:tblStyle w:val="7"/>
        <w:tblW w:w="9620" w:type="dxa"/>
        <w:jc w:val="center"/>
        <w:tblLayout w:type="fixed"/>
        <w:tblCellMar>
          <w:top w:w="0" w:type="dxa"/>
          <w:left w:w="108" w:type="dxa"/>
          <w:bottom w:w="0" w:type="dxa"/>
          <w:right w:w="108" w:type="dxa"/>
        </w:tblCellMar>
      </w:tblPr>
      <w:tblGrid>
        <w:gridCol w:w="905"/>
        <w:gridCol w:w="1603"/>
        <w:gridCol w:w="5353"/>
        <w:gridCol w:w="863"/>
        <w:gridCol w:w="896"/>
      </w:tblGrid>
      <w:tr>
        <w:tblPrEx>
          <w:tblCellMar>
            <w:top w:w="0" w:type="dxa"/>
            <w:left w:w="108" w:type="dxa"/>
            <w:bottom w:w="0" w:type="dxa"/>
            <w:right w:w="108" w:type="dxa"/>
          </w:tblCellMar>
        </w:tblPrEx>
        <w:trPr>
          <w:trHeight w:val="645" w:hRule="atLeast"/>
          <w:jc w:val="center"/>
        </w:trPr>
        <w:tc>
          <w:tcPr>
            <w:tcW w:w="90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序号</w:t>
            </w:r>
          </w:p>
        </w:tc>
        <w:tc>
          <w:tcPr>
            <w:tcW w:w="1603"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服务项目</w:t>
            </w:r>
          </w:p>
        </w:tc>
        <w:tc>
          <w:tcPr>
            <w:tcW w:w="5353"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服务内容</w:t>
            </w:r>
          </w:p>
        </w:tc>
        <w:tc>
          <w:tcPr>
            <w:tcW w:w="863"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单位</w:t>
            </w:r>
          </w:p>
        </w:tc>
        <w:tc>
          <w:tcPr>
            <w:tcW w:w="896"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数量</w:t>
            </w:r>
          </w:p>
        </w:tc>
      </w:tr>
      <w:tr>
        <w:tblPrEx>
          <w:tblCellMar>
            <w:top w:w="0" w:type="dxa"/>
            <w:left w:w="108" w:type="dxa"/>
            <w:bottom w:w="0" w:type="dxa"/>
            <w:right w:w="108" w:type="dxa"/>
          </w:tblCellMar>
        </w:tblPrEx>
        <w:trPr>
          <w:trHeight w:val="1590" w:hRule="atLeast"/>
          <w:jc w:val="center"/>
        </w:trPr>
        <w:tc>
          <w:tcPr>
            <w:tcW w:w="9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团队服务</w:t>
            </w:r>
          </w:p>
        </w:tc>
        <w:tc>
          <w:tcPr>
            <w:tcW w:w="53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成立专项服务小组，包括项目运营指导、内容规划设计团队、策划团队、技术团队等服务，并为此项目配备1名驻点办公专职编辑。</w:t>
            </w:r>
          </w:p>
        </w:tc>
        <w:tc>
          <w:tcPr>
            <w:tcW w:w="8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w:t>
            </w:r>
          </w:p>
        </w:tc>
        <w:tc>
          <w:tcPr>
            <w:tcW w:w="8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r>
      <w:tr>
        <w:tblPrEx>
          <w:tblCellMar>
            <w:top w:w="0" w:type="dxa"/>
            <w:left w:w="108" w:type="dxa"/>
            <w:bottom w:w="0" w:type="dxa"/>
            <w:right w:w="108" w:type="dxa"/>
          </w:tblCellMar>
        </w:tblPrEx>
        <w:trPr>
          <w:trHeight w:val="870" w:hRule="atLeast"/>
          <w:jc w:val="center"/>
        </w:trPr>
        <w:tc>
          <w:tcPr>
            <w:tcW w:w="9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内容制作</w:t>
            </w:r>
          </w:p>
        </w:tc>
        <w:tc>
          <w:tcPr>
            <w:tcW w:w="53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全年制作发布推文不少于500条；头图100张；节日海报不少于5张；年终设计制作1条年度AI总结长图。</w:t>
            </w:r>
          </w:p>
        </w:tc>
        <w:tc>
          <w:tcPr>
            <w:tcW w:w="8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w:t>
            </w:r>
          </w:p>
        </w:tc>
        <w:tc>
          <w:tcPr>
            <w:tcW w:w="8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r>
      <w:tr>
        <w:tblPrEx>
          <w:tblCellMar>
            <w:top w:w="0" w:type="dxa"/>
            <w:left w:w="108" w:type="dxa"/>
            <w:bottom w:w="0" w:type="dxa"/>
            <w:right w:w="108" w:type="dxa"/>
          </w:tblCellMar>
        </w:tblPrEx>
        <w:trPr>
          <w:trHeight w:val="1845" w:hRule="atLeast"/>
          <w:jc w:val="center"/>
        </w:trPr>
        <w:tc>
          <w:tcPr>
            <w:tcW w:w="9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推广服务</w:t>
            </w:r>
          </w:p>
        </w:tc>
        <w:tc>
          <w:tcPr>
            <w:tcW w:w="53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EE0000"/>
                <w:kern w:val="0"/>
                <w:sz w:val="32"/>
                <w:szCs w:val="32"/>
              </w:rPr>
            </w:pPr>
            <w:r>
              <w:rPr>
                <w:rFonts w:hint="eastAsia" w:ascii="仿宋_GB2312" w:hAnsi="仿宋_GB2312" w:eastAsia="仿宋_GB2312" w:cs="仿宋_GB2312"/>
                <w:color w:val="000000"/>
                <w:kern w:val="0"/>
                <w:sz w:val="32"/>
                <w:szCs w:val="32"/>
              </w:rPr>
              <w:t>在“龙岗发布”、“掌上龙岗”、“趣龙岗”小红书等官方账号上，发布与龙岗区文化广电旅游体育局相关信息不少于50条，在我的龙岗APP上，发布相关动态信息部少于20条。</w:t>
            </w:r>
          </w:p>
        </w:tc>
        <w:tc>
          <w:tcPr>
            <w:tcW w:w="8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w:t>
            </w:r>
          </w:p>
        </w:tc>
        <w:tc>
          <w:tcPr>
            <w:tcW w:w="8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_GBK" w:hAnsi="Calibri" w:eastAsia="方正小标宋_GBK" w:cs="Times New Roman"/>
          <w:sz w:val="44"/>
          <w:szCs w:val="44"/>
          <w:lang w:val="en-US" w:eastAsia="zh-CN"/>
        </w:rPr>
      </w:pPr>
      <w:bookmarkStart w:id="0" w:name="_Hlk126844742"/>
      <w:r>
        <w:rPr>
          <w:rFonts w:hint="eastAsia" w:ascii="方正小标宋_GBK" w:hAnsi="Calibri" w:eastAsia="方正小标宋_GBK" w:cs="Times New Roman"/>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b/>
          <w:bCs/>
          <w:sz w:val="44"/>
          <w:szCs w:val="44"/>
          <w:lang w:val="en-US" w:eastAsia="zh-CN"/>
        </w:rPr>
      </w:pPr>
      <w:r>
        <w:rPr>
          <w:rFonts w:hint="eastAsia" w:ascii="方正小标宋_GBK" w:hAnsi="Calibri" w:eastAsia="方正小标宋_GBK" w:cs="Times New Roman"/>
          <w:sz w:val="44"/>
          <w:szCs w:val="44"/>
          <w:lang w:val="en-US" w:eastAsia="zh-CN"/>
        </w:rPr>
        <w:t>规格参数偏离表</w:t>
      </w:r>
    </w:p>
    <w:bookmarkEnd w:id="0"/>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36"/>
        <w:gridCol w:w="1697"/>
        <w:gridCol w:w="1930"/>
        <w:gridCol w:w="1508"/>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序号</w:t>
            </w:r>
          </w:p>
        </w:tc>
        <w:tc>
          <w:tcPr>
            <w:tcW w:w="163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服务名称</w:t>
            </w:r>
          </w:p>
        </w:tc>
        <w:tc>
          <w:tcPr>
            <w:tcW w:w="169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招标参数</w:t>
            </w:r>
          </w:p>
        </w:tc>
        <w:tc>
          <w:tcPr>
            <w:tcW w:w="193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投标参数</w:t>
            </w:r>
          </w:p>
        </w:tc>
        <w:tc>
          <w:tcPr>
            <w:tcW w:w="1508"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偏离情况</w:t>
            </w:r>
          </w:p>
        </w:tc>
        <w:tc>
          <w:tcPr>
            <w:tcW w:w="1392"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69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930"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508"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c>
          <w:tcPr>
            <w:tcW w:w="1392"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c>
      </w:tr>
    </w:tbl>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备注：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bCs/>
          <w:color w:val="000000"/>
          <w:sz w:val="32"/>
          <w:szCs w:val="32"/>
        </w:rPr>
        <w:t>1、规格参数偏离表的投标参数必须参照招标要求并严格按照投标产品的实际填写。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2、所有“投标参数”与“招标参数”中所述不完全一致的，必须在“说明”一栏内详细、</w:t>
      </w:r>
      <w:r>
        <w:rPr>
          <w:rFonts w:hint="eastAsia" w:ascii="仿宋_GB2312" w:hAnsi="仿宋_GB2312" w:eastAsia="仿宋_GB2312" w:cs="仿宋_GB2312"/>
          <w:sz w:val="32"/>
          <w:szCs w:val="32"/>
        </w:rPr>
        <w:t>客观、如实描述偏离情况。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3、投标人所提交的投标文件对技术参数和各项要求的响应应当列出具体内容。如果投标人只注明“符合”或“满足”，将被视为“不符合”，并可能严重影响评标结果。</w:t>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仿宋 GB2312">
    <w:altName w:val="方正仿宋_GBK"/>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 w:name="方正宋体S-超大字符集(SIP)">
    <w:panose1 w:val="03000509000000000000"/>
    <w:charset w:val="86"/>
    <w:family w:val="auto"/>
    <w:pitch w:val="default"/>
    <w:sig w:usb0="00000003" w:usb1="0A0E0800" w:usb2="00000006" w:usb3="00000000" w:csb0="00040001" w:csb1="00000000"/>
  </w:font>
  <w:font w:name="等线 Light">
    <w:altName w:val="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ED"/>
    <w:rsid w:val="000700D4"/>
    <w:rsid w:val="000B7CCE"/>
    <w:rsid w:val="0011141F"/>
    <w:rsid w:val="00145428"/>
    <w:rsid w:val="001A3B19"/>
    <w:rsid w:val="001D7F58"/>
    <w:rsid w:val="00200A6C"/>
    <w:rsid w:val="00270886"/>
    <w:rsid w:val="0027166A"/>
    <w:rsid w:val="002C4352"/>
    <w:rsid w:val="002F310F"/>
    <w:rsid w:val="0031639B"/>
    <w:rsid w:val="00372772"/>
    <w:rsid w:val="003D777A"/>
    <w:rsid w:val="0041515F"/>
    <w:rsid w:val="0047721D"/>
    <w:rsid w:val="004B08C2"/>
    <w:rsid w:val="004B403D"/>
    <w:rsid w:val="004C13ED"/>
    <w:rsid w:val="004C25CB"/>
    <w:rsid w:val="004D1436"/>
    <w:rsid w:val="00501815"/>
    <w:rsid w:val="005051E8"/>
    <w:rsid w:val="005067CB"/>
    <w:rsid w:val="00507F46"/>
    <w:rsid w:val="00597438"/>
    <w:rsid w:val="00612423"/>
    <w:rsid w:val="00655510"/>
    <w:rsid w:val="00676FF2"/>
    <w:rsid w:val="007124D8"/>
    <w:rsid w:val="007748AB"/>
    <w:rsid w:val="0078386C"/>
    <w:rsid w:val="0079586B"/>
    <w:rsid w:val="007A63A5"/>
    <w:rsid w:val="007C1EBE"/>
    <w:rsid w:val="007C78D3"/>
    <w:rsid w:val="007D2A6C"/>
    <w:rsid w:val="007E570B"/>
    <w:rsid w:val="008258FF"/>
    <w:rsid w:val="00886E85"/>
    <w:rsid w:val="0094760D"/>
    <w:rsid w:val="009516F8"/>
    <w:rsid w:val="0095635A"/>
    <w:rsid w:val="009B0A01"/>
    <w:rsid w:val="009F24AF"/>
    <w:rsid w:val="009F58A2"/>
    <w:rsid w:val="00A0799A"/>
    <w:rsid w:val="00A311AD"/>
    <w:rsid w:val="00A86E8A"/>
    <w:rsid w:val="00AA3899"/>
    <w:rsid w:val="00B80BAF"/>
    <w:rsid w:val="00BB3BA7"/>
    <w:rsid w:val="00BE30D1"/>
    <w:rsid w:val="00C0643D"/>
    <w:rsid w:val="00C153AA"/>
    <w:rsid w:val="00C2056D"/>
    <w:rsid w:val="00C538ED"/>
    <w:rsid w:val="00C96A3D"/>
    <w:rsid w:val="00CB421C"/>
    <w:rsid w:val="00D145E4"/>
    <w:rsid w:val="00D45DED"/>
    <w:rsid w:val="00D81590"/>
    <w:rsid w:val="00DD08D4"/>
    <w:rsid w:val="00DF41A9"/>
    <w:rsid w:val="00E067F6"/>
    <w:rsid w:val="00E56B2D"/>
    <w:rsid w:val="00E71D0A"/>
    <w:rsid w:val="00E82B42"/>
    <w:rsid w:val="00EE2570"/>
    <w:rsid w:val="00EF04FD"/>
    <w:rsid w:val="00F2663F"/>
    <w:rsid w:val="00FC55DE"/>
    <w:rsid w:val="00FE3A82"/>
    <w:rsid w:val="0FC7E5AE"/>
    <w:rsid w:val="1E9D48E1"/>
    <w:rsid w:val="2EF76075"/>
    <w:rsid w:val="3DF7A7DC"/>
    <w:rsid w:val="5FDF4550"/>
    <w:rsid w:val="7BF3FA14"/>
    <w:rsid w:val="7D7F8A07"/>
    <w:rsid w:val="E36F9A26"/>
    <w:rsid w:val="F3C3B939"/>
    <w:rsid w:val="FBFF8A1D"/>
    <w:rsid w:val="FECF4355"/>
    <w:rsid w:val="FFDF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4"/>
    <w:next w:val="1"/>
    <w:link w:val="13"/>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5"/>
    <w:qFormat/>
    <w:uiPriority w:val="0"/>
    <w:rPr>
      <w:rFonts w:ascii="宋体" w:hAnsi="Courier New"/>
      <w:b/>
      <w:position w:val="-6"/>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6"/>
    <w:qFormat/>
    <w:uiPriority w:val="99"/>
    <w:rPr>
      <w:kern w:val="2"/>
      <w:sz w:val="18"/>
      <w:szCs w:val="18"/>
    </w:rPr>
  </w:style>
  <w:style w:type="character" w:customStyle="1" w:styleId="12">
    <w:name w:val="页脚 字符"/>
    <w:basedOn w:val="8"/>
    <w:link w:val="5"/>
    <w:qFormat/>
    <w:uiPriority w:val="99"/>
    <w:rPr>
      <w:kern w:val="2"/>
      <w:sz w:val="18"/>
      <w:szCs w:val="18"/>
    </w:rPr>
  </w:style>
  <w:style w:type="character" w:customStyle="1" w:styleId="13">
    <w:name w:val="标题 3 字符"/>
    <w:basedOn w:val="8"/>
    <w:link w:val="3"/>
    <w:qFormat/>
    <w:uiPriority w:val="0"/>
    <w:rPr>
      <w:rFonts w:ascii="宋体" w:hAnsi="宋体" w:eastAsia="宋体" w:cs="Times New Roman"/>
      <w:b/>
      <w:bCs/>
      <w:kern w:val="2"/>
      <w:sz w:val="28"/>
      <w:szCs w:val="32"/>
    </w:rPr>
  </w:style>
  <w:style w:type="character" w:customStyle="1" w:styleId="14">
    <w:name w:val="标题 4 字符"/>
    <w:basedOn w:val="8"/>
    <w:link w:val="4"/>
    <w:semiHidden/>
    <w:qFormat/>
    <w:uiPriority w:val="9"/>
    <w:rPr>
      <w:rFonts w:asciiTheme="majorHAnsi" w:hAnsiTheme="majorHAnsi" w:eastAsiaTheme="majorEastAsia" w:cstheme="majorBidi"/>
      <w:b/>
      <w:bCs/>
      <w:kern w:val="2"/>
      <w:sz w:val="28"/>
      <w:szCs w:val="28"/>
    </w:rPr>
  </w:style>
  <w:style w:type="character" w:customStyle="1" w:styleId="15">
    <w:name w:val="纯文本 字符"/>
    <w:basedOn w:val="8"/>
    <w:link w:val="2"/>
    <w:qFormat/>
    <w:uiPriority w:val="0"/>
    <w:rPr>
      <w:rFonts w:ascii="宋体" w:hAnsi="Courier New"/>
      <w:b/>
      <w:kern w:val="2"/>
      <w:position w:val="-6"/>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801</Words>
  <Characters>4568</Characters>
  <Lines>38</Lines>
  <Paragraphs>10</Paragraphs>
  <TotalTime>0</TotalTime>
  <ScaleCrop>false</ScaleCrop>
  <LinksUpToDate>false</LinksUpToDate>
  <CharactersWithSpaces>5359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2026-03-20T09:42:00Z</dcterms:created>
  <dc:creator>Administrator</dc:creator>
  <cp:lastModifiedBy>陈君玉</cp:lastModifiedBy>
  <cp:lastPrinted>2022-10-23T12:16:00Z</cp:lastPrinted>
  <dcterms:modified xsi:type="dcterms:W3CDTF">2026-03-23T10:57:08Z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8702F6EF9BE03DD456C3BB69188AF1FB</vt:lpwstr>
  </property>
</Properties>
</file>