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pPr>
      <w:r>
        <w:rPr>
          <w:rFonts w:hint="eastAsia" w:ascii="宋体" w:hAnsi="宋体" w:cs="宋体"/>
          <w:b/>
          <w:sz w:val="24"/>
          <w:lang w:eastAsia="zh-CN"/>
        </w:rPr>
        <w:t>《</w:t>
      </w:r>
      <w:r>
        <w:rPr>
          <w:rFonts w:hint="eastAsia" w:ascii="宋体" w:hAnsi="宋体" w:cs="宋体"/>
          <w:b/>
          <w:sz w:val="24"/>
        </w:rPr>
        <w:t>深圳市龙岗区机关后勤服务中心</w:t>
      </w:r>
      <w:r>
        <w:rPr>
          <w:rFonts w:ascii="宋体" w:hAnsi="宋体" w:cs="宋体"/>
          <w:b/>
          <w:sz w:val="24"/>
          <w:lang w:val="en"/>
        </w:rPr>
        <w:t>厨房用品配</w:t>
      </w:r>
      <w:r>
        <w:rPr>
          <w:rFonts w:hint="eastAsia" w:ascii="宋体" w:hAnsi="宋体" w:cs="宋体"/>
          <w:b/>
          <w:sz w:val="24"/>
        </w:rPr>
        <w:t>送服务采购合同</w:t>
      </w:r>
      <w:r>
        <w:rPr>
          <w:rFonts w:hint="eastAsia" w:ascii="宋体" w:hAnsi="宋体" w:cs="宋体"/>
          <w:b/>
          <w:sz w:val="24"/>
          <w:lang w:eastAsia="zh-CN"/>
        </w:rPr>
        <w:t>》补充协议</w:t>
      </w:r>
    </w:p>
    <w:p>
      <w:pPr>
        <w:spacing w:line="400" w:lineRule="exact"/>
        <w:jc w:val="center"/>
        <w:rPr>
          <w:b/>
          <w:bCs/>
          <w:sz w:val="30"/>
          <w:szCs w:val="30"/>
        </w:rPr>
      </w:pPr>
    </w:p>
    <w:p>
      <w:pPr>
        <w:spacing w:line="400" w:lineRule="exact"/>
        <w:rPr>
          <w:rFonts w:hint="eastAsia"/>
          <w:b/>
          <w:bCs/>
          <w:szCs w:val="21"/>
        </w:rPr>
      </w:pPr>
      <w:r>
        <w:rPr>
          <w:rFonts w:hint="eastAsia"/>
          <w:szCs w:val="21"/>
        </w:rPr>
        <w:t>甲方</w:t>
      </w:r>
      <w:r>
        <w:rPr>
          <w:rFonts w:hint="eastAsia"/>
          <w:szCs w:val="21"/>
          <w:lang w:eastAsia="zh-CN"/>
        </w:rPr>
        <w:t>（采购方）</w:t>
      </w:r>
      <w:r>
        <w:rPr>
          <w:rFonts w:hint="eastAsia"/>
          <w:szCs w:val="21"/>
        </w:rPr>
        <w:t>：</w:t>
      </w:r>
    </w:p>
    <w:p>
      <w:pPr>
        <w:keepNext w:val="0"/>
        <w:keepLines w:val="0"/>
        <w:pageBreakBefore w:val="0"/>
        <w:widowControl w:val="0"/>
        <w:kinsoku/>
        <w:wordWrap/>
        <w:overflowPunct/>
        <w:topLinePunct w:val="0"/>
        <w:autoSpaceDE/>
        <w:autoSpaceDN/>
        <w:bidi w:val="0"/>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统一社会信用代码：</w:t>
      </w:r>
    </w:p>
    <w:p>
      <w:pPr>
        <w:keepNext w:val="0"/>
        <w:keepLines w:val="0"/>
        <w:pageBreakBefore w:val="0"/>
        <w:widowControl w:val="0"/>
        <w:kinsoku/>
        <w:wordWrap/>
        <w:overflowPunct/>
        <w:topLinePunct w:val="0"/>
        <w:autoSpaceDE/>
        <w:autoSpaceDN/>
        <w:bidi w:val="0"/>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法定代表人：</w:t>
      </w:r>
    </w:p>
    <w:p>
      <w:pPr>
        <w:keepNext w:val="0"/>
        <w:keepLines w:val="0"/>
        <w:pageBreakBefore w:val="0"/>
        <w:widowControl w:val="0"/>
        <w:kinsoku/>
        <w:wordWrap/>
        <w:overflowPunct/>
        <w:topLinePunct w:val="0"/>
        <w:autoSpaceDE/>
        <w:autoSpaceDN/>
        <w:bidi w:val="0"/>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联 系 人：</w:t>
      </w:r>
    </w:p>
    <w:p>
      <w:pPr>
        <w:keepNext w:val="0"/>
        <w:keepLines w:val="0"/>
        <w:pageBreakBefore w:val="0"/>
        <w:widowControl w:val="0"/>
        <w:kinsoku/>
        <w:wordWrap/>
        <w:overflowPunct/>
        <w:topLinePunct w:val="0"/>
        <w:autoSpaceDE/>
        <w:autoSpaceDN/>
        <w:bidi w:val="0"/>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联系电话：</w:t>
      </w:r>
    </w:p>
    <w:p>
      <w:pPr>
        <w:keepNext w:val="0"/>
        <w:keepLines w:val="0"/>
        <w:pageBreakBefore w:val="0"/>
        <w:widowControl w:val="0"/>
        <w:kinsoku/>
        <w:wordWrap/>
        <w:overflowPunct/>
        <w:topLinePunct w:val="0"/>
        <w:autoSpaceDE/>
        <w:autoSpaceDN/>
        <w:bidi w:val="0"/>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联系地址：</w:t>
      </w:r>
    </w:p>
    <w:p>
      <w:pPr>
        <w:pStyle w:val="9"/>
      </w:pPr>
    </w:p>
    <w:p>
      <w:pPr>
        <w:spacing w:line="400" w:lineRule="exact"/>
        <w:rPr>
          <w:rFonts w:hint="eastAsia" w:eastAsia="宋体"/>
          <w:b/>
          <w:bCs/>
          <w:szCs w:val="21"/>
          <w:lang w:eastAsia="zh-CN"/>
        </w:rPr>
      </w:pPr>
      <w:r>
        <w:rPr>
          <w:rFonts w:hint="eastAsia"/>
          <w:szCs w:val="21"/>
        </w:rPr>
        <w:t>乙方</w:t>
      </w:r>
      <w:r>
        <w:rPr>
          <w:rFonts w:hint="eastAsia"/>
          <w:szCs w:val="21"/>
          <w:lang w:eastAsia="zh-CN"/>
        </w:rPr>
        <w:t>（供应商）</w:t>
      </w:r>
      <w:r>
        <w:rPr>
          <w:rFonts w:hint="eastAsia"/>
          <w:szCs w:val="21"/>
        </w:rPr>
        <w:t>：</w:t>
      </w:r>
    </w:p>
    <w:p>
      <w:pPr>
        <w:keepNext w:val="0"/>
        <w:keepLines w:val="0"/>
        <w:pageBreakBefore w:val="0"/>
        <w:widowControl w:val="0"/>
        <w:kinsoku/>
        <w:wordWrap/>
        <w:overflowPunct/>
        <w:topLinePunct w:val="0"/>
        <w:autoSpaceDE/>
        <w:autoSpaceDN/>
        <w:bidi w:val="0"/>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统一社会信用代码：</w:t>
      </w:r>
    </w:p>
    <w:p>
      <w:pPr>
        <w:keepNext w:val="0"/>
        <w:keepLines w:val="0"/>
        <w:pageBreakBefore w:val="0"/>
        <w:widowControl w:val="0"/>
        <w:kinsoku/>
        <w:wordWrap/>
        <w:overflowPunct/>
        <w:topLinePunct w:val="0"/>
        <w:autoSpaceDE/>
        <w:autoSpaceDN/>
        <w:bidi w:val="0"/>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法定代表人：</w:t>
      </w:r>
    </w:p>
    <w:p>
      <w:pPr>
        <w:keepNext w:val="0"/>
        <w:keepLines w:val="0"/>
        <w:pageBreakBefore w:val="0"/>
        <w:widowControl w:val="0"/>
        <w:kinsoku/>
        <w:wordWrap/>
        <w:overflowPunct/>
        <w:topLinePunct w:val="0"/>
        <w:autoSpaceDE/>
        <w:autoSpaceDN/>
        <w:bidi w:val="0"/>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联 系 人：</w:t>
      </w:r>
    </w:p>
    <w:p>
      <w:pPr>
        <w:keepNext w:val="0"/>
        <w:keepLines w:val="0"/>
        <w:pageBreakBefore w:val="0"/>
        <w:widowControl w:val="0"/>
        <w:kinsoku/>
        <w:wordWrap/>
        <w:overflowPunct/>
        <w:topLinePunct w:val="0"/>
        <w:autoSpaceDE/>
        <w:autoSpaceDN/>
        <w:bidi w:val="0"/>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联系电话：</w:t>
      </w:r>
    </w:p>
    <w:p>
      <w:pPr>
        <w:keepNext w:val="0"/>
        <w:keepLines w:val="0"/>
        <w:pageBreakBefore w:val="0"/>
        <w:widowControl w:val="0"/>
        <w:kinsoku/>
        <w:wordWrap/>
        <w:overflowPunct/>
        <w:topLinePunct w:val="0"/>
        <w:autoSpaceDE/>
        <w:autoSpaceDN/>
        <w:bidi w:val="0"/>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联系地址：</w:t>
      </w:r>
    </w:p>
    <w:p>
      <w:pPr>
        <w:pStyle w:val="9"/>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鉴于甲乙双方于2026年</w:t>
      </w:r>
      <w:r>
        <w:rPr>
          <w:rFonts w:hint="eastAsia" w:ascii="宋体" w:hAnsi="宋体" w:eastAsia="宋体" w:cs="宋体"/>
          <w:kern w:val="2"/>
          <w:sz w:val="21"/>
          <w:szCs w:val="21"/>
          <w:u w:val="single"/>
          <w:lang w:val="en-US" w:eastAsia="zh-CN" w:bidi="ar-SA"/>
        </w:rPr>
        <w:t xml:space="preserve"> </w:t>
      </w:r>
      <w:r>
        <w:rPr>
          <w:rFonts w:hint="eastAsia" w:ascii="宋体" w:hAnsi="宋体" w:cs="宋体"/>
          <w:kern w:val="2"/>
          <w:sz w:val="21"/>
          <w:szCs w:val="21"/>
          <w:u w:val="single"/>
          <w:lang w:val="en-US" w:eastAsia="zh-CN" w:bidi="ar-SA"/>
        </w:rPr>
        <w:t xml:space="preserve"> 3</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月</w:t>
      </w:r>
      <w:r>
        <w:rPr>
          <w:rFonts w:hint="eastAsia" w:ascii="宋体" w:hAnsi="宋体" w:eastAsia="宋体" w:cs="宋体"/>
          <w:kern w:val="2"/>
          <w:sz w:val="21"/>
          <w:szCs w:val="21"/>
          <w:u w:val="single"/>
          <w:lang w:val="en-US" w:eastAsia="zh-CN" w:bidi="ar-SA"/>
        </w:rPr>
        <w:t xml:space="preserve"> </w:t>
      </w:r>
      <w:r>
        <w:rPr>
          <w:rFonts w:hint="eastAsia" w:ascii="宋体" w:hAnsi="宋体" w:cs="宋体"/>
          <w:kern w:val="2"/>
          <w:sz w:val="21"/>
          <w:szCs w:val="21"/>
          <w:u w:val="single"/>
          <w:lang w:val="en-US" w:eastAsia="zh-CN" w:bidi="ar-SA"/>
        </w:rPr>
        <w:t>9</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日签署《深圳市龙岗区机关后勤服务中心厨房用品配送服务采购合同》（第二年度合同）（合同编号：</w:t>
      </w:r>
      <w:r>
        <w:rPr>
          <w:rFonts w:hint="eastAsia" w:ascii="宋体" w:hAnsi="宋体" w:eastAsia="宋体" w:cs="宋体"/>
          <w:kern w:val="2"/>
          <w:sz w:val="21"/>
          <w:szCs w:val="21"/>
          <w:u w:val="single"/>
          <w:lang w:val="en-US" w:eastAsia="zh-CN" w:bidi="ar-SA"/>
        </w:rPr>
        <w:t xml:space="preserve">   </w:t>
      </w:r>
      <w:r>
        <w:rPr>
          <w:rFonts w:hint="eastAsia" w:ascii="宋体" w:hAnsi="宋体" w:cs="宋体"/>
          <w:kern w:val="2"/>
          <w:sz w:val="21"/>
          <w:szCs w:val="21"/>
          <w:u w:val="single"/>
          <w:lang w:val="en-US" w:eastAsia="zh-CN" w:bidi="ar-SA"/>
        </w:rPr>
        <w:t>ZB2026003HQ</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以下简称“原合同”），原合同期限为2026年3月26日至2027年3月25日，现因财政预算调整，为保障原合同持续稳定履行，经甲乙双方平等自愿、友好协商，就原合同管理服务费用条款变更事宜达成如下补充协议，以资共同遵守。</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ascii="宋体" w:hAnsi="宋体" w:eastAsia="宋体" w:cs="宋体"/>
          <w:b/>
          <w:bCs/>
          <w:szCs w:val="21"/>
          <w:lang w:eastAsia="zh-CN"/>
        </w:rPr>
      </w:pPr>
      <w:r>
        <w:rPr>
          <w:rFonts w:hint="eastAsia" w:ascii="宋体" w:hAnsi="宋体" w:eastAsia="宋体" w:cs="宋体"/>
          <w:b/>
          <w:bCs/>
          <w:szCs w:val="21"/>
          <w:lang w:eastAsia="zh-CN"/>
        </w:rPr>
        <w:t>一、原合同条款变更内容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Cs w:val="21"/>
          <w:lang w:eastAsia="zh-CN"/>
        </w:rPr>
      </w:pPr>
      <w:r>
        <w:rPr>
          <w:rFonts w:hint="eastAsia" w:ascii="宋体" w:hAnsi="宋体" w:cs="宋体"/>
          <w:szCs w:val="21"/>
          <w:lang w:val="en-US" w:eastAsia="zh-CN"/>
        </w:rPr>
        <w:t>（一）</w:t>
      </w:r>
      <w:r>
        <w:rPr>
          <w:rFonts w:hint="eastAsia" w:ascii="宋体" w:hAnsi="宋体" w:cs="宋体"/>
          <w:szCs w:val="21"/>
          <w:lang w:eastAsia="zh-CN"/>
        </w:rPr>
        <w:t>原合同第</w:t>
      </w:r>
      <w:r>
        <w:rPr>
          <w:rFonts w:hint="eastAsia" w:ascii="宋体" w:hAnsi="宋体" w:cs="宋体"/>
          <w:szCs w:val="21"/>
          <w:lang w:val="en-US" w:eastAsia="zh-CN"/>
        </w:rPr>
        <w:t>一</w:t>
      </w:r>
      <w:r>
        <w:rPr>
          <w:rFonts w:hint="eastAsia" w:ascii="宋体" w:hAnsi="宋体" w:cs="宋体"/>
          <w:szCs w:val="21"/>
          <w:lang w:eastAsia="zh-CN"/>
        </w:rPr>
        <w:t>条约定：“</w:t>
      </w:r>
      <w:r>
        <w:rPr>
          <w:rFonts w:hint="eastAsia" w:ascii="宋体" w:hAnsi="宋体" w:eastAsia="宋体" w:cs="宋体"/>
          <w:szCs w:val="21"/>
        </w:rPr>
        <w:t>合同年度预算金额</w:t>
      </w:r>
      <w:r>
        <w:rPr>
          <w:rFonts w:hint="eastAsia" w:ascii="宋体" w:hAnsi="宋体" w:cs="宋体"/>
          <w:szCs w:val="21"/>
          <w:lang w:eastAsia="zh-CN"/>
        </w:rPr>
        <w:t>（</w:t>
      </w:r>
      <w:r>
        <w:rPr>
          <w:rFonts w:hint="eastAsia" w:ascii="宋体" w:hAnsi="宋体" w:cs="宋体"/>
          <w:szCs w:val="21"/>
          <w:lang w:val="en-US" w:eastAsia="zh-CN"/>
        </w:rPr>
        <w:t>含税</w:t>
      </w:r>
      <w:r>
        <w:rPr>
          <w:rFonts w:hint="eastAsia" w:ascii="宋体" w:hAnsi="宋体" w:cs="宋体"/>
          <w:szCs w:val="21"/>
          <w:lang w:eastAsia="zh-CN"/>
        </w:rPr>
        <w:t>）</w:t>
      </w:r>
      <w:r>
        <w:rPr>
          <w:rFonts w:hint="eastAsia" w:ascii="宋体" w:hAnsi="宋体" w:eastAsia="宋体" w:cs="宋体"/>
          <w:szCs w:val="21"/>
        </w:rPr>
        <w:t>：¥1300000元（大写：人民币壹佰叁拾万元整），结算以实际采购金额为准。</w:t>
      </w:r>
      <w:r>
        <w:rPr>
          <w:rFonts w:hint="eastAsia" w:ascii="宋体" w:hAnsi="宋体" w:cs="宋体"/>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eastAsia="zh-CN"/>
        </w:rPr>
        <w:t>现变更为：“合同年度预算金额（</w:t>
      </w:r>
      <w:r>
        <w:rPr>
          <w:rFonts w:hint="eastAsia" w:ascii="宋体" w:hAnsi="宋体" w:eastAsia="宋体" w:cs="宋体"/>
          <w:szCs w:val="21"/>
          <w:lang w:val="en-US" w:eastAsia="zh-CN"/>
        </w:rPr>
        <w:t>含税</w:t>
      </w:r>
      <w:r>
        <w:rPr>
          <w:rFonts w:hint="eastAsia" w:ascii="宋体" w:hAnsi="宋体" w:eastAsia="宋体" w:cs="宋体"/>
          <w:szCs w:val="21"/>
          <w:lang w:eastAsia="zh-CN"/>
        </w:rPr>
        <w:t>）：¥1</w:t>
      </w:r>
      <w:r>
        <w:rPr>
          <w:rFonts w:hint="eastAsia" w:ascii="宋体" w:hAnsi="宋体" w:eastAsia="宋体" w:cs="宋体"/>
          <w:szCs w:val="21"/>
          <w:lang w:val="en-US" w:eastAsia="zh-CN"/>
        </w:rPr>
        <w:t>1</w:t>
      </w:r>
      <w:r>
        <w:rPr>
          <w:rFonts w:hint="eastAsia" w:ascii="宋体" w:hAnsi="宋体" w:eastAsia="宋体" w:cs="宋体"/>
          <w:szCs w:val="21"/>
          <w:lang w:eastAsia="zh-CN"/>
        </w:rPr>
        <w:t>00000元（大写：人民币壹佰壹拾万元整），</w:t>
      </w:r>
      <w:r>
        <w:rPr>
          <w:rFonts w:hint="eastAsia" w:ascii="宋体" w:hAnsi="宋体" w:eastAsia="宋体" w:cs="宋体"/>
          <w:szCs w:val="21"/>
          <w:lang w:val="en-US" w:eastAsia="zh-CN"/>
        </w:rPr>
        <w:t>结算以实际采购金额为准。”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cs="宋体"/>
          <w:szCs w:val="21"/>
          <w:lang w:val="en-US" w:eastAsia="zh-CN"/>
        </w:rPr>
        <w:t>（二）</w:t>
      </w:r>
      <w:r>
        <w:rPr>
          <w:rFonts w:hint="eastAsia" w:ascii="宋体" w:hAnsi="宋体" w:eastAsia="宋体" w:cs="宋体"/>
          <w:szCs w:val="21"/>
          <w:lang w:val="en-US" w:eastAsia="zh-CN"/>
        </w:rPr>
        <w:t>原合同第七条第</w:t>
      </w:r>
      <w:r>
        <w:rPr>
          <w:rFonts w:hint="eastAsia" w:ascii="宋体" w:hAnsi="宋体" w:cs="宋体"/>
          <w:szCs w:val="21"/>
          <w:lang w:val="en-US" w:eastAsia="zh-CN"/>
        </w:rPr>
        <w:t>2</w:t>
      </w:r>
      <w:r>
        <w:rPr>
          <w:rFonts w:hint="eastAsia" w:ascii="宋体" w:hAnsi="宋体" w:eastAsia="宋体" w:cs="宋体"/>
          <w:szCs w:val="21"/>
          <w:lang w:val="en-US" w:eastAsia="zh-CN"/>
        </w:rPr>
        <w:t>项约定：“合同期满前一个月，甲方将对乙方总体服务质量进行评估，经履约考核合格及以上且供应商不存在被禁止参与政府采购情况的可按原合同条款续签下一年度合同，每次续签期限不超过一年，最多可续签二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现变更为：“合同期满前一个月，甲方将对乙方总体服务质量进行评估，经履约考核良及以上且供应商不存在被禁止参与政府采购情况的可按原合同条款续签下一年度合同，每次续签期限不超过一年，最多可续签一次。此条款不视为满足以上条件必须续签合同，甲方可根据自身需求自行确定是否续签下一年度合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（三）原合同第九条第2项约定：“乙方不按采购需求、投标文件及采购合同履约，季度履约考评为</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不合格</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等次，需支付50000元作为违约金，年度综合考评为</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不合格</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等次，甲方有权单方面解除合同”</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b w:val="0"/>
          <w:bCs w:val="0"/>
          <w:kern w:val="2"/>
          <w:sz w:val="21"/>
          <w:szCs w:val="21"/>
          <w:lang w:val="en-US" w:eastAsia="zh-CN" w:bidi="ar-SA"/>
        </w:rPr>
        <w:t>现变更为：</w:t>
      </w:r>
      <w:r>
        <w:rPr>
          <w:rFonts w:hint="eastAsia" w:ascii="宋体" w:hAnsi="宋体" w:eastAsia="宋体" w:cs="宋体"/>
          <w:kern w:val="2"/>
          <w:sz w:val="21"/>
          <w:szCs w:val="21"/>
          <w:lang w:val="en-US" w:eastAsia="zh-CN" w:bidi="ar-SA"/>
        </w:rPr>
        <w:t>“乙方不按采购需求、投标文件及采购合同履约，季度履约考评为</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差</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等次，需支付50000元作为违约金，年度综合考评为</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差</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等次，甲方有权单方面解除合同”。同时调整原合同附件4和5，详见附件。</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1" w:firstLineChars="200"/>
        <w:textAlignment w:val="auto"/>
        <w:rPr>
          <w:rFonts w:hint="eastAsia" w:ascii="宋体" w:hAnsi="宋体" w:cs="宋体"/>
          <w:b/>
          <w:bCs/>
          <w:szCs w:val="21"/>
          <w:lang w:eastAsia="zh-CN"/>
        </w:rPr>
      </w:pPr>
      <w:r>
        <w:rPr>
          <w:rFonts w:hint="eastAsia" w:ascii="宋体" w:hAnsi="宋体" w:cs="宋体"/>
          <w:b/>
          <w:bCs/>
          <w:szCs w:val="21"/>
          <w:lang w:eastAsia="zh-CN"/>
        </w:rPr>
        <w:t>本协议是《深圳市龙岗区机关后勤服务中心</w:t>
      </w:r>
      <w:r>
        <w:rPr>
          <w:rFonts w:hint="eastAsia" w:ascii="宋体" w:hAnsi="宋体" w:cs="宋体"/>
          <w:b/>
          <w:bCs/>
          <w:szCs w:val="21"/>
          <w:lang w:val="en" w:eastAsia="zh-CN"/>
        </w:rPr>
        <w:t>厨房用品配</w:t>
      </w:r>
      <w:r>
        <w:rPr>
          <w:rFonts w:hint="eastAsia" w:ascii="宋体" w:hAnsi="宋体" w:cs="宋体"/>
          <w:b/>
          <w:bCs/>
          <w:szCs w:val="21"/>
          <w:lang w:eastAsia="zh-CN"/>
        </w:rPr>
        <w:t>送服务采购合同》的有效补充，约定与原合同不一致之处，以本协议约定为准。本协议未涉及之事宜，仍按原合同约定执行。</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1" w:firstLineChars="200"/>
        <w:textAlignment w:val="auto"/>
        <w:rPr>
          <w:rFonts w:hint="eastAsia" w:ascii="宋体" w:hAnsi="宋体" w:eastAsia="宋体" w:cs="宋体"/>
          <w:b/>
          <w:bCs/>
          <w:szCs w:val="21"/>
          <w:lang w:val="en-US" w:eastAsia="zh-CN"/>
        </w:rPr>
      </w:pPr>
      <w:r>
        <w:rPr>
          <w:rFonts w:hint="default" w:ascii="宋体" w:hAnsi="宋体" w:eastAsia="宋体" w:cs="宋体"/>
          <w:b/>
          <w:bCs/>
          <w:szCs w:val="21"/>
          <w:lang w:val="en-US" w:eastAsia="zh-CN"/>
        </w:rPr>
        <w:t>本</w:t>
      </w:r>
      <w:r>
        <w:rPr>
          <w:rFonts w:hint="eastAsia" w:ascii="宋体" w:hAnsi="宋体" w:eastAsia="宋体" w:cs="宋体"/>
          <w:b/>
          <w:bCs/>
          <w:szCs w:val="21"/>
          <w:lang w:val="en-US" w:eastAsia="zh-CN"/>
        </w:rPr>
        <w:t>协议</w:t>
      </w:r>
      <w:r>
        <w:rPr>
          <w:rFonts w:hint="default" w:ascii="宋体" w:hAnsi="宋体" w:eastAsia="宋体" w:cs="宋体"/>
          <w:b/>
          <w:bCs/>
          <w:szCs w:val="21"/>
          <w:lang w:val="en-US" w:eastAsia="zh-CN"/>
        </w:rPr>
        <w:t>壹式肆份，甲方执叁份，乙方执壹份，具有同等效力</w:t>
      </w:r>
      <w:r>
        <w:rPr>
          <w:rFonts w:hint="eastAsia" w:ascii="宋体" w:hAnsi="宋体" w:eastAsia="宋体" w:cs="宋体"/>
          <w:b/>
          <w:bCs/>
          <w:szCs w:val="21"/>
          <w:lang w:val="en-US" w:eastAsia="zh-CN"/>
        </w:rPr>
        <w:t>。本补充协议自双方法定代表人或授权代理人签订并加盖公章之日起生效。如有未尽事宜或财政预算另有调整，双方另行议定并签订书面补充协议。</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420" w:leftChars="200" w:firstLine="0" w:firstLineChars="0"/>
        <w:textAlignment w:val="auto"/>
        <w:rPr>
          <w:rFonts w:hint="eastAsia"/>
          <w:lang w:eastAsia="zh-CN"/>
        </w:rPr>
      </w:pPr>
    </w:p>
    <w:p>
      <w:pPr>
        <w:pStyle w:val="9"/>
        <w:numPr>
          <w:ilvl w:val="0"/>
          <w:numId w:val="0"/>
        </w:numPr>
        <w:ind w:leftChars="200"/>
        <w:rPr>
          <w:rFonts w:hint="eastAsia"/>
          <w:lang w:eastAsia="zh-CN"/>
        </w:rPr>
      </w:pPr>
    </w:p>
    <w:p>
      <w:pPr>
        <w:spacing w:line="400" w:lineRule="exact"/>
        <w:rPr>
          <w:rFonts w:hint="eastAsia" w:ascii="宋体" w:hAnsi="宋体" w:eastAsia="宋体" w:cs="宋体"/>
          <w:szCs w:val="21"/>
          <w:lang w:eastAsia="zh-CN"/>
        </w:rPr>
      </w:pPr>
      <w:r>
        <w:rPr>
          <w:rFonts w:hint="eastAsia" w:ascii="宋体" w:hAnsi="宋体" w:eastAsia="宋体" w:cs="宋体"/>
          <w:szCs w:val="21"/>
        </w:rPr>
        <w:t xml:space="preserve">甲方：   </w:t>
      </w:r>
      <w:r>
        <w:rPr>
          <w:rFonts w:hint="default" w:ascii="宋体" w:hAnsi="宋体" w:cs="宋体"/>
          <w:szCs w:val="21"/>
          <w:lang w:val="en-US"/>
        </w:rPr>
        <w:t xml:space="preserve">                            </w:t>
      </w:r>
      <w:r>
        <w:rPr>
          <w:rFonts w:hint="eastAsia" w:ascii="宋体" w:hAnsi="宋体" w:eastAsia="宋体" w:cs="宋体"/>
          <w:szCs w:val="21"/>
        </w:rPr>
        <w:t xml:space="preserve"> 乙方：</w:t>
      </w:r>
      <w:bookmarkStart w:id="0" w:name="_GoBack"/>
      <w:bookmarkEnd w:id="0"/>
    </w:p>
    <w:p>
      <w:pPr>
        <w:spacing w:line="400" w:lineRule="exact"/>
        <w:rPr>
          <w:rFonts w:hint="eastAsia" w:ascii="宋体" w:hAnsi="宋体" w:eastAsia="宋体" w:cs="宋体"/>
          <w:szCs w:val="21"/>
          <w:lang w:val="en-US" w:eastAsia="zh-CN"/>
        </w:rPr>
      </w:pPr>
      <w:r>
        <w:rPr>
          <w:rFonts w:hint="eastAsia" w:ascii="宋体" w:hAnsi="宋体" w:eastAsia="宋体" w:cs="宋体"/>
          <w:szCs w:val="21"/>
        </w:rPr>
        <w:t>法定代表人</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eastAsia="宋体" w:cs="宋体"/>
          <w:szCs w:val="21"/>
        </w:rPr>
        <w:t>法定代表人</w:t>
      </w:r>
      <w:r>
        <w:rPr>
          <w:rFonts w:hint="eastAsia" w:ascii="宋体" w:hAnsi="宋体" w:eastAsia="宋体" w:cs="宋体"/>
          <w:szCs w:val="21"/>
          <w:lang w:eastAsia="zh-CN"/>
        </w:rPr>
        <w:t>：</w:t>
      </w:r>
    </w:p>
    <w:p>
      <w:pPr>
        <w:spacing w:line="400" w:lineRule="exact"/>
        <w:rPr>
          <w:rFonts w:hint="eastAsia" w:ascii="宋体" w:hAnsi="宋体" w:eastAsia="宋体" w:cs="宋体"/>
          <w:szCs w:val="21"/>
        </w:rPr>
      </w:pPr>
      <w:r>
        <w:rPr>
          <w:rFonts w:hint="eastAsia" w:ascii="宋体" w:hAnsi="宋体" w:eastAsia="宋体" w:cs="宋体"/>
          <w:szCs w:val="21"/>
        </w:rPr>
        <w:t xml:space="preserve">授权代理人：               </w:t>
      </w:r>
      <w:r>
        <w:rPr>
          <w:rFonts w:hint="eastAsia" w:ascii="宋体" w:hAnsi="宋体" w:cs="宋体"/>
          <w:szCs w:val="21"/>
          <w:lang w:val="en-US" w:eastAsia="zh-CN"/>
        </w:rPr>
        <w:t xml:space="preserve">           </w:t>
      </w:r>
      <w:r>
        <w:rPr>
          <w:rFonts w:hint="eastAsia" w:ascii="宋体" w:hAnsi="宋体" w:eastAsia="宋体" w:cs="宋体"/>
          <w:szCs w:val="21"/>
        </w:rPr>
        <w:t>授权代理人：</w:t>
      </w:r>
    </w:p>
    <w:p>
      <w:pPr>
        <w:spacing w:line="400" w:lineRule="exact"/>
        <w:rPr>
          <w:rFonts w:hint="eastAsia" w:ascii="宋体" w:hAnsi="宋体" w:eastAsia="宋体" w:cs="宋体"/>
          <w:szCs w:val="21"/>
          <w:lang w:val="en-US" w:eastAsia="zh-CN"/>
        </w:rPr>
      </w:pPr>
      <w:r>
        <w:rPr>
          <w:rFonts w:hint="eastAsia" w:ascii="宋体" w:hAnsi="宋体" w:eastAsia="宋体" w:cs="宋体"/>
          <w:szCs w:val="21"/>
          <w:lang w:eastAsia="zh-CN"/>
        </w:rPr>
        <w:t>开户银行：</w:t>
      </w:r>
      <w:r>
        <w:rPr>
          <w:rFonts w:hint="default" w:ascii="宋体" w:hAnsi="宋体" w:cs="宋体"/>
          <w:szCs w:val="21"/>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开户银行：</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账号：</w:t>
      </w:r>
      <w:r>
        <w:rPr>
          <w:rFonts w:hint="default" w:ascii="宋体" w:hAnsi="宋体" w:cs="宋体"/>
          <w:szCs w:val="21"/>
          <w:lang w:val="en-US" w:eastAsia="zh-CN"/>
        </w:rPr>
        <w:t xml:space="preserve">              </w:t>
      </w:r>
      <w:r>
        <w:rPr>
          <w:rFonts w:hint="eastAsia" w:ascii="宋体" w:hAnsi="宋体" w:eastAsia="宋体" w:cs="宋体"/>
          <w:szCs w:val="21"/>
          <w:lang w:val="en-US" w:eastAsia="zh-CN"/>
        </w:rPr>
        <w:t xml:space="preserve">                  账号：</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eastAsia="zh-CN"/>
        </w:rPr>
        <w:t>日期</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日期：</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br w:type="page"/>
      </w:r>
    </w:p>
    <w:p>
      <w:pPr>
        <w:spacing w:line="400" w:lineRule="exact"/>
        <w:rPr>
          <w:color w:val="000000"/>
        </w:rPr>
      </w:pPr>
      <w:r>
        <w:rPr>
          <w:rFonts w:hint="eastAsia" w:ascii="宋体" w:hAnsi="宋体" w:cs="宋体"/>
          <w:color w:val="000000"/>
          <w:sz w:val="24"/>
        </w:rPr>
        <w:t>附件</w:t>
      </w:r>
      <w:r>
        <w:rPr>
          <w:rFonts w:hint="eastAsia" w:ascii="宋体" w:hAnsi="宋体" w:cs="宋体"/>
          <w:color w:val="000000"/>
          <w:sz w:val="24"/>
          <w:lang w:val="en-US" w:eastAsia="zh-CN"/>
        </w:rPr>
        <w:t>4</w:t>
      </w:r>
      <w:r>
        <w:rPr>
          <w:rFonts w:hint="eastAsia" w:ascii="宋体" w:hAnsi="宋体" w:cs="宋体"/>
          <w:color w:val="000000"/>
          <w:sz w:val="24"/>
        </w:rPr>
        <w:t>：</w:t>
      </w:r>
      <w:r>
        <w:rPr>
          <w:color w:val="000000"/>
        </w:rPr>
        <w:t xml:space="preserve"> </w:t>
      </w:r>
    </w:p>
    <w:p>
      <w:pPr>
        <w:spacing w:line="260" w:lineRule="exact"/>
        <w:jc w:val="center"/>
        <w:rPr>
          <w:rFonts w:hint="eastAsia" w:eastAsia="宋体"/>
          <w:color w:val="000000"/>
          <w:sz w:val="24"/>
          <w:lang w:eastAsia="zh-CN"/>
        </w:rPr>
      </w:pPr>
      <w:r>
        <w:rPr>
          <w:rFonts w:hint="eastAsia"/>
          <w:color w:val="000000"/>
          <w:sz w:val="24"/>
        </w:rPr>
        <w:t>龙岗区机关</w:t>
      </w:r>
      <w:r>
        <w:rPr>
          <w:color w:val="000000"/>
          <w:sz w:val="24"/>
          <w:lang w:val="en"/>
        </w:rPr>
        <w:t>后勤</w:t>
      </w:r>
      <w:r>
        <w:rPr>
          <w:rFonts w:hint="eastAsia"/>
          <w:color w:val="000000"/>
          <w:sz w:val="24"/>
        </w:rPr>
        <w:t>服务中心供应商</w:t>
      </w:r>
      <w:r>
        <w:rPr>
          <w:rFonts w:hint="eastAsia" w:eastAsia="宋体"/>
          <w:color w:val="000000"/>
          <w:sz w:val="24"/>
        </w:rPr>
        <w:t>试供期和</w:t>
      </w:r>
      <w:r>
        <w:rPr>
          <w:rFonts w:hint="eastAsia" w:eastAsia="宋体"/>
          <w:color w:val="000000"/>
          <w:sz w:val="24"/>
          <w:lang w:eastAsia="zh-CN"/>
        </w:rPr>
        <w:t>季度</w:t>
      </w:r>
      <w:r>
        <w:rPr>
          <w:rFonts w:hint="eastAsia" w:eastAsia="宋体"/>
          <w:color w:val="000000"/>
          <w:sz w:val="24"/>
        </w:rPr>
        <w:t>考核评分表</w:t>
      </w:r>
    </w:p>
    <w:tbl>
      <w:tblPr>
        <w:tblStyle w:val="10"/>
        <w:tblpPr w:leftFromText="180" w:rightFromText="180" w:vertAnchor="text" w:horzAnchor="page" w:tblpX="1412" w:tblpY="625"/>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75"/>
        <w:gridCol w:w="675"/>
        <w:gridCol w:w="4271"/>
        <w:gridCol w:w="734"/>
        <w:gridCol w:w="831"/>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zh-CN"/>
              </w:rPr>
              <w:t>序号</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zh-CN"/>
              </w:rPr>
              <w:t>评分项</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zh-CN"/>
              </w:rPr>
              <w:t>内容</w:t>
            </w: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zh-CN"/>
              </w:rPr>
              <w:t>评分细则</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zh-CN"/>
              </w:rPr>
              <w:t>分值</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zh-CN"/>
              </w:rPr>
              <w:t>评分</w:t>
            </w: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lang w:val="zh-CN"/>
              </w:rPr>
            </w:pPr>
            <w:r>
              <w:rPr>
                <w:rFonts w:hint="eastAsia" w:ascii="宋体" w:hAnsi="宋体" w:eastAsia="宋体" w:cs="宋体"/>
                <w:b w:val="0"/>
                <w:bCs/>
                <w:color w:val="auto"/>
                <w:sz w:val="21"/>
                <w:szCs w:val="21"/>
                <w:lang w:val="zh-CN"/>
              </w:rPr>
              <w:t>合计得分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 w:eastAsia="zh-CN"/>
              </w:rPr>
              <w:t>物资质量与</w:t>
            </w:r>
            <w:r>
              <w:rPr>
                <w:rFonts w:hint="eastAsia" w:ascii="宋体" w:hAnsi="宋体" w:eastAsia="宋体" w:cs="宋体"/>
                <w:color w:val="auto"/>
                <w:sz w:val="21"/>
                <w:szCs w:val="21"/>
                <w:lang w:val="zh-CN"/>
              </w:rPr>
              <w:t>安全</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产品检测</w:t>
            </w: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cs="宋体"/>
                <w:kern w:val="0"/>
                <w:sz w:val="21"/>
                <w:szCs w:val="21"/>
                <w:lang w:eastAsia="zh-CN" w:bidi="ar"/>
              </w:rPr>
              <w:t>未</w:t>
            </w:r>
            <w:r>
              <w:rPr>
                <w:rFonts w:hint="eastAsia" w:ascii="宋体" w:hAnsi="宋体" w:cs="宋体"/>
                <w:kern w:val="0"/>
                <w:sz w:val="21"/>
                <w:szCs w:val="21"/>
                <w:lang w:bidi="ar"/>
              </w:rPr>
              <w:t>按照要求提供符合国家安全和生产标准的</w:t>
            </w:r>
            <w:r>
              <w:rPr>
                <w:rFonts w:hint="eastAsia" w:ascii="宋体" w:hAnsi="宋体" w:cs="宋体"/>
                <w:kern w:val="0"/>
                <w:sz w:val="21"/>
                <w:szCs w:val="21"/>
                <w:lang w:eastAsia="zh-CN" w:bidi="ar"/>
              </w:rPr>
              <w:t>物资，</w:t>
            </w:r>
            <w:r>
              <w:rPr>
                <w:rFonts w:hint="eastAsia" w:ascii="宋体" w:hAnsi="宋体" w:cs="宋体"/>
                <w:kern w:val="0"/>
                <w:sz w:val="21"/>
                <w:szCs w:val="21"/>
                <w:lang w:bidi="ar"/>
              </w:rPr>
              <w:t>每发现1次扣</w:t>
            </w:r>
            <w:r>
              <w:rPr>
                <w:rFonts w:hint="eastAsia" w:ascii="宋体" w:hAnsi="宋体" w:cs="宋体"/>
                <w:kern w:val="0"/>
                <w:sz w:val="21"/>
                <w:szCs w:val="21"/>
                <w:lang w:val="en-US" w:eastAsia="zh-CN" w:bidi="ar"/>
              </w:rPr>
              <w:t>5</w:t>
            </w:r>
            <w:r>
              <w:rPr>
                <w:rFonts w:hint="eastAsia" w:ascii="宋体" w:hAnsi="宋体" w:cs="宋体"/>
                <w:kern w:val="0"/>
                <w:sz w:val="21"/>
                <w:szCs w:val="21"/>
                <w:lang w:bidi="ar"/>
              </w:rPr>
              <w:t>分</w:t>
            </w:r>
            <w:r>
              <w:rPr>
                <w:rFonts w:hint="eastAsia" w:ascii="宋体" w:hAnsi="宋体" w:cs="宋体"/>
                <w:kern w:val="0"/>
                <w:sz w:val="21"/>
                <w:szCs w:val="21"/>
                <w:lang w:eastAsia="zh-CN" w:bidi="ar"/>
              </w:rPr>
              <w:t>。</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cs="宋体"/>
                <w:color w:val="000000"/>
                <w:sz w:val="21"/>
                <w:szCs w:val="21"/>
                <w:lang w:val="en-US" w:eastAsia="zh-CN"/>
              </w:rPr>
              <w:t>5</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21"/>
                <w:szCs w:val="21"/>
                <w:lang w:val="en-US"/>
              </w:rPr>
            </w:pPr>
          </w:p>
        </w:tc>
        <w:tc>
          <w:tcPr>
            <w:tcW w:w="12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物资质量</w:t>
            </w: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zh-CN"/>
              </w:rPr>
              <w:t>配送物资存在与样品不一致、包装破损、品质不达标过期等不符合质量要求，</w:t>
            </w:r>
            <w:r>
              <w:rPr>
                <w:rFonts w:hint="eastAsia" w:ascii="宋体" w:hAnsi="宋体" w:cs="宋体"/>
                <w:kern w:val="0"/>
                <w:sz w:val="21"/>
                <w:szCs w:val="21"/>
                <w:lang w:bidi="ar"/>
              </w:rPr>
              <w:t>每发现1次扣</w:t>
            </w:r>
            <w:r>
              <w:rPr>
                <w:rFonts w:hint="eastAsia" w:ascii="宋体" w:hAnsi="宋体" w:cs="宋体"/>
                <w:kern w:val="0"/>
                <w:sz w:val="21"/>
                <w:szCs w:val="21"/>
                <w:lang w:val="en-US" w:eastAsia="zh-CN" w:bidi="ar"/>
              </w:rPr>
              <w:t>5</w:t>
            </w:r>
            <w:r>
              <w:rPr>
                <w:rFonts w:hint="eastAsia" w:ascii="宋体" w:hAnsi="宋体" w:cs="宋体"/>
                <w:kern w:val="0"/>
                <w:sz w:val="21"/>
                <w:szCs w:val="21"/>
                <w:lang w:bidi="ar"/>
              </w:rPr>
              <w:t>分</w:t>
            </w:r>
            <w:r>
              <w:rPr>
                <w:rFonts w:hint="eastAsia" w:ascii="宋体" w:hAnsi="宋体" w:eastAsia="宋体" w:cs="宋体"/>
                <w:color w:val="auto"/>
                <w:sz w:val="21"/>
                <w:szCs w:val="21"/>
                <w:lang w:val="zh-CN"/>
              </w:rPr>
              <w:t>。</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15</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zh-CN"/>
              </w:rPr>
            </w:pPr>
          </w:p>
        </w:tc>
        <w:tc>
          <w:tcPr>
            <w:tcW w:w="12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供货数量与价格</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lang w:val="zh-CN"/>
              </w:rPr>
              <w:t>品种数量</w:t>
            </w: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zh-CN"/>
              </w:rPr>
            </w:pPr>
            <w:r>
              <w:rPr>
                <w:rFonts w:hint="eastAsia"/>
                <w:szCs w:val="21"/>
                <w:lang w:val="zh-CN"/>
              </w:rPr>
              <w:t>配送物资未按照订单品种进行配送物品，</w:t>
            </w:r>
            <w:r>
              <w:rPr>
                <w:rFonts w:hint="eastAsia" w:ascii="宋体" w:hAnsi="宋体" w:cs="宋体"/>
                <w:kern w:val="0"/>
                <w:sz w:val="21"/>
                <w:szCs w:val="21"/>
                <w:lang w:bidi="ar"/>
              </w:rPr>
              <w:t>每发现1次扣</w:t>
            </w:r>
            <w:r>
              <w:rPr>
                <w:rFonts w:hint="eastAsia" w:ascii="宋体" w:hAnsi="宋体" w:cs="宋体"/>
                <w:kern w:val="0"/>
                <w:sz w:val="21"/>
                <w:szCs w:val="21"/>
                <w:lang w:val="en-US" w:eastAsia="zh-CN" w:bidi="ar"/>
              </w:rPr>
              <w:t>5</w:t>
            </w:r>
            <w:r>
              <w:rPr>
                <w:rFonts w:hint="eastAsia" w:ascii="宋体" w:hAnsi="宋体" w:cs="宋体"/>
                <w:kern w:val="0"/>
                <w:sz w:val="21"/>
                <w:szCs w:val="21"/>
                <w:lang w:bidi="ar"/>
              </w:rPr>
              <w:t>分</w:t>
            </w:r>
            <w:r>
              <w:rPr>
                <w:rFonts w:hint="eastAsia" w:ascii="宋体" w:hAnsi="宋体" w:eastAsia="宋体" w:cs="宋体"/>
                <w:color w:val="auto"/>
                <w:sz w:val="21"/>
                <w:szCs w:val="21"/>
                <w:lang w:val="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Cs w:val="21"/>
                <w:lang w:val="zh-CN" w:eastAsia="zh-CN"/>
              </w:rPr>
            </w:pPr>
            <w:r>
              <w:rPr>
                <w:rFonts w:hint="eastAsia"/>
                <w:szCs w:val="21"/>
                <w:lang w:val="zh-CN"/>
              </w:rPr>
              <w:t>配送物资未按照订单数量进行配送物品，</w:t>
            </w:r>
            <w:r>
              <w:rPr>
                <w:rFonts w:hint="eastAsia" w:ascii="宋体" w:hAnsi="宋体" w:cs="宋体"/>
                <w:kern w:val="0"/>
                <w:sz w:val="21"/>
                <w:szCs w:val="21"/>
                <w:lang w:bidi="ar"/>
              </w:rPr>
              <w:t>每发现1次扣</w:t>
            </w:r>
            <w:r>
              <w:rPr>
                <w:rFonts w:hint="eastAsia" w:ascii="宋体" w:hAnsi="宋体" w:cs="宋体"/>
                <w:kern w:val="0"/>
                <w:sz w:val="21"/>
                <w:szCs w:val="21"/>
                <w:lang w:val="en-US" w:eastAsia="zh-CN" w:bidi="ar"/>
              </w:rPr>
              <w:t>5</w:t>
            </w:r>
            <w:r>
              <w:rPr>
                <w:rFonts w:hint="eastAsia" w:ascii="宋体" w:hAnsi="宋体" w:cs="宋体"/>
                <w:kern w:val="0"/>
                <w:sz w:val="21"/>
                <w:szCs w:val="21"/>
                <w:lang w:bidi="ar"/>
              </w:rPr>
              <w:t>分</w:t>
            </w:r>
            <w:r>
              <w:rPr>
                <w:rFonts w:hint="eastAsia" w:ascii="宋体" w:hAnsi="宋体" w:eastAsia="宋体" w:cs="宋体"/>
                <w:color w:val="auto"/>
                <w:sz w:val="21"/>
                <w:szCs w:val="21"/>
                <w:lang w:val="zh-CN"/>
              </w:rPr>
              <w:t>。</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15</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21"/>
                <w:szCs w:val="21"/>
                <w:lang w:val="en-US"/>
              </w:rPr>
            </w:pP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zh-CN"/>
              </w:rPr>
            </w:pP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Cs w:val="21"/>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Cs w:val="21"/>
                <w:lang w:val="zh-CN"/>
              </w:rPr>
            </w:pPr>
            <w:r>
              <w:rPr>
                <w:rFonts w:hint="eastAsia"/>
                <w:szCs w:val="21"/>
                <w:lang w:val="zh-CN"/>
              </w:rPr>
              <w:t>价格</w:t>
            </w:r>
          </w:p>
          <w:p>
            <w:pPr>
              <w:pStyle w:val="2"/>
              <w:rPr>
                <w:rFonts w:hint="eastAsia" w:ascii="宋体" w:hAnsi="宋体" w:eastAsia="宋体" w:cs="宋体"/>
                <w:color w:val="auto"/>
                <w:sz w:val="21"/>
                <w:szCs w:val="21"/>
                <w:lang w:val="zh-CN"/>
              </w:rPr>
            </w:pP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存在物资价格乱报、虚报或核价不及时等情况，每发现一次扣</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val="zh-CN" w:eastAsia="zh-CN"/>
              </w:rPr>
              <w:t>；存在月度结算对账不及时情况，每发现1次扣</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zh-CN" w:eastAsia="zh-CN"/>
              </w:rPr>
              <w:t>分。</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21"/>
                <w:szCs w:val="21"/>
                <w:lang w:val="en-US"/>
              </w:rPr>
            </w:pP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配送时效</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时间</w:t>
            </w: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物资配送未按照双方约定的时间送达</w:t>
            </w:r>
            <w:r>
              <w:rPr>
                <w:rFonts w:hint="eastAsia" w:ascii="宋体" w:hAnsi="宋体" w:eastAsia="宋体" w:cs="宋体"/>
                <w:color w:val="auto"/>
                <w:sz w:val="21"/>
                <w:szCs w:val="21"/>
                <w:lang w:val="en-US" w:eastAsia="zh-CN"/>
              </w:rPr>
              <w:t>，每发现一次扣5分。</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21"/>
                <w:szCs w:val="21"/>
                <w:lang w:val="en-US"/>
              </w:rPr>
            </w:pP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4</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服务水平</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服务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zh-CN"/>
              </w:rPr>
            </w:pP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工作人员未提交健康证、未穿统一工服，存在不文明行为，</w:t>
            </w:r>
            <w:r>
              <w:rPr>
                <w:rFonts w:hint="eastAsia" w:ascii="宋体" w:hAnsi="宋体" w:eastAsia="宋体" w:cs="宋体"/>
                <w:color w:val="auto"/>
                <w:sz w:val="21"/>
                <w:szCs w:val="21"/>
                <w:lang w:val="en-US" w:eastAsia="zh-CN"/>
              </w:rPr>
              <w:t>每发现一次扣</w:t>
            </w:r>
            <w:r>
              <w:rPr>
                <w:rFonts w:hint="default" w:ascii="宋体" w:hAnsi="宋体" w:cs="宋体"/>
                <w:color w:val="auto"/>
                <w:sz w:val="21"/>
                <w:szCs w:val="21"/>
                <w:lang w:val="en" w:eastAsia="zh-CN"/>
              </w:rPr>
              <w:t>5</w:t>
            </w:r>
            <w:r>
              <w:rPr>
                <w:rFonts w:hint="eastAsia" w:ascii="宋体" w:hAnsi="宋体" w:eastAsia="宋体" w:cs="宋体"/>
                <w:color w:val="auto"/>
                <w:sz w:val="21"/>
                <w:szCs w:val="21"/>
                <w:lang w:val="en-US" w:eastAsia="zh-CN"/>
              </w:rPr>
              <w:t>分。</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21"/>
                <w:szCs w:val="21"/>
                <w:lang w:val="en-US"/>
              </w:rPr>
            </w:pPr>
          </w:p>
        </w:tc>
        <w:tc>
          <w:tcPr>
            <w:tcW w:w="12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zh-CN"/>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zh-CN"/>
              </w:rPr>
            </w:pP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物资未按要求存放、现场未进行清洁，</w:t>
            </w:r>
            <w:r>
              <w:rPr>
                <w:rFonts w:hint="eastAsia" w:ascii="宋体" w:hAnsi="宋体" w:eastAsia="宋体" w:cs="宋体"/>
                <w:color w:val="auto"/>
                <w:sz w:val="21"/>
                <w:szCs w:val="21"/>
                <w:lang w:val="en-US" w:eastAsia="zh-CN"/>
              </w:rPr>
              <w:t>每发现一次扣2分。</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21"/>
                <w:szCs w:val="21"/>
                <w:lang w:val="en-US"/>
              </w:rPr>
            </w:pPr>
          </w:p>
        </w:tc>
        <w:tc>
          <w:tcPr>
            <w:tcW w:w="12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continue"/>
            <w:noWrap w:val="0"/>
            <w:vAlign w:val="center"/>
          </w:tcPr>
          <w:p>
            <w:pPr>
              <w:keepNext w:val="0"/>
              <w:keepLines w:val="0"/>
              <w:kinsoku/>
              <w:topLinePunct w:val="0"/>
              <w:autoSpaceDE/>
              <w:autoSpaceDN/>
              <w:bidi w:val="0"/>
              <w:spacing w:line="240" w:lineRule="auto"/>
              <w:jc w:val="center"/>
              <w:rPr>
                <w:rFonts w:hint="eastAsia" w:ascii="宋体" w:hAnsi="宋体" w:eastAsia="宋体" w:cs="宋体"/>
                <w:color w:val="auto"/>
                <w:sz w:val="21"/>
                <w:szCs w:val="21"/>
                <w:lang w:val="zh-CN"/>
              </w:rPr>
            </w:pPr>
          </w:p>
        </w:tc>
        <w:tc>
          <w:tcPr>
            <w:tcW w:w="675" w:type="dxa"/>
            <w:vMerge w:val="continue"/>
            <w:noWrap w:val="0"/>
            <w:vAlign w:val="center"/>
          </w:tcPr>
          <w:p>
            <w:pPr>
              <w:keepNext w:val="0"/>
              <w:keepLines w:val="0"/>
              <w:kinsoku/>
              <w:topLinePunct w:val="0"/>
              <w:autoSpaceDE/>
              <w:autoSpaceDN/>
              <w:bidi w:val="0"/>
              <w:spacing w:line="240" w:lineRule="auto"/>
              <w:jc w:val="center"/>
              <w:rPr>
                <w:rFonts w:hint="eastAsia" w:ascii="宋体" w:hAnsi="宋体" w:eastAsia="宋体" w:cs="宋体"/>
                <w:color w:val="auto"/>
                <w:sz w:val="21"/>
                <w:szCs w:val="21"/>
                <w:lang w:val="zh-CN"/>
              </w:rPr>
            </w:pPr>
          </w:p>
        </w:tc>
        <w:tc>
          <w:tcPr>
            <w:tcW w:w="675" w:type="dxa"/>
            <w:vMerge w:val="continue"/>
            <w:noWrap w:val="0"/>
            <w:vAlign w:val="center"/>
          </w:tcPr>
          <w:p>
            <w:pPr>
              <w:keepNext w:val="0"/>
              <w:keepLines w:val="0"/>
              <w:kinsoku/>
              <w:topLinePunct w:val="0"/>
              <w:autoSpaceDE/>
              <w:autoSpaceDN/>
              <w:bidi w:val="0"/>
              <w:spacing w:line="240" w:lineRule="auto"/>
              <w:jc w:val="center"/>
              <w:rPr>
                <w:rFonts w:hint="eastAsia" w:ascii="宋体" w:hAnsi="宋体" w:eastAsia="宋体" w:cs="宋体"/>
                <w:color w:val="auto"/>
                <w:sz w:val="21"/>
                <w:szCs w:val="21"/>
                <w:lang w:val="zh-CN"/>
              </w:rPr>
            </w:pP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zh-CN"/>
              </w:rPr>
              <w:t>服务态度是否良好，每核实1次有效投诉扣</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zh-CN"/>
              </w:rPr>
              <w:t>分。</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w:t>
            </w:r>
          </w:p>
        </w:tc>
        <w:tc>
          <w:tcPr>
            <w:tcW w:w="831" w:type="dxa"/>
            <w:noWrap w:val="0"/>
            <w:vAlign w:val="center"/>
          </w:tcPr>
          <w:p>
            <w:pPr>
              <w:keepNext w:val="0"/>
              <w:keepLines w:val="0"/>
              <w:kinsoku/>
              <w:topLinePunct w:val="0"/>
              <w:autoSpaceDE/>
              <w:autoSpaceDN/>
              <w:bidi w:val="0"/>
              <w:spacing w:line="240" w:lineRule="auto"/>
              <w:jc w:val="center"/>
              <w:rPr>
                <w:rFonts w:hint="eastAsia" w:ascii="宋体" w:hAnsi="宋体" w:eastAsia="宋体" w:cs="宋体"/>
                <w:b w:val="0"/>
                <w:color w:val="000000"/>
                <w:sz w:val="21"/>
                <w:szCs w:val="21"/>
                <w:lang w:val="en-US"/>
              </w:rPr>
            </w:pPr>
          </w:p>
        </w:tc>
        <w:tc>
          <w:tcPr>
            <w:tcW w:w="1279" w:type="dxa"/>
            <w:vMerge w:val="continue"/>
            <w:noWrap w:val="0"/>
            <w:vAlign w:val="center"/>
          </w:tcPr>
          <w:p>
            <w:pPr>
              <w:keepNext w:val="0"/>
              <w:keepLines w:val="0"/>
              <w:kinsoku/>
              <w:topLinePunct w:val="0"/>
              <w:autoSpaceDE/>
              <w:autoSpaceDN/>
              <w:bidi w:val="0"/>
              <w:spacing w:line="240" w:lineRule="auto"/>
              <w:jc w:val="center"/>
              <w:rPr>
                <w:rFonts w:hint="eastAsia" w:ascii="宋体" w:hAnsi="宋体" w:eastAsia="宋体" w:cs="宋体"/>
                <w:b w:val="0"/>
                <w:color w:val="00000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未对甲方的反馈意见进行认真及时整改，发现</w:t>
            </w:r>
            <w:r>
              <w:rPr>
                <w:rFonts w:hint="eastAsia" w:ascii="宋体" w:hAnsi="宋体" w:eastAsia="宋体" w:cs="宋体"/>
                <w:color w:val="auto"/>
                <w:sz w:val="21"/>
                <w:szCs w:val="21"/>
              </w:rPr>
              <w:t>未</w:t>
            </w:r>
            <w:r>
              <w:rPr>
                <w:rFonts w:hint="eastAsia" w:ascii="宋体" w:hAnsi="宋体" w:eastAsia="宋体" w:cs="宋体"/>
                <w:color w:val="auto"/>
                <w:sz w:val="21"/>
                <w:szCs w:val="21"/>
                <w:lang w:eastAsia="zh-CN"/>
              </w:rPr>
              <w:t>及时</w:t>
            </w:r>
            <w:r>
              <w:rPr>
                <w:rFonts w:hint="eastAsia" w:ascii="宋体" w:hAnsi="宋体" w:eastAsia="宋体" w:cs="宋体"/>
                <w:color w:val="auto"/>
                <w:sz w:val="21"/>
                <w:szCs w:val="21"/>
              </w:rPr>
              <w:t>整改的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每次</w:t>
            </w:r>
            <w:r>
              <w:rPr>
                <w:rFonts w:hint="eastAsia" w:ascii="宋体" w:hAnsi="宋体" w:eastAsia="宋体" w:cs="宋体"/>
                <w:color w:val="auto"/>
                <w:sz w:val="21"/>
                <w:szCs w:val="21"/>
                <w:lang w:val="zh-CN"/>
              </w:rPr>
              <w:t>扣</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zh-CN"/>
              </w:rPr>
              <w:t>分。</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CN"/>
              </w:rPr>
            </w:pPr>
          </w:p>
        </w:tc>
        <w:tc>
          <w:tcPr>
            <w:tcW w:w="12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未按甲方要求</w:t>
            </w:r>
            <w:r>
              <w:rPr>
                <w:rFonts w:hint="eastAsia" w:ascii="宋体" w:hAnsi="宋体" w:eastAsia="宋体" w:cs="宋体"/>
                <w:color w:val="auto"/>
                <w:sz w:val="21"/>
                <w:szCs w:val="21"/>
              </w:rPr>
              <w:t>和履约</w:t>
            </w:r>
            <w:r>
              <w:rPr>
                <w:rFonts w:hint="eastAsia" w:ascii="宋体" w:hAnsi="宋体" w:eastAsia="宋体" w:cs="宋体"/>
                <w:color w:val="auto"/>
                <w:sz w:val="21"/>
                <w:szCs w:val="21"/>
                <w:lang w:val="zh-CN"/>
              </w:rPr>
              <w:t>承诺进行应急处理，每发现1次扣</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rPr>
              <w:t>分。</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CN"/>
              </w:rPr>
            </w:pPr>
          </w:p>
        </w:tc>
        <w:tc>
          <w:tcPr>
            <w:tcW w:w="12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42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除以上内容外，未按合同约定事项履约，每发现一项扣</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8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CN"/>
              </w:rPr>
            </w:pPr>
          </w:p>
        </w:tc>
        <w:tc>
          <w:tcPr>
            <w:tcW w:w="12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025" w:type="dxa"/>
            <w:gridSpan w:val="3"/>
            <w:noWrap w:val="0"/>
            <w:vAlign w:val="center"/>
          </w:tcPr>
          <w:p>
            <w:pPr>
              <w:spacing w:line="260" w:lineRule="exact"/>
              <w:jc w:val="center"/>
              <w:rPr>
                <w:rFonts w:hint="eastAsia" w:ascii="宋体" w:hAnsi="宋体" w:eastAsia="宋体" w:cs="宋体"/>
                <w:color w:val="auto"/>
                <w:sz w:val="21"/>
                <w:szCs w:val="21"/>
                <w:lang w:val="zh-CN"/>
              </w:rPr>
            </w:pPr>
            <w:r>
              <w:rPr>
                <w:rFonts w:hint="eastAsia" w:ascii="宋体" w:hAnsi="宋体"/>
                <w:sz w:val="21"/>
                <w:szCs w:val="21"/>
                <w:highlight w:val="none"/>
              </w:rPr>
              <w:t>总得</w:t>
            </w:r>
            <w:r>
              <w:rPr>
                <w:rFonts w:hint="eastAsia" w:ascii="宋体" w:hAnsi="宋体"/>
                <w:sz w:val="21"/>
                <w:szCs w:val="21"/>
                <w:highlight w:val="none"/>
                <w:lang w:val="zh-CN"/>
              </w:rPr>
              <w:t>分</w:t>
            </w:r>
          </w:p>
        </w:tc>
        <w:tc>
          <w:tcPr>
            <w:tcW w:w="7115" w:type="dxa"/>
            <w:gridSpan w:val="4"/>
            <w:noWrap w:val="0"/>
            <w:vAlign w:val="center"/>
          </w:tcPr>
          <w:p>
            <w:pPr>
              <w:spacing w:line="260" w:lineRule="exact"/>
              <w:jc w:val="center"/>
              <w:rPr>
                <w:rFonts w:hint="eastAsia" w:ascii="宋体" w:hAnsi="宋体" w:eastAsia="宋体" w:cs="宋体"/>
                <w:b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025" w:type="dxa"/>
            <w:gridSpan w:val="3"/>
            <w:noWrap w:val="0"/>
            <w:vAlign w:val="center"/>
          </w:tcPr>
          <w:p>
            <w:pPr>
              <w:spacing w:line="260" w:lineRule="exact"/>
              <w:jc w:val="center"/>
              <w:rPr>
                <w:rFonts w:hint="eastAsia" w:ascii="宋体" w:hAnsi="宋体" w:eastAsia="宋体" w:cs="宋体"/>
                <w:color w:val="auto"/>
                <w:sz w:val="21"/>
                <w:szCs w:val="21"/>
                <w:lang w:val="zh-CN"/>
              </w:rPr>
            </w:pPr>
            <w:r>
              <w:rPr>
                <w:rFonts w:hint="eastAsia" w:ascii="宋体" w:hAnsi="宋体"/>
                <w:sz w:val="21"/>
                <w:szCs w:val="21"/>
                <w:highlight w:val="none"/>
                <w:lang w:val="zh-CN"/>
              </w:rPr>
              <w:t>综合考评等次</w:t>
            </w:r>
          </w:p>
        </w:tc>
        <w:tc>
          <w:tcPr>
            <w:tcW w:w="7115" w:type="dxa"/>
            <w:gridSpan w:val="4"/>
            <w:noWrap w:val="0"/>
            <w:vAlign w:val="center"/>
          </w:tcPr>
          <w:p>
            <w:pPr>
              <w:spacing w:line="260" w:lineRule="exact"/>
              <w:jc w:val="center"/>
              <w:rPr>
                <w:rFonts w:hint="eastAsia" w:ascii="宋体" w:hAnsi="宋体" w:eastAsia="宋体" w:cs="Times New Roman"/>
                <w:kern w:val="2"/>
                <w:sz w:val="18"/>
                <w:szCs w:val="18"/>
                <w:highlight w:val="none"/>
                <w:lang w:val="zh-CN" w:eastAsia="zh-CN" w:bidi="ar-SA"/>
              </w:rPr>
            </w:pPr>
            <w:r>
              <w:rPr>
                <w:rFonts w:hint="eastAsia" w:ascii="宋体" w:hAnsi="宋体"/>
                <w:color w:val="000000"/>
                <w:sz w:val="18"/>
                <w:szCs w:val="18"/>
                <w:highlight w:val="none"/>
                <w:lang w:val="zh-CN"/>
              </w:rPr>
              <w:t>□优（</w:t>
            </w:r>
            <w:r>
              <w:rPr>
                <w:rFonts w:hint="eastAsia" w:ascii="宋体" w:hAnsi="宋体"/>
                <w:color w:val="000000"/>
                <w:sz w:val="18"/>
                <w:szCs w:val="18"/>
                <w:highlight w:val="none"/>
              </w:rPr>
              <w:t>100-90分）</w:t>
            </w:r>
            <w:r>
              <w:rPr>
                <w:rFonts w:hint="eastAsia" w:ascii="宋体" w:hAnsi="宋体" w:eastAsia="宋体"/>
                <w:color w:val="000000"/>
                <w:sz w:val="18"/>
                <w:szCs w:val="18"/>
                <w:highlight w:val="none"/>
                <w:lang w:val="en-US" w:eastAsia="zh-CN"/>
              </w:rPr>
              <w:t xml:space="preserve"> </w:t>
            </w:r>
            <w:r>
              <w:rPr>
                <w:rFonts w:hint="eastAsia" w:ascii="宋体" w:hAnsi="宋体"/>
                <w:color w:val="000000"/>
                <w:sz w:val="18"/>
                <w:szCs w:val="18"/>
                <w:highlight w:val="none"/>
              </w:rPr>
              <w:t xml:space="preserve">  </w:t>
            </w:r>
            <w:r>
              <w:rPr>
                <w:rFonts w:hint="eastAsia" w:ascii="宋体" w:hAnsi="宋体"/>
                <w:color w:val="000000"/>
                <w:sz w:val="18"/>
                <w:szCs w:val="18"/>
                <w:highlight w:val="none"/>
                <w:lang w:val="en" w:eastAsia="zh-CN"/>
              </w:rPr>
              <w:t>□良</w:t>
            </w:r>
            <w:r>
              <w:rPr>
                <w:rFonts w:hint="eastAsia" w:ascii="宋体" w:hAnsi="宋体"/>
                <w:color w:val="000000"/>
                <w:sz w:val="18"/>
                <w:szCs w:val="18"/>
                <w:highlight w:val="none"/>
                <w:lang w:val="zh-CN"/>
              </w:rPr>
              <w:t>（</w:t>
            </w:r>
            <w:r>
              <w:rPr>
                <w:rFonts w:hint="eastAsia" w:ascii="宋体" w:hAnsi="宋体"/>
                <w:color w:val="000000"/>
                <w:sz w:val="18"/>
                <w:szCs w:val="18"/>
                <w:highlight w:val="none"/>
              </w:rPr>
              <w:t>89-</w:t>
            </w:r>
            <w:r>
              <w:rPr>
                <w:rFonts w:hint="eastAsia" w:ascii="宋体" w:hAnsi="宋体" w:eastAsia="宋体"/>
                <w:color w:val="000000"/>
                <w:sz w:val="18"/>
                <w:szCs w:val="18"/>
                <w:highlight w:val="none"/>
                <w:lang w:val="en-US" w:eastAsia="zh-CN"/>
              </w:rPr>
              <w:t>80</w:t>
            </w:r>
            <w:r>
              <w:rPr>
                <w:rFonts w:hint="eastAsia" w:ascii="宋体" w:hAnsi="宋体"/>
                <w:color w:val="000000"/>
                <w:sz w:val="18"/>
                <w:szCs w:val="18"/>
                <w:highlight w:val="none"/>
              </w:rPr>
              <w:t xml:space="preserve">分）  </w:t>
            </w:r>
            <w:r>
              <w:rPr>
                <w:rFonts w:hint="eastAsia" w:ascii="宋体" w:hAnsi="宋体"/>
                <w:color w:val="000000"/>
                <w:sz w:val="18"/>
                <w:szCs w:val="18"/>
                <w:highlight w:val="none"/>
                <w:lang w:val="zh-CN"/>
              </w:rPr>
              <w:t>□中（</w:t>
            </w:r>
            <w:r>
              <w:rPr>
                <w:rFonts w:hint="eastAsia" w:ascii="宋体" w:hAnsi="宋体" w:eastAsia="宋体"/>
                <w:color w:val="000000"/>
                <w:sz w:val="18"/>
                <w:szCs w:val="18"/>
                <w:highlight w:val="none"/>
                <w:lang w:val="en-US" w:eastAsia="zh-CN"/>
              </w:rPr>
              <w:t>79-70分</w:t>
            </w:r>
            <w:r>
              <w:rPr>
                <w:rFonts w:hint="eastAsia" w:ascii="宋体" w:hAnsi="宋体"/>
                <w:color w:val="000000"/>
                <w:sz w:val="18"/>
                <w:szCs w:val="18"/>
                <w:highlight w:val="none"/>
              </w:rPr>
              <w:t>）</w:t>
            </w:r>
            <w:r>
              <w:rPr>
                <w:rFonts w:hint="eastAsia" w:ascii="宋体" w:hAnsi="宋体" w:eastAsia="宋体"/>
                <w:color w:val="000000"/>
                <w:sz w:val="18"/>
                <w:szCs w:val="18"/>
                <w:highlight w:val="none"/>
                <w:lang w:val="en-US" w:eastAsia="zh-CN"/>
              </w:rPr>
              <w:t xml:space="preserve">   </w:t>
            </w:r>
            <w:r>
              <w:rPr>
                <w:rFonts w:hint="eastAsia" w:ascii="宋体" w:hAnsi="宋体"/>
                <w:color w:val="000000"/>
                <w:sz w:val="18"/>
                <w:szCs w:val="18"/>
                <w:highlight w:val="none"/>
                <w:lang w:val="zh-CN"/>
              </w:rPr>
              <w:t>□差（</w:t>
            </w:r>
            <w:r>
              <w:rPr>
                <w:rFonts w:hint="eastAsia" w:ascii="宋体" w:hAnsi="宋体" w:eastAsia="宋体"/>
                <w:color w:val="000000"/>
                <w:sz w:val="18"/>
                <w:szCs w:val="18"/>
                <w:highlight w:val="none"/>
                <w:lang w:val="en-US" w:eastAsia="zh-CN"/>
              </w:rPr>
              <w:t>70</w:t>
            </w:r>
            <w:r>
              <w:rPr>
                <w:rFonts w:hint="eastAsia" w:ascii="宋体" w:hAnsi="宋体"/>
                <w:color w:val="000000"/>
                <w:sz w:val="18"/>
                <w:szCs w:val="18"/>
                <w:highlight w:val="none"/>
              </w:rPr>
              <w:t>分以下）</w:t>
            </w:r>
          </w:p>
        </w:tc>
      </w:tr>
    </w:tbl>
    <w:p>
      <w:pPr>
        <w:pStyle w:val="9"/>
        <w:keepNext w:val="0"/>
        <w:keepLines w:val="0"/>
        <w:kinsoku/>
        <w:topLinePunct w:val="0"/>
        <w:autoSpaceDE/>
        <w:autoSpaceDN/>
        <w:bidi w:val="0"/>
        <w:spacing w:after="0" w:line="240" w:lineRule="auto"/>
        <w:ind w:firstLine="480"/>
        <w:jc w:val="center"/>
        <w:rPr>
          <w:rFonts w:hint="default" w:ascii="Times New Roman" w:hAnsi="Times New Roman" w:eastAsia="宋体" w:cs="Times New Roman"/>
          <w:color w:val="000000"/>
          <w:kern w:val="2"/>
          <w:sz w:val="24"/>
          <w:szCs w:val="24"/>
          <w:lang w:val="en-US" w:eastAsia="zh-CN" w:bidi="ar-SA"/>
        </w:rPr>
      </w:pPr>
      <w:r>
        <w:rPr>
          <w:rFonts w:hint="eastAsia" w:eastAsia="宋体"/>
          <w:color w:val="000000"/>
          <w:sz w:val="24"/>
          <w:lang w:val="en-US" w:eastAsia="zh-CN"/>
        </w:rPr>
        <w:t xml:space="preserve">                                   </w:t>
      </w:r>
      <w:r>
        <w:rPr>
          <w:rFonts w:hint="eastAsia" w:eastAsia="宋体"/>
          <w:color w:val="000000"/>
          <w:sz w:val="24"/>
          <w:u w:val="single"/>
          <w:lang w:val="en-US" w:eastAsia="zh-CN"/>
        </w:rPr>
        <w:t xml:space="preserve"> </w:t>
      </w:r>
      <w:r>
        <w:rPr>
          <w:rFonts w:hint="eastAsia" w:ascii="Times New Roman" w:hAnsi="Times New Roman" w:eastAsia="宋体" w:cs="Times New Roman"/>
          <w:color w:val="000000"/>
          <w:kern w:val="2"/>
          <w:sz w:val="24"/>
          <w:szCs w:val="24"/>
          <w:u w:val="single"/>
          <w:lang w:val="en-US" w:eastAsia="zh-CN" w:bidi="ar-SA"/>
        </w:rPr>
        <w:t xml:space="preserve">     </w:t>
      </w:r>
      <w:r>
        <w:rPr>
          <w:rFonts w:hint="eastAsia" w:ascii="Times New Roman" w:hAnsi="Times New Roman" w:eastAsia="宋体" w:cs="Times New Roman"/>
          <w:color w:val="000000"/>
          <w:kern w:val="2"/>
          <w:sz w:val="24"/>
          <w:szCs w:val="24"/>
          <w:lang w:val="en-US" w:eastAsia="zh-CN" w:bidi="ar-SA"/>
        </w:rPr>
        <w:t>年</w:t>
      </w:r>
      <w:r>
        <w:rPr>
          <w:rFonts w:hint="eastAsia" w:ascii="Times New Roman" w:hAnsi="Times New Roman" w:eastAsia="宋体" w:cs="Times New Roman"/>
          <w:color w:val="000000"/>
          <w:kern w:val="2"/>
          <w:sz w:val="24"/>
          <w:szCs w:val="24"/>
          <w:u w:val="single"/>
          <w:lang w:val="en-US" w:eastAsia="zh-CN" w:bidi="ar-SA"/>
        </w:rPr>
        <w:t xml:space="preserve">    </w:t>
      </w:r>
      <w:r>
        <w:rPr>
          <w:rFonts w:hint="eastAsia" w:ascii="Times New Roman" w:hAnsi="Times New Roman" w:eastAsia="宋体" w:cs="Times New Roman"/>
          <w:color w:val="000000"/>
          <w:kern w:val="2"/>
          <w:sz w:val="24"/>
          <w:szCs w:val="24"/>
          <w:lang w:val="en-US" w:eastAsia="zh-CN" w:bidi="ar-SA"/>
        </w:rPr>
        <w:t>月</w:t>
      </w:r>
      <w:r>
        <w:rPr>
          <w:rFonts w:hint="eastAsia" w:ascii="Times New Roman" w:hAnsi="Times New Roman" w:cs="Times New Roman"/>
          <w:color w:val="000000"/>
          <w:kern w:val="2"/>
          <w:sz w:val="24"/>
          <w:szCs w:val="24"/>
          <w:u w:val="single"/>
          <w:lang w:val="en-US" w:eastAsia="zh-CN" w:bidi="ar-SA"/>
        </w:rPr>
        <w:t xml:space="preserve">    </w:t>
      </w:r>
      <w:r>
        <w:rPr>
          <w:rFonts w:hint="eastAsia" w:ascii="Times New Roman" w:hAnsi="Times New Roman" w:cs="Times New Roman"/>
          <w:color w:val="000000"/>
          <w:kern w:val="2"/>
          <w:sz w:val="24"/>
          <w:szCs w:val="24"/>
          <w:lang w:val="en-US" w:eastAsia="zh-CN" w:bidi="ar-SA"/>
        </w:rPr>
        <w:t>日</w:t>
      </w:r>
    </w:p>
    <w:p>
      <w:pPr>
        <w:spacing w:line="240" w:lineRule="auto"/>
        <w:jc w:val="left"/>
        <w:rPr>
          <w:rFonts w:hint="eastAsia" w:ascii="宋体" w:hAnsi="宋体" w:eastAsia="宋体" w:cs="宋体"/>
          <w:color w:val="auto"/>
          <w:sz w:val="20"/>
          <w:szCs w:val="20"/>
          <w:lang w:val="zh-CN"/>
        </w:rPr>
      </w:pPr>
      <w:r>
        <w:rPr>
          <w:rFonts w:hint="eastAsia" w:ascii="宋体" w:hAnsi="宋体" w:eastAsia="宋体" w:cs="宋体"/>
          <w:color w:val="auto"/>
          <w:sz w:val="20"/>
          <w:szCs w:val="20"/>
          <w:lang w:val="zh-CN"/>
        </w:rPr>
        <w:t>考评说明：</w:t>
      </w:r>
    </w:p>
    <w:p>
      <w:pPr>
        <w:spacing w:line="240" w:lineRule="auto"/>
        <w:jc w:val="left"/>
        <w:rPr>
          <w:rFonts w:hint="eastAsia" w:ascii="宋体" w:hAnsi="宋体" w:eastAsia="宋体" w:cs="宋体"/>
          <w:color w:val="auto"/>
          <w:sz w:val="20"/>
          <w:szCs w:val="20"/>
          <w:lang w:val="zh-CN"/>
        </w:rPr>
      </w:pPr>
      <w:r>
        <w:rPr>
          <w:rFonts w:hint="eastAsia" w:ascii="宋体" w:hAnsi="宋体" w:eastAsia="宋体" w:cs="宋体"/>
          <w:color w:val="auto"/>
          <w:sz w:val="20"/>
          <w:szCs w:val="20"/>
          <w:lang w:val="zh-CN"/>
        </w:rPr>
        <w:t>①</w:t>
      </w:r>
      <w:r>
        <w:rPr>
          <w:rFonts w:hint="eastAsia" w:ascii="宋体" w:hAnsi="宋体" w:eastAsia="宋体" w:cs="宋体"/>
          <w:bCs w:val="0"/>
          <w:color w:val="auto"/>
          <w:sz w:val="20"/>
          <w:szCs w:val="20"/>
          <w:lang w:val="zh-CN"/>
        </w:rPr>
        <w:t>总分值100分，</w:t>
      </w:r>
      <w:r>
        <w:rPr>
          <w:rFonts w:hint="eastAsia" w:ascii="宋体" w:hAnsi="宋体" w:eastAsia="宋体" w:cs="宋体"/>
          <w:color w:val="auto"/>
          <w:sz w:val="20"/>
          <w:szCs w:val="20"/>
          <w:lang w:val="zh-CN"/>
        </w:rPr>
        <w:t>在“综合考评等次”中，“优”对应总得分为100-90分，“</w:t>
      </w:r>
      <w:r>
        <w:rPr>
          <w:rFonts w:hint="eastAsia" w:ascii="宋体" w:hAnsi="宋体" w:cs="宋体"/>
          <w:color w:val="auto"/>
          <w:sz w:val="20"/>
          <w:szCs w:val="20"/>
          <w:lang w:val="zh-CN"/>
        </w:rPr>
        <w:t>良</w:t>
      </w:r>
      <w:r>
        <w:rPr>
          <w:rFonts w:hint="eastAsia" w:ascii="宋体" w:hAnsi="宋体" w:eastAsia="宋体" w:cs="宋体"/>
          <w:color w:val="auto"/>
          <w:sz w:val="20"/>
          <w:szCs w:val="20"/>
          <w:lang w:val="zh-CN"/>
        </w:rPr>
        <w:t>”为89-</w:t>
      </w:r>
      <w:r>
        <w:rPr>
          <w:rFonts w:hint="eastAsia" w:ascii="宋体" w:hAnsi="宋体" w:cs="宋体"/>
          <w:color w:val="auto"/>
          <w:sz w:val="20"/>
          <w:szCs w:val="20"/>
          <w:lang w:val="en-US" w:eastAsia="zh-CN"/>
        </w:rPr>
        <w:t>80</w:t>
      </w:r>
      <w:r>
        <w:rPr>
          <w:rFonts w:hint="eastAsia" w:ascii="宋体" w:hAnsi="宋体" w:eastAsia="宋体" w:cs="宋体"/>
          <w:color w:val="auto"/>
          <w:sz w:val="20"/>
          <w:szCs w:val="20"/>
          <w:lang w:val="zh-CN"/>
        </w:rPr>
        <w:t>分，</w:t>
      </w:r>
      <w:r>
        <w:rPr>
          <w:rFonts w:hint="eastAsia" w:ascii="宋体" w:hAnsi="宋体" w:cs="宋体"/>
          <w:color w:val="auto"/>
          <w:sz w:val="20"/>
          <w:szCs w:val="20"/>
          <w:lang w:val="zh-CN"/>
        </w:rPr>
        <w:t>“中”为</w:t>
      </w:r>
      <w:r>
        <w:rPr>
          <w:rFonts w:hint="eastAsia" w:ascii="宋体" w:hAnsi="宋体" w:cs="宋体"/>
          <w:color w:val="auto"/>
          <w:sz w:val="20"/>
          <w:szCs w:val="20"/>
          <w:lang w:val="en-US" w:eastAsia="zh-CN"/>
        </w:rPr>
        <w:t>79-70分，</w:t>
      </w:r>
      <w:r>
        <w:rPr>
          <w:rFonts w:hint="eastAsia" w:ascii="宋体" w:hAnsi="宋体" w:eastAsia="宋体" w:cs="宋体"/>
          <w:color w:val="auto"/>
          <w:sz w:val="20"/>
          <w:szCs w:val="20"/>
          <w:lang w:val="zh-CN"/>
        </w:rPr>
        <w:t>“</w:t>
      </w:r>
      <w:r>
        <w:rPr>
          <w:rFonts w:hint="eastAsia" w:ascii="宋体" w:hAnsi="宋体" w:cs="宋体"/>
          <w:color w:val="auto"/>
          <w:sz w:val="20"/>
          <w:szCs w:val="20"/>
          <w:lang w:val="zh-CN"/>
        </w:rPr>
        <w:t>差</w:t>
      </w:r>
      <w:r>
        <w:rPr>
          <w:rFonts w:hint="eastAsia" w:ascii="宋体" w:hAnsi="宋体" w:eastAsia="宋体" w:cs="宋体"/>
          <w:color w:val="auto"/>
          <w:sz w:val="20"/>
          <w:szCs w:val="20"/>
          <w:lang w:val="zh-CN"/>
        </w:rPr>
        <w:t>”为7</w:t>
      </w:r>
      <w:r>
        <w:rPr>
          <w:rFonts w:hint="eastAsia" w:ascii="宋体" w:hAnsi="宋体" w:cs="宋体"/>
          <w:color w:val="auto"/>
          <w:sz w:val="20"/>
          <w:szCs w:val="20"/>
          <w:lang w:val="en-US" w:eastAsia="zh-CN"/>
        </w:rPr>
        <w:t>0</w:t>
      </w:r>
      <w:r>
        <w:rPr>
          <w:rFonts w:hint="eastAsia" w:ascii="宋体" w:hAnsi="宋体" w:eastAsia="宋体" w:cs="宋体"/>
          <w:color w:val="auto"/>
          <w:sz w:val="20"/>
          <w:szCs w:val="20"/>
          <w:lang w:val="zh-CN"/>
        </w:rPr>
        <w:t>分</w:t>
      </w:r>
      <w:r>
        <w:rPr>
          <w:rFonts w:hint="eastAsia" w:ascii="宋体" w:hAnsi="宋体" w:eastAsia="宋体" w:cs="宋体"/>
          <w:color w:val="auto"/>
          <w:sz w:val="20"/>
          <w:szCs w:val="20"/>
          <w:lang w:val="zh-CN" w:eastAsia="zh-CN"/>
        </w:rPr>
        <w:t>及</w:t>
      </w:r>
      <w:r>
        <w:rPr>
          <w:rFonts w:hint="eastAsia" w:ascii="宋体" w:hAnsi="宋体" w:eastAsia="宋体" w:cs="宋体"/>
          <w:color w:val="auto"/>
          <w:sz w:val="20"/>
          <w:szCs w:val="20"/>
          <w:lang w:val="zh-CN"/>
        </w:rPr>
        <w:t>以下。</w:t>
      </w:r>
    </w:p>
    <w:p>
      <w:pPr>
        <w:spacing w:line="240" w:lineRule="auto"/>
        <w:jc w:val="left"/>
        <w:rPr>
          <w:rFonts w:hint="eastAsia" w:ascii="宋体" w:hAnsi="宋体" w:eastAsia="宋体" w:cs="宋体"/>
          <w:color w:val="auto"/>
          <w:sz w:val="20"/>
          <w:szCs w:val="20"/>
          <w:lang w:val="zh-CN"/>
        </w:rPr>
      </w:pPr>
      <w:r>
        <w:rPr>
          <w:rFonts w:hint="eastAsia" w:ascii="宋体" w:hAnsi="宋体" w:eastAsia="宋体" w:cs="宋体"/>
          <w:color w:val="auto"/>
          <w:sz w:val="20"/>
          <w:szCs w:val="20"/>
          <w:lang w:val="zh-CN"/>
        </w:rPr>
        <w:t>②在“综合考评等次”中的“优”“</w:t>
      </w:r>
      <w:r>
        <w:rPr>
          <w:rFonts w:hint="eastAsia" w:ascii="宋体" w:hAnsi="宋体" w:cs="宋体"/>
          <w:color w:val="auto"/>
          <w:sz w:val="20"/>
          <w:szCs w:val="20"/>
          <w:lang w:val="zh-CN"/>
        </w:rPr>
        <w:t>良</w:t>
      </w:r>
      <w:r>
        <w:rPr>
          <w:rFonts w:hint="eastAsia" w:ascii="宋体" w:hAnsi="宋体" w:eastAsia="宋体" w:cs="宋体"/>
          <w:color w:val="auto"/>
          <w:sz w:val="20"/>
          <w:szCs w:val="20"/>
          <w:lang w:val="zh-CN"/>
        </w:rPr>
        <w:t>”“</w:t>
      </w:r>
      <w:r>
        <w:rPr>
          <w:rFonts w:hint="eastAsia" w:ascii="宋体" w:hAnsi="宋体" w:cs="宋体"/>
          <w:color w:val="auto"/>
          <w:sz w:val="20"/>
          <w:szCs w:val="20"/>
          <w:lang w:val="zh-CN"/>
        </w:rPr>
        <w:t>中</w:t>
      </w:r>
      <w:r>
        <w:rPr>
          <w:rFonts w:hint="eastAsia" w:ascii="宋体" w:hAnsi="宋体" w:eastAsia="宋体" w:cs="宋体"/>
          <w:color w:val="auto"/>
          <w:sz w:val="20"/>
          <w:szCs w:val="20"/>
          <w:lang w:val="zh-CN"/>
        </w:rPr>
        <w:t>”</w:t>
      </w:r>
      <w:r>
        <w:rPr>
          <w:rFonts w:hint="eastAsia" w:ascii="宋体" w:hAnsi="宋体" w:cs="宋体"/>
          <w:color w:val="auto"/>
          <w:sz w:val="20"/>
          <w:szCs w:val="20"/>
          <w:lang w:val="zh-CN"/>
        </w:rPr>
        <w:t>“差”四</w:t>
      </w:r>
      <w:r>
        <w:rPr>
          <w:rFonts w:hint="eastAsia" w:ascii="宋体" w:hAnsi="宋体" w:eastAsia="宋体" w:cs="宋体"/>
          <w:color w:val="auto"/>
          <w:sz w:val="20"/>
          <w:szCs w:val="20"/>
          <w:lang w:val="zh-CN"/>
        </w:rPr>
        <w:t>个等次，只能选其中一个等次，并在方格内画“</w:t>
      </w:r>
      <w:r>
        <w:rPr>
          <w:rFonts w:hint="eastAsia" w:ascii="宋体" w:hAnsi="宋体" w:eastAsia="宋体" w:cs="宋体"/>
          <w:color w:val="auto"/>
          <w:sz w:val="21"/>
          <w:szCs w:val="21"/>
          <w:lang w:eastAsia="zh-CN"/>
        </w:rPr>
        <w:t>√</w:t>
      </w:r>
      <w:r>
        <w:rPr>
          <w:rFonts w:hint="eastAsia" w:ascii="宋体" w:hAnsi="宋体" w:eastAsia="宋体" w:cs="宋体"/>
          <w:color w:val="auto"/>
          <w:sz w:val="20"/>
          <w:szCs w:val="20"/>
          <w:lang w:val="zh-CN"/>
        </w:rPr>
        <w:t>”，多选无效。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val="zh-CN"/>
        </w:rPr>
        <w:t>③评分项物资质量与安全、供货数量与价格、配送时效、服务水平由物资与事务管理科及政务与应急管理科按职责共同进行日常登记，每</w:t>
      </w:r>
      <w:r>
        <w:rPr>
          <w:rFonts w:hint="eastAsia" w:ascii="宋体" w:hAnsi="宋体" w:cs="宋体"/>
          <w:color w:val="auto"/>
          <w:sz w:val="20"/>
          <w:szCs w:val="20"/>
          <w:lang w:val="zh-CN"/>
        </w:rPr>
        <w:t>季度</w:t>
      </w:r>
      <w:r>
        <w:rPr>
          <w:rFonts w:hint="eastAsia" w:ascii="宋体" w:hAnsi="宋体" w:eastAsia="宋体" w:cs="宋体"/>
          <w:color w:val="auto"/>
          <w:sz w:val="20"/>
          <w:szCs w:val="20"/>
          <w:lang w:val="zh-CN"/>
        </w:rPr>
        <w:t>由物资与事务管理科组织召开考核会议，</w:t>
      </w:r>
      <w:r>
        <w:rPr>
          <w:rFonts w:hint="eastAsia" w:ascii="宋体" w:hAnsi="宋体" w:eastAsia="宋体" w:cs="宋体"/>
          <w:bCs w:val="0"/>
          <w:color w:val="auto"/>
          <w:sz w:val="20"/>
          <w:szCs w:val="20"/>
          <w:lang w:val="zh-CN"/>
        </w:rPr>
        <w:t>考评人员为两个科室分管科级干部、部门管理人员及相关人员。</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考评单位：</w:t>
      </w:r>
      <w:r>
        <w:rPr>
          <w:rFonts w:hint="eastAsia" w:ascii="宋体" w:hAnsi="宋体" w:cs="宋体"/>
          <w:color w:val="auto"/>
          <w:sz w:val="20"/>
          <w:szCs w:val="20"/>
          <w:lang w:val="en-US" w:eastAsia="zh-CN"/>
        </w:rPr>
        <w:t>深圳市</w:t>
      </w:r>
      <w:r>
        <w:rPr>
          <w:rFonts w:hint="eastAsia" w:ascii="宋体" w:hAnsi="宋体" w:eastAsia="宋体" w:cs="宋体"/>
          <w:color w:val="auto"/>
          <w:sz w:val="20"/>
          <w:szCs w:val="20"/>
        </w:rPr>
        <w:t xml:space="preserve">龙岗区机关后勤服务中心                  考评人（签名）：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b/>
          <w:sz w:val="22"/>
          <w:szCs w:val="22"/>
        </w:rPr>
        <w:sectPr>
          <w:headerReference r:id="rId3" w:type="default"/>
          <w:footerReference r:id="rId4" w:type="default"/>
          <w:pgSz w:w="11906" w:h="16838"/>
          <w:pgMar w:top="873" w:right="1531" w:bottom="1157" w:left="1587" w:header="851" w:footer="992" w:gutter="0"/>
          <w:pgNumType w:fmt="decimal" w:start="1"/>
          <w:cols w:space="720" w:num="1"/>
          <w:docGrid w:type="lines" w:linePitch="312" w:charSpace="0"/>
        </w:sectPr>
      </w:pPr>
      <w:r>
        <w:rPr>
          <w:rFonts w:hint="eastAsia" w:ascii="宋体" w:hAnsi="宋体" w:eastAsia="宋体" w:cs="宋体"/>
          <w:color w:val="auto"/>
          <w:sz w:val="20"/>
          <w:szCs w:val="20"/>
          <w:lang w:val="en-US" w:eastAsia="zh-CN"/>
        </w:rPr>
        <w:t>供应商（签名）：</w:t>
      </w:r>
      <w:r>
        <w:rPr>
          <w:rFonts w:hint="eastAsia" w:ascii="宋体" w:hAnsi="宋体" w:cs="宋体"/>
          <w:color w:val="auto"/>
          <w:sz w:val="20"/>
          <w:szCs w:val="20"/>
          <w:lang w:val="en-US" w:eastAsia="zh-CN"/>
        </w:rPr>
        <w:t xml:space="preserve">                                        </w:t>
      </w:r>
      <w:r>
        <w:rPr>
          <w:rFonts w:hint="eastAsia" w:ascii="宋体" w:hAnsi="宋体" w:eastAsia="宋体" w:cs="宋体"/>
          <w:color w:val="auto"/>
          <w:sz w:val="20"/>
          <w:szCs w:val="20"/>
        </w:rPr>
        <w:t>考评日期：</w:t>
      </w:r>
    </w:p>
    <w:p>
      <w:pPr>
        <w:spacing w:line="260" w:lineRule="exact"/>
        <w:rPr>
          <w:rFonts w:ascii="宋体"/>
          <w:color w:val="auto"/>
          <w:szCs w:val="21"/>
          <w:highlight w:val="none"/>
        </w:rPr>
      </w:pPr>
      <w:r>
        <w:rPr>
          <w:rFonts w:hint="eastAsia"/>
          <w:color w:val="auto"/>
          <w:highlight w:val="none"/>
        </w:rPr>
        <w:t>附件</w:t>
      </w:r>
      <w:r>
        <w:rPr>
          <w:rFonts w:hint="eastAsia"/>
          <w:color w:val="auto"/>
          <w:highlight w:val="none"/>
          <w:lang w:val="en-US" w:eastAsia="zh-CN"/>
        </w:rPr>
        <w:t>5</w:t>
      </w:r>
      <w:r>
        <w:rPr>
          <w:rFonts w:hint="eastAsia"/>
          <w:color w:val="auto"/>
          <w:highlight w:val="none"/>
        </w:rPr>
        <w:t>：</w:t>
      </w:r>
    </w:p>
    <w:p>
      <w:pPr>
        <w:spacing w:line="260" w:lineRule="exact"/>
        <w:jc w:val="center"/>
        <w:rPr>
          <w:rFonts w:hint="eastAsia"/>
          <w:color w:val="auto"/>
          <w:sz w:val="24"/>
          <w:highlight w:val="none"/>
        </w:rPr>
      </w:pPr>
    </w:p>
    <w:p>
      <w:pPr>
        <w:spacing w:line="260" w:lineRule="exact"/>
        <w:jc w:val="center"/>
        <w:rPr>
          <w:rFonts w:hint="eastAsia" w:ascii="宋体" w:hAnsi="宋体"/>
          <w:color w:val="auto"/>
          <w:sz w:val="24"/>
          <w:highlight w:val="none"/>
        </w:rPr>
      </w:pPr>
      <w:r>
        <w:rPr>
          <w:rFonts w:hint="eastAsia"/>
          <w:color w:val="auto"/>
          <w:sz w:val="24"/>
          <w:highlight w:val="none"/>
        </w:rPr>
        <w:t>龙岗区机关后勤服务中心</w:t>
      </w:r>
      <w:r>
        <w:rPr>
          <w:rFonts w:hint="eastAsia" w:ascii="宋体" w:hAnsi="宋体"/>
          <w:color w:val="auto"/>
          <w:sz w:val="24"/>
          <w:highlight w:val="none"/>
        </w:rPr>
        <w:t>供应商</w:t>
      </w:r>
      <w:r>
        <w:rPr>
          <w:rFonts w:ascii="宋体" w:hAnsi="宋体"/>
          <w:color w:val="auto"/>
          <w:sz w:val="24"/>
          <w:highlight w:val="none"/>
          <w:u w:val="single"/>
        </w:rPr>
        <w:t xml:space="preserve">      </w:t>
      </w:r>
      <w:r>
        <w:rPr>
          <w:rFonts w:hint="eastAsia" w:ascii="宋体" w:hAnsi="宋体"/>
          <w:color w:val="auto"/>
          <w:sz w:val="24"/>
          <w:highlight w:val="none"/>
        </w:rPr>
        <w:t>年度履约等次综合考评表</w:t>
      </w:r>
    </w:p>
    <w:p>
      <w:pPr>
        <w:spacing w:line="260" w:lineRule="exact"/>
        <w:jc w:val="center"/>
        <w:rPr>
          <w:rFonts w:hint="eastAsia"/>
        </w:rPr>
      </w:pPr>
    </w:p>
    <w:tbl>
      <w:tblPr>
        <w:tblStyle w:val="10"/>
        <w:tblW w:w="9413"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679"/>
        <w:gridCol w:w="1407"/>
        <w:gridCol w:w="1506"/>
        <w:gridCol w:w="1747"/>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57" w:type="dxa"/>
            <w:noWrap w:val="0"/>
            <w:vAlign w:val="center"/>
          </w:tcPr>
          <w:p>
            <w:pPr>
              <w:spacing w:line="260" w:lineRule="exact"/>
              <w:jc w:val="center"/>
              <w:rPr>
                <w:color w:val="auto"/>
                <w:sz w:val="21"/>
                <w:szCs w:val="21"/>
              </w:rPr>
            </w:pPr>
            <w:r>
              <w:rPr>
                <w:rFonts w:hint="eastAsia"/>
                <w:color w:val="auto"/>
                <w:sz w:val="21"/>
                <w:szCs w:val="21"/>
              </w:rPr>
              <w:t>供应商名称</w:t>
            </w:r>
          </w:p>
        </w:tc>
        <w:tc>
          <w:tcPr>
            <w:tcW w:w="3592" w:type="dxa"/>
            <w:gridSpan w:val="3"/>
            <w:noWrap w:val="0"/>
            <w:vAlign w:val="center"/>
          </w:tcPr>
          <w:p>
            <w:pPr>
              <w:spacing w:line="260" w:lineRule="exact"/>
              <w:rPr>
                <w:color w:val="auto"/>
                <w:sz w:val="21"/>
                <w:szCs w:val="21"/>
              </w:rPr>
            </w:pPr>
          </w:p>
        </w:tc>
        <w:tc>
          <w:tcPr>
            <w:tcW w:w="1747" w:type="dxa"/>
            <w:noWrap w:val="0"/>
            <w:vAlign w:val="center"/>
          </w:tcPr>
          <w:p>
            <w:pPr>
              <w:spacing w:line="260" w:lineRule="exact"/>
              <w:jc w:val="center"/>
              <w:rPr>
                <w:color w:val="auto"/>
                <w:sz w:val="21"/>
                <w:szCs w:val="21"/>
              </w:rPr>
            </w:pPr>
            <w:r>
              <w:rPr>
                <w:rFonts w:hint="eastAsia"/>
                <w:color w:val="auto"/>
                <w:sz w:val="21"/>
                <w:szCs w:val="21"/>
              </w:rPr>
              <w:t>供应商</w:t>
            </w:r>
          </w:p>
          <w:p>
            <w:pPr>
              <w:spacing w:line="260" w:lineRule="exact"/>
              <w:jc w:val="center"/>
              <w:rPr>
                <w:color w:val="auto"/>
                <w:sz w:val="21"/>
                <w:szCs w:val="21"/>
              </w:rPr>
            </w:pPr>
            <w:r>
              <w:rPr>
                <w:rFonts w:hint="eastAsia"/>
                <w:color w:val="auto"/>
                <w:sz w:val="21"/>
                <w:szCs w:val="21"/>
              </w:rPr>
              <w:t>联系人及电话</w:t>
            </w:r>
          </w:p>
        </w:tc>
        <w:tc>
          <w:tcPr>
            <w:tcW w:w="1902" w:type="dxa"/>
            <w:noWrap w:val="0"/>
            <w:vAlign w:val="center"/>
          </w:tcPr>
          <w:p>
            <w:pPr>
              <w:spacing w:line="260" w:lineRule="exac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57" w:type="dxa"/>
            <w:noWrap w:val="0"/>
            <w:vAlign w:val="center"/>
          </w:tcPr>
          <w:p>
            <w:pPr>
              <w:spacing w:line="260" w:lineRule="exact"/>
              <w:jc w:val="center"/>
              <w:rPr>
                <w:color w:val="auto"/>
                <w:sz w:val="21"/>
                <w:szCs w:val="21"/>
              </w:rPr>
            </w:pPr>
            <w:r>
              <w:rPr>
                <w:rFonts w:hint="eastAsia"/>
                <w:color w:val="auto"/>
                <w:sz w:val="21"/>
                <w:szCs w:val="21"/>
              </w:rPr>
              <w:t>合同履约时间</w:t>
            </w:r>
          </w:p>
        </w:tc>
        <w:tc>
          <w:tcPr>
            <w:tcW w:w="3592" w:type="dxa"/>
            <w:gridSpan w:val="3"/>
            <w:noWrap w:val="0"/>
            <w:vAlign w:val="center"/>
          </w:tcPr>
          <w:p>
            <w:pPr>
              <w:spacing w:line="260" w:lineRule="exact"/>
              <w:rPr>
                <w:color w:val="auto"/>
                <w:sz w:val="21"/>
                <w:szCs w:val="21"/>
              </w:rPr>
            </w:pPr>
            <w:r>
              <w:rPr>
                <w:color w:val="auto"/>
                <w:sz w:val="21"/>
                <w:szCs w:val="21"/>
              </w:rPr>
              <w:t xml:space="preserve">  </w:t>
            </w:r>
            <w:r>
              <w:rPr>
                <w:rFonts w:hint="eastAsia"/>
                <w:color w:val="auto"/>
                <w:sz w:val="21"/>
                <w:szCs w:val="21"/>
              </w:rPr>
              <w:t xml:space="preserve"> 年</w:t>
            </w:r>
            <w:r>
              <w:rPr>
                <w:color w:val="auto"/>
                <w:sz w:val="21"/>
                <w:szCs w:val="21"/>
              </w:rPr>
              <w:t xml:space="preserve">  </w:t>
            </w:r>
            <w:r>
              <w:rPr>
                <w:rFonts w:hint="eastAsia"/>
                <w:color w:val="auto"/>
                <w:sz w:val="21"/>
                <w:szCs w:val="21"/>
              </w:rPr>
              <w:t>月</w:t>
            </w:r>
            <w:r>
              <w:rPr>
                <w:color w:val="auto"/>
                <w:sz w:val="21"/>
                <w:szCs w:val="21"/>
              </w:rPr>
              <w:t xml:space="preserve">  </w:t>
            </w:r>
            <w:r>
              <w:rPr>
                <w:rFonts w:hint="eastAsia"/>
                <w:color w:val="auto"/>
                <w:sz w:val="21"/>
                <w:szCs w:val="21"/>
              </w:rPr>
              <w:t>日至</w:t>
            </w:r>
            <w:r>
              <w:rPr>
                <w:color w:val="auto"/>
                <w:sz w:val="21"/>
                <w:szCs w:val="21"/>
              </w:rPr>
              <w:t xml:space="preserve">  </w:t>
            </w:r>
            <w:r>
              <w:rPr>
                <w:rFonts w:hint="eastAsia"/>
                <w:color w:val="auto"/>
                <w:sz w:val="21"/>
                <w:szCs w:val="21"/>
              </w:rPr>
              <w:t xml:space="preserve"> 年</w:t>
            </w:r>
            <w:r>
              <w:rPr>
                <w:color w:val="auto"/>
                <w:sz w:val="21"/>
                <w:szCs w:val="21"/>
              </w:rPr>
              <w:t xml:space="preserve">  </w:t>
            </w:r>
            <w:r>
              <w:rPr>
                <w:rFonts w:hint="eastAsia"/>
                <w:color w:val="auto"/>
                <w:sz w:val="21"/>
                <w:szCs w:val="21"/>
              </w:rPr>
              <w:t>月</w:t>
            </w:r>
            <w:r>
              <w:rPr>
                <w:rFonts w:hint="eastAsia"/>
                <w:color w:val="auto"/>
                <w:sz w:val="21"/>
                <w:szCs w:val="21"/>
                <w:lang w:val="en-US" w:eastAsia="zh-CN"/>
              </w:rPr>
              <w:t xml:space="preserve">  </w:t>
            </w:r>
            <w:r>
              <w:rPr>
                <w:rFonts w:hint="eastAsia"/>
                <w:color w:val="auto"/>
                <w:sz w:val="21"/>
                <w:szCs w:val="21"/>
              </w:rPr>
              <w:t>日</w:t>
            </w:r>
          </w:p>
        </w:tc>
        <w:tc>
          <w:tcPr>
            <w:tcW w:w="1747" w:type="dxa"/>
            <w:noWrap w:val="0"/>
            <w:vAlign w:val="center"/>
          </w:tcPr>
          <w:p>
            <w:pPr>
              <w:spacing w:line="260" w:lineRule="exact"/>
              <w:ind w:firstLine="210" w:firstLineChars="100"/>
              <w:jc w:val="both"/>
              <w:rPr>
                <w:color w:val="auto"/>
                <w:sz w:val="21"/>
                <w:szCs w:val="21"/>
              </w:rPr>
            </w:pPr>
            <w:r>
              <w:rPr>
                <w:rFonts w:hint="eastAsia"/>
                <w:color w:val="auto"/>
                <w:sz w:val="21"/>
                <w:szCs w:val="21"/>
              </w:rPr>
              <w:t>考评日期</w:t>
            </w:r>
          </w:p>
        </w:tc>
        <w:tc>
          <w:tcPr>
            <w:tcW w:w="1902" w:type="dxa"/>
            <w:noWrap w:val="0"/>
            <w:vAlign w:val="center"/>
          </w:tcPr>
          <w:p>
            <w:pPr>
              <w:spacing w:line="260" w:lineRule="exact"/>
              <w:jc w:val="center"/>
              <w:rPr>
                <w:color w:val="auto"/>
                <w:sz w:val="21"/>
                <w:szCs w:val="21"/>
              </w:rPr>
            </w:pPr>
            <w:r>
              <w:rPr>
                <w:rFonts w:hint="default"/>
                <w:color w:val="auto"/>
                <w:sz w:val="21"/>
                <w:szCs w:val="21"/>
                <w:lang w:val="en"/>
              </w:rPr>
              <w:t xml:space="preserve">  </w:t>
            </w:r>
            <w:r>
              <w:rPr>
                <w:rFonts w:hint="eastAsia"/>
                <w:color w:val="auto"/>
                <w:sz w:val="21"/>
                <w:szCs w:val="21"/>
              </w:rPr>
              <w:t>年</w:t>
            </w:r>
            <w:r>
              <w:rPr>
                <w:color w:val="auto"/>
                <w:sz w:val="21"/>
                <w:szCs w:val="21"/>
              </w:rPr>
              <w:t xml:space="preserve"> </w:t>
            </w:r>
            <w:r>
              <w:rPr>
                <w:rFonts w:hint="eastAsia"/>
                <w:color w:val="auto"/>
                <w:sz w:val="21"/>
                <w:szCs w:val="21"/>
              </w:rPr>
              <w:t xml:space="preserve">  月</w:t>
            </w:r>
            <w:r>
              <w:rPr>
                <w:color w:val="auto"/>
                <w:sz w:val="21"/>
                <w:szCs w:val="21"/>
              </w:rPr>
              <w:t xml:space="preserve"> </w:t>
            </w:r>
            <w:r>
              <w:rPr>
                <w:rFonts w:hint="eastAsia"/>
                <w:color w:val="auto"/>
                <w:sz w:val="21"/>
                <w:szCs w:val="21"/>
              </w:rPr>
              <w:t xml:space="preserve"> </w:t>
            </w:r>
            <w:r>
              <w:rPr>
                <w:color w:val="auto"/>
                <w:sz w:val="21"/>
                <w:szCs w:val="21"/>
              </w:rPr>
              <w:t xml:space="preserve"> </w:t>
            </w:r>
            <w:r>
              <w:rPr>
                <w:rFonts w:hint="eastAsia"/>
                <w:color w:val="auto"/>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57" w:type="dxa"/>
            <w:vMerge w:val="restart"/>
            <w:noWrap w:val="0"/>
            <w:vAlign w:val="center"/>
          </w:tcPr>
          <w:p>
            <w:pPr>
              <w:spacing w:line="260" w:lineRule="exact"/>
              <w:jc w:val="center"/>
              <w:rPr>
                <w:rFonts w:hint="eastAsia" w:eastAsia="宋体"/>
                <w:sz w:val="21"/>
                <w:szCs w:val="21"/>
                <w:lang w:eastAsia="zh-CN"/>
              </w:rPr>
            </w:pPr>
            <w:r>
              <w:rPr>
                <w:rFonts w:hint="eastAsia" w:eastAsia="宋体"/>
                <w:sz w:val="21"/>
                <w:szCs w:val="21"/>
                <w:lang w:eastAsia="zh-CN"/>
              </w:rPr>
              <w:t>每</w:t>
            </w:r>
          </w:p>
          <w:p>
            <w:pPr>
              <w:spacing w:line="260" w:lineRule="exact"/>
              <w:jc w:val="center"/>
              <w:rPr>
                <w:rFonts w:hint="eastAsia" w:eastAsia="宋体"/>
                <w:sz w:val="21"/>
                <w:szCs w:val="21"/>
                <w:lang w:eastAsia="zh-CN"/>
              </w:rPr>
            </w:pPr>
            <w:r>
              <w:rPr>
                <w:rFonts w:hint="eastAsia" w:eastAsia="宋体"/>
                <w:sz w:val="21"/>
                <w:szCs w:val="21"/>
                <w:lang w:eastAsia="zh-CN"/>
              </w:rPr>
              <w:t>季</w:t>
            </w:r>
          </w:p>
          <w:p>
            <w:pPr>
              <w:spacing w:line="260" w:lineRule="exact"/>
              <w:jc w:val="center"/>
              <w:rPr>
                <w:rFonts w:hint="eastAsia" w:eastAsia="宋体"/>
                <w:sz w:val="21"/>
                <w:szCs w:val="21"/>
                <w:lang w:eastAsia="zh-CN"/>
              </w:rPr>
            </w:pPr>
            <w:r>
              <w:rPr>
                <w:rFonts w:hint="eastAsia" w:eastAsia="宋体"/>
                <w:sz w:val="21"/>
                <w:szCs w:val="21"/>
                <w:lang w:eastAsia="zh-CN"/>
              </w:rPr>
              <w:t>度</w:t>
            </w:r>
          </w:p>
          <w:p>
            <w:pPr>
              <w:spacing w:line="260" w:lineRule="exact"/>
              <w:jc w:val="center"/>
              <w:rPr>
                <w:rFonts w:hint="eastAsia" w:eastAsia="宋体"/>
                <w:color w:val="auto"/>
                <w:sz w:val="21"/>
                <w:szCs w:val="21"/>
                <w:lang w:eastAsia="zh-CN"/>
              </w:rPr>
            </w:pPr>
            <w:r>
              <w:rPr>
                <w:rFonts w:hint="eastAsia" w:eastAsia="宋体"/>
                <w:color w:val="auto"/>
                <w:sz w:val="21"/>
                <w:szCs w:val="21"/>
                <w:lang w:eastAsia="zh-CN"/>
              </w:rPr>
              <w:t>考</w:t>
            </w:r>
          </w:p>
          <w:p>
            <w:pPr>
              <w:spacing w:line="260" w:lineRule="exact"/>
              <w:jc w:val="center"/>
              <w:rPr>
                <w:rFonts w:hint="eastAsia" w:eastAsia="宋体"/>
                <w:color w:val="auto"/>
                <w:sz w:val="21"/>
                <w:szCs w:val="21"/>
                <w:lang w:eastAsia="zh-CN"/>
              </w:rPr>
            </w:pPr>
            <w:r>
              <w:rPr>
                <w:rFonts w:hint="eastAsia" w:eastAsia="宋体"/>
                <w:color w:val="auto"/>
                <w:sz w:val="21"/>
                <w:szCs w:val="21"/>
                <w:lang w:eastAsia="zh-CN"/>
              </w:rPr>
              <w:t>评</w:t>
            </w:r>
          </w:p>
          <w:p>
            <w:pPr>
              <w:spacing w:line="260" w:lineRule="exact"/>
              <w:jc w:val="center"/>
              <w:rPr>
                <w:rFonts w:hint="eastAsia" w:eastAsia="宋体"/>
                <w:color w:val="auto"/>
                <w:sz w:val="21"/>
                <w:szCs w:val="21"/>
                <w:lang w:eastAsia="zh-CN"/>
              </w:rPr>
            </w:pPr>
            <w:r>
              <w:rPr>
                <w:rFonts w:hint="eastAsia" w:eastAsia="宋体"/>
                <w:color w:val="auto"/>
                <w:sz w:val="21"/>
                <w:szCs w:val="21"/>
                <w:lang w:eastAsia="zh-CN"/>
              </w:rPr>
              <w:t>情</w:t>
            </w:r>
          </w:p>
          <w:p>
            <w:pPr>
              <w:spacing w:line="260" w:lineRule="exact"/>
              <w:jc w:val="center"/>
              <w:rPr>
                <w:rFonts w:hint="eastAsia" w:eastAsia="宋体"/>
                <w:color w:val="auto"/>
                <w:sz w:val="21"/>
                <w:szCs w:val="21"/>
                <w:lang w:eastAsia="zh-CN"/>
              </w:rPr>
            </w:pPr>
            <w:r>
              <w:rPr>
                <w:rFonts w:hint="eastAsia" w:eastAsia="宋体"/>
                <w:color w:val="auto"/>
                <w:sz w:val="21"/>
                <w:szCs w:val="21"/>
                <w:lang w:eastAsia="zh-CN"/>
              </w:rPr>
              <w:t>况</w:t>
            </w:r>
          </w:p>
          <w:p>
            <w:pPr>
              <w:spacing w:line="260" w:lineRule="exact"/>
              <w:jc w:val="center"/>
              <w:rPr>
                <w:rFonts w:hint="eastAsia" w:eastAsia="宋体"/>
                <w:color w:val="auto"/>
                <w:sz w:val="21"/>
                <w:szCs w:val="21"/>
                <w:lang w:eastAsia="zh-CN"/>
              </w:rPr>
            </w:pPr>
            <w:r>
              <w:rPr>
                <w:rFonts w:hint="eastAsia" w:eastAsia="宋体"/>
                <w:color w:val="auto"/>
                <w:sz w:val="21"/>
                <w:szCs w:val="21"/>
                <w:lang w:eastAsia="zh-CN"/>
              </w:rPr>
              <w:t>汇</w:t>
            </w:r>
          </w:p>
          <w:p>
            <w:pPr>
              <w:spacing w:line="260" w:lineRule="exact"/>
              <w:jc w:val="center"/>
              <w:rPr>
                <w:rFonts w:hint="eastAsia"/>
                <w:color w:val="auto"/>
                <w:sz w:val="21"/>
                <w:szCs w:val="21"/>
                <w:lang w:eastAsia="zh-CN"/>
              </w:rPr>
            </w:pPr>
            <w:r>
              <w:rPr>
                <w:rFonts w:hint="eastAsia" w:eastAsia="宋体"/>
                <w:color w:val="auto"/>
                <w:sz w:val="21"/>
                <w:szCs w:val="21"/>
                <w:lang w:eastAsia="zh-CN"/>
              </w:rPr>
              <w:t>总</w:t>
            </w:r>
          </w:p>
        </w:tc>
        <w:tc>
          <w:tcPr>
            <w:tcW w:w="3592" w:type="dxa"/>
            <w:gridSpan w:val="3"/>
            <w:noWrap w:val="0"/>
            <w:vAlign w:val="center"/>
          </w:tcPr>
          <w:p>
            <w:pPr>
              <w:spacing w:line="2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lang w:eastAsia="zh-CN"/>
              </w:rPr>
              <w:t>季度考评结果</w:t>
            </w:r>
          </w:p>
        </w:tc>
        <w:tc>
          <w:tcPr>
            <w:tcW w:w="3649" w:type="dxa"/>
            <w:gridSpan w:val="2"/>
            <w:noWrap w:val="0"/>
            <w:vAlign w:val="center"/>
          </w:tcPr>
          <w:p>
            <w:pPr>
              <w:spacing w:line="2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    □良    □中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1757" w:type="dxa"/>
            <w:vMerge w:val="continue"/>
            <w:noWrap w:val="0"/>
            <w:vAlign w:val="center"/>
          </w:tcPr>
          <w:p>
            <w:pPr>
              <w:spacing w:line="260" w:lineRule="exact"/>
              <w:jc w:val="center"/>
              <w:rPr>
                <w:color w:val="auto"/>
                <w:sz w:val="21"/>
                <w:szCs w:val="21"/>
              </w:rPr>
            </w:pPr>
          </w:p>
        </w:tc>
        <w:tc>
          <w:tcPr>
            <w:tcW w:w="3592" w:type="dxa"/>
            <w:gridSpan w:val="3"/>
            <w:noWrap w:val="0"/>
            <w:vAlign w:val="center"/>
          </w:tcPr>
          <w:p>
            <w:pPr>
              <w:spacing w:line="26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lang w:eastAsia="zh-CN"/>
              </w:rPr>
              <w:t>季度考评结果</w:t>
            </w:r>
          </w:p>
        </w:tc>
        <w:tc>
          <w:tcPr>
            <w:tcW w:w="3649" w:type="dxa"/>
            <w:gridSpan w:val="2"/>
            <w:noWrap w:val="0"/>
            <w:vAlign w:val="center"/>
          </w:tcPr>
          <w:p>
            <w:pPr>
              <w:spacing w:line="2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    □良    □中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57" w:type="dxa"/>
            <w:vMerge w:val="continue"/>
            <w:noWrap w:val="0"/>
            <w:vAlign w:val="center"/>
          </w:tcPr>
          <w:p>
            <w:pPr>
              <w:spacing w:line="260" w:lineRule="exact"/>
              <w:jc w:val="center"/>
              <w:rPr>
                <w:color w:val="auto"/>
                <w:sz w:val="21"/>
                <w:szCs w:val="21"/>
              </w:rPr>
            </w:pPr>
          </w:p>
        </w:tc>
        <w:tc>
          <w:tcPr>
            <w:tcW w:w="3592" w:type="dxa"/>
            <w:gridSpan w:val="3"/>
            <w:noWrap w:val="0"/>
            <w:vAlign w:val="center"/>
          </w:tcPr>
          <w:p>
            <w:pPr>
              <w:spacing w:line="2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lang w:eastAsia="zh-CN"/>
              </w:rPr>
              <w:t>季度考评结果</w:t>
            </w:r>
          </w:p>
        </w:tc>
        <w:tc>
          <w:tcPr>
            <w:tcW w:w="3649" w:type="dxa"/>
            <w:gridSpan w:val="2"/>
            <w:noWrap w:val="0"/>
            <w:vAlign w:val="center"/>
          </w:tcPr>
          <w:p>
            <w:pPr>
              <w:spacing w:line="26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    □良    □中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57" w:type="dxa"/>
            <w:vMerge w:val="continue"/>
            <w:noWrap w:val="0"/>
            <w:vAlign w:val="center"/>
          </w:tcPr>
          <w:p>
            <w:pPr>
              <w:spacing w:line="260" w:lineRule="exact"/>
              <w:jc w:val="center"/>
              <w:rPr>
                <w:color w:val="auto"/>
                <w:sz w:val="21"/>
                <w:szCs w:val="21"/>
              </w:rPr>
            </w:pPr>
          </w:p>
        </w:tc>
        <w:tc>
          <w:tcPr>
            <w:tcW w:w="3592" w:type="dxa"/>
            <w:gridSpan w:val="3"/>
            <w:noWrap w:val="0"/>
            <w:vAlign w:val="center"/>
          </w:tcPr>
          <w:p>
            <w:pPr>
              <w:spacing w:line="260" w:lineRule="exact"/>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（）季</w:t>
            </w:r>
            <w:r>
              <w:rPr>
                <w:rFonts w:hint="eastAsia" w:ascii="宋体" w:hAnsi="宋体" w:eastAsia="宋体" w:cs="宋体"/>
                <w:color w:val="auto"/>
                <w:sz w:val="21"/>
                <w:szCs w:val="21"/>
                <w:lang w:eastAsia="zh-CN"/>
              </w:rPr>
              <w:t>度考评结果</w:t>
            </w:r>
          </w:p>
        </w:tc>
        <w:tc>
          <w:tcPr>
            <w:tcW w:w="3649" w:type="dxa"/>
            <w:gridSpan w:val="2"/>
            <w:noWrap w:val="0"/>
            <w:vAlign w:val="center"/>
          </w:tcPr>
          <w:p>
            <w:pPr>
              <w:spacing w:line="26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□优    □良    □中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757" w:type="dxa"/>
            <w:noWrap w:val="0"/>
            <w:vAlign w:val="center"/>
          </w:tcPr>
          <w:p>
            <w:pPr>
              <w:spacing w:line="260" w:lineRule="exact"/>
              <w:jc w:val="center"/>
              <w:rPr>
                <w:color w:val="auto"/>
                <w:sz w:val="21"/>
                <w:szCs w:val="21"/>
              </w:rPr>
            </w:pPr>
            <w:r>
              <w:rPr>
                <w:rFonts w:hint="eastAsia" w:ascii="宋体" w:hAnsi="宋体" w:eastAsia="宋体" w:cs="宋体"/>
                <w:spacing w:val="8"/>
                <w:sz w:val="21"/>
                <w:szCs w:val="21"/>
              </w:rPr>
              <w:t>诚信考核</w:t>
            </w:r>
          </w:p>
        </w:tc>
        <w:tc>
          <w:tcPr>
            <w:tcW w:w="7241" w:type="dxa"/>
            <w:gridSpan w:val="5"/>
            <w:noWrap w:val="0"/>
            <w:vAlign w:val="center"/>
          </w:tcPr>
          <w:p>
            <w:pPr>
              <w:spacing w:line="260" w:lineRule="exact"/>
              <w:jc w:val="left"/>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eastAsia="zh-CN"/>
              </w:rPr>
              <w:t>政府采购或其他违规受过处罚</w:t>
            </w:r>
            <w:r>
              <w:rPr>
                <w:rFonts w:hint="eastAsia"/>
                <w:color w:val="auto"/>
                <w:sz w:val="21"/>
                <w:szCs w:val="21"/>
                <w:highlight w:val="none"/>
              </w:rPr>
              <w:t xml:space="preserve">    </w:t>
            </w:r>
          </w:p>
          <w:p>
            <w:pPr>
              <w:spacing w:line="260" w:lineRule="exact"/>
              <w:jc w:val="left"/>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eastAsia="zh-CN"/>
              </w:rPr>
              <w:t>投标提供虚假资料</w:t>
            </w:r>
            <w:r>
              <w:rPr>
                <w:rFonts w:hint="eastAsia"/>
                <w:color w:val="auto"/>
                <w:sz w:val="21"/>
                <w:szCs w:val="21"/>
                <w:highlight w:val="none"/>
              </w:rPr>
              <w:t xml:space="preserve">    </w:t>
            </w:r>
          </w:p>
          <w:p>
            <w:pPr>
              <w:spacing w:line="260" w:lineRule="exact"/>
              <w:jc w:val="left"/>
              <w:rPr>
                <w:rFonts w:hint="eastAsia"/>
                <w:color w:val="auto"/>
                <w:sz w:val="21"/>
                <w:szCs w:val="21"/>
                <w:highlight w:val="none"/>
                <w:lang w:val="en-US" w:eastAsia="zh-CN"/>
              </w:rPr>
            </w:pPr>
            <w:r>
              <w:rPr>
                <w:rFonts w:hint="eastAsia"/>
                <w:color w:val="auto"/>
                <w:sz w:val="21"/>
                <w:szCs w:val="21"/>
                <w:highlight w:val="none"/>
              </w:rPr>
              <w:t>□</w:t>
            </w:r>
            <w:r>
              <w:rPr>
                <w:rFonts w:hint="eastAsia"/>
                <w:color w:val="auto"/>
                <w:sz w:val="21"/>
                <w:szCs w:val="21"/>
                <w:highlight w:val="none"/>
                <w:lang w:eastAsia="zh-CN"/>
              </w:rPr>
              <w:t>列入失信名单</w:t>
            </w:r>
            <w:r>
              <w:rPr>
                <w:rFonts w:hint="eastAsia"/>
                <w:color w:val="auto"/>
                <w:sz w:val="21"/>
                <w:szCs w:val="21"/>
                <w:highlight w:val="none"/>
                <w:lang w:val="en-US" w:eastAsia="zh-CN"/>
              </w:rPr>
              <w:t xml:space="preserve">   </w:t>
            </w:r>
          </w:p>
          <w:p>
            <w:pPr>
              <w:spacing w:line="260" w:lineRule="exact"/>
              <w:jc w:val="left"/>
              <w:rPr>
                <w:rFonts w:hint="eastAsia" w:ascii="宋体" w:hAnsi="宋体" w:eastAsia="宋体" w:cs="宋体"/>
                <w:color w:val="auto"/>
                <w:sz w:val="21"/>
                <w:szCs w:val="21"/>
                <w:lang w:val="en-US" w:eastAsia="zh-CN"/>
              </w:rPr>
            </w:pPr>
            <w:r>
              <w:rPr>
                <w:rFonts w:hint="eastAsia"/>
                <w:color w:val="auto"/>
                <w:sz w:val="21"/>
                <w:szCs w:val="21"/>
                <w:highlight w:val="none"/>
              </w:rPr>
              <w:t>□</w:t>
            </w:r>
            <w:r>
              <w:rPr>
                <w:rFonts w:hint="eastAsia"/>
                <w:color w:val="auto"/>
                <w:sz w:val="21"/>
                <w:szCs w:val="21"/>
                <w:highlight w:val="none"/>
                <w:lang w:eastAsia="zh-CN"/>
              </w:rPr>
              <w:t>纳入诚信不良记录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2436" w:type="dxa"/>
            <w:gridSpan w:val="2"/>
            <w:vMerge w:val="restart"/>
            <w:noWrap w:val="0"/>
            <w:vAlign w:val="center"/>
          </w:tcPr>
          <w:p>
            <w:pPr>
              <w:spacing w:line="260" w:lineRule="exact"/>
              <w:jc w:val="center"/>
              <w:rPr>
                <w:color w:val="auto"/>
                <w:sz w:val="21"/>
                <w:szCs w:val="21"/>
              </w:rPr>
            </w:pPr>
            <w:r>
              <w:rPr>
                <w:rFonts w:hint="eastAsia"/>
                <w:color w:val="auto"/>
                <w:sz w:val="21"/>
                <w:szCs w:val="21"/>
              </w:rPr>
              <w:t>年度履约</w:t>
            </w:r>
          </w:p>
          <w:p>
            <w:pPr>
              <w:spacing w:line="260" w:lineRule="exact"/>
              <w:jc w:val="center"/>
              <w:rPr>
                <w:color w:val="auto"/>
                <w:sz w:val="21"/>
                <w:szCs w:val="21"/>
              </w:rPr>
            </w:pPr>
            <w:r>
              <w:rPr>
                <w:rFonts w:hint="eastAsia"/>
                <w:color w:val="auto"/>
                <w:sz w:val="21"/>
                <w:szCs w:val="21"/>
              </w:rPr>
              <w:t>综合考评等次</w:t>
            </w:r>
          </w:p>
          <w:p>
            <w:pPr>
              <w:pStyle w:val="9"/>
              <w:spacing w:after="0" w:line="260" w:lineRule="exact"/>
              <w:ind w:left="0" w:leftChars="0" w:firstLine="210" w:firstLineChars="100"/>
              <w:rPr>
                <w:color w:val="auto"/>
                <w:sz w:val="21"/>
                <w:szCs w:val="21"/>
              </w:rPr>
            </w:pPr>
          </w:p>
        </w:tc>
        <w:tc>
          <w:tcPr>
            <w:tcW w:w="1407" w:type="dxa"/>
            <w:noWrap w:val="0"/>
            <w:vAlign w:val="center"/>
          </w:tcPr>
          <w:p>
            <w:pPr>
              <w:spacing w:line="260" w:lineRule="exact"/>
              <w:jc w:val="center"/>
              <w:rPr>
                <w:rFonts w:ascii="宋体" w:hAnsi="宋体" w:cs="宋体"/>
                <w:color w:val="auto"/>
                <w:sz w:val="21"/>
                <w:szCs w:val="21"/>
              </w:rPr>
            </w:pPr>
            <w:r>
              <w:rPr>
                <w:rFonts w:hint="eastAsia" w:ascii="宋体" w:hAnsi="宋体" w:cs="宋体"/>
                <w:color w:val="auto"/>
                <w:sz w:val="21"/>
                <w:szCs w:val="21"/>
              </w:rPr>
              <w:t>优</w:t>
            </w:r>
          </w:p>
        </w:tc>
        <w:tc>
          <w:tcPr>
            <w:tcW w:w="1506" w:type="dxa"/>
            <w:noWrap w:val="0"/>
            <w:vAlign w:val="center"/>
          </w:tcPr>
          <w:p>
            <w:pPr>
              <w:spacing w:line="260" w:lineRule="exact"/>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良</w:t>
            </w:r>
          </w:p>
        </w:tc>
        <w:tc>
          <w:tcPr>
            <w:tcW w:w="1747" w:type="dxa"/>
            <w:noWrap w:val="0"/>
            <w:vAlign w:val="center"/>
          </w:tcPr>
          <w:p>
            <w:pPr>
              <w:spacing w:line="260" w:lineRule="exact"/>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中</w:t>
            </w:r>
          </w:p>
        </w:tc>
        <w:tc>
          <w:tcPr>
            <w:tcW w:w="1902" w:type="dxa"/>
            <w:noWrap w:val="0"/>
            <w:vAlign w:val="center"/>
          </w:tcPr>
          <w:p>
            <w:pPr>
              <w:spacing w:line="260" w:lineRule="exact"/>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436" w:type="dxa"/>
            <w:gridSpan w:val="2"/>
            <w:vMerge w:val="continue"/>
            <w:noWrap w:val="0"/>
            <w:vAlign w:val="center"/>
          </w:tcPr>
          <w:p>
            <w:pPr>
              <w:spacing w:line="260" w:lineRule="exact"/>
              <w:jc w:val="center"/>
              <w:rPr>
                <w:color w:val="auto"/>
                <w:sz w:val="21"/>
                <w:szCs w:val="21"/>
              </w:rPr>
            </w:pPr>
          </w:p>
        </w:tc>
        <w:tc>
          <w:tcPr>
            <w:tcW w:w="1407" w:type="dxa"/>
            <w:noWrap w:val="0"/>
            <w:vAlign w:val="center"/>
          </w:tcPr>
          <w:p>
            <w:pPr>
              <w:spacing w:line="260" w:lineRule="exact"/>
              <w:jc w:val="center"/>
              <w:rPr>
                <w:color w:val="auto"/>
                <w:sz w:val="21"/>
                <w:szCs w:val="21"/>
              </w:rPr>
            </w:pPr>
          </w:p>
        </w:tc>
        <w:tc>
          <w:tcPr>
            <w:tcW w:w="1506" w:type="dxa"/>
            <w:noWrap w:val="0"/>
            <w:vAlign w:val="center"/>
          </w:tcPr>
          <w:p>
            <w:pPr>
              <w:spacing w:line="260" w:lineRule="exact"/>
              <w:jc w:val="center"/>
              <w:rPr>
                <w:color w:val="auto"/>
                <w:sz w:val="21"/>
                <w:szCs w:val="21"/>
              </w:rPr>
            </w:pPr>
          </w:p>
        </w:tc>
        <w:tc>
          <w:tcPr>
            <w:tcW w:w="1747" w:type="dxa"/>
            <w:noWrap w:val="0"/>
            <w:vAlign w:val="center"/>
          </w:tcPr>
          <w:p>
            <w:pPr>
              <w:spacing w:line="260" w:lineRule="exact"/>
              <w:jc w:val="center"/>
              <w:rPr>
                <w:color w:val="auto"/>
                <w:sz w:val="21"/>
                <w:szCs w:val="21"/>
              </w:rPr>
            </w:pPr>
          </w:p>
        </w:tc>
        <w:tc>
          <w:tcPr>
            <w:tcW w:w="1902" w:type="dxa"/>
            <w:noWrap w:val="0"/>
            <w:vAlign w:val="center"/>
          </w:tcPr>
          <w:p>
            <w:pPr>
              <w:spacing w:line="260" w:lineRule="exact"/>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57" w:type="dxa"/>
            <w:vMerge w:val="restart"/>
            <w:noWrap w:val="0"/>
            <w:vAlign w:val="center"/>
          </w:tcPr>
          <w:p>
            <w:pPr>
              <w:spacing w:line="260" w:lineRule="exact"/>
              <w:jc w:val="center"/>
              <w:rPr>
                <w:color w:val="auto"/>
                <w:sz w:val="21"/>
                <w:szCs w:val="21"/>
              </w:rPr>
            </w:pPr>
            <w:r>
              <w:rPr>
                <w:rFonts w:hint="eastAsia"/>
                <w:color w:val="auto"/>
                <w:sz w:val="21"/>
                <w:szCs w:val="21"/>
              </w:rPr>
              <w:t>履约期亮点</w:t>
            </w:r>
          </w:p>
          <w:p>
            <w:pPr>
              <w:spacing w:line="260" w:lineRule="exact"/>
              <w:jc w:val="center"/>
              <w:rPr>
                <w:color w:val="auto"/>
                <w:sz w:val="21"/>
                <w:szCs w:val="21"/>
              </w:rPr>
            </w:pPr>
            <w:r>
              <w:rPr>
                <w:rFonts w:hint="eastAsia"/>
                <w:color w:val="auto"/>
                <w:sz w:val="21"/>
                <w:szCs w:val="21"/>
              </w:rPr>
              <w:t>及存在问题</w:t>
            </w:r>
          </w:p>
        </w:tc>
        <w:tc>
          <w:tcPr>
            <w:tcW w:w="2086" w:type="dxa"/>
            <w:gridSpan w:val="2"/>
            <w:noWrap w:val="0"/>
            <w:vAlign w:val="center"/>
          </w:tcPr>
          <w:p>
            <w:pPr>
              <w:spacing w:line="260" w:lineRule="exact"/>
              <w:jc w:val="center"/>
              <w:rPr>
                <w:color w:val="auto"/>
                <w:sz w:val="21"/>
                <w:szCs w:val="21"/>
              </w:rPr>
            </w:pPr>
            <w:r>
              <w:rPr>
                <w:rFonts w:hint="eastAsia"/>
                <w:color w:val="auto"/>
                <w:sz w:val="21"/>
                <w:szCs w:val="21"/>
              </w:rPr>
              <w:t>主要表现</w:t>
            </w:r>
          </w:p>
        </w:tc>
        <w:tc>
          <w:tcPr>
            <w:tcW w:w="5155" w:type="dxa"/>
            <w:gridSpan w:val="3"/>
            <w:noWrap w:val="0"/>
            <w:vAlign w:val="center"/>
          </w:tcPr>
          <w:p>
            <w:pPr>
              <w:spacing w:line="260" w:lineRule="exact"/>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57" w:type="dxa"/>
            <w:vMerge w:val="continue"/>
            <w:noWrap w:val="0"/>
            <w:vAlign w:val="center"/>
          </w:tcPr>
          <w:p>
            <w:pPr>
              <w:spacing w:line="260" w:lineRule="exact"/>
              <w:jc w:val="center"/>
              <w:rPr>
                <w:color w:val="auto"/>
                <w:sz w:val="21"/>
                <w:szCs w:val="21"/>
              </w:rPr>
            </w:pPr>
          </w:p>
        </w:tc>
        <w:tc>
          <w:tcPr>
            <w:tcW w:w="2086" w:type="dxa"/>
            <w:gridSpan w:val="2"/>
            <w:noWrap w:val="0"/>
            <w:vAlign w:val="center"/>
          </w:tcPr>
          <w:p>
            <w:pPr>
              <w:spacing w:line="260" w:lineRule="exact"/>
              <w:jc w:val="center"/>
              <w:rPr>
                <w:color w:val="auto"/>
                <w:sz w:val="21"/>
                <w:szCs w:val="21"/>
              </w:rPr>
            </w:pPr>
            <w:r>
              <w:rPr>
                <w:rFonts w:hint="eastAsia"/>
                <w:color w:val="auto"/>
                <w:sz w:val="21"/>
                <w:szCs w:val="21"/>
              </w:rPr>
              <w:t>存在哪些问题</w:t>
            </w:r>
          </w:p>
        </w:tc>
        <w:tc>
          <w:tcPr>
            <w:tcW w:w="5155" w:type="dxa"/>
            <w:gridSpan w:val="3"/>
            <w:noWrap w:val="0"/>
            <w:vAlign w:val="center"/>
          </w:tcPr>
          <w:p>
            <w:pPr>
              <w:spacing w:line="260" w:lineRule="exact"/>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trPr>
        <w:tc>
          <w:tcPr>
            <w:tcW w:w="1757" w:type="dxa"/>
            <w:noWrap w:val="0"/>
            <w:vAlign w:val="center"/>
          </w:tcPr>
          <w:p>
            <w:pPr>
              <w:spacing w:line="260" w:lineRule="exact"/>
              <w:jc w:val="center"/>
              <w:rPr>
                <w:color w:val="auto"/>
                <w:sz w:val="21"/>
                <w:szCs w:val="21"/>
              </w:rPr>
            </w:pPr>
            <w:r>
              <w:rPr>
                <w:rFonts w:hint="eastAsia"/>
                <w:color w:val="auto"/>
                <w:sz w:val="21"/>
                <w:szCs w:val="21"/>
              </w:rPr>
              <w:t>对是否续签下一年度合同的建议</w:t>
            </w:r>
          </w:p>
        </w:tc>
        <w:tc>
          <w:tcPr>
            <w:tcW w:w="7241" w:type="dxa"/>
            <w:gridSpan w:val="5"/>
            <w:noWrap w:val="0"/>
            <w:vAlign w:val="center"/>
          </w:tcPr>
          <w:p>
            <w:pPr>
              <w:spacing w:line="260" w:lineRule="exact"/>
              <w:jc w:val="center"/>
              <w:rPr>
                <w:color w:val="auto"/>
                <w:sz w:val="21"/>
                <w:szCs w:val="21"/>
              </w:rPr>
            </w:pPr>
          </w:p>
        </w:tc>
      </w:tr>
    </w:tbl>
    <w:p>
      <w:pPr>
        <w:shd w:val="clear" w:color="auto" w:fill="auto"/>
        <w:tabs>
          <w:tab w:val="left" w:pos="426"/>
        </w:tabs>
        <w:adjustRightInd w:val="0"/>
        <w:snapToGrid w:val="0"/>
        <w:spacing w:line="300" w:lineRule="exact"/>
        <w:jc w:val="both"/>
        <w:rPr>
          <w:rFonts w:hint="eastAsia" w:ascii="宋体" w:hAnsi="宋体" w:eastAsia="宋体" w:cs="宋体"/>
          <w:sz w:val="21"/>
          <w:szCs w:val="21"/>
        </w:rPr>
      </w:pPr>
    </w:p>
    <w:p>
      <w:pPr>
        <w:shd w:val="clear" w:color="auto" w:fill="auto"/>
        <w:tabs>
          <w:tab w:val="left" w:pos="426"/>
        </w:tabs>
        <w:adjustRightInd w:val="0"/>
        <w:snapToGrid w:val="0"/>
        <w:spacing w:line="300" w:lineRule="exact"/>
        <w:jc w:val="both"/>
        <w:rPr>
          <w:rFonts w:ascii="宋体" w:hAnsi="宋体" w:eastAsia="宋体" w:cs="宋体"/>
          <w:sz w:val="21"/>
          <w:szCs w:val="21"/>
        </w:rPr>
      </w:pPr>
      <w:r>
        <w:rPr>
          <w:rFonts w:hint="eastAsia" w:ascii="宋体" w:hAnsi="宋体" w:eastAsia="宋体" w:cs="宋体"/>
          <w:sz w:val="21"/>
          <w:szCs w:val="21"/>
        </w:rPr>
        <w:t>考评说明：</w:t>
      </w:r>
    </w:p>
    <w:p>
      <w:pPr>
        <w:shd w:val="clear" w:color="auto" w:fill="auto"/>
        <w:tabs>
          <w:tab w:val="left" w:pos="426"/>
        </w:tabs>
        <w:adjustRightInd w:val="0"/>
        <w:snapToGrid w:val="0"/>
        <w:spacing w:line="300" w:lineRule="exact"/>
        <w:ind w:firstLine="420" w:firstLineChars="200"/>
        <w:jc w:val="both"/>
        <w:rPr>
          <w:rFonts w:ascii="宋体" w:hAnsi="宋体" w:eastAsia="宋体" w:cs="宋体"/>
          <w:color w:val="auto"/>
          <w:sz w:val="21"/>
          <w:szCs w:val="21"/>
        </w:rPr>
      </w:pPr>
      <w:r>
        <w:rPr>
          <w:rFonts w:hint="eastAsia" w:ascii="宋体" w:hAnsi="宋体"/>
          <w:color w:val="auto"/>
          <w:szCs w:val="21"/>
        </w:rPr>
        <w:t>①</w:t>
      </w:r>
      <w:r>
        <w:rPr>
          <w:rFonts w:hint="eastAsia" w:ascii="宋体" w:hAnsi="宋体" w:eastAsia="宋体" w:cs="宋体"/>
          <w:color w:val="auto"/>
          <w:sz w:val="21"/>
          <w:szCs w:val="21"/>
        </w:rPr>
        <w:t>在每一“分项</w:t>
      </w:r>
      <w:r>
        <w:rPr>
          <w:rFonts w:hint="eastAsia" w:ascii="宋体" w:hAnsi="宋体" w:eastAsia="宋体" w:cs="宋体"/>
          <w:color w:val="auto"/>
          <w:sz w:val="21"/>
        </w:rPr>
        <w:t>考评</w:t>
      </w:r>
      <w:r>
        <w:rPr>
          <w:rFonts w:hint="eastAsia" w:ascii="宋体" w:hAnsi="宋体" w:eastAsia="宋体" w:cs="宋体"/>
          <w:color w:val="auto"/>
          <w:sz w:val="21"/>
          <w:szCs w:val="21"/>
        </w:rPr>
        <w:t>等次”和“综合</w:t>
      </w:r>
      <w:r>
        <w:rPr>
          <w:rFonts w:hint="eastAsia" w:ascii="宋体" w:hAnsi="宋体" w:eastAsia="宋体" w:cs="宋体"/>
          <w:color w:val="auto"/>
          <w:sz w:val="21"/>
        </w:rPr>
        <w:t>考评</w:t>
      </w:r>
      <w:r>
        <w:rPr>
          <w:rFonts w:hint="eastAsia" w:ascii="宋体" w:hAnsi="宋体" w:eastAsia="宋体" w:cs="宋体"/>
          <w:color w:val="auto"/>
          <w:sz w:val="21"/>
          <w:szCs w:val="21"/>
        </w:rPr>
        <w:t>等次”中的“优</w:t>
      </w:r>
      <w:r>
        <w:rPr>
          <w:rFonts w:ascii="宋体" w:hAnsi="宋体" w:eastAsia="宋体" w:cs="宋体"/>
          <w:color w:val="auto"/>
          <w:sz w:val="21"/>
          <w:szCs w:val="21"/>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良</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中</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、“差”四</w:t>
      </w:r>
      <w:r>
        <w:rPr>
          <w:rFonts w:hint="eastAsia" w:ascii="宋体" w:hAnsi="宋体" w:eastAsia="宋体" w:cs="宋体"/>
          <w:color w:val="auto"/>
          <w:sz w:val="21"/>
          <w:szCs w:val="21"/>
        </w:rPr>
        <w:t>个等次，只能选其中一个等次，并在方格内画“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”，多选无效。</w:t>
      </w:r>
    </w:p>
    <w:p>
      <w:pPr>
        <w:shd w:val="clear" w:color="auto" w:fill="auto"/>
        <w:tabs>
          <w:tab w:val="left" w:pos="426"/>
        </w:tabs>
        <w:adjustRightInd w:val="0"/>
        <w:snapToGrid w:val="0"/>
        <w:spacing w:line="30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rPr>
        <w:t>在“综合考评等次”中“优”的，必须在“分项考评等次”中获三个（含）以上“优”，选三个“优”的，另一项必须是“</w:t>
      </w:r>
      <w:r>
        <w:rPr>
          <w:rFonts w:hint="eastAsia" w:ascii="宋体" w:hAnsi="宋体" w:eastAsia="宋体" w:cs="宋体"/>
          <w:color w:val="auto"/>
          <w:sz w:val="21"/>
          <w:szCs w:val="21"/>
          <w:lang w:eastAsia="zh-CN"/>
        </w:rPr>
        <w:t>良</w:t>
      </w:r>
      <w:r>
        <w:rPr>
          <w:rFonts w:hint="eastAsia" w:ascii="宋体" w:hAnsi="宋体" w:eastAsia="宋体" w:cs="宋体"/>
          <w:color w:val="auto"/>
          <w:sz w:val="21"/>
          <w:szCs w:val="21"/>
        </w:rPr>
        <w:t>”；在“综合考评等次”中“</w:t>
      </w:r>
      <w:r>
        <w:rPr>
          <w:rFonts w:hint="eastAsia" w:ascii="宋体" w:hAnsi="宋体" w:eastAsia="宋体" w:cs="宋体"/>
          <w:color w:val="auto"/>
          <w:sz w:val="21"/>
          <w:szCs w:val="21"/>
          <w:lang w:eastAsia="zh-CN"/>
        </w:rPr>
        <w:t>良</w:t>
      </w:r>
      <w:r>
        <w:rPr>
          <w:rFonts w:hint="eastAsia" w:ascii="宋体" w:hAnsi="宋体" w:eastAsia="宋体" w:cs="宋体"/>
          <w:color w:val="auto"/>
          <w:sz w:val="21"/>
          <w:szCs w:val="21"/>
        </w:rPr>
        <w:t>”的，必须在“分项考评等次”中获二个“优”二个“</w:t>
      </w:r>
      <w:r>
        <w:rPr>
          <w:rFonts w:hint="eastAsia" w:ascii="宋体" w:hAnsi="宋体" w:eastAsia="宋体" w:cs="宋体"/>
          <w:color w:val="auto"/>
          <w:sz w:val="21"/>
          <w:szCs w:val="21"/>
          <w:lang w:eastAsia="zh-CN"/>
        </w:rPr>
        <w:t>良</w:t>
      </w:r>
      <w:r>
        <w:rPr>
          <w:rFonts w:hint="eastAsia" w:ascii="宋体" w:hAnsi="宋体" w:eastAsia="宋体" w:cs="宋体"/>
          <w:color w:val="auto"/>
          <w:sz w:val="21"/>
          <w:szCs w:val="21"/>
        </w:rPr>
        <w:t>”</w:t>
      </w:r>
      <w:r>
        <w:rPr>
          <w:rFonts w:hint="eastAsia" w:ascii="宋体" w:hAnsi="宋体" w:cs="宋体"/>
          <w:color w:val="auto"/>
          <w:sz w:val="21"/>
          <w:szCs w:val="21"/>
          <w:lang w:eastAsia="zh-CN"/>
        </w:rPr>
        <w:t>或一个“优”三个“</w:t>
      </w:r>
      <w:r>
        <w:rPr>
          <w:rFonts w:hint="eastAsia" w:ascii="宋体" w:hAnsi="宋体" w:eastAsia="宋体" w:cs="宋体"/>
          <w:color w:val="auto"/>
          <w:sz w:val="21"/>
          <w:szCs w:val="21"/>
          <w:lang w:eastAsia="zh-CN"/>
        </w:rPr>
        <w:t>良</w:t>
      </w:r>
      <w:r>
        <w:rPr>
          <w:rFonts w:hint="eastAsia" w:ascii="宋体" w:hAnsi="宋体" w:cs="宋体"/>
          <w:color w:val="auto"/>
          <w:sz w:val="21"/>
          <w:szCs w:val="21"/>
          <w:lang w:eastAsia="zh-CN"/>
        </w:rPr>
        <w:t>”或</w:t>
      </w:r>
      <w:r>
        <w:rPr>
          <w:rFonts w:hint="eastAsia" w:ascii="宋体" w:hAnsi="宋体" w:eastAsia="宋体" w:cs="宋体"/>
          <w:color w:val="auto"/>
          <w:sz w:val="21"/>
          <w:szCs w:val="21"/>
        </w:rPr>
        <w:t>四个“</w:t>
      </w:r>
      <w:r>
        <w:rPr>
          <w:rFonts w:hint="eastAsia" w:ascii="宋体" w:hAnsi="宋体" w:eastAsia="宋体" w:cs="宋体"/>
          <w:color w:val="auto"/>
          <w:sz w:val="21"/>
          <w:szCs w:val="21"/>
          <w:lang w:eastAsia="zh-CN"/>
        </w:rPr>
        <w:t>良</w:t>
      </w:r>
      <w:r>
        <w:rPr>
          <w:rFonts w:hint="eastAsia" w:ascii="宋体" w:hAnsi="宋体" w:eastAsia="宋体" w:cs="宋体"/>
          <w:color w:val="auto"/>
          <w:sz w:val="21"/>
          <w:szCs w:val="21"/>
        </w:rPr>
        <w:t>”；在“综合考评等次”中“</w:t>
      </w:r>
      <w:r>
        <w:rPr>
          <w:rFonts w:hint="eastAsia" w:ascii="宋体" w:hAnsi="宋体" w:eastAsia="宋体" w:cs="宋体"/>
          <w:color w:val="auto"/>
          <w:sz w:val="21"/>
          <w:szCs w:val="21"/>
          <w:lang w:eastAsia="zh-CN"/>
        </w:rPr>
        <w:t>差</w:t>
      </w:r>
      <w:r>
        <w:rPr>
          <w:rFonts w:hint="eastAsia" w:ascii="宋体" w:hAnsi="宋体" w:eastAsia="宋体" w:cs="宋体"/>
          <w:color w:val="auto"/>
          <w:sz w:val="21"/>
          <w:szCs w:val="21"/>
        </w:rPr>
        <w:t>”的，必须在“分项考评等次”中有</w:t>
      </w:r>
      <w:r>
        <w:rPr>
          <w:rFonts w:hint="eastAsia" w:ascii="宋体" w:hAnsi="宋体" w:cs="宋体"/>
          <w:color w:val="auto"/>
          <w:sz w:val="21"/>
          <w:szCs w:val="21"/>
          <w:lang w:eastAsia="zh-CN"/>
        </w:rPr>
        <w:t>一</w:t>
      </w:r>
      <w:r>
        <w:rPr>
          <w:rFonts w:hint="eastAsia" w:ascii="宋体" w:hAnsi="宋体" w:eastAsia="宋体" w:cs="宋体"/>
          <w:color w:val="auto"/>
          <w:sz w:val="21"/>
          <w:szCs w:val="21"/>
        </w:rPr>
        <w:t>个（含）以上“</w:t>
      </w:r>
      <w:r>
        <w:rPr>
          <w:rFonts w:hint="eastAsia" w:ascii="宋体" w:hAnsi="宋体" w:eastAsia="宋体" w:cs="宋体"/>
          <w:color w:val="auto"/>
          <w:sz w:val="21"/>
          <w:szCs w:val="21"/>
          <w:lang w:eastAsia="zh-CN"/>
        </w:rPr>
        <w:t>差</w:t>
      </w:r>
      <w:r>
        <w:rPr>
          <w:rFonts w:hint="eastAsia" w:ascii="宋体" w:hAnsi="宋体" w:eastAsia="宋体" w:cs="宋体"/>
          <w:color w:val="auto"/>
          <w:sz w:val="21"/>
          <w:szCs w:val="21"/>
        </w:rPr>
        <w:t>”。</w:t>
      </w:r>
    </w:p>
    <w:p>
      <w:pPr>
        <w:shd w:val="clear" w:color="auto" w:fill="auto"/>
        <w:tabs>
          <w:tab w:val="left" w:pos="426"/>
        </w:tabs>
        <w:adjustRightInd w:val="0"/>
        <w:snapToGrid w:val="0"/>
        <w:spacing w:after="0" w:line="300" w:lineRule="exact"/>
        <w:ind w:left="0" w:leftChars="0" w:firstLine="420" w:firstLineChars="200"/>
        <w:rPr>
          <w:rFonts w:hint="eastAsia" w:ascii="宋体" w:hAnsi="宋体" w:eastAsia="宋体"/>
          <w:color w:val="auto"/>
          <w:sz w:val="21"/>
          <w:szCs w:val="21"/>
          <w:lang w:eastAsia="zh-CN"/>
        </w:rPr>
      </w:pPr>
      <w:r>
        <w:rPr>
          <w:rFonts w:hint="eastAsia" w:ascii="宋体" w:hAnsi="宋体" w:eastAsia="宋体"/>
          <w:color w:val="auto"/>
          <w:sz w:val="21"/>
          <w:szCs w:val="21"/>
          <w:highlight w:val="none"/>
        </w:rPr>
        <w:t>③</w:t>
      </w:r>
      <w:r>
        <w:rPr>
          <w:rFonts w:hint="eastAsia" w:ascii="宋体" w:hAnsi="宋体" w:eastAsia="宋体"/>
          <w:color w:val="auto"/>
          <w:sz w:val="21"/>
          <w:szCs w:val="21"/>
          <w:highlight w:val="none"/>
          <w:lang w:eastAsia="zh-CN"/>
        </w:rPr>
        <w:t>诚信考核为一票否决考核，如存在诚信考核问题，年度评价为</w:t>
      </w:r>
      <w:r>
        <w:rPr>
          <w:rFonts w:hint="eastAsia" w:ascii="宋体" w:hAnsi="宋体" w:eastAsia="宋体"/>
          <w:color w:val="auto"/>
          <w:sz w:val="21"/>
          <w:szCs w:val="21"/>
          <w:lang w:eastAsia="zh-CN"/>
        </w:rPr>
        <w:t>“差”</w:t>
      </w:r>
      <w:r>
        <w:rPr>
          <w:rFonts w:hint="eastAsia" w:ascii="宋体" w:hAnsi="宋体" w:eastAsia="宋体"/>
          <w:color w:val="auto"/>
          <w:sz w:val="21"/>
          <w:szCs w:val="21"/>
          <w:highlight w:val="none"/>
          <w:lang w:eastAsia="zh-CN"/>
        </w:rPr>
        <w:t>。</w:t>
      </w:r>
    </w:p>
    <w:p>
      <w:pPr>
        <w:pStyle w:val="2"/>
        <w:spacing w:after="0" w:line="260" w:lineRule="exact"/>
        <w:ind w:left="0" w:leftChars="0"/>
        <w:rPr>
          <w:rFonts w:hint="default" w:ascii="Calibri" w:hAnsi="Calibri"/>
          <w:color w:val="auto"/>
          <w:sz w:val="24"/>
          <w:szCs w:val="24"/>
          <w:highlight w:val="none"/>
        </w:rPr>
      </w:pPr>
    </w:p>
    <w:p>
      <w:pPr>
        <w:pStyle w:val="6"/>
        <w:rPr>
          <w:rFonts w:hint="eastAsia"/>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sz w:val="20"/>
          <w:szCs w:val="20"/>
          <w:highlight w:val="none"/>
        </w:rPr>
      </w:pPr>
      <w:r>
        <w:rPr>
          <w:rFonts w:hint="eastAsia" w:ascii="宋体" w:hAnsi="宋体" w:cs="宋体"/>
          <w:color w:val="auto"/>
          <w:sz w:val="20"/>
          <w:szCs w:val="20"/>
          <w:highlight w:val="none"/>
        </w:rPr>
        <w:t xml:space="preserve">考评单位：龙岗区机关后勤服务中心         </w:t>
      </w:r>
      <w:r>
        <w:rPr>
          <w:rFonts w:hint="eastAsia" w:ascii="宋体" w:hAnsi="宋体" w:cs="宋体"/>
          <w:color w:val="auto"/>
          <w:sz w:val="20"/>
          <w:szCs w:val="20"/>
          <w:highlight w:val="none"/>
          <w:lang w:val="en-US" w:eastAsia="zh-CN"/>
        </w:rPr>
        <w:t xml:space="preserve">  </w:t>
      </w:r>
      <w:r>
        <w:rPr>
          <w:rFonts w:hint="eastAsia" w:ascii="宋体" w:hAnsi="宋体" w:cs="宋体"/>
          <w:color w:val="auto"/>
          <w:sz w:val="20"/>
          <w:szCs w:val="20"/>
          <w:highlight w:val="none"/>
        </w:rPr>
        <w:t xml:space="preserve">考评人（签名）：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sz w:val="20"/>
          <w:szCs w:val="20"/>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auto"/>
          <w:sz w:val="20"/>
          <w:szCs w:val="20"/>
        </w:rPr>
      </w:pPr>
      <w:r>
        <w:rPr>
          <w:rFonts w:hint="eastAsia" w:ascii="宋体" w:hAnsi="宋体" w:cs="宋体"/>
          <w:color w:val="auto"/>
          <w:sz w:val="20"/>
          <w:szCs w:val="20"/>
          <w:highlight w:val="none"/>
          <w:lang w:val="en-US" w:eastAsia="zh-CN"/>
        </w:rPr>
        <w:t>供应商（签名）：</w:t>
      </w:r>
      <w:r>
        <w:rPr>
          <w:rFonts w:hint="eastAsia" w:ascii="宋体" w:hAnsi="宋体" w:cs="宋体"/>
          <w:color w:val="auto"/>
          <w:sz w:val="20"/>
          <w:szCs w:val="20"/>
          <w:highlight w:val="none"/>
        </w:rPr>
        <w:t xml:space="preserve">                         </w:t>
      </w:r>
      <w:r>
        <w:rPr>
          <w:rFonts w:hint="eastAsia" w:ascii="宋体" w:hAnsi="宋体" w:cs="宋体"/>
          <w:color w:val="auto"/>
          <w:sz w:val="20"/>
          <w:szCs w:val="20"/>
          <w:highlight w:val="none"/>
          <w:lang w:val="en-US" w:eastAsia="zh-CN"/>
        </w:rPr>
        <w:t xml:space="preserve"> </w:t>
      </w:r>
      <w:r>
        <w:rPr>
          <w:rFonts w:hint="eastAsia" w:ascii="宋体" w:hAnsi="宋体" w:cs="宋体"/>
          <w:color w:val="auto"/>
          <w:sz w:val="20"/>
          <w:szCs w:val="20"/>
          <w:highlight w:val="none"/>
        </w:rPr>
        <w:t xml:space="preserve"> 考评日期：</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szCs w:val="21"/>
        </w:rPr>
      </w:pPr>
    </w:p>
    <w:sectPr>
      <w:footerReference r:id="rId6" w:type="first"/>
      <w:footerReference r:id="rId5" w:type="default"/>
      <w:pgSz w:w="11906" w:h="16838"/>
      <w:pgMar w:top="794" w:right="1417" w:bottom="1134" w:left="215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M6pebnPAAAA&#10;BQEAAA8AAAAAAAAAAQAgAAAAOAAAAGRycy9kb3ducmV2LnhtbFBLAQIUABQAAAAIAIdO4kBqRE6J&#10;1wEAALIDAAAOAAAAAAAAAAEAIAAAADQBAABkcnMvZTJvRG9jLnhtbFBLBQYAAAAABgAGAFkBAAB9&#10;BQAAAAA=&#10;">
              <v:fill on="f" focussize="0,0"/>
              <v:stroke on="f"/>
              <v:imagedata o:title=""/>
              <o:lock v:ext="edit" aspectratio="f"/>
              <v:textbox inset="0mm,0mm,0mm,0mm" style="mso-fit-shape-to-text:t;">
                <w:txbxContent>
                  <w:p>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060" w:firstLineChars="170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rPr>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4</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4</w:t>
                          </w:r>
                          <w:r>
                            <w:rPr>
                              <w:u w:val="none"/>
                            </w:rPr>
                            <w:fldChar w:fldCharType="end"/>
                          </w:r>
                          <w:r>
                            <w:rPr>
                              <w:u w:val="none"/>
                            </w:rPr>
                            <w:t xml:space="preserve"> 页</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uGuHmOcBAADHAwAADgAAAAAAAAABACAAAAA0AQAAZHJzL2Uyb0RvYy54bWxQ&#10;SwUGAAAAAAYABgBZAQAAjQUAAAAA&#10;">
              <v:fill on="f" focussize="0,0"/>
              <v:stroke on="f"/>
              <v:imagedata o:title=""/>
              <o:lock v:ext="edit" aspectratio="f"/>
              <v:textbox inset="0mm,0mm,0mm,0mm" style="mso-fit-shape-to-text:t;">
                <w:txbxContent>
                  <w:p>
                    <w:pPr>
                      <w:pStyle w:val="7"/>
                      <w:rPr>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4</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4</w:t>
                    </w:r>
                    <w:r>
                      <w:rPr>
                        <w:u w:val="none"/>
                      </w:rPr>
                      <w:fldChar w:fldCharType="end"/>
                    </w:r>
                    <w:r>
                      <w:rPr>
                        <w:u w:val="no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peKi7ucBAADHAwAADgAAAAAAAAABACAAAAA0AQAAZHJzL2Uyb0RvYy54bWxQ&#10;SwUGAAAAAAYABgBZAQAAjQUAAAAA&#10;">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31422" o:spid="_x0000_s4097" o:spt="136" type="#_x0000_t136" style="position:absolute;left:0pt;height:67.8pt;width:519.4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龙岗区机关事务管理局"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ED37F"/>
    <w:multiLevelType w:val="singleLevel"/>
    <w:tmpl w:val="FBBED37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F1ADE"/>
    <w:rsid w:val="000A058D"/>
    <w:rsid w:val="00961E97"/>
    <w:rsid w:val="00AF470D"/>
    <w:rsid w:val="01F80A87"/>
    <w:rsid w:val="04000E6F"/>
    <w:rsid w:val="04652D78"/>
    <w:rsid w:val="09FBA738"/>
    <w:rsid w:val="0AF87EA6"/>
    <w:rsid w:val="0BFF0A15"/>
    <w:rsid w:val="0F42413B"/>
    <w:rsid w:val="0FB2F94F"/>
    <w:rsid w:val="0FDA350E"/>
    <w:rsid w:val="117D44A9"/>
    <w:rsid w:val="13FEEF30"/>
    <w:rsid w:val="146393A7"/>
    <w:rsid w:val="17FF5FE9"/>
    <w:rsid w:val="19C2489A"/>
    <w:rsid w:val="1BB5A37B"/>
    <w:rsid w:val="1CD8F487"/>
    <w:rsid w:val="1D3F1299"/>
    <w:rsid w:val="1D75240D"/>
    <w:rsid w:val="1DB3E87E"/>
    <w:rsid w:val="1DBEE0F3"/>
    <w:rsid w:val="1DCF3ABE"/>
    <w:rsid w:val="1DEC712B"/>
    <w:rsid w:val="1E57E5E7"/>
    <w:rsid w:val="1EF36592"/>
    <w:rsid w:val="1EF94693"/>
    <w:rsid w:val="1F3F4480"/>
    <w:rsid w:val="1F5E5A4D"/>
    <w:rsid w:val="1F734D0E"/>
    <w:rsid w:val="1F7B1748"/>
    <w:rsid w:val="1FDB7839"/>
    <w:rsid w:val="1FECFD8D"/>
    <w:rsid w:val="1FEDAD57"/>
    <w:rsid w:val="1FFB3141"/>
    <w:rsid w:val="1FFB9355"/>
    <w:rsid w:val="1FFF5689"/>
    <w:rsid w:val="279F18B5"/>
    <w:rsid w:val="27BD9DF7"/>
    <w:rsid w:val="27D7E8CD"/>
    <w:rsid w:val="27FFC915"/>
    <w:rsid w:val="2D3F7A81"/>
    <w:rsid w:val="2DFF1136"/>
    <w:rsid w:val="2DFFDB53"/>
    <w:rsid w:val="2EEBB684"/>
    <w:rsid w:val="2F295F45"/>
    <w:rsid w:val="2F544C9F"/>
    <w:rsid w:val="2F67B93A"/>
    <w:rsid w:val="2F7F488F"/>
    <w:rsid w:val="2FCF2A4E"/>
    <w:rsid w:val="2FEE4304"/>
    <w:rsid w:val="2FF9C03D"/>
    <w:rsid w:val="2FFB5A5B"/>
    <w:rsid w:val="35FACDE6"/>
    <w:rsid w:val="36B324D9"/>
    <w:rsid w:val="36EF2537"/>
    <w:rsid w:val="36FFB463"/>
    <w:rsid w:val="373F4B89"/>
    <w:rsid w:val="377CE1D4"/>
    <w:rsid w:val="379E5AA9"/>
    <w:rsid w:val="37B1BEE6"/>
    <w:rsid w:val="37B3A8E1"/>
    <w:rsid w:val="37D711DD"/>
    <w:rsid w:val="37FFC820"/>
    <w:rsid w:val="3831493A"/>
    <w:rsid w:val="38DE7F4C"/>
    <w:rsid w:val="38FD05E5"/>
    <w:rsid w:val="3917198F"/>
    <w:rsid w:val="399F4B13"/>
    <w:rsid w:val="39F3C745"/>
    <w:rsid w:val="3A57296A"/>
    <w:rsid w:val="3A9D3DEA"/>
    <w:rsid w:val="3AE9CE2A"/>
    <w:rsid w:val="3AEE5C6B"/>
    <w:rsid w:val="3B5FEE26"/>
    <w:rsid w:val="3B77F218"/>
    <w:rsid w:val="3BBB5C4E"/>
    <w:rsid w:val="3BC7036F"/>
    <w:rsid w:val="3BEA5BCA"/>
    <w:rsid w:val="3BFFF670"/>
    <w:rsid w:val="3C767507"/>
    <w:rsid w:val="3D1BC0D3"/>
    <w:rsid w:val="3D6DD43D"/>
    <w:rsid w:val="3DAF067F"/>
    <w:rsid w:val="3DB77250"/>
    <w:rsid w:val="3DBFE2DB"/>
    <w:rsid w:val="3DD909D9"/>
    <w:rsid w:val="3DEBE607"/>
    <w:rsid w:val="3DEFB321"/>
    <w:rsid w:val="3DF75E37"/>
    <w:rsid w:val="3DFF1C2A"/>
    <w:rsid w:val="3E7BF689"/>
    <w:rsid w:val="3E7D9E94"/>
    <w:rsid w:val="3EAE895C"/>
    <w:rsid w:val="3EDC2A30"/>
    <w:rsid w:val="3EEFA611"/>
    <w:rsid w:val="3EF76876"/>
    <w:rsid w:val="3EFF4EF6"/>
    <w:rsid w:val="3F36D4E3"/>
    <w:rsid w:val="3F393DF3"/>
    <w:rsid w:val="3F3F3EDA"/>
    <w:rsid w:val="3F475F97"/>
    <w:rsid w:val="3F5E04DE"/>
    <w:rsid w:val="3F5F11D5"/>
    <w:rsid w:val="3F5F7327"/>
    <w:rsid w:val="3F6F5879"/>
    <w:rsid w:val="3F7EC1FF"/>
    <w:rsid w:val="3F7F4FE8"/>
    <w:rsid w:val="3FAF729D"/>
    <w:rsid w:val="3FB75AF9"/>
    <w:rsid w:val="3FB98E5E"/>
    <w:rsid w:val="3FBE1B01"/>
    <w:rsid w:val="3FCE71D5"/>
    <w:rsid w:val="3FD3F715"/>
    <w:rsid w:val="3FDFBEE3"/>
    <w:rsid w:val="3FDFD8E7"/>
    <w:rsid w:val="3FE7C2A5"/>
    <w:rsid w:val="3FEEA17D"/>
    <w:rsid w:val="3FF90878"/>
    <w:rsid w:val="3FF96654"/>
    <w:rsid w:val="3FFDFA5D"/>
    <w:rsid w:val="3FFE40E6"/>
    <w:rsid w:val="3FFFB64F"/>
    <w:rsid w:val="3FFFC7B5"/>
    <w:rsid w:val="43BBCB10"/>
    <w:rsid w:val="43DFCE0B"/>
    <w:rsid w:val="45FF5D72"/>
    <w:rsid w:val="477A5C4A"/>
    <w:rsid w:val="477F3DEF"/>
    <w:rsid w:val="47BC0C9A"/>
    <w:rsid w:val="47EF6869"/>
    <w:rsid w:val="495FF614"/>
    <w:rsid w:val="4B9B9928"/>
    <w:rsid w:val="4BE91317"/>
    <w:rsid w:val="4BFF0574"/>
    <w:rsid w:val="4BFF4E07"/>
    <w:rsid w:val="4BFFBA7A"/>
    <w:rsid w:val="4CEF76E0"/>
    <w:rsid w:val="4D1ECA03"/>
    <w:rsid w:val="4D7752E2"/>
    <w:rsid w:val="4DCB49EC"/>
    <w:rsid w:val="4DED4736"/>
    <w:rsid w:val="4DEDFAA5"/>
    <w:rsid w:val="4E5F490D"/>
    <w:rsid w:val="4E794061"/>
    <w:rsid w:val="4E7D58A4"/>
    <w:rsid w:val="4EA1632D"/>
    <w:rsid w:val="4EFFC1E9"/>
    <w:rsid w:val="4F38ABF6"/>
    <w:rsid w:val="4F3F6C0F"/>
    <w:rsid w:val="4F59348F"/>
    <w:rsid w:val="4F5B1606"/>
    <w:rsid w:val="4F9470A6"/>
    <w:rsid w:val="4FCD2DF8"/>
    <w:rsid w:val="4FD32897"/>
    <w:rsid w:val="4FDD0358"/>
    <w:rsid w:val="4FFD71F2"/>
    <w:rsid w:val="4FFF3702"/>
    <w:rsid w:val="4FFFEA17"/>
    <w:rsid w:val="50850DFC"/>
    <w:rsid w:val="523F8ECA"/>
    <w:rsid w:val="52BC6431"/>
    <w:rsid w:val="52CB71EC"/>
    <w:rsid w:val="53BFA671"/>
    <w:rsid w:val="53FF0FE5"/>
    <w:rsid w:val="547F6A0C"/>
    <w:rsid w:val="55A9947B"/>
    <w:rsid w:val="55B8DC2E"/>
    <w:rsid w:val="55F1B4FB"/>
    <w:rsid w:val="575BC426"/>
    <w:rsid w:val="576E11F1"/>
    <w:rsid w:val="577791D9"/>
    <w:rsid w:val="578F7D6F"/>
    <w:rsid w:val="57B766D5"/>
    <w:rsid w:val="57D9A211"/>
    <w:rsid w:val="57F63D41"/>
    <w:rsid w:val="57FF4BC3"/>
    <w:rsid w:val="58A52424"/>
    <w:rsid w:val="58BF2C92"/>
    <w:rsid w:val="593F410B"/>
    <w:rsid w:val="597FCDE7"/>
    <w:rsid w:val="59B55D62"/>
    <w:rsid w:val="59ED2F2A"/>
    <w:rsid w:val="59F7D8F8"/>
    <w:rsid w:val="59FF3368"/>
    <w:rsid w:val="5A6967B8"/>
    <w:rsid w:val="5B9DA4B2"/>
    <w:rsid w:val="5BA78442"/>
    <w:rsid w:val="5BAF544C"/>
    <w:rsid w:val="5BB7C15B"/>
    <w:rsid w:val="5BE83EA5"/>
    <w:rsid w:val="5BEF349E"/>
    <w:rsid w:val="5BF79AD1"/>
    <w:rsid w:val="5BFECBA7"/>
    <w:rsid w:val="5BFF28AB"/>
    <w:rsid w:val="5BFF487A"/>
    <w:rsid w:val="5BFF4A12"/>
    <w:rsid w:val="5BFF9A7B"/>
    <w:rsid w:val="5CBF37B7"/>
    <w:rsid w:val="5CBF8F93"/>
    <w:rsid w:val="5CFF0B79"/>
    <w:rsid w:val="5DEAC451"/>
    <w:rsid w:val="5DEB777A"/>
    <w:rsid w:val="5DF9E5AC"/>
    <w:rsid w:val="5DFF60D8"/>
    <w:rsid w:val="5E0BAC7E"/>
    <w:rsid w:val="5EB646C4"/>
    <w:rsid w:val="5EE77D44"/>
    <w:rsid w:val="5EE9594A"/>
    <w:rsid w:val="5EEF787C"/>
    <w:rsid w:val="5EF8F1A6"/>
    <w:rsid w:val="5EFA66F8"/>
    <w:rsid w:val="5EFDD4B1"/>
    <w:rsid w:val="5EFF1265"/>
    <w:rsid w:val="5EFF1ADE"/>
    <w:rsid w:val="5EFF34D0"/>
    <w:rsid w:val="5F1FEEE1"/>
    <w:rsid w:val="5F3FDBD2"/>
    <w:rsid w:val="5F7D2D28"/>
    <w:rsid w:val="5F7F42E1"/>
    <w:rsid w:val="5F7FC99A"/>
    <w:rsid w:val="5F8BDCE4"/>
    <w:rsid w:val="5F9C24EA"/>
    <w:rsid w:val="5F9E5A2A"/>
    <w:rsid w:val="5FA5020D"/>
    <w:rsid w:val="5FAE9329"/>
    <w:rsid w:val="5FAF7348"/>
    <w:rsid w:val="5FB35F69"/>
    <w:rsid w:val="5FBDDF54"/>
    <w:rsid w:val="5FBE2F66"/>
    <w:rsid w:val="5FBE5D1C"/>
    <w:rsid w:val="5FBF54DF"/>
    <w:rsid w:val="5FD4ECB2"/>
    <w:rsid w:val="5FDCBB41"/>
    <w:rsid w:val="5FDFF6C4"/>
    <w:rsid w:val="5FE717C9"/>
    <w:rsid w:val="5FEFF5D2"/>
    <w:rsid w:val="5FF2D6E7"/>
    <w:rsid w:val="5FF5D6C4"/>
    <w:rsid w:val="5FF62D91"/>
    <w:rsid w:val="5FF7BF06"/>
    <w:rsid w:val="5FFBFFDA"/>
    <w:rsid w:val="5FFEB962"/>
    <w:rsid w:val="5FFF5FCF"/>
    <w:rsid w:val="5FFFB419"/>
    <w:rsid w:val="5FFFF1A9"/>
    <w:rsid w:val="5FFFFB88"/>
    <w:rsid w:val="613B827B"/>
    <w:rsid w:val="627FEA29"/>
    <w:rsid w:val="62AFBBA4"/>
    <w:rsid w:val="63363CF4"/>
    <w:rsid w:val="639CB82A"/>
    <w:rsid w:val="63B65C4B"/>
    <w:rsid w:val="63F7E432"/>
    <w:rsid w:val="649DD8A8"/>
    <w:rsid w:val="6577846B"/>
    <w:rsid w:val="65FD3A8E"/>
    <w:rsid w:val="67AE9A48"/>
    <w:rsid w:val="67B183A3"/>
    <w:rsid w:val="67B72A81"/>
    <w:rsid w:val="67D79D48"/>
    <w:rsid w:val="67ED71CC"/>
    <w:rsid w:val="67F7DDBF"/>
    <w:rsid w:val="67FB8BE3"/>
    <w:rsid w:val="67FE62AB"/>
    <w:rsid w:val="67FF248C"/>
    <w:rsid w:val="67FFD328"/>
    <w:rsid w:val="693E2111"/>
    <w:rsid w:val="69E737BD"/>
    <w:rsid w:val="69FFA9A7"/>
    <w:rsid w:val="6A77592B"/>
    <w:rsid w:val="6B2FD411"/>
    <w:rsid w:val="6B4F5816"/>
    <w:rsid w:val="6B6F08DE"/>
    <w:rsid w:val="6B7F8378"/>
    <w:rsid w:val="6B8D0C97"/>
    <w:rsid w:val="6B95AC0E"/>
    <w:rsid w:val="6B9F995B"/>
    <w:rsid w:val="6BAFF4D5"/>
    <w:rsid w:val="6BBC61AD"/>
    <w:rsid w:val="6BBED144"/>
    <w:rsid w:val="6BF7E750"/>
    <w:rsid w:val="6BFB5130"/>
    <w:rsid w:val="6BFD20AF"/>
    <w:rsid w:val="6BFF9F5D"/>
    <w:rsid w:val="6BFFC72F"/>
    <w:rsid w:val="6C5B4C2D"/>
    <w:rsid w:val="6CDAA7EB"/>
    <w:rsid w:val="6CF7EFA2"/>
    <w:rsid w:val="6CFDE438"/>
    <w:rsid w:val="6D36FC8F"/>
    <w:rsid w:val="6D7AEA61"/>
    <w:rsid w:val="6D7F2B66"/>
    <w:rsid w:val="6DABBD62"/>
    <w:rsid w:val="6DD4B4A7"/>
    <w:rsid w:val="6DDA19F9"/>
    <w:rsid w:val="6DEFFD6B"/>
    <w:rsid w:val="6DFDC6E0"/>
    <w:rsid w:val="6DFE7972"/>
    <w:rsid w:val="6E3FCF70"/>
    <w:rsid w:val="6E5EFCCD"/>
    <w:rsid w:val="6E673D45"/>
    <w:rsid w:val="6ED79C5F"/>
    <w:rsid w:val="6EDFFD61"/>
    <w:rsid w:val="6EEB594B"/>
    <w:rsid w:val="6EEFD793"/>
    <w:rsid w:val="6EFD6BEA"/>
    <w:rsid w:val="6EFDAD1C"/>
    <w:rsid w:val="6F1715FF"/>
    <w:rsid w:val="6F2E75A2"/>
    <w:rsid w:val="6F3BDE32"/>
    <w:rsid w:val="6F3DB794"/>
    <w:rsid w:val="6F4DF665"/>
    <w:rsid w:val="6F550A82"/>
    <w:rsid w:val="6F6F9AB8"/>
    <w:rsid w:val="6F6FCBF9"/>
    <w:rsid w:val="6F981003"/>
    <w:rsid w:val="6F9F3346"/>
    <w:rsid w:val="6FB4ACDA"/>
    <w:rsid w:val="6FD6831D"/>
    <w:rsid w:val="6FD85275"/>
    <w:rsid w:val="6FE6A389"/>
    <w:rsid w:val="6FEB46DA"/>
    <w:rsid w:val="6FEC45AF"/>
    <w:rsid w:val="6FEFD7D8"/>
    <w:rsid w:val="6FFE3645"/>
    <w:rsid w:val="6FFE85AD"/>
    <w:rsid w:val="6FFF0E9C"/>
    <w:rsid w:val="6FFFAE6F"/>
    <w:rsid w:val="6FFFB12C"/>
    <w:rsid w:val="6FFFBB83"/>
    <w:rsid w:val="6FFFD80A"/>
    <w:rsid w:val="7097EB66"/>
    <w:rsid w:val="7115A630"/>
    <w:rsid w:val="717B9C5C"/>
    <w:rsid w:val="71ADFD14"/>
    <w:rsid w:val="71FBF50A"/>
    <w:rsid w:val="71FD42FC"/>
    <w:rsid w:val="72E62379"/>
    <w:rsid w:val="732F7507"/>
    <w:rsid w:val="73B721E8"/>
    <w:rsid w:val="73BEF5D5"/>
    <w:rsid w:val="73BF613D"/>
    <w:rsid w:val="73DE45F2"/>
    <w:rsid w:val="73EC79F5"/>
    <w:rsid w:val="74DB5527"/>
    <w:rsid w:val="753F6742"/>
    <w:rsid w:val="75B5279D"/>
    <w:rsid w:val="75B6ECBF"/>
    <w:rsid w:val="75BE1D74"/>
    <w:rsid w:val="75DF9691"/>
    <w:rsid w:val="75EA8E9A"/>
    <w:rsid w:val="75FE8685"/>
    <w:rsid w:val="75FFC8DC"/>
    <w:rsid w:val="76B393B0"/>
    <w:rsid w:val="76B564F1"/>
    <w:rsid w:val="76C437AD"/>
    <w:rsid w:val="76E995DE"/>
    <w:rsid w:val="76FC7587"/>
    <w:rsid w:val="76FC978B"/>
    <w:rsid w:val="772B56EA"/>
    <w:rsid w:val="776DAFDA"/>
    <w:rsid w:val="77762876"/>
    <w:rsid w:val="779DF731"/>
    <w:rsid w:val="77A7012D"/>
    <w:rsid w:val="77B56034"/>
    <w:rsid w:val="77BEE6EE"/>
    <w:rsid w:val="77BF82A5"/>
    <w:rsid w:val="77D71261"/>
    <w:rsid w:val="77D8AC4E"/>
    <w:rsid w:val="77DEF1E8"/>
    <w:rsid w:val="77EE916C"/>
    <w:rsid w:val="77F40824"/>
    <w:rsid w:val="77FC5E54"/>
    <w:rsid w:val="77FDC063"/>
    <w:rsid w:val="77FF6FD9"/>
    <w:rsid w:val="789820F1"/>
    <w:rsid w:val="78FE3F2C"/>
    <w:rsid w:val="791E44F1"/>
    <w:rsid w:val="796F36D2"/>
    <w:rsid w:val="799F6B4E"/>
    <w:rsid w:val="79B311AD"/>
    <w:rsid w:val="79DBCBC1"/>
    <w:rsid w:val="79DBDAD3"/>
    <w:rsid w:val="79E83199"/>
    <w:rsid w:val="79ECA738"/>
    <w:rsid w:val="79F22716"/>
    <w:rsid w:val="79FAAE99"/>
    <w:rsid w:val="79FDE88E"/>
    <w:rsid w:val="79FF6279"/>
    <w:rsid w:val="79FF83A9"/>
    <w:rsid w:val="7A1B4D8C"/>
    <w:rsid w:val="7A6B34D9"/>
    <w:rsid w:val="7A7B027C"/>
    <w:rsid w:val="7A7D8438"/>
    <w:rsid w:val="7AC7FC05"/>
    <w:rsid w:val="7ACB10D7"/>
    <w:rsid w:val="7AE7638F"/>
    <w:rsid w:val="7AED92F8"/>
    <w:rsid w:val="7AF52ABC"/>
    <w:rsid w:val="7AFF7023"/>
    <w:rsid w:val="7AFF988D"/>
    <w:rsid w:val="7B452AF1"/>
    <w:rsid w:val="7B5D72EC"/>
    <w:rsid w:val="7B6543FC"/>
    <w:rsid w:val="7B6B1A6E"/>
    <w:rsid w:val="7B6B6755"/>
    <w:rsid w:val="7B7766C1"/>
    <w:rsid w:val="7B9DC97A"/>
    <w:rsid w:val="7BA540E0"/>
    <w:rsid w:val="7BBFF524"/>
    <w:rsid w:val="7BCAABD3"/>
    <w:rsid w:val="7BD39991"/>
    <w:rsid w:val="7BD59A9A"/>
    <w:rsid w:val="7BD72E89"/>
    <w:rsid w:val="7BDE0F36"/>
    <w:rsid w:val="7BDFEED4"/>
    <w:rsid w:val="7BF36290"/>
    <w:rsid w:val="7BF3EFC4"/>
    <w:rsid w:val="7BFB4620"/>
    <w:rsid w:val="7BFC7084"/>
    <w:rsid w:val="7BFD05C8"/>
    <w:rsid w:val="7BFDBDC9"/>
    <w:rsid w:val="7BFDBEAB"/>
    <w:rsid w:val="7BFF9172"/>
    <w:rsid w:val="7BFFA6B0"/>
    <w:rsid w:val="7C2FFF8E"/>
    <w:rsid w:val="7C3F9481"/>
    <w:rsid w:val="7C771D53"/>
    <w:rsid w:val="7CEB42A3"/>
    <w:rsid w:val="7CF30470"/>
    <w:rsid w:val="7CFD9149"/>
    <w:rsid w:val="7CFFA6CD"/>
    <w:rsid w:val="7CFFDC3B"/>
    <w:rsid w:val="7D1F2BB4"/>
    <w:rsid w:val="7D3F42EA"/>
    <w:rsid w:val="7D5F9781"/>
    <w:rsid w:val="7D71924F"/>
    <w:rsid w:val="7D7EDD5D"/>
    <w:rsid w:val="7D7F90B8"/>
    <w:rsid w:val="7DADB682"/>
    <w:rsid w:val="7DB2A8DF"/>
    <w:rsid w:val="7DB4FCD5"/>
    <w:rsid w:val="7DBDF321"/>
    <w:rsid w:val="7DCAB1D2"/>
    <w:rsid w:val="7DDB8940"/>
    <w:rsid w:val="7DEA4F7F"/>
    <w:rsid w:val="7DEFCC50"/>
    <w:rsid w:val="7DEFDF22"/>
    <w:rsid w:val="7DF3C581"/>
    <w:rsid w:val="7DF7382B"/>
    <w:rsid w:val="7DFA60AE"/>
    <w:rsid w:val="7DFB753D"/>
    <w:rsid w:val="7DFBFCA4"/>
    <w:rsid w:val="7DFF40F5"/>
    <w:rsid w:val="7DFFAE57"/>
    <w:rsid w:val="7DFFBC4B"/>
    <w:rsid w:val="7E3F9917"/>
    <w:rsid w:val="7E6F9D9F"/>
    <w:rsid w:val="7E7F1DC4"/>
    <w:rsid w:val="7EA58438"/>
    <w:rsid w:val="7EBA2A83"/>
    <w:rsid w:val="7EBB1DF8"/>
    <w:rsid w:val="7EBE88C8"/>
    <w:rsid w:val="7ECFDD68"/>
    <w:rsid w:val="7EDBEA9D"/>
    <w:rsid w:val="7EDF06C0"/>
    <w:rsid w:val="7EDF8F0F"/>
    <w:rsid w:val="7EDF97B6"/>
    <w:rsid w:val="7EEBE18E"/>
    <w:rsid w:val="7EEC2268"/>
    <w:rsid w:val="7EFD81B7"/>
    <w:rsid w:val="7EFF6C53"/>
    <w:rsid w:val="7EFF8FAF"/>
    <w:rsid w:val="7EFF9AF3"/>
    <w:rsid w:val="7F129023"/>
    <w:rsid w:val="7F1B5843"/>
    <w:rsid w:val="7F3B76F5"/>
    <w:rsid w:val="7F3FE080"/>
    <w:rsid w:val="7F3FF8F9"/>
    <w:rsid w:val="7F4F1A3F"/>
    <w:rsid w:val="7F57CC2A"/>
    <w:rsid w:val="7F591023"/>
    <w:rsid w:val="7F5DCF7D"/>
    <w:rsid w:val="7F5E9661"/>
    <w:rsid w:val="7F6C4C4A"/>
    <w:rsid w:val="7F6D07AB"/>
    <w:rsid w:val="7F6DEB1F"/>
    <w:rsid w:val="7F6F6AEC"/>
    <w:rsid w:val="7F75BD5B"/>
    <w:rsid w:val="7F7647B4"/>
    <w:rsid w:val="7F7D6CD8"/>
    <w:rsid w:val="7F7F1CE8"/>
    <w:rsid w:val="7F9B712B"/>
    <w:rsid w:val="7FB3C703"/>
    <w:rsid w:val="7FB67A89"/>
    <w:rsid w:val="7FB77633"/>
    <w:rsid w:val="7FB7B21F"/>
    <w:rsid w:val="7FBB422B"/>
    <w:rsid w:val="7FBB94D7"/>
    <w:rsid w:val="7FBD9CDD"/>
    <w:rsid w:val="7FBEA3D8"/>
    <w:rsid w:val="7FBF0953"/>
    <w:rsid w:val="7FBF7F64"/>
    <w:rsid w:val="7FBF88E6"/>
    <w:rsid w:val="7FBF9EC5"/>
    <w:rsid w:val="7FBFF924"/>
    <w:rsid w:val="7FC1FA80"/>
    <w:rsid w:val="7FC9B71F"/>
    <w:rsid w:val="7FCF1C3E"/>
    <w:rsid w:val="7FCF336C"/>
    <w:rsid w:val="7FD3429E"/>
    <w:rsid w:val="7FD34997"/>
    <w:rsid w:val="7FD39016"/>
    <w:rsid w:val="7FD55B45"/>
    <w:rsid w:val="7FD98D0E"/>
    <w:rsid w:val="7FDBE9C6"/>
    <w:rsid w:val="7FDC3150"/>
    <w:rsid w:val="7FDF2870"/>
    <w:rsid w:val="7FDF6962"/>
    <w:rsid w:val="7FDF8E0B"/>
    <w:rsid w:val="7FDFD3DB"/>
    <w:rsid w:val="7FDFD846"/>
    <w:rsid w:val="7FE7CED9"/>
    <w:rsid w:val="7FEB6553"/>
    <w:rsid w:val="7FED62E7"/>
    <w:rsid w:val="7FEDBC03"/>
    <w:rsid w:val="7FEE2115"/>
    <w:rsid w:val="7FEF5B8C"/>
    <w:rsid w:val="7FEF5C11"/>
    <w:rsid w:val="7FEFF63A"/>
    <w:rsid w:val="7FF4A942"/>
    <w:rsid w:val="7FF5258D"/>
    <w:rsid w:val="7FF553A3"/>
    <w:rsid w:val="7FF5C184"/>
    <w:rsid w:val="7FF65DC3"/>
    <w:rsid w:val="7FF755F6"/>
    <w:rsid w:val="7FF75892"/>
    <w:rsid w:val="7FF76D3F"/>
    <w:rsid w:val="7FF79645"/>
    <w:rsid w:val="7FF90B71"/>
    <w:rsid w:val="7FFA8476"/>
    <w:rsid w:val="7FFB0537"/>
    <w:rsid w:val="7FFB2B83"/>
    <w:rsid w:val="7FFBB03B"/>
    <w:rsid w:val="7FFC0689"/>
    <w:rsid w:val="7FFD375B"/>
    <w:rsid w:val="7FFDAA79"/>
    <w:rsid w:val="7FFE1BBA"/>
    <w:rsid w:val="7FFE2FC8"/>
    <w:rsid w:val="7FFE9CF9"/>
    <w:rsid w:val="7FFF23E8"/>
    <w:rsid w:val="7FFF3E45"/>
    <w:rsid w:val="7FFF53B7"/>
    <w:rsid w:val="7FFF5C4F"/>
    <w:rsid w:val="7FFF797F"/>
    <w:rsid w:val="7FFFB06D"/>
    <w:rsid w:val="7FFFB2F3"/>
    <w:rsid w:val="7FFFE04D"/>
    <w:rsid w:val="87B5571D"/>
    <w:rsid w:val="89F6909D"/>
    <w:rsid w:val="8AFF3F47"/>
    <w:rsid w:val="8D7B0ECC"/>
    <w:rsid w:val="8E7CAEEC"/>
    <w:rsid w:val="8EBB6EB2"/>
    <w:rsid w:val="8F6D53E1"/>
    <w:rsid w:val="92EF9830"/>
    <w:rsid w:val="94B98426"/>
    <w:rsid w:val="95FFBD39"/>
    <w:rsid w:val="96FDEDCF"/>
    <w:rsid w:val="975EF438"/>
    <w:rsid w:val="97B77015"/>
    <w:rsid w:val="97CB56D5"/>
    <w:rsid w:val="97D77645"/>
    <w:rsid w:val="97ED6CC7"/>
    <w:rsid w:val="97FB9023"/>
    <w:rsid w:val="97FD162C"/>
    <w:rsid w:val="97FFAB42"/>
    <w:rsid w:val="98F94D35"/>
    <w:rsid w:val="9A8F1EFD"/>
    <w:rsid w:val="9AFF842D"/>
    <w:rsid w:val="9BEE6746"/>
    <w:rsid w:val="9C75A6E6"/>
    <w:rsid w:val="9D6F1630"/>
    <w:rsid w:val="9D7F1369"/>
    <w:rsid w:val="9D8729F6"/>
    <w:rsid w:val="9DA67E61"/>
    <w:rsid w:val="9DDA1B6B"/>
    <w:rsid w:val="9DDF4129"/>
    <w:rsid w:val="9DEFDB09"/>
    <w:rsid w:val="9DF3A609"/>
    <w:rsid w:val="9E7F2735"/>
    <w:rsid w:val="9EBD1640"/>
    <w:rsid w:val="9F36A902"/>
    <w:rsid w:val="9F6E1D2D"/>
    <w:rsid w:val="9F7F8DD9"/>
    <w:rsid w:val="9FAF2210"/>
    <w:rsid w:val="9FBF600D"/>
    <w:rsid w:val="9FCE4477"/>
    <w:rsid w:val="9FDF8D79"/>
    <w:rsid w:val="9FEE614D"/>
    <w:rsid w:val="9FF7E3AD"/>
    <w:rsid w:val="9FFE6219"/>
    <w:rsid w:val="9FFECBC6"/>
    <w:rsid w:val="A1E11C6D"/>
    <w:rsid w:val="A51F41D2"/>
    <w:rsid w:val="A55F8A5E"/>
    <w:rsid w:val="A6EF450C"/>
    <w:rsid w:val="A6FBA972"/>
    <w:rsid w:val="AAD6881E"/>
    <w:rsid w:val="AADB847E"/>
    <w:rsid w:val="AB3B46EB"/>
    <w:rsid w:val="ABB31040"/>
    <w:rsid w:val="ABD1FCE5"/>
    <w:rsid w:val="ABF3FF6D"/>
    <w:rsid w:val="ACFDBB5E"/>
    <w:rsid w:val="ADAF4E57"/>
    <w:rsid w:val="ADCFADF7"/>
    <w:rsid w:val="ADF10C2A"/>
    <w:rsid w:val="ADFA725C"/>
    <w:rsid w:val="ADFF2CFF"/>
    <w:rsid w:val="AFBB5CC1"/>
    <w:rsid w:val="AFBE581C"/>
    <w:rsid w:val="AFDE9048"/>
    <w:rsid w:val="AFF0AC01"/>
    <w:rsid w:val="AFFF0486"/>
    <w:rsid w:val="AFFF0EE3"/>
    <w:rsid w:val="AFFFB5A6"/>
    <w:rsid w:val="B37D1C19"/>
    <w:rsid w:val="B3BDD738"/>
    <w:rsid w:val="B5E92A4F"/>
    <w:rsid w:val="B64748BC"/>
    <w:rsid w:val="B7577412"/>
    <w:rsid w:val="B77D7AA5"/>
    <w:rsid w:val="B7DD6E62"/>
    <w:rsid w:val="B7DF78BB"/>
    <w:rsid w:val="B7FD9AC9"/>
    <w:rsid w:val="B7FFBBD8"/>
    <w:rsid w:val="B9BF6070"/>
    <w:rsid w:val="B9E5619E"/>
    <w:rsid w:val="B9FFF501"/>
    <w:rsid w:val="BA73A786"/>
    <w:rsid w:val="BA76E755"/>
    <w:rsid w:val="BA7B23C6"/>
    <w:rsid w:val="BB2908CD"/>
    <w:rsid w:val="BB339ED6"/>
    <w:rsid w:val="BB3F55FA"/>
    <w:rsid w:val="BB5F0AE9"/>
    <w:rsid w:val="BB732F18"/>
    <w:rsid w:val="BBDE203D"/>
    <w:rsid w:val="BC664228"/>
    <w:rsid w:val="BCEBE97A"/>
    <w:rsid w:val="BCFBD636"/>
    <w:rsid w:val="BCFD35CF"/>
    <w:rsid w:val="BCFF140F"/>
    <w:rsid w:val="BD3F8142"/>
    <w:rsid w:val="BD5D1D94"/>
    <w:rsid w:val="BD6F9885"/>
    <w:rsid w:val="BD7FB083"/>
    <w:rsid w:val="BDB72106"/>
    <w:rsid w:val="BDF238DA"/>
    <w:rsid w:val="BDFA376F"/>
    <w:rsid w:val="BDFDD987"/>
    <w:rsid w:val="BEBF8CF0"/>
    <w:rsid w:val="BED322B7"/>
    <w:rsid w:val="BEDF43E8"/>
    <w:rsid w:val="BEF4D1BC"/>
    <w:rsid w:val="BEFF16E3"/>
    <w:rsid w:val="BF2F6E08"/>
    <w:rsid w:val="BF3D28F4"/>
    <w:rsid w:val="BF3FF7DB"/>
    <w:rsid w:val="BF47CE67"/>
    <w:rsid w:val="BF5A6260"/>
    <w:rsid w:val="BF74815D"/>
    <w:rsid w:val="BF9F1518"/>
    <w:rsid w:val="BFA73514"/>
    <w:rsid w:val="BFAE30C7"/>
    <w:rsid w:val="BFAF3D73"/>
    <w:rsid w:val="BFBD3347"/>
    <w:rsid w:val="BFD647EE"/>
    <w:rsid w:val="BFDD1B11"/>
    <w:rsid w:val="BFDE71DC"/>
    <w:rsid w:val="BFDF08FD"/>
    <w:rsid w:val="BFDF53AB"/>
    <w:rsid w:val="BFEB6CB0"/>
    <w:rsid w:val="BFED9009"/>
    <w:rsid w:val="BFEF2C6A"/>
    <w:rsid w:val="BFF68087"/>
    <w:rsid w:val="BFF7DA63"/>
    <w:rsid w:val="BFF7E98E"/>
    <w:rsid w:val="BFFBDD65"/>
    <w:rsid w:val="BFFDF95F"/>
    <w:rsid w:val="BFFE5F76"/>
    <w:rsid w:val="BFFF34C4"/>
    <w:rsid w:val="BFFF5C34"/>
    <w:rsid w:val="C1FF39AF"/>
    <w:rsid w:val="C776C194"/>
    <w:rsid w:val="CADB7D90"/>
    <w:rsid w:val="CB4FC5BA"/>
    <w:rsid w:val="CBCBF3AF"/>
    <w:rsid w:val="CC73B5D3"/>
    <w:rsid w:val="CDA32B27"/>
    <w:rsid w:val="CE9BC1D4"/>
    <w:rsid w:val="CEAD072C"/>
    <w:rsid w:val="CEE7D577"/>
    <w:rsid w:val="CEF1F497"/>
    <w:rsid w:val="CF3768CD"/>
    <w:rsid w:val="CF47A3FF"/>
    <w:rsid w:val="CF5F1AAF"/>
    <w:rsid w:val="CF6FBF82"/>
    <w:rsid w:val="CF7F26BA"/>
    <w:rsid w:val="CF9FC045"/>
    <w:rsid w:val="CFA76F42"/>
    <w:rsid w:val="CFBDA810"/>
    <w:rsid w:val="CFFDE2C8"/>
    <w:rsid w:val="D1B55A05"/>
    <w:rsid w:val="D2B37C0B"/>
    <w:rsid w:val="D39E5F15"/>
    <w:rsid w:val="D5EBD3F4"/>
    <w:rsid w:val="D5FF6FA7"/>
    <w:rsid w:val="D66B1A86"/>
    <w:rsid w:val="D69FEA0E"/>
    <w:rsid w:val="D6BF535D"/>
    <w:rsid w:val="D6EDD140"/>
    <w:rsid w:val="D6F7F893"/>
    <w:rsid w:val="D6FD0198"/>
    <w:rsid w:val="D727FAB1"/>
    <w:rsid w:val="D73F466E"/>
    <w:rsid w:val="D77EDEAB"/>
    <w:rsid w:val="D7BCDB93"/>
    <w:rsid w:val="D7DF0FBA"/>
    <w:rsid w:val="D7E53306"/>
    <w:rsid w:val="D7EFD1EE"/>
    <w:rsid w:val="D7FB69CA"/>
    <w:rsid w:val="D7FF01CE"/>
    <w:rsid w:val="D8F78EE2"/>
    <w:rsid w:val="D9FADF0A"/>
    <w:rsid w:val="D9FF769B"/>
    <w:rsid w:val="DAA3E8E1"/>
    <w:rsid w:val="DACF278D"/>
    <w:rsid w:val="DAFBF8E8"/>
    <w:rsid w:val="DAFE0495"/>
    <w:rsid w:val="DB7603D5"/>
    <w:rsid w:val="DB7E0E3A"/>
    <w:rsid w:val="DB7FD74A"/>
    <w:rsid w:val="DB7FE3C2"/>
    <w:rsid w:val="DB99D627"/>
    <w:rsid w:val="DBB7F8FB"/>
    <w:rsid w:val="DBBF184E"/>
    <w:rsid w:val="DBBF3277"/>
    <w:rsid w:val="DBE616E4"/>
    <w:rsid w:val="DBFC1460"/>
    <w:rsid w:val="DBFD00F0"/>
    <w:rsid w:val="DBFE0CD2"/>
    <w:rsid w:val="DBFE6EAF"/>
    <w:rsid w:val="DBFF4B74"/>
    <w:rsid w:val="DC1FBD21"/>
    <w:rsid w:val="DCCC2DAC"/>
    <w:rsid w:val="DCD7B6D5"/>
    <w:rsid w:val="DCE51355"/>
    <w:rsid w:val="DD1F1E38"/>
    <w:rsid w:val="DD6F2C99"/>
    <w:rsid w:val="DD93DAE7"/>
    <w:rsid w:val="DDD88A7E"/>
    <w:rsid w:val="DDED9107"/>
    <w:rsid w:val="DDF232CF"/>
    <w:rsid w:val="DDFBEEF8"/>
    <w:rsid w:val="DE7F025A"/>
    <w:rsid w:val="DE7FDF38"/>
    <w:rsid w:val="DE7FECE5"/>
    <w:rsid w:val="DEAECF0A"/>
    <w:rsid w:val="DEAF4910"/>
    <w:rsid w:val="DECDA8F9"/>
    <w:rsid w:val="DEDD976D"/>
    <w:rsid w:val="DEF920A2"/>
    <w:rsid w:val="DEFFAA53"/>
    <w:rsid w:val="DF7624B1"/>
    <w:rsid w:val="DF7FBD68"/>
    <w:rsid w:val="DF9F9601"/>
    <w:rsid w:val="DF9FE137"/>
    <w:rsid w:val="DFAFC528"/>
    <w:rsid w:val="DFB7A642"/>
    <w:rsid w:val="DFCF2669"/>
    <w:rsid w:val="DFD780A6"/>
    <w:rsid w:val="DFE01010"/>
    <w:rsid w:val="DFE7937A"/>
    <w:rsid w:val="DFE7E505"/>
    <w:rsid w:val="DFE84CE1"/>
    <w:rsid w:val="DFF53236"/>
    <w:rsid w:val="DFF57A2A"/>
    <w:rsid w:val="DFF9B43F"/>
    <w:rsid w:val="DFFBAE7E"/>
    <w:rsid w:val="DFFBB91F"/>
    <w:rsid w:val="DFFF214D"/>
    <w:rsid w:val="DFFF7499"/>
    <w:rsid w:val="E27EBEAC"/>
    <w:rsid w:val="E2DF13A0"/>
    <w:rsid w:val="E3790A49"/>
    <w:rsid w:val="E39F6205"/>
    <w:rsid w:val="E3C7FD9B"/>
    <w:rsid w:val="E3CEB027"/>
    <w:rsid w:val="E479E284"/>
    <w:rsid w:val="E57D105C"/>
    <w:rsid w:val="E5BD55E4"/>
    <w:rsid w:val="E5BF98CF"/>
    <w:rsid w:val="E5EDC011"/>
    <w:rsid w:val="E699E225"/>
    <w:rsid w:val="E6D4C515"/>
    <w:rsid w:val="E6EEAE43"/>
    <w:rsid w:val="E77521E9"/>
    <w:rsid w:val="E79F5A50"/>
    <w:rsid w:val="E7BC33DD"/>
    <w:rsid w:val="E7EF0E0E"/>
    <w:rsid w:val="E7F73AE1"/>
    <w:rsid w:val="E7F8A4C6"/>
    <w:rsid w:val="E7FF70D6"/>
    <w:rsid w:val="E7FFBA64"/>
    <w:rsid w:val="E7FFCB95"/>
    <w:rsid w:val="E8CFB452"/>
    <w:rsid w:val="E9264346"/>
    <w:rsid w:val="E92BCFFE"/>
    <w:rsid w:val="E96E9CB9"/>
    <w:rsid w:val="E9FFAA87"/>
    <w:rsid w:val="EAB36F0D"/>
    <w:rsid w:val="EAB6FFED"/>
    <w:rsid w:val="EB6BB0DA"/>
    <w:rsid w:val="EB7B6A09"/>
    <w:rsid w:val="EBD460F4"/>
    <w:rsid w:val="EBFD1D12"/>
    <w:rsid w:val="EBFF64CC"/>
    <w:rsid w:val="EC45189F"/>
    <w:rsid w:val="ECD687F2"/>
    <w:rsid w:val="ECD6BFDA"/>
    <w:rsid w:val="ED161B80"/>
    <w:rsid w:val="ED9FBA89"/>
    <w:rsid w:val="EDAC6B77"/>
    <w:rsid w:val="EDBF586F"/>
    <w:rsid w:val="EDD76BEA"/>
    <w:rsid w:val="EDFF41C1"/>
    <w:rsid w:val="EE58F090"/>
    <w:rsid w:val="EE5E8D3F"/>
    <w:rsid w:val="EE7F9532"/>
    <w:rsid w:val="EE9FA4E7"/>
    <w:rsid w:val="EED7E6C2"/>
    <w:rsid w:val="EEEF49BE"/>
    <w:rsid w:val="EEFDDC70"/>
    <w:rsid w:val="EF3716DA"/>
    <w:rsid w:val="EF3D97FB"/>
    <w:rsid w:val="EF593C07"/>
    <w:rsid w:val="EF5F9C5F"/>
    <w:rsid w:val="EF7B1F5D"/>
    <w:rsid w:val="EF7D3F49"/>
    <w:rsid w:val="EF83C884"/>
    <w:rsid w:val="EF8D7E48"/>
    <w:rsid w:val="EF9A1D0B"/>
    <w:rsid w:val="EF9FABAC"/>
    <w:rsid w:val="EFA90D05"/>
    <w:rsid w:val="EFB73D7F"/>
    <w:rsid w:val="EFBD9DC0"/>
    <w:rsid w:val="EFBF0382"/>
    <w:rsid w:val="EFBF31B2"/>
    <w:rsid w:val="EFD73F09"/>
    <w:rsid w:val="EFDED1BA"/>
    <w:rsid w:val="EFED415E"/>
    <w:rsid w:val="EFEE2EAB"/>
    <w:rsid w:val="EFEF2866"/>
    <w:rsid w:val="EFEF3A10"/>
    <w:rsid w:val="EFF514FE"/>
    <w:rsid w:val="EFF65D19"/>
    <w:rsid w:val="EFF89960"/>
    <w:rsid w:val="EFFBC907"/>
    <w:rsid w:val="EFFE2FF1"/>
    <w:rsid w:val="EFFED18C"/>
    <w:rsid w:val="EFFF3329"/>
    <w:rsid w:val="EFFF3B51"/>
    <w:rsid w:val="EFFFB35E"/>
    <w:rsid w:val="EFFFC94B"/>
    <w:rsid w:val="F0FF4350"/>
    <w:rsid w:val="F1FB0D4B"/>
    <w:rsid w:val="F25F9143"/>
    <w:rsid w:val="F2BED05A"/>
    <w:rsid w:val="F2BF0D65"/>
    <w:rsid w:val="F2DB6C39"/>
    <w:rsid w:val="F2FB6D6E"/>
    <w:rsid w:val="F3BB1B67"/>
    <w:rsid w:val="F3BEFA7F"/>
    <w:rsid w:val="F3DF4DDF"/>
    <w:rsid w:val="F3F501A6"/>
    <w:rsid w:val="F3F74708"/>
    <w:rsid w:val="F3F7C8FF"/>
    <w:rsid w:val="F3FEB164"/>
    <w:rsid w:val="F3FF1E06"/>
    <w:rsid w:val="F3FF6126"/>
    <w:rsid w:val="F4BBF94B"/>
    <w:rsid w:val="F4E62C23"/>
    <w:rsid w:val="F4E982B1"/>
    <w:rsid w:val="F4F79B99"/>
    <w:rsid w:val="F55FAC83"/>
    <w:rsid w:val="F5AF9397"/>
    <w:rsid w:val="F5BB183C"/>
    <w:rsid w:val="F5BE47DF"/>
    <w:rsid w:val="F5CB8013"/>
    <w:rsid w:val="F5D2F55A"/>
    <w:rsid w:val="F5FFA0DE"/>
    <w:rsid w:val="F6422A6A"/>
    <w:rsid w:val="F67A4D38"/>
    <w:rsid w:val="F684AB47"/>
    <w:rsid w:val="F68C9737"/>
    <w:rsid w:val="F6A72E17"/>
    <w:rsid w:val="F6BEA460"/>
    <w:rsid w:val="F6E5DE23"/>
    <w:rsid w:val="F6F46141"/>
    <w:rsid w:val="F6FE728B"/>
    <w:rsid w:val="F72D8385"/>
    <w:rsid w:val="F737B568"/>
    <w:rsid w:val="F756ED58"/>
    <w:rsid w:val="F75B7E13"/>
    <w:rsid w:val="F77991D0"/>
    <w:rsid w:val="F77F304B"/>
    <w:rsid w:val="F78F1D19"/>
    <w:rsid w:val="F79F0894"/>
    <w:rsid w:val="F79F28E0"/>
    <w:rsid w:val="F79FDC94"/>
    <w:rsid w:val="F79FF91A"/>
    <w:rsid w:val="F79FFD43"/>
    <w:rsid w:val="F7AE808D"/>
    <w:rsid w:val="F7B19839"/>
    <w:rsid w:val="F7B69594"/>
    <w:rsid w:val="F7BDC018"/>
    <w:rsid w:val="F7DB5813"/>
    <w:rsid w:val="F7DD52E3"/>
    <w:rsid w:val="F7DEDE57"/>
    <w:rsid w:val="F7DF72B0"/>
    <w:rsid w:val="F7E36A78"/>
    <w:rsid w:val="F7ED7165"/>
    <w:rsid w:val="F7EF05FA"/>
    <w:rsid w:val="F7EF9348"/>
    <w:rsid w:val="F7F22A4B"/>
    <w:rsid w:val="F7F9F952"/>
    <w:rsid w:val="F7FBA950"/>
    <w:rsid w:val="F7FBCF4D"/>
    <w:rsid w:val="F7FF00B2"/>
    <w:rsid w:val="F7FF8A10"/>
    <w:rsid w:val="F8DB8A8E"/>
    <w:rsid w:val="F8E3F046"/>
    <w:rsid w:val="F8FDD8BD"/>
    <w:rsid w:val="F97F0D7E"/>
    <w:rsid w:val="F9DBDCEF"/>
    <w:rsid w:val="F9EFFFBF"/>
    <w:rsid w:val="FA5F1BF2"/>
    <w:rsid w:val="FA7E7F9B"/>
    <w:rsid w:val="FA8DCCEE"/>
    <w:rsid w:val="FAB97C36"/>
    <w:rsid w:val="FABE38B3"/>
    <w:rsid w:val="FACE2AFC"/>
    <w:rsid w:val="FAFBBF31"/>
    <w:rsid w:val="FAFCEE7F"/>
    <w:rsid w:val="FAFE9D4C"/>
    <w:rsid w:val="FAFF008A"/>
    <w:rsid w:val="FAFFF385"/>
    <w:rsid w:val="FB61E385"/>
    <w:rsid w:val="FB6B88EB"/>
    <w:rsid w:val="FB77FD8C"/>
    <w:rsid w:val="FB7B0E7C"/>
    <w:rsid w:val="FB7D56DD"/>
    <w:rsid w:val="FB7D7A1B"/>
    <w:rsid w:val="FB861CA4"/>
    <w:rsid w:val="FBAF9B0D"/>
    <w:rsid w:val="FBBE31AE"/>
    <w:rsid w:val="FBBF3186"/>
    <w:rsid w:val="FBBFBDF7"/>
    <w:rsid w:val="FBBFF959"/>
    <w:rsid w:val="FBC7886B"/>
    <w:rsid w:val="FBD63DA0"/>
    <w:rsid w:val="FBDDFA32"/>
    <w:rsid w:val="FBE4435E"/>
    <w:rsid w:val="FBEDA01C"/>
    <w:rsid w:val="FBEF33C9"/>
    <w:rsid w:val="FBF97514"/>
    <w:rsid w:val="FBF9856F"/>
    <w:rsid w:val="FBFB6DDF"/>
    <w:rsid w:val="FBFD6202"/>
    <w:rsid w:val="FBFD7325"/>
    <w:rsid w:val="FBFF1E61"/>
    <w:rsid w:val="FBFF8EA5"/>
    <w:rsid w:val="FBFFA812"/>
    <w:rsid w:val="FBFFF6C2"/>
    <w:rsid w:val="FC4E7925"/>
    <w:rsid w:val="FC5CEEDB"/>
    <w:rsid w:val="FC7E5250"/>
    <w:rsid w:val="FCBD3D96"/>
    <w:rsid w:val="FCE50952"/>
    <w:rsid w:val="FCEF2D70"/>
    <w:rsid w:val="FCF748BA"/>
    <w:rsid w:val="FCF97B01"/>
    <w:rsid w:val="FCF9D9F8"/>
    <w:rsid w:val="FD4F7DDE"/>
    <w:rsid w:val="FD6C8D93"/>
    <w:rsid w:val="FD6F51E6"/>
    <w:rsid w:val="FD6F9D40"/>
    <w:rsid w:val="FD73301E"/>
    <w:rsid w:val="FD735318"/>
    <w:rsid w:val="FD73550A"/>
    <w:rsid w:val="FD77214A"/>
    <w:rsid w:val="FD7D3602"/>
    <w:rsid w:val="FD7E02AA"/>
    <w:rsid w:val="FD7E0749"/>
    <w:rsid w:val="FD7F0594"/>
    <w:rsid w:val="FD85F795"/>
    <w:rsid w:val="FDCE5C33"/>
    <w:rsid w:val="FDDB5F94"/>
    <w:rsid w:val="FDDFC3AD"/>
    <w:rsid w:val="FDDFDEB1"/>
    <w:rsid w:val="FDE3361C"/>
    <w:rsid w:val="FDE5AE56"/>
    <w:rsid w:val="FDEBC45C"/>
    <w:rsid w:val="FDEEE7B9"/>
    <w:rsid w:val="FDF32572"/>
    <w:rsid w:val="FDF54E49"/>
    <w:rsid w:val="FDF6B22E"/>
    <w:rsid w:val="FDF7564C"/>
    <w:rsid w:val="FDFA7B3D"/>
    <w:rsid w:val="FDFD048B"/>
    <w:rsid w:val="FDFD24F6"/>
    <w:rsid w:val="FDFD2D54"/>
    <w:rsid w:val="FDFDDB62"/>
    <w:rsid w:val="FDFE795F"/>
    <w:rsid w:val="FDFE89A1"/>
    <w:rsid w:val="FDFF014B"/>
    <w:rsid w:val="FE1FE5EE"/>
    <w:rsid w:val="FE5EE20D"/>
    <w:rsid w:val="FE7E32CB"/>
    <w:rsid w:val="FE97ECB1"/>
    <w:rsid w:val="FE9B57E4"/>
    <w:rsid w:val="FE9F75B6"/>
    <w:rsid w:val="FEB4FEF2"/>
    <w:rsid w:val="FEBB2358"/>
    <w:rsid w:val="FEC925BB"/>
    <w:rsid w:val="FED12757"/>
    <w:rsid w:val="FEDE9EB9"/>
    <w:rsid w:val="FEEE9D5F"/>
    <w:rsid w:val="FEF3D65A"/>
    <w:rsid w:val="FEF69B41"/>
    <w:rsid w:val="FEFD31E4"/>
    <w:rsid w:val="FEFDEA54"/>
    <w:rsid w:val="FEFF94C3"/>
    <w:rsid w:val="FF2F1197"/>
    <w:rsid w:val="FF2F61DC"/>
    <w:rsid w:val="FF3FA3CD"/>
    <w:rsid w:val="FF47A22C"/>
    <w:rsid w:val="FF4F9C04"/>
    <w:rsid w:val="FF553E0F"/>
    <w:rsid w:val="FF5FE5D4"/>
    <w:rsid w:val="FF6509CF"/>
    <w:rsid w:val="FF67EE24"/>
    <w:rsid w:val="FF6B45AC"/>
    <w:rsid w:val="FF74535D"/>
    <w:rsid w:val="FF7A28E3"/>
    <w:rsid w:val="FF7B5E4C"/>
    <w:rsid w:val="FF7BEFBB"/>
    <w:rsid w:val="FF7D6EB8"/>
    <w:rsid w:val="FF7DA751"/>
    <w:rsid w:val="FF7F3CB5"/>
    <w:rsid w:val="FF7F605F"/>
    <w:rsid w:val="FF8BA1FF"/>
    <w:rsid w:val="FFA74874"/>
    <w:rsid w:val="FFA83EC0"/>
    <w:rsid w:val="FFAF0957"/>
    <w:rsid w:val="FFAFD32E"/>
    <w:rsid w:val="FFB168C6"/>
    <w:rsid w:val="FFB7A60F"/>
    <w:rsid w:val="FFB9049C"/>
    <w:rsid w:val="FFBB019D"/>
    <w:rsid w:val="FFBB9E05"/>
    <w:rsid w:val="FFBBE039"/>
    <w:rsid w:val="FFBE7E90"/>
    <w:rsid w:val="FFBF65CD"/>
    <w:rsid w:val="FFC79B21"/>
    <w:rsid w:val="FFCC2682"/>
    <w:rsid w:val="FFD3D222"/>
    <w:rsid w:val="FFD7356F"/>
    <w:rsid w:val="FFDA9629"/>
    <w:rsid w:val="FFDB3A55"/>
    <w:rsid w:val="FFDF76AA"/>
    <w:rsid w:val="FFE54E90"/>
    <w:rsid w:val="FFE76C24"/>
    <w:rsid w:val="FFEA888E"/>
    <w:rsid w:val="FFEA9C70"/>
    <w:rsid w:val="FFEDA046"/>
    <w:rsid w:val="FFEDC03A"/>
    <w:rsid w:val="FFF14FB0"/>
    <w:rsid w:val="FFF45D1F"/>
    <w:rsid w:val="FFF5C82A"/>
    <w:rsid w:val="FFF79CF4"/>
    <w:rsid w:val="FFF79F23"/>
    <w:rsid w:val="FFF7AC7D"/>
    <w:rsid w:val="FFFA2B09"/>
    <w:rsid w:val="FFFBE2BD"/>
    <w:rsid w:val="FFFD9DBC"/>
    <w:rsid w:val="FFFE0E90"/>
    <w:rsid w:val="FFFE2E76"/>
    <w:rsid w:val="FFFEF627"/>
    <w:rsid w:val="FFFF03CD"/>
    <w:rsid w:val="FFFF14A3"/>
    <w:rsid w:val="FFFF24C1"/>
    <w:rsid w:val="FFFF45ED"/>
    <w:rsid w:val="FFFF74E5"/>
    <w:rsid w:val="FFFF9945"/>
    <w:rsid w:val="FFFFB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4">
    <w:name w:val="annotation text"/>
    <w:basedOn w:val="1"/>
    <w:qFormat/>
    <w:uiPriority w:val="0"/>
    <w:pPr>
      <w:jc w:val="left"/>
    </w:pPr>
  </w:style>
  <w:style w:type="paragraph" w:styleId="5">
    <w:name w:val="Body Text Indent"/>
    <w:basedOn w:val="1"/>
    <w:qFormat/>
    <w:uiPriority w:val="99"/>
    <w:pPr>
      <w:ind w:left="420"/>
    </w:pPr>
  </w:style>
  <w:style w:type="paragraph" w:styleId="6">
    <w:name w:val="Plain Text"/>
    <w:basedOn w:val="1"/>
    <w:next w:val="1"/>
    <w:qFormat/>
    <w:uiPriority w:val="0"/>
    <w:pPr>
      <w:widowControl w:val="0"/>
      <w:jc w:val="both"/>
    </w:pPr>
    <w:rPr>
      <w:rFonts w:ascii="宋体" w:hAnsi="Courier New" w:eastAsia="宋体"/>
      <w:kern w:val="2"/>
      <w:sz w:val="21"/>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5"/>
    <w:qFormat/>
    <w:uiPriority w:val="99"/>
    <w:pPr>
      <w:spacing w:after="120"/>
      <w:ind w:left="200" w:leftChars="200"/>
    </w:pPr>
  </w:style>
  <w:style w:type="paragraph" w:styleId="12">
    <w:name w:val="Quote"/>
    <w:basedOn w:val="1"/>
    <w:next w:val="1"/>
    <w:qFormat/>
    <w:uiPriority w:val="29"/>
    <w:pPr>
      <w:tabs>
        <w:tab w:val="left" w:pos="426"/>
      </w:tabs>
      <w:jc w:val="center"/>
    </w:pPr>
    <w:rPr>
      <w:rFonts w:ascii="Times New Roman" w:hAnsi="Times New Roman" w:cs="Times New Roman"/>
      <w:iCs/>
      <w:color w:val="000000"/>
      <w:kern w:val="2"/>
      <w:sz w:val="24"/>
    </w:rPr>
  </w:style>
  <w:style w:type="table" w:customStyle="1" w:styleId="13">
    <w:name w:val="网格型1"/>
    <w:basedOn w:val="1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1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9769</Words>
  <Characters>10106</Characters>
  <Lines>77</Lines>
  <Paragraphs>21</Paragraphs>
  <TotalTime>10</TotalTime>
  <ScaleCrop>false</ScaleCrop>
  <LinksUpToDate>false</LinksUpToDate>
  <CharactersWithSpaces>10778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2022-03-11T00:49:00Z</dcterms:created>
  <dc:creator>sakura</dc:creator>
  <cp:lastModifiedBy>陆伟</cp:lastModifiedBy>
  <cp:lastPrinted>2025-03-27T22:43:00Z</cp:lastPrinted>
  <dcterms:modified xsi:type="dcterms:W3CDTF">2026-03-10T10:06:40Z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eyJoZGlkIjoiY2RkNDYxNWRlMWJjMjE5ZTdhN2Y3OTE3NTc2MjlkYWEiLCJ1c2VySWQiOiIxMDA5Njg2MDE2In0=</vt:lpwstr>
  </property>
  <property fmtid="{D5CDD505-2E9C-101B-9397-08002B2CF9AE}" pid="4" name="ICV">
    <vt:lpwstr>F8EF650870E57222005780695F4680E9_43</vt:lpwstr>
  </property>
</Properties>
</file>