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both"/>
        <w:textAlignment w:val="auto"/>
        <w:rPr>
          <w:rFonts w:ascii="方正小标宋简体" w:hAnsi="华文中宋" w:eastAsia="方正小标宋简体" w:cs="Times New Roman"/>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华文中宋" w:eastAsia="方正小标宋简体" w:cs="Times New Roman"/>
          <w:sz w:val="44"/>
          <w:szCs w:val="44"/>
          <w:lang w:eastAsia="zh-CN"/>
        </w:rPr>
      </w:pPr>
      <w:r>
        <w:rPr>
          <w:rFonts w:ascii="方正小标宋简体" w:hAnsi="华文中宋" w:eastAsia="方正小标宋简体" w:cs="Times New Roman"/>
          <w:sz w:val="44"/>
          <w:szCs w:val="44"/>
        </w:rPr>
        <w:t>龙岗区</w:t>
      </w:r>
      <w:r>
        <w:rPr>
          <w:rFonts w:hint="eastAsia" w:ascii="方正小标宋简体" w:hAnsi="华文中宋" w:eastAsia="方正小标宋简体" w:cs="Times New Roman"/>
          <w:sz w:val="44"/>
          <w:szCs w:val="44"/>
          <w:lang w:eastAsia="zh-CN"/>
        </w:rPr>
        <w:t>人力资源服务机构</w:t>
      </w:r>
      <w:r>
        <w:rPr>
          <w:rFonts w:hint="eastAsia" w:ascii="方正小标宋简体" w:hAnsi="华文中宋" w:eastAsia="方正小标宋简体" w:cs="Times New Roman"/>
          <w:sz w:val="44"/>
          <w:szCs w:val="44"/>
          <w:lang w:val="en-US" w:eastAsia="zh-CN"/>
        </w:rPr>
        <w:t>2025年度</w:t>
      </w:r>
      <w:r>
        <w:rPr>
          <w:rFonts w:hint="eastAsia" w:ascii="方正小标宋简体" w:hAnsi="华文中宋" w:eastAsia="方正小标宋简体" w:cs="Times New Roman"/>
          <w:sz w:val="44"/>
          <w:szCs w:val="44"/>
          <w:lang w:eastAsia="zh-CN"/>
        </w:rPr>
        <w:t>扶持</w:t>
      </w:r>
    </w:p>
    <w:p>
      <w:pPr>
        <w:keepNext w:val="0"/>
        <w:keepLines w:val="0"/>
        <w:pageBreakBefore w:val="0"/>
        <w:kinsoku/>
        <w:wordWrap/>
        <w:overflowPunct/>
        <w:topLinePunct w:val="0"/>
        <w:autoSpaceDE/>
        <w:autoSpaceDN/>
        <w:bidi w:val="0"/>
        <w:adjustRightInd/>
        <w:snapToGrid/>
        <w:spacing w:line="560" w:lineRule="exact"/>
        <w:jc w:val="center"/>
        <w:textAlignment w:val="auto"/>
        <w:rPr>
          <w:rFonts w:ascii="Calibri" w:hAnsi="Calibri" w:eastAsia="Calibri" w:cs="Calibri"/>
        </w:rPr>
      </w:pPr>
      <w:r>
        <w:rPr>
          <w:rFonts w:hint="eastAsia" w:ascii="方正小标宋简体" w:hAnsi="华文中宋" w:eastAsia="方正小标宋简体" w:cs="Times New Roman"/>
          <w:sz w:val="44"/>
          <w:szCs w:val="44"/>
          <w:lang w:eastAsia="zh-CN"/>
        </w:rPr>
        <w:t>项目申报</w:t>
      </w:r>
      <w:r>
        <w:rPr>
          <w:rFonts w:ascii="方正小标宋简体" w:hAnsi="华文中宋" w:eastAsia="方正小标宋简体" w:cs="Times New Roman"/>
          <w:sz w:val="44"/>
          <w:szCs w:val="44"/>
        </w:rPr>
        <w:t>指南</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ascii="仿宋_GB2312"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550" w:lineRule="exact"/>
        <w:ind w:firstLine="640"/>
        <w:textAlignment w:val="auto"/>
        <w:rPr>
          <w:rFonts w:hint="default" w:ascii="仿宋_GB2312" w:hAnsi="Times New Roman" w:eastAsia="仿宋_GB2312" w:cs="Times New Roman"/>
          <w:sz w:val="32"/>
          <w:szCs w:val="32"/>
          <w:lang w:val="en-US" w:eastAsia="zh-CN"/>
        </w:rPr>
      </w:pPr>
      <w:r>
        <w:rPr>
          <w:rFonts w:hint="eastAsia" w:ascii="仿宋_GB2312" w:hAnsi="微软雅黑" w:eastAsia="仿宋_GB2312" w:cs="宋体"/>
          <w:kern w:val="0"/>
          <w:sz w:val="32"/>
          <w:szCs w:val="32"/>
        </w:rPr>
        <w:t>为</w:t>
      </w:r>
      <w:r>
        <w:rPr>
          <w:rFonts w:hint="eastAsia" w:ascii="仿宋_GB2312" w:hAnsi="微软雅黑" w:eastAsia="仿宋_GB2312" w:cs="宋体"/>
          <w:kern w:val="0"/>
          <w:sz w:val="32"/>
          <w:szCs w:val="32"/>
          <w:lang w:eastAsia="zh-CN"/>
        </w:rPr>
        <w:t>鼓励龙岗区人力资源服务机构做大做强，促进我区人力资源服务业高质量发展，</w:t>
      </w:r>
      <w:r>
        <w:rPr>
          <w:rFonts w:hint="eastAsia" w:ascii="仿宋_GB2312" w:hAnsi="微软雅黑" w:eastAsia="仿宋_GB2312" w:cs="宋体"/>
          <w:kern w:val="0"/>
          <w:sz w:val="32"/>
          <w:szCs w:val="32"/>
        </w:rPr>
        <w:t>根据</w:t>
      </w:r>
      <w:r>
        <w:rPr>
          <w:rFonts w:hint="eastAsia" w:ascii="仿宋_GB2312" w:hAnsi="微软雅黑" w:eastAsia="仿宋_GB2312" w:cs="宋体"/>
          <w:color w:val="000000" w:themeColor="text1"/>
          <w:kern w:val="0"/>
          <w:sz w:val="32"/>
          <w:szCs w:val="32"/>
          <w14:textFill>
            <w14:solidFill>
              <w14:schemeClr w14:val="tx1"/>
            </w14:solidFill>
          </w14:textFill>
        </w:rPr>
        <w:t>《深圳市龙岗区人力资源专项资金扶持人力资源服务业发展实施细则》</w:t>
      </w:r>
      <w:r>
        <w:rPr>
          <w:rFonts w:hint="eastAsia" w:ascii="仿宋_GB2312" w:hAnsi="微软雅黑" w:eastAsia="仿宋_GB2312" w:cs="宋体"/>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深龙人</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规</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号</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微软雅黑" w:eastAsia="仿宋_GB2312" w:cs="宋体"/>
          <w:color w:val="000000" w:themeColor="text1"/>
          <w:kern w:val="0"/>
          <w:sz w:val="32"/>
          <w:szCs w:val="32"/>
          <w:lang w:val="en-US" w:eastAsia="zh-CN"/>
          <w14:textFill>
            <w14:solidFill>
              <w14:schemeClr w14:val="tx1"/>
            </w14:solidFill>
          </w14:textFill>
        </w:rPr>
        <w:t>以下简称“实施细则”）等</w:t>
      </w:r>
      <w:r>
        <w:rPr>
          <w:rFonts w:hint="eastAsia" w:ascii="仿宋_GB2312" w:hAnsi="微软雅黑" w:eastAsia="仿宋_GB2312" w:cs="宋体"/>
          <w:kern w:val="0"/>
          <w:sz w:val="32"/>
          <w:szCs w:val="32"/>
          <w:lang w:val="en-US" w:eastAsia="zh-CN"/>
        </w:rPr>
        <w:t>相关政策</w:t>
      </w:r>
      <w:r>
        <w:rPr>
          <w:rFonts w:hint="eastAsia" w:ascii="仿宋_GB2312" w:hAnsi="微软雅黑" w:eastAsia="仿宋_GB2312" w:cs="宋体"/>
          <w:kern w:val="0"/>
          <w:sz w:val="32"/>
          <w:szCs w:val="32"/>
        </w:rPr>
        <w:t>规定</w:t>
      </w:r>
      <w:r>
        <w:rPr>
          <w:rFonts w:hint="eastAsia" w:ascii="仿宋_GB2312" w:hAnsi="微软雅黑" w:eastAsia="仿宋_GB2312" w:cs="宋体"/>
          <w:kern w:val="0"/>
          <w:sz w:val="32"/>
          <w:szCs w:val="32"/>
          <w:lang w:eastAsia="zh-CN"/>
        </w:rPr>
        <w:t>，</w:t>
      </w:r>
      <w:r>
        <w:rPr>
          <w:rFonts w:hint="eastAsia" w:ascii="仿宋_GB2312" w:hAnsi="Times New Roman" w:eastAsia="仿宋_GB2312" w:cs="Times New Roman"/>
          <w:sz w:val="32"/>
          <w:szCs w:val="32"/>
          <w:lang w:val="en-US" w:eastAsia="zh-CN"/>
        </w:rPr>
        <w:t>制定本申报指南。</w:t>
      </w:r>
    </w:p>
    <w:p>
      <w:pPr>
        <w:keepNext w:val="0"/>
        <w:keepLines w:val="0"/>
        <w:pageBreakBefore w:val="0"/>
        <w:numPr>
          <w:ilvl w:val="0"/>
          <w:numId w:val="1"/>
        </w:numPr>
        <w:kinsoku/>
        <w:wordWrap/>
        <w:overflowPunct/>
        <w:topLinePunct w:val="0"/>
        <w:autoSpaceDE/>
        <w:autoSpaceDN/>
        <w:bidi w:val="0"/>
        <w:adjustRightInd/>
        <w:snapToGrid/>
        <w:spacing w:line="550" w:lineRule="exact"/>
        <w:ind w:firstLine="640" w:firstLineChars="200"/>
        <w:textAlignment w:val="auto"/>
        <w:rPr>
          <w:rFonts w:hint="eastAsia" w:ascii="CESI黑体-GB2312" w:hAnsi="CESI黑体-GB2312" w:eastAsia="CESI黑体-GB2312" w:cs="CESI黑体-GB2312"/>
          <w:b w:val="0"/>
          <w:bCs w:val="0"/>
          <w:sz w:val="32"/>
          <w:szCs w:val="32"/>
          <w:lang w:eastAsia="zh-CN"/>
        </w:rPr>
      </w:pPr>
      <w:r>
        <w:rPr>
          <w:rFonts w:hint="eastAsia" w:ascii="CESI黑体-GB2312" w:hAnsi="CESI黑体-GB2312" w:eastAsia="CESI黑体-GB2312" w:cs="CESI黑体-GB2312"/>
          <w:b w:val="0"/>
          <w:bCs w:val="0"/>
          <w:sz w:val="32"/>
          <w:szCs w:val="32"/>
          <w:lang w:eastAsia="zh-CN"/>
        </w:rPr>
        <w:t>申报主体</w:t>
      </w:r>
    </w:p>
    <w:p>
      <w:pPr>
        <w:keepNext w:val="0"/>
        <w:keepLines w:val="0"/>
        <w:pageBreakBefore w:val="0"/>
        <w:kinsoku/>
        <w:wordWrap/>
        <w:overflowPunct/>
        <w:topLinePunct w:val="0"/>
        <w:autoSpaceDE/>
        <w:autoSpaceDN/>
        <w:bidi w:val="0"/>
        <w:adjustRightInd/>
        <w:snapToGrid/>
        <w:spacing w:line="550" w:lineRule="exact"/>
        <w:ind w:firstLine="640"/>
        <w:textAlignment w:val="auto"/>
        <w:rPr>
          <w:rFonts w:hint="eastAsia" w:ascii="仿宋_GB2312" w:hAnsi="微软雅黑" w:eastAsia="仿宋_GB2312" w:cs="宋体"/>
          <w:kern w:val="0"/>
          <w:sz w:val="32"/>
          <w:szCs w:val="32"/>
          <w:lang w:eastAsia="zh-CN"/>
        </w:rPr>
      </w:pPr>
      <w:r>
        <w:rPr>
          <w:rFonts w:hint="eastAsia" w:ascii="仿宋_GB2312" w:hAnsi="微软雅黑" w:eastAsia="仿宋_GB2312" w:cs="宋体"/>
          <w:kern w:val="0"/>
          <w:sz w:val="32"/>
          <w:szCs w:val="32"/>
        </w:rPr>
        <w:t>在龙岗区从事经营活动且经区人力资源局许可或备案的人力资源服务机构、劳务派遣机构、民办职业培训机构（以下统称“人力资源服务机构”）</w:t>
      </w:r>
      <w:r>
        <w:rPr>
          <w:rFonts w:hint="eastAsia" w:ascii="仿宋_GB2312" w:hAnsi="微软雅黑" w:eastAsia="仿宋_GB2312" w:cs="宋体"/>
          <w:kern w:val="0"/>
          <w:sz w:val="32"/>
          <w:szCs w:val="32"/>
          <w:lang w:eastAsia="zh-CN"/>
        </w:rPr>
        <w:t>。</w:t>
      </w:r>
    </w:p>
    <w:p>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CESI黑体-GB2312" w:hAnsi="CESI黑体-GB2312" w:eastAsia="CESI黑体-GB2312" w:cs="CESI黑体-GB2312"/>
          <w:b w:val="0"/>
          <w:bCs w:val="0"/>
          <w:sz w:val="32"/>
          <w:szCs w:val="32"/>
        </w:rPr>
      </w:pPr>
      <w:r>
        <w:rPr>
          <w:rFonts w:hint="eastAsia" w:ascii="CESI黑体-GB2312" w:hAnsi="CESI黑体-GB2312" w:eastAsia="CESI黑体-GB2312" w:cs="CESI黑体-GB2312"/>
          <w:b w:val="0"/>
          <w:bCs w:val="0"/>
          <w:sz w:val="32"/>
          <w:szCs w:val="32"/>
          <w:lang w:eastAsia="zh-CN"/>
        </w:rPr>
        <w:t>二、申报</w:t>
      </w:r>
      <w:r>
        <w:rPr>
          <w:rFonts w:hint="eastAsia" w:ascii="CESI黑体-GB2312" w:hAnsi="CESI黑体-GB2312" w:eastAsia="CESI黑体-GB2312" w:cs="CESI黑体-GB2312"/>
          <w:b w:val="0"/>
          <w:bCs w:val="0"/>
          <w:sz w:val="32"/>
          <w:szCs w:val="32"/>
        </w:rPr>
        <w:t>时间</w:t>
      </w:r>
    </w:p>
    <w:p>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Times New Roman" w:eastAsia="仿宋_GB2312" w:cs="Times New Roman"/>
          <w:b w:val="0"/>
          <w:bCs w:val="0"/>
          <w:sz w:val="32"/>
          <w:szCs w:val="32"/>
          <w:lang w:val="en-US" w:eastAsia="zh-CN"/>
        </w:rPr>
      </w:pPr>
      <w:r>
        <w:rPr>
          <w:rFonts w:hint="eastAsia" w:ascii="仿宋_GB2312" w:hAnsi="Times New Roman" w:eastAsia="仿宋_GB2312" w:cs="Times New Roman"/>
          <w:b w:val="0"/>
          <w:bCs w:val="0"/>
          <w:sz w:val="32"/>
          <w:szCs w:val="32"/>
          <w:lang w:val="en-US" w:eastAsia="zh-CN"/>
        </w:rPr>
        <w:t>2026年3月11日至3月24日。</w:t>
      </w:r>
    </w:p>
    <w:p>
      <w:pPr>
        <w:keepNext w:val="0"/>
        <w:keepLines w:val="0"/>
        <w:pageBreakBefore w:val="0"/>
        <w:widowControl/>
        <w:kinsoku/>
        <w:wordWrap/>
        <w:overflowPunct/>
        <w:topLinePunct w:val="0"/>
        <w:autoSpaceDE/>
        <w:autoSpaceDN/>
        <w:bidi w:val="0"/>
        <w:adjustRightInd/>
        <w:snapToGrid/>
        <w:spacing w:line="550" w:lineRule="exact"/>
        <w:ind w:firstLine="640" w:firstLineChars="200"/>
        <w:jc w:val="left"/>
        <w:textAlignment w:val="auto"/>
        <w:rPr>
          <w:rFonts w:hint="eastAsia" w:ascii="CESI黑体-GB13000" w:hAnsi="CESI黑体-GB13000" w:eastAsia="CESI黑体-GB13000" w:cs="CESI黑体-GB13000"/>
          <w:b w:val="0"/>
          <w:bCs/>
          <w:kern w:val="0"/>
          <w:sz w:val="32"/>
          <w:szCs w:val="32"/>
          <w:highlight w:val="none"/>
          <w:lang w:eastAsia="zh-CN"/>
        </w:rPr>
      </w:pPr>
      <w:r>
        <w:rPr>
          <w:rFonts w:hint="eastAsia" w:ascii="CESI黑体-GB13000" w:hAnsi="CESI黑体-GB13000" w:eastAsia="CESI黑体-GB13000" w:cs="CESI黑体-GB13000"/>
          <w:b w:val="0"/>
          <w:bCs/>
          <w:kern w:val="0"/>
          <w:sz w:val="32"/>
          <w:szCs w:val="32"/>
          <w:highlight w:val="none"/>
          <w:lang w:eastAsia="zh-CN"/>
        </w:rPr>
        <w:t>三、</w:t>
      </w:r>
      <w:r>
        <w:rPr>
          <w:rFonts w:hint="eastAsia" w:ascii="CESI黑体-GB13000" w:hAnsi="CESI黑体-GB13000" w:eastAsia="CESI黑体-GB13000" w:cs="CESI黑体-GB13000"/>
          <w:b w:val="0"/>
          <w:bCs/>
          <w:kern w:val="0"/>
          <w:sz w:val="32"/>
          <w:szCs w:val="32"/>
          <w:highlight w:val="none"/>
        </w:rPr>
        <w:t>申报</w:t>
      </w:r>
      <w:r>
        <w:rPr>
          <w:rFonts w:hint="eastAsia" w:ascii="CESI黑体-GB13000" w:hAnsi="CESI黑体-GB13000" w:eastAsia="CESI黑体-GB13000" w:cs="CESI黑体-GB13000"/>
          <w:b w:val="0"/>
          <w:bCs/>
          <w:kern w:val="0"/>
          <w:sz w:val="32"/>
          <w:szCs w:val="32"/>
          <w:highlight w:val="none"/>
          <w:lang w:eastAsia="zh-CN"/>
        </w:rPr>
        <w:t>条件及</w:t>
      </w:r>
      <w:r>
        <w:rPr>
          <w:rFonts w:hint="eastAsia" w:ascii="CESI黑体-GB13000" w:hAnsi="CESI黑体-GB13000" w:eastAsia="CESI黑体-GB13000" w:cs="CESI黑体-GB13000"/>
          <w:b w:val="0"/>
          <w:bCs/>
          <w:kern w:val="0"/>
          <w:sz w:val="32"/>
          <w:szCs w:val="32"/>
          <w:highlight w:val="none"/>
        </w:rPr>
        <w:t>支持标准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 产业集聚鼓励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申报对象： 入驻龙岗区国家级人力资源服务产业园的人力资源服务机构。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申报标准： 按年度营业收入每满10万元，给予350元的产业集聚鼓励，单个机构支持金额不超过500万元。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 稳增长鼓励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申报对象：在龙岗区从事经营活动且经区人力资源局许可或备案的人力资源服务机构、劳务派遣机构、民办职业培训机构。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申报标准： 对龙岗区内年度营业收入增长幅度达到下列标准的人力资源服务机构，给予相应稳增长鼓励：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增长幅度在10%（含）至15%之间的，每增长1000万元给予2万元稳增长鼓励；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增长幅度在15%（含）至20%之间的，每增长1000万元给予3万元稳增长鼓励；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增长幅度在20%（含）及以上的，每增长1000万元给予4万元稳增长鼓励。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增长幅度计算：</w:t>
      </w:r>
    </w:p>
    <w:p>
      <w:pPr>
        <w:pStyle w:val="2"/>
        <w:keepNext w:val="0"/>
        <w:keepLines w:val="0"/>
        <w:pageBreakBefore w:val="0"/>
        <w:kinsoku/>
        <w:wordWrap/>
        <w:overflowPunct/>
        <w:topLinePunct w:val="0"/>
        <w:bidi w:val="0"/>
        <w:snapToGrid/>
        <w:spacing w:line="560" w:lineRule="exact"/>
        <w:ind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首次申请</w:t>
      </w:r>
      <w:r>
        <w:rPr>
          <w:rFonts w:hint="eastAsia" w:ascii="仿宋_GB2312" w:hAnsi="仿宋_GB2312" w:eastAsia="仿宋_GB2312" w:cs="仿宋_GB2312"/>
          <w:color w:val="auto"/>
          <w:sz w:val="32"/>
          <w:szCs w:val="32"/>
          <w:lang w:val="en-US" w:eastAsia="zh-CN"/>
        </w:rPr>
        <w:t>，增长幅度计算公式如下：</w:t>
      </w:r>
    </w:p>
    <w:p>
      <w:pPr>
        <w:pStyle w:val="2"/>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增长幅度=（年度营业收入－上年度营业收入）÷上年度营业收入×100%</w:t>
      </w:r>
    </w:p>
    <w:p>
      <w:pPr>
        <w:pStyle w:val="2"/>
        <w:keepNext w:val="0"/>
        <w:keepLines w:val="0"/>
        <w:pageBreakBefore w:val="0"/>
        <w:kinsoku/>
        <w:wordWrap/>
        <w:overflowPunct/>
        <w:topLinePunct w:val="0"/>
        <w:bidi w:val="0"/>
        <w:snapToGrid/>
        <w:spacing w:line="560" w:lineRule="exact"/>
        <w:ind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非首次申请</w:t>
      </w:r>
      <w:r>
        <w:rPr>
          <w:rFonts w:hint="eastAsia" w:ascii="仿宋_GB2312" w:hAnsi="仿宋_GB2312" w:eastAsia="仿宋_GB2312" w:cs="仿宋_GB2312"/>
          <w:color w:val="auto"/>
          <w:sz w:val="32"/>
          <w:szCs w:val="32"/>
          <w:lang w:val="en-US" w:eastAsia="zh-CN"/>
        </w:rPr>
        <w:t>，增长幅度计算公式如下：</w:t>
      </w:r>
    </w:p>
    <w:p>
      <w:pPr>
        <w:pStyle w:val="2"/>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增长幅度=（年度营业收入－前次享受稳增长鼓励营业收入）÷前次享受稳增长鼓励营业收入×100%</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当年度新设立机构（首次申请）</w:t>
      </w:r>
      <w:r>
        <w:rPr>
          <w:rFonts w:hint="eastAsia" w:ascii="仿宋_GB2312" w:hAnsi="仿宋_GB2312" w:eastAsia="仿宋_GB2312" w:cs="仿宋_GB2312"/>
          <w:color w:val="auto"/>
          <w:sz w:val="32"/>
          <w:szCs w:val="32"/>
          <w:lang w:val="en-US" w:eastAsia="zh-CN"/>
        </w:rPr>
        <w:t>，按当年度营业收入每1000万元给予3万元的标准给予稳增长鼓励。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 高质量发展鼓励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申报对象： 在龙岗区从事经营活动且经区人力资源局许可或备案的人力资源服务机构、劳务派遣机构、民办职业培训机构。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申报标准： 对龙岗区内年度营业收入首次达到一定档次的人力资源服务机构，给予高质量发展鼓励。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营业收入达到5000万元为起始档次，鼓励标准为10万元，之后按每增加2000万元为一档，每增加一个档次鼓励标准递增10万元。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eastAsia="zh-CN"/>
        </w:rPr>
        <w:t>鼓励金额计算（单位：万元</w:t>
      </w:r>
      <w:r>
        <w:rPr>
          <w:rFonts w:hint="default"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w:t>
      </w:r>
      <w:r>
        <w:rPr>
          <w:rFonts w:hint="default" w:ascii="仿宋_GB2312" w:hAnsi="仿宋_GB2312" w:eastAsia="仿宋_GB2312" w:cs="仿宋_GB2312"/>
          <w:color w:val="auto"/>
          <w:sz w:val="32"/>
          <w:szCs w:val="32"/>
          <w:lang w:val="en-US" w:eastAsia="zh-CN"/>
        </w:rPr>
        <w:t>[]”向下取整数</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仿宋_GB2312" w:hAnsi="仿宋_GB2312" w:eastAsia="仿宋_GB2312" w:cs="仿宋_GB2312"/>
          <w:b/>
          <w:bCs/>
          <w:color w:val="auto"/>
          <w:sz w:val="32"/>
          <w:szCs w:val="32"/>
          <w:lang w:val="en" w:eastAsia="zh-CN"/>
        </w:rPr>
      </w:pPr>
      <w:r>
        <w:rPr>
          <w:rFonts w:hint="eastAsia" w:ascii="仿宋_GB2312" w:hAnsi="仿宋_GB2312" w:eastAsia="仿宋_GB2312" w:cs="仿宋_GB2312"/>
          <w:b/>
          <w:bCs/>
          <w:color w:val="auto"/>
          <w:sz w:val="32"/>
          <w:szCs w:val="32"/>
          <w:lang w:eastAsia="zh-CN"/>
        </w:rPr>
        <w:t>鼓励金额</w:t>
      </w:r>
      <w:r>
        <w:rPr>
          <w:rFonts w:hint="eastAsia" w:ascii="仿宋_GB2312" w:hAnsi="仿宋_GB2312" w:eastAsia="仿宋_GB2312" w:cs="仿宋_GB2312"/>
          <w:b/>
          <w:bCs/>
          <w:color w:val="auto"/>
          <w:sz w:val="32"/>
          <w:szCs w:val="32"/>
          <w:lang w:val="en-US" w:eastAsia="zh-CN"/>
        </w:rPr>
        <w:t>=10+</w:t>
      </w:r>
      <w:r>
        <w:rPr>
          <w:rFonts w:hint="default" w:ascii="仿宋_GB2312" w:hAnsi="仿宋_GB2312" w:eastAsia="仿宋_GB2312" w:cs="仿宋_GB2312"/>
          <w:b/>
          <w:bCs/>
          <w:color w:val="auto"/>
          <w:sz w:val="32"/>
          <w:szCs w:val="32"/>
          <w:lang w:val="en" w:eastAsia="zh-CN"/>
        </w:rPr>
        <w:t>[</w:t>
      </w:r>
      <w:r>
        <w:rPr>
          <w:rFonts w:hint="eastAsia" w:ascii="仿宋_GB2312" w:hAnsi="仿宋_GB2312" w:eastAsia="仿宋_GB2312" w:cs="仿宋_GB2312"/>
          <w:b/>
          <w:bCs/>
          <w:color w:val="auto"/>
          <w:sz w:val="32"/>
          <w:szCs w:val="32"/>
          <w:lang w:val="en-US" w:eastAsia="zh-CN"/>
        </w:rPr>
        <w:t>（营业收入-5000）/2000）</w:t>
      </w:r>
      <w:r>
        <w:rPr>
          <w:rFonts w:hint="default" w:ascii="仿宋_GB2312" w:hAnsi="仿宋_GB2312" w:eastAsia="仿宋_GB2312" w:cs="仿宋_GB2312"/>
          <w:b/>
          <w:bCs/>
          <w:color w:val="auto"/>
          <w:sz w:val="32"/>
          <w:szCs w:val="32"/>
          <w:lang w:val="en" w:eastAsia="zh-CN"/>
        </w:rPr>
        <w:t>]</w:t>
      </w:r>
      <w:r>
        <w:rPr>
          <w:rFonts w:ascii="Arial" w:hAnsi="Arial" w:eastAsia="宋体" w:cs="Arial"/>
          <w:b/>
          <w:bCs/>
          <w:i w:val="0"/>
          <w:iCs w:val="0"/>
          <w:caps w:val="0"/>
          <w:color w:val="222222"/>
          <w:spacing w:val="0"/>
          <w:kern w:val="0"/>
          <w:sz w:val="27"/>
          <w:szCs w:val="27"/>
          <w:shd w:val="clear" w:color="auto" w:fill="FFFFFF"/>
          <w:lang w:val="en-US" w:eastAsia="zh-CN" w:bidi="ar"/>
        </w:rPr>
        <w:t>×</w:t>
      </w:r>
      <w:r>
        <w:rPr>
          <w:rFonts w:hint="default" w:ascii="仿宋_GB2312" w:hAnsi="仿宋_GB2312" w:eastAsia="仿宋_GB2312" w:cs="仿宋_GB2312"/>
          <w:b/>
          <w:bCs/>
          <w:color w:val="auto"/>
          <w:sz w:val="32"/>
          <w:szCs w:val="32"/>
          <w:lang w:val="en" w:eastAsia="zh-CN"/>
        </w:rPr>
        <w:t>10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sz w:val="32"/>
          <w:szCs w:val="32"/>
        </w:rPr>
        <w:t>首次的起算年度为</w:t>
      </w:r>
      <w:r>
        <w:rPr>
          <w:rFonts w:hint="eastAsia" w:ascii="仿宋_GB2312" w:hAnsi="仿宋_GB2312" w:eastAsia="仿宋_GB2312" w:cs="仿宋_GB2312"/>
          <w:b/>
          <w:bCs/>
          <w:sz w:val="32"/>
          <w:szCs w:val="32"/>
        </w:rPr>
        <w:t>2024年</w:t>
      </w:r>
      <w:r>
        <w:rPr>
          <w:rFonts w:hint="eastAsia" w:ascii="仿宋_GB2312" w:hAnsi="仿宋_GB2312" w:eastAsia="仿宋_GB2312" w:cs="仿宋_GB2312"/>
          <w:sz w:val="32"/>
          <w:szCs w:val="32"/>
        </w:rPr>
        <w:t>。营业收入所属档次超过已享受最高档次的人力资源服务机构，享受当年度高质量发展鼓励。</w:t>
      </w:r>
    </w:p>
    <w:p>
      <w:pPr>
        <w:keepNext w:val="0"/>
        <w:keepLines w:val="0"/>
        <w:pageBreakBefore w:val="0"/>
        <w:widowControl/>
        <w:kinsoku/>
        <w:overflowPunct/>
        <w:topLinePunct w:val="0"/>
        <w:autoSpaceDE/>
        <w:autoSpaceDN/>
        <w:bidi w:val="0"/>
        <w:adjustRightInd/>
        <w:snapToGrid/>
        <w:spacing w:line="550" w:lineRule="exact"/>
        <w:ind w:firstLine="640" w:firstLineChars="200"/>
        <w:jc w:val="left"/>
        <w:textAlignment w:val="auto"/>
        <w:rPr>
          <w:rFonts w:hint="eastAsia" w:ascii="CESI黑体-GB13000" w:hAnsi="CESI黑体-GB13000" w:eastAsia="CESI黑体-GB13000" w:cs="CESI黑体-GB13000"/>
          <w:b w:val="0"/>
          <w:bCs/>
          <w:kern w:val="0"/>
          <w:sz w:val="32"/>
          <w:szCs w:val="32"/>
          <w:highlight w:val="none"/>
          <w:lang w:eastAsia="zh-CN"/>
        </w:rPr>
      </w:pPr>
      <w:r>
        <w:rPr>
          <w:rFonts w:hint="eastAsia" w:ascii="CESI黑体-GB13000" w:hAnsi="CESI黑体-GB13000" w:eastAsia="CESI黑体-GB13000" w:cs="CESI黑体-GB13000"/>
          <w:b w:val="0"/>
          <w:bCs/>
          <w:kern w:val="0"/>
          <w:sz w:val="32"/>
          <w:szCs w:val="32"/>
          <w:highlight w:val="none"/>
          <w:lang w:eastAsia="zh-CN"/>
        </w:rPr>
        <w:t>四</w:t>
      </w:r>
      <w:r>
        <w:rPr>
          <w:rFonts w:hint="eastAsia" w:ascii="CESI黑体-GB13000" w:hAnsi="CESI黑体-GB13000" w:eastAsia="CESI黑体-GB13000" w:cs="CESI黑体-GB13000"/>
          <w:b w:val="0"/>
          <w:bCs/>
          <w:kern w:val="0"/>
          <w:sz w:val="32"/>
          <w:szCs w:val="32"/>
          <w:highlight w:val="none"/>
        </w:rPr>
        <w:t>、申报</w:t>
      </w:r>
      <w:r>
        <w:rPr>
          <w:rFonts w:hint="eastAsia" w:ascii="CESI黑体-GB13000" w:hAnsi="CESI黑体-GB13000" w:eastAsia="CESI黑体-GB13000" w:cs="CESI黑体-GB13000"/>
          <w:b w:val="0"/>
          <w:bCs/>
          <w:kern w:val="0"/>
          <w:sz w:val="32"/>
          <w:szCs w:val="32"/>
          <w:highlight w:val="none"/>
          <w:lang w:eastAsia="zh-CN"/>
        </w:rPr>
        <w:t>材料</w:t>
      </w:r>
    </w:p>
    <w:p>
      <w:pPr>
        <w:keepNext w:val="0"/>
        <w:keepLines w:val="0"/>
        <w:pageBreakBefore w:val="0"/>
        <w:widowControl/>
        <w:kinsoku/>
        <w:wordWrap/>
        <w:overflowPunct/>
        <w:topLinePunct w:val="0"/>
        <w:autoSpaceDE/>
        <w:autoSpaceDN/>
        <w:bidi w:val="0"/>
        <w:adjustRightInd/>
        <w:snapToGrid/>
        <w:spacing w:line="550" w:lineRule="exact"/>
        <w:ind w:firstLine="630"/>
        <w:jc w:val="both"/>
        <w:textAlignment w:val="auto"/>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lang w:val="en-US" w:eastAsia="zh-CN"/>
        </w:rPr>
        <w:t>（一）专项资金申请表；</w:t>
      </w:r>
    </w:p>
    <w:p>
      <w:pPr>
        <w:keepNext w:val="0"/>
        <w:keepLines w:val="0"/>
        <w:pageBreakBefore w:val="0"/>
        <w:widowControl/>
        <w:kinsoku/>
        <w:wordWrap/>
        <w:overflowPunct/>
        <w:topLinePunct w:val="0"/>
        <w:autoSpaceDE/>
        <w:autoSpaceDN/>
        <w:bidi w:val="0"/>
        <w:adjustRightInd/>
        <w:snapToGrid/>
        <w:spacing w:line="550" w:lineRule="exact"/>
        <w:ind w:firstLine="630"/>
        <w:jc w:val="both"/>
        <w:textAlignment w:val="auto"/>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lang w:val="en-US" w:eastAsia="zh-CN"/>
        </w:rPr>
        <w:t>（二）工商营业执照和税务登记证复印件（验原件）或商事登记营业执照复印件（验原件）；</w:t>
      </w:r>
    </w:p>
    <w:p>
      <w:pPr>
        <w:keepNext w:val="0"/>
        <w:keepLines w:val="0"/>
        <w:pageBreakBefore w:val="0"/>
        <w:widowControl/>
        <w:kinsoku/>
        <w:wordWrap/>
        <w:overflowPunct/>
        <w:topLinePunct w:val="0"/>
        <w:autoSpaceDE/>
        <w:autoSpaceDN/>
        <w:bidi w:val="0"/>
        <w:adjustRightInd/>
        <w:snapToGrid/>
        <w:spacing w:line="550" w:lineRule="exact"/>
        <w:ind w:firstLine="630"/>
        <w:jc w:val="both"/>
        <w:textAlignment w:val="auto"/>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lang w:val="en-US" w:eastAsia="zh-CN"/>
        </w:rPr>
        <w:t>（三）法定代表人身份证复印件（验原件）；</w:t>
      </w:r>
    </w:p>
    <w:p>
      <w:pPr>
        <w:keepNext w:val="0"/>
        <w:keepLines w:val="0"/>
        <w:pageBreakBefore w:val="0"/>
        <w:widowControl/>
        <w:kinsoku/>
        <w:wordWrap/>
        <w:overflowPunct/>
        <w:topLinePunct w:val="0"/>
        <w:autoSpaceDE/>
        <w:autoSpaceDN/>
        <w:bidi w:val="0"/>
        <w:adjustRightInd/>
        <w:snapToGrid/>
        <w:spacing w:line="550" w:lineRule="exact"/>
        <w:ind w:firstLine="630"/>
        <w:jc w:val="both"/>
        <w:textAlignment w:val="auto"/>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lang w:val="en-US" w:eastAsia="zh-CN"/>
        </w:rPr>
        <w:t>（四）开户银行和账号复印件；</w:t>
      </w:r>
    </w:p>
    <w:p>
      <w:pPr>
        <w:keepNext w:val="0"/>
        <w:keepLines w:val="0"/>
        <w:pageBreakBefore w:val="0"/>
        <w:widowControl/>
        <w:kinsoku/>
        <w:wordWrap/>
        <w:overflowPunct/>
        <w:topLinePunct w:val="0"/>
        <w:autoSpaceDE/>
        <w:autoSpaceDN/>
        <w:bidi w:val="0"/>
        <w:adjustRightInd/>
        <w:snapToGrid/>
        <w:spacing w:line="550" w:lineRule="exact"/>
        <w:ind w:firstLine="630"/>
        <w:jc w:val="both"/>
        <w:textAlignment w:val="auto"/>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lang w:val="en-US" w:eastAsia="zh-CN"/>
        </w:rPr>
        <w:t>（五）从业资质证明复印件（验原件）；</w:t>
      </w:r>
    </w:p>
    <w:p>
      <w:pPr>
        <w:keepNext w:val="0"/>
        <w:keepLines w:val="0"/>
        <w:pageBreakBefore w:val="0"/>
        <w:widowControl/>
        <w:kinsoku/>
        <w:wordWrap/>
        <w:overflowPunct/>
        <w:topLinePunct w:val="0"/>
        <w:autoSpaceDE/>
        <w:autoSpaceDN/>
        <w:bidi w:val="0"/>
        <w:adjustRightInd/>
        <w:snapToGrid/>
        <w:spacing w:line="550" w:lineRule="exact"/>
        <w:ind w:firstLine="630"/>
        <w:jc w:val="both"/>
        <w:textAlignment w:val="auto"/>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lang w:val="en-US" w:eastAsia="zh-CN"/>
        </w:rPr>
        <w:t>（六）财务报表及相关材料；</w:t>
      </w:r>
    </w:p>
    <w:p>
      <w:pPr>
        <w:keepNext w:val="0"/>
        <w:keepLines w:val="0"/>
        <w:pageBreakBefore w:val="0"/>
        <w:widowControl/>
        <w:kinsoku/>
        <w:wordWrap/>
        <w:overflowPunct/>
        <w:topLinePunct w:val="0"/>
        <w:autoSpaceDE/>
        <w:autoSpaceDN/>
        <w:bidi w:val="0"/>
        <w:adjustRightInd/>
        <w:snapToGrid/>
        <w:spacing w:line="550" w:lineRule="exact"/>
        <w:ind w:firstLine="630"/>
        <w:jc w:val="both"/>
        <w:textAlignment w:val="auto"/>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lang w:val="en-US" w:eastAsia="zh-CN"/>
        </w:rPr>
        <w:t>（七）公共信用信息报告；</w:t>
      </w:r>
    </w:p>
    <w:p>
      <w:pPr>
        <w:keepNext w:val="0"/>
        <w:keepLines w:val="0"/>
        <w:pageBreakBefore w:val="0"/>
        <w:widowControl/>
        <w:kinsoku/>
        <w:wordWrap/>
        <w:overflowPunct/>
        <w:topLinePunct w:val="0"/>
        <w:autoSpaceDE/>
        <w:autoSpaceDN/>
        <w:bidi w:val="0"/>
        <w:adjustRightInd/>
        <w:snapToGrid/>
        <w:spacing w:line="550" w:lineRule="exact"/>
        <w:ind w:firstLine="630"/>
        <w:jc w:val="both"/>
        <w:textAlignment w:val="auto"/>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lang w:val="en-US" w:eastAsia="zh-CN"/>
        </w:rPr>
        <w:t>（八）未以同一事项重复申报或多头申报区级专项资金和上一级同类补助的承诺函。</w:t>
      </w:r>
    </w:p>
    <w:p>
      <w:pPr>
        <w:keepNext w:val="0"/>
        <w:keepLines w:val="0"/>
        <w:pageBreakBefore w:val="0"/>
        <w:widowControl/>
        <w:kinsoku/>
        <w:wordWrap/>
        <w:overflowPunct/>
        <w:topLinePunct w:val="0"/>
        <w:autoSpaceDE/>
        <w:autoSpaceDN/>
        <w:bidi w:val="0"/>
        <w:adjustRightInd/>
        <w:snapToGrid/>
        <w:spacing w:line="550" w:lineRule="exact"/>
        <w:ind w:firstLine="630"/>
        <w:jc w:val="both"/>
        <w:textAlignment w:val="auto"/>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lang w:val="en-US" w:eastAsia="zh-CN"/>
        </w:rPr>
        <w:t>上述材料均须加盖申报单位公章，多页材料加盖骑缝章。</w:t>
      </w:r>
    </w:p>
    <w:p>
      <w:pPr>
        <w:keepNext w:val="0"/>
        <w:keepLines w:val="0"/>
        <w:pageBreakBefore w:val="0"/>
        <w:numPr>
          <w:ilvl w:val="0"/>
          <w:numId w:val="0"/>
        </w:numPr>
        <w:kinsoku/>
        <w:wordWrap/>
        <w:overflowPunct/>
        <w:topLinePunct w:val="0"/>
        <w:autoSpaceDE/>
        <w:autoSpaceDN/>
        <w:bidi w:val="0"/>
        <w:adjustRightInd/>
        <w:snapToGrid/>
        <w:spacing w:line="550" w:lineRule="exact"/>
        <w:ind w:firstLine="640" w:firstLineChars="200"/>
        <w:textAlignment w:val="auto"/>
        <w:rPr>
          <w:rFonts w:hint="eastAsia" w:ascii="CESI黑体-GB2312" w:hAnsi="CESI黑体-GB2312" w:eastAsia="CESI黑体-GB2312" w:cs="CESI黑体-GB2312"/>
          <w:b w:val="0"/>
          <w:bCs w:val="0"/>
          <w:sz w:val="32"/>
          <w:szCs w:val="32"/>
        </w:rPr>
      </w:pPr>
      <w:r>
        <w:rPr>
          <w:rFonts w:hint="eastAsia" w:ascii="CESI黑体-GB13000" w:hAnsi="CESI黑体-GB13000" w:eastAsia="CESI黑体-GB13000" w:cs="CESI黑体-GB13000"/>
          <w:b w:val="0"/>
          <w:bCs/>
          <w:kern w:val="0"/>
          <w:sz w:val="32"/>
          <w:szCs w:val="32"/>
          <w:highlight w:val="none"/>
          <w:lang w:eastAsia="zh-CN"/>
        </w:rPr>
        <w:t>五</w:t>
      </w:r>
      <w:r>
        <w:rPr>
          <w:rFonts w:hint="eastAsia" w:ascii="CESI黑体-GB13000" w:hAnsi="CESI黑体-GB13000" w:eastAsia="CESI黑体-GB13000" w:cs="CESI黑体-GB13000"/>
          <w:b w:val="0"/>
          <w:bCs/>
          <w:kern w:val="0"/>
          <w:sz w:val="32"/>
          <w:szCs w:val="32"/>
          <w:highlight w:val="none"/>
        </w:rPr>
        <w:t>、</w:t>
      </w:r>
      <w:r>
        <w:rPr>
          <w:rFonts w:hint="eastAsia" w:ascii="CESI黑体-GB2312" w:hAnsi="CESI黑体-GB2312" w:eastAsia="CESI黑体-GB2312" w:cs="CESI黑体-GB2312"/>
          <w:b w:val="0"/>
          <w:bCs w:val="0"/>
          <w:sz w:val="32"/>
          <w:szCs w:val="32"/>
          <w:lang w:eastAsia="zh-CN"/>
        </w:rPr>
        <w:t>申报程序</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eastAsia" w:ascii="仿宋_GB2312" w:hAnsi="仿宋" w:eastAsia="仿宋_GB2312" w:cs="仿宋"/>
          <w:color w:val="000000"/>
          <w:sz w:val="32"/>
          <w:szCs w:val="32"/>
          <w:shd w:val="clear" w:color="auto" w:fill="FFFFFF"/>
          <w:lang w:val="en-US" w:eastAsia="zh-CN"/>
        </w:rPr>
      </w:pPr>
      <w:r>
        <w:rPr>
          <w:rFonts w:hint="eastAsia" w:ascii="仿宋_GB2312" w:hAnsi="仿宋" w:eastAsia="仿宋_GB2312"/>
          <w:sz w:val="32"/>
          <w:szCs w:val="32"/>
          <w:highlight w:val="none"/>
        </w:rPr>
        <w:t>（一）申请。</w:t>
      </w:r>
      <w:r>
        <w:rPr>
          <w:rFonts w:hint="eastAsia" w:ascii="仿宋_GB2312" w:hAnsi="仿宋" w:eastAsia="仿宋_GB2312"/>
          <w:sz w:val="32"/>
          <w:szCs w:val="32"/>
          <w:highlight w:val="none"/>
          <w:lang w:eastAsia="zh-CN"/>
        </w:rPr>
        <w:t>符合条件的申报主体</w:t>
      </w:r>
      <w:r>
        <w:rPr>
          <w:rFonts w:hint="eastAsia" w:ascii="仿宋_GB2312" w:hAnsi="仿宋" w:eastAsia="仿宋_GB2312" w:cs="仿宋"/>
          <w:color w:val="000000"/>
          <w:sz w:val="32"/>
          <w:szCs w:val="32"/>
          <w:shd w:val="clear" w:color="auto" w:fill="FFFFFF"/>
        </w:rPr>
        <w:t>于</w:t>
      </w:r>
      <w:r>
        <w:rPr>
          <w:rFonts w:hint="eastAsia" w:ascii="仿宋_GB2312" w:hAnsi="仿宋" w:eastAsia="仿宋_GB2312" w:cs="仿宋"/>
          <w:color w:val="000000"/>
          <w:sz w:val="32"/>
          <w:szCs w:val="32"/>
          <w:shd w:val="clear" w:color="auto" w:fill="FFFFFF"/>
          <w:lang w:val="en-US" w:eastAsia="zh-CN"/>
        </w:rPr>
        <w:t>2026</w:t>
      </w:r>
      <w:r>
        <w:rPr>
          <w:rFonts w:hint="eastAsia" w:ascii="仿宋_GB2312" w:hAnsi="仿宋" w:eastAsia="仿宋_GB2312" w:cs="仿宋"/>
          <w:color w:val="000000"/>
          <w:sz w:val="32"/>
          <w:szCs w:val="32"/>
          <w:shd w:val="clear" w:color="auto" w:fill="FFFFFF"/>
        </w:rPr>
        <w:t>年</w:t>
      </w:r>
      <w:r>
        <w:rPr>
          <w:rFonts w:hint="default" w:ascii="仿宋_GB2312" w:hAnsi="仿宋" w:eastAsia="仿宋_GB2312" w:cs="仿宋"/>
          <w:color w:val="000000"/>
          <w:sz w:val="32"/>
          <w:szCs w:val="32"/>
          <w:shd w:val="clear" w:color="auto" w:fill="FFFFFF"/>
          <w:lang w:eastAsia="zh-CN"/>
        </w:rPr>
        <w:t>3</w:t>
      </w:r>
      <w:r>
        <w:rPr>
          <w:rFonts w:hint="eastAsia" w:ascii="仿宋_GB2312" w:hAnsi="仿宋" w:eastAsia="仿宋_GB2312" w:cs="仿宋"/>
          <w:color w:val="000000"/>
          <w:sz w:val="32"/>
          <w:szCs w:val="32"/>
          <w:shd w:val="clear" w:color="auto" w:fill="FFFFFF"/>
        </w:rPr>
        <w:t>月</w:t>
      </w:r>
      <w:r>
        <w:rPr>
          <w:rFonts w:hint="default" w:ascii="仿宋_GB2312" w:hAnsi="仿宋" w:eastAsia="仿宋_GB2312" w:cs="仿宋"/>
          <w:color w:val="000000"/>
          <w:sz w:val="32"/>
          <w:szCs w:val="32"/>
          <w:shd w:val="clear" w:color="auto" w:fill="FFFFFF"/>
          <w:lang w:eastAsia="zh-CN"/>
        </w:rPr>
        <w:t>24</w:t>
      </w:r>
      <w:r>
        <w:rPr>
          <w:rFonts w:hint="eastAsia" w:ascii="仿宋_GB2312" w:hAnsi="仿宋" w:eastAsia="仿宋_GB2312" w:cs="仿宋"/>
          <w:color w:val="000000"/>
          <w:sz w:val="32"/>
          <w:szCs w:val="32"/>
          <w:shd w:val="clear" w:color="auto" w:fill="FFFFFF"/>
        </w:rPr>
        <w:t>日前</w:t>
      </w:r>
      <w:r>
        <w:rPr>
          <w:rFonts w:hint="eastAsia" w:ascii="仿宋_GB2312" w:hAnsi="仿宋" w:eastAsia="仿宋_GB2312" w:cs="仿宋"/>
          <w:color w:val="000000"/>
          <w:sz w:val="32"/>
          <w:szCs w:val="32"/>
          <w:shd w:val="clear" w:color="auto" w:fill="FFFFFF"/>
          <w:lang w:val="en-US" w:eastAsia="zh-CN"/>
        </w:rPr>
        <w:t>登录深圳市财企通系统，线上提交材料。</w:t>
      </w:r>
      <w:r>
        <w:rPr>
          <w:rFonts w:hint="default" w:ascii="仿宋_GB2312" w:hAnsi="仿宋" w:eastAsia="仿宋_GB2312" w:cs="仿宋"/>
          <w:color w:val="000000"/>
          <w:sz w:val="32"/>
          <w:szCs w:val="32"/>
          <w:shd w:val="clear" w:color="auto" w:fill="FFFFFF"/>
          <w:lang w:eastAsia="zh-CN"/>
        </w:rPr>
        <w:t>申报系统</w:t>
      </w:r>
      <w:r>
        <w:rPr>
          <w:rFonts w:hint="eastAsia" w:ascii="仿宋_GB2312" w:hAnsi="仿宋" w:eastAsia="仿宋_GB2312" w:cs="仿宋"/>
          <w:color w:val="000000"/>
          <w:sz w:val="32"/>
          <w:szCs w:val="32"/>
          <w:shd w:val="clear" w:color="auto" w:fill="FFFFFF"/>
          <w:lang w:val="en-US" w:eastAsia="zh-CN"/>
        </w:rPr>
        <w:t>网址：</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default" w:ascii="仿宋_GB2312" w:hAnsi="仿宋" w:eastAsia="仿宋_GB2312"/>
          <w:sz w:val="32"/>
          <w:szCs w:val="32"/>
          <w:highlight w:val="none"/>
        </w:rPr>
      </w:pPr>
      <w:r>
        <w:rPr>
          <w:rFonts w:hint="eastAsia" w:ascii="仿宋_GB2312" w:hAnsi="仿宋" w:eastAsia="仿宋_GB2312" w:cs="仿宋"/>
          <w:color w:val="000000"/>
          <w:sz w:val="32"/>
          <w:szCs w:val="32"/>
          <w:highlight w:val="none"/>
          <w:shd w:val="clear" w:color="auto" w:fill="FFFFFF"/>
          <w:lang w:val="en-US" w:eastAsia="zh-CN"/>
        </w:rPr>
        <w:t>https://cqt.szfb.sz.gov.cn/#/</w:t>
      </w:r>
      <w:r>
        <w:rPr>
          <w:rFonts w:hint="default" w:ascii="仿宋_GB2312" w:hAnsi="仿宋" w:eastAsia="仿宋_GB2312" w:cs="仿宋"/>
          <w:color w:val="000000"/>
          <w:sz w:val="32"/>
          <w:szCs w:val="32"/>
          <w:highlight w:val="none"/>
          <w:shd w:val="clear" w:color="auto" w:fill="FFFFFF"/>
          <w:lang w:eastAsia="zh-CN"/>
        </w:rPr>
        <w:t>themeTypeDetail?id=1480578175526866944&amp;isPreview=1</w:t>
      </w:r>
      <w:bookmarkStart w:id="0" w:name="_GoBack"/>
      <w:bookmarkEnd w:id="0"/>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firstLine="640" w:firstLineChars="200"/>
        <w:jc w:val="both"/>
        <w:textAlignment w:val="auto"/>
        <w:rPr>
          <w:rFonts w:hint="eastAsia" w:ascii="仿宋_GB2312" w:hAnsi="仿宋" w:eastAsia="仿宋_GB2312"/>
          <w:sz w:val="32"/>
          <w:szCs w:val="32"/>
          <w:highlight w:val="none"/>
          <w:lang w:eastAsia="zh-CN"/>
        </w:rPr>
      </w:pPr>
      <w:r>
        <w:rPr>
          <w:rFonts w:hint="eastAsia" w:ascii="仿宋_GB2312" w:hAnsi="仿宋" w:eastAsia="仿宋_GB2312"/>
          <w:sz w:val="32"/>
          <w:szCs w:val="32"/>
          <w:highlight w:val="none"/>
        </w:rPr>
        <w:t>受理审核。</w:t>
      </w:r>
      <w:r>
        <w:rPr>
          <w:rFonts w:hint="eastAsia" w:ascii="仿宋_GB2312" w:hAnsi="仿宋" w:eastAsia="仿宋_GB2312"/>
          <w:sz w:val="32"/>
          <w:szCs w:val="32"/>
          <w:highlight w:val="none"/>
          <w:lang w:val="en-US" w:eastAsia="zh-CN"/>
        </w:rPr>
        <w:t>龙岗</w:t>
      </w:r>
      <w:r>
        <w:rPr>
          <w:rFonts w:hint="eastAsia" w:ascii="仿宋_GB2312" w:hAnsi="仿宋" w:eastAsia="仿宋_GB2312"/>
          <w:sz w:val="32"/>
          <w:szCs w:val="32"/>
          <w:highlight w:val="none"/>
        </w:rPr>
        <w:t>区人力资源局</w:t>
      </w:r>
      <w:r>
        <w:rPr>
          <w:rFonts w:hint="eastAsia" w:ascii="仿宋_GB2312" w:hAnsi="仿宋" w:eastAsia="仿宋_GB2312"/>
          <w:sz w:val="32"/>
          <w:szCs w:val="32"/>
          <w:highlight w:val="none"/>
          <w:lang w:eastAsia="zh-CN"/>
        </w:rPr>
        <w:t>及时</w:t>
      </w:r>
      <w:r>
        <w:rPr>
          <w:rFonts w:hint="eastAsia" w:ascii="仿宋_GB2312" w:hAnsi="仿宋" w:eastAsia="仿宋_GB2312"/>
          <w:sz w:val="32"/>
          <w:szCs w:val="32"/>
          <w:highlight w:val="none"/>
        </w:rPr>
        <w:t>对申请材料受理</w:t>
      </w:r>
      <w:r>
        <w:rPr>
          <w:rFonts w:ascii="仿宋_GB2312" w:hAnsi="仿宋" w:eastAsia="仿宋_GB2312"/>
          <w:sz w:val="32"/>
          <w:szCs w:val="32"/>
          <w:highlight w:val="none"/>
        </w:rPr>
        <w:t>审核，</w:t>
      </w:r>
      <w:r>
        <w:rPr>
          <w:rFonts w:hint="eastAsia" w:ascii="仿宋_GB2312" w:hAnsi="仿宋" w:eastAsia="仿宋_GB2312"/>
          <w:sz w:val="32"/>
          <w:szCs w:val="32"/>
          <w:highlight w:val="none"/>
        </w:rPr>
        <w:t>形成</w:t>
      </w:r>
      <w:r>
        <w:rPr>
          <w:rFonts w:hint="eastAsia" w:ascii="仿宋_GB2312" w:hAnsi="仿宋" w:eastAsia="仿宋_GB2312"/>
          <w:sz w:val="32"/>
          <w:szCs w:val="32"/>
          <w:highlight w:val="none"/>
          <w:lang w:eastAsia="zh-CN"/>
        </w:rPr>
        <w:t>发放</w:t>
      </w:r>
      <w:r>
        <w:rPr>
          <w:rFonts w:hint="eastAsia" w:ascii="仿宋_GB2312" w:hAnsi="仿宋" w:eastAsia="仿宋_GB2312"/>
          <w:sz w:val="32"/>
          <w:szCs w:val="32"/>
          <w:highlight w:val="none"/>
        </w:rPr>
        <w:t>意见。</w:t>
      </w:r>
      <w:r>
        <w:rPr>
          <w:rFonts w:hint="eastAsia" w:ascii="仿宋_GB2312" w:hAnsi="仿宋" w:eastAsia="仿宋_GB2312"/>
          <w:sz w:val="32"/>
          <w:szCs w:val="32"/>
          <w:highlight w:val="none"/>
          <w:lang w:eastAsia="zh-CN"/>
        </w:rPr>
        <w:t>审核不通过的，告知原因。</w:t>
      </w:r>
    </w:p>
    <w:p>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550" w:lineRule="exact"/>
        <w:ind w:firstLine="640" w:firstLineChars="200"/>
        <w:jc w:val="both"/>
        <w:textAlignment w:val="auto"/>
      </w:pPr>
      <w:r>
        <w:rPr>
          <w:rFonts w:hint="eastAsia" w:ascii="仿宋_GB2312" w:hAnsi="仿宋" w:eastAsia="仿宋_GB2312"/>
          <w:sz w:val="32"/>
          <w:szCs w:val="32"/>
          <w:highlight w:val="none"/>
          <w:lang w:eastAsia="zh-CN"/>
        </w:rPr>
        <w:t>（三）</w:t>
      </w:r>
      <w:r>
        <w:rPr>
          <w:rFonts w:hint="eastAsia" w:ascii="仿宋_GB2312" w:hAnsi="仿宋" w:eastAsia="仿宋_GB2312"/>
          <w:sz w:val="32"/>
          <w:szCs w:val="32"/>
          <w:highlight w:val="none"/>
        </w:rPr>
        <w:t>公示。</w:t>
      </w:r>
      <w:r>
        <w:rPr>
          <w:rFonts w:hint="eastAsia" w:ascii="仿宋_GB2312" w:hAnsi="仿宋" w:eastAsia="仿宋_GB2312"/>
          <w:sz w:val="32"/>
          <w:szCs w:val="32"/>
          <w:highlight w:val="none"/>
          <w:lang w:val="en-US" w:eastAsia="zh-CN"/>
        </w:rPr>
        <w:t>龙岗</w:t>
      </w:r>
      <w:r>
        <w:rPr>
          <w:rFonts w:hint="eastAsia" w:ascii="仿宋_GB2312" w:hAnsi="仿宋" w:eastAsia="仿宋_GB2312"/>
          <w:sz w:val="32"/>
          <w:szCs w:val="32"/>
          <w:highlight w:val="none"/>
        </w:rPr>
        <w:t>区人力资源局审核完成后将</w:t>
      </w:r>
      <w:r>
        <w:rPr>
          <w:rFonts w:hint="eastAsia" w:ascii="仿宋_GB2312" w:hAnsi="仿宋" w:eastAsia="仿宋_GB2312"/>
          <w:sz w:val="32"/>
          <w:szCs w:val="32"/>
          <w:highlight w:val="none"/>
          <w:lang w:eastAsia="zh-CN"/>
        </w:rPr>
        <w:t>拟发放</w:t>
      </w:r>
      <w:r>
        <w:rPr>
          <w:rFonts w:hint="eastAsia" w:ascii="仿宋_GB2312" w:hAnsi="仿宋" w:eastAsia="仿宋_GB2312"/>
          <w:sz w:val="32"/>
          <w:szCs w:val="32"/>
          <w:highlight w:val="none"/>
        </w:rPr>
        <w:t>情况进行公示，公示期为5个工作日。</w:t>
      </w:r>
      <w:r>
        <w:rPr>
          <w:rFonts w:hint="eastAsia" w:ascii="仿宋_GB2312" w:hAnsi="仿宋" w:eastAsia="仿宋_GB2312"/>
          <w:sz w:val="32"/>
          <w:szCs w:val="32"/>
          <w:highlight w:val="none"/>
          <w:lang w:eastAsia="zh-CN"/>
        </w:rPr>
        <w:t>任何机构和个人对公示有异议的，应当在公示期内向龙岗区人力资源局提出书面异议。龙岗区人力资源局应对异议进行调查核实</w:t>
      </w:r>
      <w:r>
        <w:rPr>
          <w:rFonts w:hint="eastAsia" w:ascii="仿宋_GB2312" w:hAnsi="仿宋" w:eastAsia="仿宋_GB2312" w:cstheme="minorBidi"/>
          <w:kern w:val="2"/>
          <w:sz w:val="32"/>
          <w:szCs w:val="32"/>
          <w:highlight w:val="none"/>
          <w:lang w:val="en-US" w:eastAsia="zh-CN" w:bidi="ar-SA"/>
        </w:rPr>
        <w:t>。异议成立的，对事项进行公示；异议不成立的，作出书面决定并告知异议人。</w:t>
      </w:r>
    </w:p>
    <w:p>
      <w:pPr>
        <w:keepNext w:val="0"/>
        <w:keepLines w:val="0"/>
        <w:pageBreakBefore w:val="0"/>
        <w:widowControl w:val="0"/>
        <w:numPr>
          <w:ilvl w:val="-1"/>
          <w:numId w:val="0"/>
        </w:numPr>
        <w:kinsoku/>
        <w:wordWrap/>
        <w:overflowPunct/>
        <w:topLinePunct w:val="0"/>
        <w:autoSpaceDE/>
        <w:autoSpaceDN/>
        <w:bidi w:val="0"/>
        <w:adjustRightInd/>
        <w:snapToGrid/>
        <w:spacing w:line="550" w:lineRule="exact"/>
        <w:ind w:leftChars="0" w:firstLine="640" w:firstLineChars="200"/>
        <w:jc w:val="both"/>
        <w:textAlignment w:val="auto"/>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（四）资金拨付</w:t>
      </w:r>
      <w:r>
        <w:rPr>
          <w:rFonts w:hint="eastAsia" w:ascii="仿宋_GB2312" w:hAnsi="仿宋" w:eastAsia="仿宋_GB2312"/>
          <w:sz w:val="32"/>
          <w:szCs w:val="32"/>
          <w:highlight w:val="none"/>
        </w:rPr>
        <w:t>。公示期满无异议</w:t>
      </w:r>
      <w:r>
        <w:rPr>
          <w:rFonts w:hint="eastAsia" w:ascii="仿宋_GB2312" w:hAnsi="仿宋" w:eastAsia="仿宋_GB2312"/>
          <w:sz w:val="32"/>
          <w:szCs w:val="32"/>
          <w:highlight w:val="none"/>
          <w:lang w:eastAsia="zh-CN"/>
        </w:rPr>
        <w:t>或异议不成立</w:t>
      </w:r>
      <w:r>
        <w:rPr>
          <w:rFonts w:hint="eastAsia" w:ascii="仿宋_GB2312" w:hAnsi="仿宋" w:eastAsia="仿宋_GB2312"/>
          <w:sz w:val="32"/>
          <w:szCs w:val="32"/>
          <w:highlight w:val="none"/>
        </w:rPr>
        <w:t>的，</w:t>
      </w:r>
      <w:r>
        <w:rPr>
          <w:rFonts w:hint="eastAsia" w:ascii="仿宋_GB2312" w:hAnsi="仿宋" w:eastAsia="仿宋_GB2312"/>
          <w:sz w:val="32"/>
          <w:szCs w:val="32"/>
          <w:highlight w:val="none"/>
          <w:lang w:val="en-US" w:eastAsia="zh-CN"/>
        </w:rPr>
        <w:t>龙岗</w:t>
      </w:r>
      <w:r>
        <w:rPr>
          <w:rFonts w:hint="eastAsia" w:ascii="仿宋_GB2312" w:hAnsi="仿宋" w:eastAsia="仿宋_GB2312"/>
          <w:sz w:val="32"/>
          <w:szCs w:val="32"/>
          <w:highlight w:val="none"/>
        </w:rPr>
        <w:t>区人力资源局按相关程序</w:t>
      </w:r>
      <w:r>
        <w:rPr>
          <w:rFonts w:hint="eastAsia" w:ascii="仿宋_GB2312" w:hAnsi="仿宋" w:eastAsia="仿宋_GB2312"/>
          <w:sz w:val="32"/>
          <w:szCs w:val="32"/>
          <w:highlight w:val="none"/>
          <w:lang w:eastAsia="zh-CN"/>
        </w:rPr>
        <w:t>将鼓励资金拨付至申报主体账户</w:t>
      </w:r>
      <w:r>
        <w:rPr>
          <w:rFonts w:hint="eastAsia" w:ascii="仿宋_GB2312" w:hAnsi="仿宋" w:eastAsia="仿宋_GB2312"/>
          <w:sz w:val="32"/>
          <w:szCs w:val="32"/>
          <w:highlight w:val="none"/>
        </w:rPr>
        <w:t>。</w:t>
      </w:r>
    </w:p>
    <w:p>
      <w:pPr>
        <w:keepNext w:val="0"/>
        <w:keepLines w:val="0"/>
        <w:pageBreakBefore w:val="0"/>
        <w:widowControl/>
        <w:kinsoku/>
        <w:wordWrap/>
        <w:overflowPunct/>
        <w:topLinePunct w:val="0"/>
        <w:autoSpaceDE/>
        <w:autoSpaceDN/>
        <w:bidi w:val="0"/>
        <w:adjustRightInd/>
        <w:snapToGrid/>
        <w:spacing w:line="550" w:lineRule="exact"/>
        <w:ind w:firstLine="640" w:firstLineChars="200"/>
        <w:jc w:val="left"/>
        <w:textAlignment w:val="auto"/>
        <w:rPr>
          <w:rFonts w:hint="eastAsia" w:ascii="CESI黑体-GB2312" w:hAnsi="CESI黑体-GB2312" w:eastAsia="CESI黑体-GB2312" w:cs="CESI黑体-GB2312"/>
          <w:b w:val="0"/>
          <w:bCs w:val="0"/>
          <w:sz w:val="32"/>
          <w:szCs w:val="32"/>
          <w:lang w:val="en-US" w:eastAsia="zh-CN"/>
        </w:rPr>
      </w:pPr>
      <w:r>
        <w:rPr>
          <w:rFonts w:hint="eastAsia" w:ascii="CESI黑体-GB2312" w:hAnsi="CESI黑体-GB2312" w:eastAsia="CESI黑体-GB2312" w:cs="CESI黑体-GB2312"/>
          <w:b w:val="0"/>
          <w:bCs w:val="0"/>
          <w:sz w:val="32"/>
          <w:szCs w:val="32"/>
          <w:lang w:eastAsia="zh-CN"/>
        </w:rPr>
        <w:t>六、</w:t>
      </w:r>
      <w:r>
        <w:rPr>
          <w:rFonts w:hint="eastAsia" w:ascii="CESI黑体-GB2312" w:hAnsi="CESI黑体-GB2312" w:eastAsia="CESI黑体-GB2312" w:cs="CESI黑体-GB2312"/>
          <w:b w:val="0"/>
          <w:bCs w:val="0"/>
          <w:sz w:val="32"/>
          <w:szCs w:val="32"/>
          <w:lang w:val="en-US" w:eastAsia="zh-CN"/>
        </w:rPr>
        <w:t>监督管理</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50" w:lineRule="exact"/>
        <w:ind w:firstLine="640" w:firstLineChars="200"/>
        <w:jc w:val="both"/>
        <w:textAlignment w:val="auto"/>
        <w:rPr>
          <w:rFonts w:hint="eastAsia" w:ascii="仿宋_GB2312" w:hAnsi="仿宋" w:eastAsia="仿宋_GB2312" w:cs="仿宋"/>
          <w:color w:val="000000"/>
          <w:sz w:val="32"/>
          <w:szCs w:val="32"/>
          <w:shd w:val="clear" w:color="auto" w:fill="FFFFFF"/>
          <w:lang w:eastAsia="zh-CN"/>
        </w:rPr>
      </w:pPr>
      <w:r>
        <w:rPr>
          <w:rFonts w:hint="eastAsia" w:ascii="仿宋_GB2312" w:hAnsi="仿宋" w:eastAsia="仿宋_GB2312" w:cs="仿宋"/>
          <w:color w:val="000000"/>
          <w:sz w:val="32"/>
          <w:szCs w:val="32"/>
          <w:shd w:val="clear" w:color="auto" w:fill="FFFFFF"/>
          <w:lang w:eastAsia="zh-CN"/>
        </w:rPr>
        <w:t>（一）</w:t>
      </w:r>
      <w:r>
        <w:rPr>
          <w:rFonts w:hint="eastAsia" w:ascii="仿宋_GB2312" w:hAnsi="仿宋" w:eastAsia="仿宋_GB2312" w:cs="仿宋"/>
          <w:color w:val="000000"/>
          <w:sz w:val="32"/>
          <w:szCs w:val="32"/>
          <w:shd w:val="clear" w:color="auto" w:fill="FFFFFF"/>
        </w:rPr>
        <w:t>本</w:t>
      </w:r>
      <w:r>
        <w:rPr>
          <w:rFonts w:hint="eastAsia" w:ascii="仿宋_GB2312" w:hAnsi="仿宋" w:eastAsia="仿宋_GB2312" w:cs="仿宋"/>
          <w:color w:val="000000"/>
          <w:sz w:val="32"/>
          <w:szCs w:val="32"/>
          <w:shd w:val="clear" w:color="auto" w:fill="FFFFFF"/>
          <w:lang w:eastAsia="zh-CN"/>
        </w:rPr>
        <w:t>指南所指鼓励项目</w:t>
      </w:r>
      <w:r>
        <w:rPr>
          <w:rFonts w:hint="eastAsia" w:ascii="仿宋_GB2312" w:hAnsi="仿宋" w:eastAsia="仿宋_GB2312" w:cs="仿宋"/>
          <w:color w:val="000000"/>
          <w:sz w:val="32"/>
          <w:szCs w:val="32"/>
          <w:shd w:val="clear" w:color="auto" w:fill="FFFFFF"/>
        </w:rPr>
        <w:t>实行诚信承诺制申报，申报主体应确保申报资质符合要求，对所填报信息、提交材料的真实性、完整性、有效性和合法性负责，并承担相应法律责任</w:t>
      </w:r>
      <w:r>
        <w:rPr>
          <w:rFonts w:hint="eastAsia" w:ascii="仿宋_GB2312" w:hAnsi="仿宋" w:eastAsia="仿宋_GB2312" w:cs="仿宋"/>
          <w:color w:val="000000"/>
          <w:sz w:val="32"/>
          <w:szCs w:val="32"/>
          <w:shd w:val="clear" w:color="auto" w:fill="FFFFFF"/>
          <w:lang w:eastAsia="zh-CN"/>
        </w:rPr>
        <w:t>。申报单位被依法依规列入严重失信主体名单的，在列入严重失信主体名单期限内不享受鼓励；已取得资金的，由区人力资源局责令退回已发放资金。</w:t>
      </w:r>
    </w:p>
    <w:p>
      <w:pPr>
        <w:keepNext w:val="0"/>
        <w:keepLines w:val="0"/>
        <w:pageBreakBefore w:val="0"/>
        <w:widowControl/>
        <w:kinsoku/>
        <w:wordWrap/>
        <w:overflowPunct/>
        <w:topLinePunct w:val="0"/>
        <w:autoSpaceDE/>
        <w:autoSpaceDN/>
        <w:bidi w:val="0"/>
        <w:adjustRightInd/>
        <w:snapToGrid/>
        <w:spacing w:line="550" w:lineRule="exact"/>
        <w:ind w:firstLine="630"/>
        <w:jc w:val="both"/>
        <w:textAlignment w:val="auto"/>
        <w:rPr>
          <w:rFonts w:hint="eastAsia" w:ascii="仿宋_GB2312" w:eastAsia="仿宋_GB2312" w:cs="Times New Roman"/>
          <w:sz w:val="32"/>
          <w:szCs w:val="32"/>
          <w:highlight w:val="none"/>
          <w:lang w:val="en-US" w:eastAsia="zh-CN"/>
        </w:rPr>
      </w:pPr>
      <w:r>
        <w:rPr>
          <w:rFonts w:hint="eastAsia" w:ascii="仿宋_GB2312" w:hAnsi="仿宋" w:eastAsia="仿宋_GB2312"/>
          <w:sz w:val="32"/>
          <w:szCs w:val="32"/>
          <w:highlight w:val="none"/>
          <w:lang w:eastAsia="zh-CN"/>
        </w:rPr>
        <w:t>（二）申报单位通过弄虚作假等方式套取、骗取专项资金的，或以同一事项重复申报或者多头申报区级专项资金和上一级同类补助的，由区人力资源局责令退回已发放全额资金，并按照《深圳市龙岗区区级财政专项资金管理办法（修订）》（深龙府规〔2024〕4 号）处理；涉嫌犯罪的，依法移送司法机关处理。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50" w:lineRule="exact"/>
        <w:ind w:firstLine="640" w:firstLineChars="200"/>
        <w:jc w:val="both"/>
        <w:textAlignment w:val="auto"/>
        <w:rPr>
          <w:rFonts w:hint="eastAsia" w:ascii="CESI黑体-GB13000" w:hAnsi="CESI黑体-GB13000" w:eastAsia="CESI黑体-GB13000" w:cs="CESI黑体-GB13000"/>
          <w:b w:val="0"/>
          <w:bCs/>
          <w:kern w:val="0"/>
          <w:sz w:val="32"/>
          <w:szCs w:val="32"/>
          <w:lang w:val="en-US" w:eastAsia="zh-CN"/>
        </w:rPr>
      </w:pPr>
      <w:r>
        <w:rPr>
          <w:rFonts w:hint="eastAsia" w:ascii="仿宋_GB2312" w:eastAsia="仿宋_GB2312" w:cs="Times New Roman"/>
          <w:sz w:val="32"/>
          <w:szCs w:val="32"/>
          <w:lang w:val="en-US" w:eastAsia="zh-CN"/>
        </w:rPr>
        <w:t>（三）</w:t>
      </w:r>
      <w:r>
        <w:rPr>
          <w:rFonts w:hint="eastAsia" w:ascii="仿宋_GB2312" w:hAnsi="Times New Roman" w:eastAsia="仿宋_GB2312" w:cs="Times New Roman"/>
          <w:color w:val="auto"/>
          <w:kern w:val="2"/>
          <w:sz w:val="32"/>
          <w:szCs w:val="32"/>
          <w:lang w:val="en-US" w:eastAsia="zh-CN" w:bidi="ar-SA"/>
        </w:rPr>
        <w:t>龙岗区人力资源</w:t>
      </w:r>
      <w:r>
        <w:rPr>
          <w:rFonts w:ascii="仿宋_GB2312" w:hAnsi="Times New Roman" w:eastAsia="仿宋_GB2312" w:cs="Times New Roman"/>
          <w:color w:val="auto"/>
          <w:kern w:val="2"/>
          <w:sz w:val="32"/>
          <w:szCs w:val="32"/>
          <w:lang w:val="en-US" w:eastAsia="zh-CN" w:bidi="ar-SA"/>
        </w:rPr>
        <w:t>局从未委托任何单位和个人为企业代理专项资金扶持计划项目申报事宜。请相关机构自主申报。</w:t>
      </w:r>
      <w:r>
        <w:rPr>
          <w:rFonts w:hint="eastAsia" w:ascii="仿宋_GB2312" w:hAnsi="Times New Roman" w:eastAsia="仿宋_GB2312" w:cs="Times New Roman"/>
          <w:color w:val="auto"/>
          <w:kern w:val="2"/>
          <w:sz w:val="32"/>
          <w:szCs w:val="32"/>
          <w:lang w:val="en-US" w:eastAsia="zh-CN" w:bidi="ar-SA"/>
        </w:rPr>
        <w:t>龙岗区人力资源</w:t>
      </w:r>
      <w:r>
        <w:rPr>
          <w:rFonts w:ascii="仿宋_GB2312" w:hAnsi="Times New Roman" w:eastAsia="仿宋_GB2312" w:cs="Times New Roman"/>
          <w:color w:val="auto"/>
          <w:kern w:val="2"/>
          <w:sz w:val="32"/>
          <w:szCs w:val="32"/>
          <w:lang w:val="en-US" w:eastAsia="zh-CN" w:bidi="ar-SA"/>
        </w:rPr>
        <w:t>局将严格按照有关标准和程序受理申请，不收取任何费用。如有任何中介机构和个人假借我局和工作人员名义向企业收取费用的，请知情</w:t>
      </w:r>
      <w:r>
        <w:rPr>
          <w:rFonts w:hint="eastAsia" w:ascii="仿宋_GB2312" w:hAnsi="Times New Roman" w:eastAsia="仿宋_GB2312" w:cs="Times New Roman"/>
          <w:color w:val="auto"/>
          <w:kern w:val="2"/>
          <w:sz w:val="32"/>
          <w:szCs w:val="32"/>
          <w:lang w:val="en-US" w:eastAsia="zh-CN" w:bidi="ar-SA"/>
        </w:rPr>
        <w:t>者立</w:t>
      </w:r>
      <w:r>
        <w:rPr>
          <w:rFonts w:ascii="仿宋_GB2312" w:hAnsi="Times New Roman" w:eastAsia="仿宋_GB2312" w:cs="Times New Roman"/>
          <w:color w:val="auto"/>
          <w:kern w:val="2"/>
          <w:sz w:val="32"/>
          <w:szCs w:val="32"/>
          <w:lang w:val="en-US" w:eastAsia="zh-CN" w:bidi="ar-SA"/>
        </w:rPr>
        <w:t>即向</w:t>
      </w:r>
      <w:r>
        <w:rPr>
          <w:rFonts w:hint="eastAsia" w:ascii="仿宋_GB2312" w:hAnsi="Times New Roman" w:eastAsia="仿宋_GB2312" w:cs="Times New Roman"/>
          <w:color w:val="auto"/>
          <w:kern w:val="2"/>
          <w:sz w:val="32"/>
          <w:szCs w:val="32"/>
          <w:lang w:val="en-US" w:eastAsia="zh-CN" w:bidi="ar-SA"/>
        </w:rPr>
        <w:t>龙岗区人力资源</w:t>
      </w:r>
      <w:r>
        <w:rPr>
          <w:rFonts w:ascii="仿宋_GB2312" w:hAnsi="Times New Roman" w:eastAsia="仿宋_GB2312" w:cs="Times New Roman"/>
          <w:color w:val="auto"/>
          <w:kern w:val="2"/>
          <w:sz w:val="32"/>
          <w:szCs w:val="32"/>
          <w:lang w:val="en-US" w:eastAsia="zh-CN" w:bidi="ar-SA"/>
        </w:rPr>
        <w:t>局举报</w:t>
      </w:r>
      <w:r>
        <w:rPr>
          <w:rFonts w:hint="eastAsia" w:ascii="仿宋_GB2312" w:hAnsi="Times New Roman" w:eastAsia="仿宋_GB2312" w:cs="Times New Roman"/>
          <w:color w:val="auto"/>
          <w:kern w:val="2"/>
          <w:sz w:val="32"/>
          <w:szCs w:val="32"/>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50" w:lineRule="exact"/>
        <w:ind w:firstLine="640" w:firstLineChars="200"/>
        <w:jc w:val="left"/>
        <w:textAlignment w:val="auto"/>
        <w:rPr>
          <w:rFonts w:hint="eastAsia" w:ascii="CESI黑体-GB13000" w:hAnsi="CESI黑体-GB13000" w:eastAsia="CESI黑体-GB13000" w:cs="CESI黑体-GB13000"/>
          <w:b w:val="0"/>
          <w:bCs/>
          <w:kern w:val="0"/>
          <w:sz w:val="32"/>
          <w:szCs w:val="32"/>
        </w:rPr>
      </w:pPr>
      <w:r>
        <w:rPr>
          <w:rFonts w:hint="eastAsia" w:ascii="CESI黑体-GB2312" w:hAnsi="CESI黑体-GB2312" w:eastAsia="CESI黑体-GB2312" w:cs="CESI黑体-GB2312"/>
          <w:b w:val="0"/>
          <w:bCs w:val="0"/>
          <w:sz w:val="32"/>
          <w:szCs w:val="32"/>
          <w:lang w:val="en-US" w:eastAsia="zh-CN"/>
        </w:rPr>
        <w:t>七、</w:t>
      </w:r>
      <w:r>
        <w:rPr>
          <w:rFonts w:hint="eastAsia" w:ascii="CESI黑体-GB13000" w:hAnsi="CESI黑体-GB13000" w:eastAsia="CESI黑体-GB13000" w:cs="CESI黑体-GB13000"/>
          <w:b w:val="0"/>
          <w:bCs/>
          <w:kern w:val="0"/>
          <w:sz w:val="32"/>
          <w:szCs w:val="32"/>
          <w:lang w:val="en-US" w:eastAsia="zh-CN"/>
        </w:rPr>
        <w:t>其他</w:t>
      </w:r>
      <w:r>
        <w:rPr>
          <w:rFonts w:hint="eastAsia" w:ascii="CESI黑体-GB13000" w:hAnsi="CESI黑体-GB13000" w:eastAsia="CESI黑体-GB13000" w:cs="CESI黑体-GB13000"/>
          <w:b w:val="0"/>
          <w:bCs/>
          <w:kern w:val="0"/>
          <w:sz w:val="32"/>
          <w:szCs w:val="32"/>
        </w:rPr>
        <w:t>事项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50" w:lineRule="exact"/>
        <w:ind w:firstLine="640" w:firstLineChars="200"/>
        <w:jc w:val="left"/>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（一）实施细则所称“营业收入”，是指机构从事人力资源服务相关业务形成的且实际发生地在龙岗的营业收入（含代收代付的工资、社保、公积金等)，其中代收代付部分按 20%计算；机构转包、分包业务或通过第三方平台支付劳务费（服务费）等部分按 10%计算。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50" w:lineRule="exact"/>
        <w:ind w:firstLine="640" w:firstLineChars="200"/>
        <w:jc w:val="left"/>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（二）机构申报稳增长鼓励和高质量发展鼓励时,取得人力资源服务业从业资质且实际经营地在龙岗的母公司、控股子公司或与其同属同一控股股东的公司营业收入可合并计算。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50" w:lineRule="exact"/>
        <w:ind w:firstLine="640" w:firstLineChars="200"/>
        <w:jc w:val="left"/>
        <w:textAlignment w:val="auto"/>
        <w:rPr>
          <w:rFonts w:ascii="仿宋_GB2312" w:hAnsi="仿宋" w:eastAsia="仿宋_GB2312"/>
          <w:sz w:val="32"/>
          <w:szCs w:val="32"/>
          <w:highlight w:val="none"/>
        </w:rPr>
      </w:pPr>
      <w:r>
        <w:rPr>
          <w:rFonts w:hint="eastAsia" w:ascii="仿宋_GB2312" w:hAnsi="仿宋" w:eastAsia="仿宋_GB2312"/>
          <w:sz w:val="32"/>
          <w:szCs w:val="32"/>
          <w:highlight w:val="none"/>
          <w:lang w:eastAsia="zh-CN"/>
        </w:rPr>
        <w:t>（三）</w:t>
      </w:r>
      <w:r>
        <w:rPr>
          <w:rFonts w:ascii="仿宋_GB2312" w:hAnsi="仿宋_GB2312" w:eastAsia="仿宋_GB2312" w:cs="仿宋_GB2312"/>
          <w:b w:val="0"/>
          <w:bCs w:val="0"/>
          <w:color w:val="000000"/>
          <w:sz w:val="31"/>
          <w:szCs w:val="31"/>
        </w:rPr>
        <w:t>实施细则中的</w:t>
      </w:r>
      <w:r>
        <w:rPr>
          <w:rFonts w:hint="eastAsia" w:ascii="仿宋_GB2312" w:hAnsi="仿宋_GB2312" w:eastAsia="仿宋_GB2312" w:cs="仿宋_GB2312"/>
          <w:b w:val="0"/>
          <w:bCs w:val="0"/>
          <w:color w:val="000000"/>
          <w:sz w:val="31"/>
          <w:szCs w:val="31"/>
          <w:lang w:eastAsia="zh-CN"/>
        </w:rPr>
        <w:t>“</w:t>
      </w:r>
      <w:r>
        <w:rPr>
          <w:rFonts w:ascii="仿宋_GB2312" w:hAnsi="仿宋_GB2312" w:eastAsia="仿宋_GB2312" w:cs="仿宋_GB2312"/>
          <w:b w:val="0"/>
          <w:bCs w:val="0"/>
          <w:color w:val="000000"/>
          <w:sz w:val="31"/>
          <w:szCs w:val="31"/>
        </w:rPr>
        <w:t>年度</w:t>
      </w:r>
      <w:r>
        <w:rPr>
          <w:rFonts w:hint="eastAsia" w:ascii="仿宋_GB2312" w:hAnsi="仿宋_GB2312" w:eastAsia="仿宋_GB2312" w:cs="仿宋_GB2312"/>
          <w:b w:val="0"/>
          <w:bCs w:val="0"/>
          <w:color w:val="000000"/>
          <w:sz w:val="31"/>
          <w:szCs w:val="31"/>
          <w:lang w:eastAsia="zh-CN"/>
        </w:rPr>
        <w:t>”</w:t>
      </w:r>
      <w:r>
        <w:rPr>
          <w:rFonts w:ascii="仿宋_GB2312" w:hAnsi="仿宋_GB2312" w:eastAsia="仿宋_GB2312" w:cs="仿宋_GB2312"/>
          <w:b w:val="0"/>
          <w:bCs w:val="0"/>
          <w:color w:val="000000"/>
          <w:sz w:val="31"/>
          <w:szCs w:val="31"/>
        </w:rPr>
        <w:t>采用自然年度。</w:t>
      </w:r>
      <w:r>
        <w:rPr>
          <w:rFonts w:hint="eastAsia" w:ascii="仿宋_GB2312" w:eastAsia="仿宋_GB2312" w:cs="Times New Roman"/>
          <w:sz w:val="32"/>
          <w:szCs w:val="32"/>
          <w:lang w:val="en-US" w:eastAsia="zh-CN"/>
        </w:rPr>
        <w:t>年度营业收入以区人力资源局委托第三方机构审核的数据为准。</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50" w:lineRule="exact"/>
        <w:ind w:left="0" w:firstLine="640" w:firstLineChars="200"/>
        <w:jc w:val="both"/>
        <w:textAlignment w:val="auto"/>
        <w:rPr>
          <w:rFonts w:hint="eastAsia" w:ascii="仿宋_GB2312" w:hAnsi="仿宋" w:eastAsia="仿宋_GB2312"/>
          <w:sz w:val="32"/>
          <w:szCs w:val="32"/>
          <w:highlight w:val="none"/>
          <w:lang w:val="en-US" w:eastAsia="zh-CN"/>
        </w:rPr>
      </w:pPr>
      <w:r>
        <w:rPr>
          <w:rFonts w:hint="eastAsia" w:ascii="仿宋_GB2312" w:hAnsi="Times New Roman" w:eastAsia="仿宋_GB2312" w:cs="Times New Roman"/>
          <w:color w:val="auto"/>
          <w:kern w:val="2"/>
          <w:sz w:val="32"/>
          <w:szCs w:val="32"/>
          <w:lang w:val="en-US" w:eastAsia="zh-CN" w:bidi="ar-SA"/>
        </w:rPr>
        <w:t>（四）本指南由龙岗区人力资源</w:t>
      </w:r>
      <w:r>
        <w:rPr>
          <w:rFonts w:ascii="仿宋_GB2312" w:hAnsi="Times New Roman" w:eastAsia="仿宋_GB2312" w:cs="Times New Roman"/>
          <w:color w:val="auto"/>
          <w:kern w:val="2"/>
          <w:sz w:val="32"/>
          <w:szCs w:val="32"/>
          <w:lang w:val="en-US" w:eastAsia="zh-CN" w:bidi="ar-SA"/>
        </w:rPr>
        <w:t>局</w:t>
      </w:r>
      <w:r>
        <w:rPr>
          <w:rFonts w:hint="eastAsia" w:ascii="仿宋_GB2312" w:hAnsi="Times New Roman" w:eastAsia="仿宋_GB2312" w:cs="Times New Roman"/>
          <w:color w:val="auto"/>
          <w:kern w:val="2"/>
          <w:sz w:val="32"/>
          <w:szCs w:val="32"/>
          <w:lang w:val="en-US" w:eastAsia="zh-CN" w:bidi="ar-SA"/>
        </w:rPr>
        <w:t>负责解释。</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50" w:lineRule="exact"/>
        <w:ind w:firstLine="640" w:firstLineChars="200"/>
        <w:jc w:val="both"/>
        <w:textAlignment w:val="auto"/>
        <w:rPr>
          <w:rFonts w:hint="eastAsia" w:ascii="仿宋_GB2312" w:hAnsi="Times New Roman" w:eastAsia="仿宋_GB2312" w:cs="Times New Roman"/>
          <w:color w:val="auto"/>
          <w:kern w:val="2"/>
          <w:sz w:val="32"/>
          <w:szCs w:val="32"/>
          <w:lang w:val="en-US" w:eastAsia="zh-CN" w:bidi="ar-SA"/>
        </w:rPr>
      </w:pPr>
      <w:r>
        <w:rPr>
          <w:rFonts w:hint="eastAsia" w:ascii="仿宋_GB2312" w:hAnsi="Times New Roman" w:eastAsia="仿宋_GB2312" w:cs="Times New Roman"/>
          <w:color w:val="auto"/>
          <w:kern w:val="2"/>
          <w:sz w:val="32"/>
          <w:szCs w:val="32"/>
          <w:lang w:val="en-US" w:eastAsia="zh-CN" w:bidi="ar-SA"/>
        </w:rPr>
        <w:t>（五）联系方式</w:t>
      </w:r>
    </w:p>
    <w:p>
      <w:pPr>
        <w:keepNext w:val="0"/>
        <w:keepLines w:val="0"/>
        <w:pageBreakBefore w:val="0"/>
        <w:kinsoku/>
        <w:wordWrap/>
        <w:overflowPunct/>
        <w:topLinePunct w:val="0"/>
        <w:autoSpaceDE/>
        <w:autoSpaceDN/>
        <w:bidi w:val="0"/>
        <w:adjustRightInd/>
        <w:snapToGrid/>
        <w:spacing w:line="550" w:lineRule="exact"/>
        <w:ind w:firstLine="64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咨询电话：</w:t>
      </w:r>
      <w:r>
        <w:rPr>
          <w:rFonts w:hint="eastAsia" w:ascii="仿宋_GB2312" w:hAnsi="仿宋_GB2312" w:eastAsia="仿宋_GB2312" w:cs="仿宋_GB2312"/>
          <w:color w:val="auto"/>
          <w:sz w:val="32"/>
          <w:szCs w:val="32"/>
        </w:rPr>
        <w:t>0755-28225507</w:t>
      </w:r>
      <w:r>
        <w:rPr>
          <w:rFonts w:hint="eastAsia" w:ascii="仿宋_GB2312" w:hAnsi="仿宋_GB2312" w:eastAsia="仿宋_GB2312" w:cs="仿宋_GB2312"/>
          <w:color w:val="auto"/>
          <w:sz w:val="32"/>
          <w:szCs w:val="32"/>
          <w:lang w:eastAsia="zh-CN"/>
        </w:rPr>
        <w:t>。</w:t>
      </w:r>
    </w:p>
    <w:p>
      <w:pPr>
        <w:keepNext w:val="0"/>
        <w:keepLines w:val="0"/>
        <w:pageBreakBefore w:val="0"/>
        <w:kinsoku/>
        <w:wordWrap/>
        <w:overflowPunct/>
        <w:topLinePunct w:val="0"/>
        <w:autoSpaceDE/>
        <w:autoSpaceDN/>
        <w:bidi w:val="0"/>
        <w:adjustRightInd/>
        <w:snapToGrid/>
        <w:spacing w:line="550" w:lineRule="exact"/>
        <w:ind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投诉电话：0755-28227997</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地点：</w:t>
      </w:r>
      <w:r>
        <w:rPr>
          <w:rFonts w:hint="eastAsia" w:ascii="仿宋_GB2312" w:hAnsi="仿宋_GB2312" w:eastAsia="仿宋_GB2312" w:cs="仿宋_GB2312"/>
          <w:color w:val="auto"/>
          <w:sz w:val="32"/>
          <w:szCs w:val="32"/>
        </w:rPr>
        <w:t>深圳市龙岗区坂田街道雪岗路2018号天安云谷一期三栋D座6楼人力资源产业服务部</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Times New Roman" w:eastAsia="仿宋_GB2312" w:cs="Times New Roman"/>
          <w:color w:val="auto"/>
          <w:kern w:val="2"/>
          <w:sz w:val="32"/>
          <w:szCs w:val="32"/>
          <w:lang w:val="en-US" w:eastAsia="zh-CN" w:bidi="ar-SA"/>
        </w:rPr>
        <w:t>（</w:t>
      </w:r>
      <w:r>
        <w:rPr>
          <w:rFonts w:ascii="仿宋_GB2312" w:hAnsi="Times New Roman" w:eastAsia="仿宋_GB2312" w:cs="Times New Roman"/>
          <w:sz w:val="32"/>
          <w:szCs w:val="32"/>
        </w:rPr>
        <w:t>法定工作日9:00-12:00，14:00-18:00</w:t>
      </w:r>
      <w:r>
        <w:rPr>
          <w:rFonts w:hint="eastAsia" w:ascii="仿宋_GB2312" w:hAnsi="Times New Roman" w:eastAsia="仿宋_GB2312" w:cs="Times New Roman"/>
          <w:color w:val="auto"/>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附件：</w:t>
      </w:r>
      <w:r>
        <w:rPr>
          <w:rFonts w:hint="eastAsia" w:ascii="仿宋_GB2312" w:hAnsi="仿宋_GB2312" w:eastAsia="仿宋_GB2312" w:cs="仿宋_GB2312"/>
          <w:color w:val="auto"/>
          <w:sz w:val="32"/>
          <w:szCs w:val="32"/>
          <w:lang w:val="en-US" w:eastAsia="zh-CN"/>
        </w:rPr>
        <w:t>1.申报流程图</w:t>
      </w:r>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1600" w:firstLineChars="5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材料清单</w:t>
      </w:r>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1600" w:firstLineChars="5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3.材料示例样本</w:t>
      </w:r>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1600" w:firstLineChars="500"/>
        <w:jc w:val="left"/>
        <w:textAlignment w:val="auto"/>
        <w:rPr>
          <w:rFonts w:hint="eastAsia" w:ascii="仿宋_GB2312" w:hAnsi="仿宋_GB2312" w:eastAsia="仿宋_GB2312" w:cs="仿宋_GB2312"/>
          <w:b w:val="0"/>
          <w:bCs w:val="0"/>
          <w:sz w:val="32"/>
          <w:szCs w:val="32"/>
          <w:lang w:eastAsia="zh-CN"/>
        </w:rPr>
      </w:pPr>
    </w:p>
    <w:p>
      <w:pPr>
        <w:keepNext w:val="0"/>
        <w:keepLines w:val="0"/>
        <w:pageBreakBefore w:val="0"/>
        <w:widowControl w:val="0"/>
        <w:numPr>
          <w:ilvl w:val="-1"/>
          <w:numId w:val="0"/>
        </w:numPr>
        <w:kinsoku/>
        <w:wordWrap w:val="0"/>
        <w:overflowPunct/>
        <w:topLinePunct w:val="0"/>
        <w:autoSpaceDE/>
        <w:autoSpaceDN/>
        <w:bidi w:val="0"/>
        <w:adjustRightInd/>
        <w:snapToGrid/>
        <w:spacing w:line="550" w:lineRule="exact"/>
        <w:ind w:firstLine="0" w:firstLineChars="0"/>
        <w:jc w:val="right"/>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eastAsia="zh-CN"/>
        </w:rPr>
        <w:t>深圳市龙岗区人力资源局</w:t>
      </w:r>
      <w:r>
        <w:rPr>
          <w:rFonts w:hint="eastAsia" w:ascii="仿宋_GB2312" w:hAnsi="仿宋_GB2312" w:eastAsia="仿宋_GB2312" w:cs="仿宋_GB2312"/>
          <w:b w:val="0"/>
          <w:bCs w:val="0"/>
          <w:sz w:val="32"/>
          <w:szCs w:val="32"/>
          <w:lang w:val="en-US" w:eastAsia="zh-CN"/>
        </w:rPr>
        <w:t xml:space="preserve">    </w:t>
      </w:r>
    </w:p>
    <w:p>
      <w:pPr>
        <w:keepNext w:val="0"/>
        <w:keepLines w:val="0"/>
        <w:pageBreakBefore w:val="0"/>
        <w:widowControl w:val="0"/>
        <w:numPr>
          <w:ilvl w:val="-1"/>
          <w:numId w:val="0"/>
        </w:numPr>
        <w:kinsoku/>
        <w:wordWrap/>
        <w:overflowPunct/>
        <w:topLinePunct w:val="0"/>
        <w:autoSpaceDE/>
        <w:autoSpaceDN/>
        <w:bidi w:val="0"/>
        <w:adjustRightInd/>
        <w:snapToGrid/>
        <w:spacing w:line="550" w:lineRule="exact"/>
        <w:ind w:firstLine="5120" w:firstLineChars="16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2026年</w:t>
      </w:r>
      <w:r>
        <w:rPr>
          <w:rFonts w:hint="default" w:ascii="仿宋_GB2312" w:hAnsi="仿宋_GB2312" w:eastAsia="仿宋_GB2312" w:cs="仿宋_GB2312"/>
          <w:b w:val="0"/>
          <w:bCs w:val="0"/>
          <w:sz w:val="32"/>
          <w:szCs w:val="32"/>
          <w:lang w:eastAsia="zh-CN"/>
        </w:rPr>
        <w:t>3</w:t>
      </w:r>
      <w:r>
        <w:rPr>
          <w:rFonts w:hint="eastAsia" w:ascii="仿宋_GB2312" w:hAnsi="仿宋_GB2312" w:eastAsia="仿宋_GB2312" w:cs="仿宋_GB2312"/>
          <w:b w:val="0"/>
          <w:bCs w:val="0"/>
          <w:sz w:val="32"/>
          <w:szCs w:val="32"/>
          <w:lang w:val="en-US" w:eastAsia="zh-CN"/>
        </w:rPr>
        <w:t xml:space="preserve">月11日 </w:t>
      </w:r>
    </w:p>
    <w:p>
      <w:pPr>
        <w:keepNext w:val="0"/>
        <w:keepLines w:val="0"/>
        <w:pageBreakBefore/>
        <w:widowControl w:val="0"/>
        <w:numPr>
          <w:ilvl w:val="0"/>
          <w:numId w:val="0"/>
        </w:numPr>
        <w:kinsoku/>
        <w:wordWrap/>
        <w:overflowPunct/>
        <w:topLinePunct w:val="0"/>
        <w:autoSpaceDE/>
        <w:autoSpaceDN/>
        <w:bidi w:val="0"/>
        <w:adjustRightInd/>
        <w:snapToGrid/>
        <w:ind w:firstLine="0" w:firstLineChars="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1</w:t>
      </w:r>
    </w:p>
    <w:p>
      <w:pPr>
        <w:numPr>
          <w:ilvl w:val="0"/>
          <w:numId w:val="0"/>
        </w:numPr>
        <w:ind w:firstLine="0" w:firstLineChars="0"/>
        <w:rPr>
          <w:rFonts w:hint="eastAsia" w:ascii="仿宋_GB2312" w:hAnsi="Times New Roman" w:eastAsia="仿宋_GB2312" w:cs="Times New Roman"/>
          <w:b/>
          <w:bCs/>
          <w:sz w:val="32"/>
          <w:szCs w:val="32"/>
          <w:lang w:eastAsia="zh-CN"/>
        </w:rPr>
      </w:pPr>
      <w:r>
        <w:rPr>
          <w:rFonts w:hint="eastAsia" w:ascii="仿宋_GB2312" w:hAnsi="Times New Roman" w:eastAsia="仿宋_GB2312" w:cs="Times New Roman"/>
          <w:b/>
          <w:bCs/>
          <w:sz w:val="32"/>
          <w:szCs w:val="32"/>
          <w:lang w:eastAsia="zh-CN"/>
        </w:rPr>
        <w:t>申报</w:t>
      </w:r>
      <w:r>
        <w:rPr>
          <w:rFonts w:ascii="仿宋_GB2312" w:hAnsi="Times New Roman" w:eastAsia="仿宋_GB2312" w:cs="Times New Roman"/>
          <w:b/>
          <w:bCs/>
          <w:sz w:val="32"/>
          <w:szCs w:val="32"/>
        </w:rPr>
        <w:t>流程图</w:t>
      </w:r>
    </w:p>
    <w:p>
      <w:pPr>
        <w:pStyle w:val="2"/>
        <w:rPr>
          <w:rFonts w:hint="eastAsia"/>
          <w:lang w:eastAsia="zh-CN"/>
        </w:rPr>
      </w:pPr>
    </w:p>
    <w:p>
      <w:pPr>
        <w:jc w:val="center"/>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drawing>
          <wp:inline distT="0" distB="0" distL="114300" distR="114300">
            <wp:extent cx="5683250" cy="5544185"/>
            <wp:effectExtent l="0" t="0" r="12700" b="18415"/>
            <wp:docPr id="19" name="图片 19"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流程图"/>
                    <pic:cNvPicPr>
                      <a:picLocks noChangeAspect="1"/>
                    </pic:cNvPicPr>
                  </pic:nvPicPr>
                  <pic:blipFill>
                    <a:blip r:embed="rId4"/>
                    <a:stretch>
                      <a:fillRect/>
                    </a:stretch>
                  </pic:blipFill>
                  <pic:spPr>
                    <a:xfrm>
                      <a:off x="0" y="0"/>
                      <a:ext cx="5683250" cy="5544185"/>
                    </a:xfrm>
                    <a:prstGeom prst="rect">
                      <a:avLst/>
                    </a:prstGeom>
                  </pic:spPr>
                </pic:pic>
              </a:graphicData>
            </a:graphic>
          </wp:inline>
        </w:drawing>
      </w:r>
    </w:p>
    <w:p>
      <w:pPr>
        <w:jc w:val="left"/>
        <w:rPr>
          <w:rFonts w:hint="eastAsia" w:ascii="仿宋_GB2312" w:hAnsi="Times New Roman" w:eastAsia="仿宋_GB2312" w:cs="Times New Roman"/>
          <w:sz w:val="32"/>
          <w:szCs w:val="32"/>
          <w:lang w:eastAsia="zh-CN"/>
        </w:rPr>
      </w:pPr>
    </w:p>
    <w:p>
      <w:pPr>
        <w:jc w:val="left"/>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br w:type="page"/>
      </w:r>
    </w:p>
    <w:p>
      <w:pPr>
        <w:numPr>
          <w:ilvl w:val="0"/>
          <w:numId w:val="0"/>
        </w:num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2</w:t>
      </w:r>
    </w:p>
    <w:p>
      <w:pPr>
        <w:numPr>
          <w:ilvl w:val="0"/>
          <w:numId w:val="0"/>
        </w:numPr>
        <w:rPr>
          <w:rFonts w:hint="eastAsia" w:ascii="仿宋_GB2312" w:hAnsi="Times New Roman" w:eastAsia="仿宋_GB2312" w:cs="Times New Roman"/>
          <w:b/>
          <w:bCs/>
          <w:sz w:val="32"/>
          <w:szCs w:val="32"/>
          <w:lang w:eastAsia="zh-CN"/>
        </w:rPr>
      </w:pPr>
      <w:r>
        <w:rPr>
          <w:rFonts w:ascii="仿宋_GB2312" w:hAnsi="Times New Roman" w:eastAsia="仿宋_GB2312" w:cs="Times New Roman"/>
          <w:b/>
          <w:bCs/>
          <w:sz w:val="32"/>
          <w:szCs w:val="32"/>
        </w:rPr>
        <w:t>材料清单</w:t>
      </w:r>
    </w:p>
    <w:tbl>
      <w:tblPr>
        <w:tblStyle w:val="9"/>
        <w:tblW w:w="8854" w:type="dxa"/>
        <w:tblInd w:w="93" w:type="dxa"/>
        <w:tblLayout w:type="autofit"/>
        <w:tblCellMar>
          <w:top w:w="0" w:type="dxa"/>
          <w:left w:w="108" w:type="dxa"/>
          <w:bottom w:w="0" w:type="dxa"/>
          <w:right w:w="108" w:type="dxa"/>
        </w:tblCellMar>
      </w:tblPr>
      <w:tblGrid>
        <w:gridCol w:w="901"/>
        <w:gridCol w:w="4292"/>
        <w:gridCol w:w="3661"/>
      </w:tblGrid>
      <w:tr>
        <w:tblPrEx>
          <w:tblCellMar>
            <w:top w:w="0" w:type="dxa"/>
            <w:left w:w="108" w:type="dxa"/>
            <w:bottom w:w="0" w:type="dxa"/>
            <w:right w:w="108" w:type="dxa"/>
          </w:tblCellMar>
        </w:tblPrEx>
        <w:trPr>
          <w:trHeight w:val="640" w:hRule="atLeast"/>
        </w:trPr>
        <w:tc>
          <w:tcPr>
            <w:tcW w:w="901" w:type="dxa"/>
            <w:tcBorders>
              <w:top w:val="single" w:color="000000" w:sz="8" w:space="0"/>
              <w:left w:val="single" w:color="000000" w:sz="8" w:space="0"/>
              <w:bottom w:val="single" w:color="000000" w:sz="8" w:space="0"/>
              <w:right w:val="single" w:color="000000" w:sz="8" w:space="0"/>
            </w:tcBorders>
            <w:shd w:val="clear" w:color="000000" w:fill="FFFFFF"/>
            <w:vAlign w:val="center"/>
          </w:tcPr>
          <w:p>
            <w:pPr>
              <w:widowControl/>
              <w:jc w:val="center"/>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序号</w:t>
            </w:r>
          </w:p>
        </w:tc>
        <w:tc>
          <w:tcPr>
            <w:tcW w:w="4292" w:type="dxa"/>
            <w:tcBorders>
              <w:top w:val="single" w:color="000000" w:sz="8" w:space="0"/>
              <w:left w:val="nil"/>
              <w:bottom w:val="single" w:color="000000" w:sz="8" w:space="0"/>
              <w:right w:val="single" w:color="000000" w:sz="8" w:space="0"/>
            </w:tcBorders>
            <w:shd w:val="clear" w:color="000000" w:fill="FFFFFF"/>
            <w:vAlign w:val="center"/>
          </w:tcPr>
          <w:p>
            <w:pPr>
              <w:widowControl/>
              <w:jc w:val="center"/>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提交材料名称</w:t>
            </w:r>
          </w:p>
        </w:tc>
        <w:tc>
          <w:tcPr>
            <w:tcW w:w="3661" w:type="dxa"/>
            <w:tcBorders>
              <w:top w:val="single" w:color="000000" w:sz="8" w:space="0"/>
              <w:left w:val="nil"/>
              <w:bottom w:val="single" w:color="000000" w:sz="8" w:space="0"/>
              <w:right w:val="single" w:color="000000" w:sz="8" w:space="0"/>
            </w:tcBorders>
            <w:shd w:val="clear" w:color="000000" w:fill="FFFFFF"/>
            <w:vAlign w:val="center"/>
          </w:tcPr>
          <w:p>
            <w:pPr>
              <w:widowControl/>
              <w:jc w:val="center"/>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备注</w:t>
            </w:r>
          </w:p>
        </w:tc>
      </w:tr>
      <w:tr>
        <w:tblPrEx>
          <w:tblCellMar>
            <w:top w:w="0" w:type="dxa"/>
            <w:left w:w="108" w:type="dxa"/>
            <w:bottom w:w="0" w:type="dxa"/>
            <w:right w:w="108" w:type="dxa"/>
          </w:tblCellMar>
        </w:tblPrEx>
        <w:trPr>
          <w:trHeight w:val="1077" w:hRule="atLeast"/>
        </w:trPr>
        <w:tc>
          <w:tcPr>
            <w:tcW w:w="901" w:type="dxa"/>
            <w:tcBorders>
              <w:top w:val="nil"/>
              <w:left w:val="single" w:color="000000" w:sz="8" w:space="0"/>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1</w:t>
            </w:r>
          </w:p>
        </w:tc>
        <w:tc>
          <w:tcPr>
            <w:tcW w:w="4292" w:type="dxa"/>
            <w:tcBorders>
              <w:top w:val="nil"/>
              <w:left w:val="nil"/>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专项资金申请表</w:t>
            </w:r>
          </w:p>
        </w:tc>
        <w:tc>
          <w:tcPr>
            <w:tcW w:w="3661" w:type="dxa"/>
            <w:tcBorders>
              <w:top w:val="nil"/>
              <w:left w:val="nil"/>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参照示例样本</w:t>
            </w:r>
          </w:p>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签字盖章署日期</w:t>
            </w:r>
          </w:p>
        </w:tc>
      </w:tr>
      <w:tr>
        <w:tblPrEx>
          <w:tblCellMar>
            <w:top w:w="0" w:type="dxa"/>
            <w:left w:w="108" w:type="dxa"/>
            <w:bottom w:w="0" w:type="dxa"/>
            <w:right w:w="108" w:type="dxa"/>
          </w:tblCellMar>
        </w:tblPrEx>
        <w:trPr>
          <w:trHeight w:val="1077" w:hRule="atLeast"/>
        </w:trPr>
        <w:tc>
          <w:tcPr>
            <w:tcW w:w="901" w:type="dxa"/>
            <w:tcBorders>
              <w:top w:val="nil"/>
              <w:left w:val="single" w:color="000000" w:sz="8" w:space="0"/>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2</w:t>
            </w:r>
          </w:p>
        </w:tc>
        <w:tc>
          <w:tcPr>
            <w:tcW w:w="4292" w:type="dxa"/>
            <w:tcBorders>
              <w:top w:val="nil"/>
              <w:left w:val="nil"/>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人力资源服务业从业资质证明</w:t>
            </w:r>
          </w:p>
        </w:tc>
        <w:tc>
          <w:tcPr>
            <w:tcW w:w="3661" w:type="dxa"/>
            <w:tcBorders>
              <w:top w:val="nil"/>
              <w:left w:val="nil"/>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提供扫描件</w:t>
            </w:r>
          </w:p>
        </w:tc>
      </w:tr>
      <w:tr>
        <w:tblPrEx>
          <w:tblCellMar>
            <w:top w:w="0" w:type="dxa"/>
            <w:left w:w="108" w:type="dxa"/>
            <w:bottom w:w="0" w:type="dxa"/>
            <w:right w:w="108" w:type="dxa"/>
          </w:tblCellMar>
        </w:tblPrEx>
        <w:trPr>
          <w:trHeight w:val="1077" w:hRule="atLeast"/>
        </w:trPr>
        <w:tc>
          <w:tcPr>
            <w:tcW w:w="901" w:type="dxa"/>
            <w:tcBorders>
              <w:top w:val="nil"/>
              <w:left w:val="single" w:color="000000" w:sz="8" w:space="0"/>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3</w:t>
            </w:r>
          </w:p>
        </w:tc>
        <w:tc>
          <w:tcPr>
            <w:tcW w:w="4292" w:type="dxa"/>
            <w:tcBorders>
              <w:top w:val="nil"/>
              <w:left w:val="nil"/>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工商营业执照</w:t>
            </w:r>
          </w:p>
        </w:tc>
        <w:tc>
          <w:tcPr>
            <w:tcW w:w="3661" w:type="dxa"/>
            <w:tcBorders>
              <w:top w:val="nil"/>
              <w:left w:val="nil"/>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提供扫描件</w:t>
            </w:r>
          </w:p>
        </w:tc>
      </w:tr>
      <w:tr>
        <w:tblPrEx>
          <w:tblCellMar>
            <w:top w:w="0" w:type="dxa"/>
            <w:left w:w="108" w:type="dxa"/>
            <w:bottom w:w="0" w:type="dxa"/>
            <w:right w:w="108" w:type="dxa"/>
          </w:tblCellMar>
        </w:tblPrEx>
        <w:trPr>
          <w:trHeight w:val="1077" w:hRule="atLeast"/>
        </w:trPr>
        <w:tc>
          <w:tcPr>
            <w:tcW w:w="901" w:type="dxa"/>
            <w:tcBorders>
              <w:top w:val="nil"/>
              <w:left w:val="single" w:color="000000" w:sz="8" w:space="0"/>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4</w:t>
            </w:r>
          </w:p>
        </w:tc>
        <w:tc>
          <w:tcPr>
            <w:tcW w:w="4292" w:type="dxa"/>
            <w:tcBorders>
              <w:top w:val="nil"/>
              <w:left w:val="nil"/>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申报单位法人代表有效</w:t>
            </w:r>
          </w:p>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身份证明</w:t>
            </w:r>
          </w:p>
        </w:tc>
        <w:tc>
          <w:tcPr>
            <w:tcW w:w="3661" w:type="dxa"/>
            <w:tcBorders>
              <w:top w:val="nil"/>
              <w:left w:val="nil"/>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提供扫描件</w:t>
            </w:r>
          </w:p>
        </w:tc>
      </w:tr>
      <w:tr>
        <w:tblPrEx>
          <w:tblCellMar>
            <w:top w:w="0" w:type="dxa"/>
            <w:left w:w="108" w:type="dxa"/>
            <w:bottom w:w="0" w:type="dxa"/>
            <w:right w:w="108" w:type="dxa"/>
          </w:tblCellMar>
        </w:tblPrEx>
        <w:trPr>
          <w:trHeight w:val="1077" w:hRule="atLeast"/>
        </w:trPr>
        <w:tc>
          <w:tcPr>
            <w:tcW w:w="901" w:type="dxa"/>
            <w:tcBorders>
              <w:top w:val="nil"/>
              <w:left w:val="single" w:color="000000" w:sz="8" w:space="0"/>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5</w:t>
            </w:r>
          </w:p>
        </w:tc>
        <w:tc>
          <w:tcPr>
            <w:tcW w:w="4292" w:type="dxa"/>
            <w:tcBorders>
              <w:top w:val="nil"/>
              <w:left w:val="nil"/>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企业银行账户开户证明</w:t>
            </w:r>
          </w:p>
        </w:tc>
        <w:tc>
          <w:tcPr>
            <w:tcW w:w="3661" w:type="dxa"/>
            <w:tcBorders>
              <w:top w:val="nil"/>
              <w:left w:val="nil"/>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提供扫描件</w:t>
            </w:r>
          </w:p>
        </w:tc>
      </w:tr>
      <w:tr>
        <w:tblPrEx>
          <w:tblCellMar>
            <w:top w:w="0" w:type="dxa"/>
            <w:left w:w="108" w:type="dxa"/>
            <w:bottom w:w="0" w:type="dxa"/>
            <w:right w:w="108" w:type="dxa"/>
          </w:tblCellMar>
        </w:tblPrEx>
        <w:trPr>
          <w:trHeight w:val="1077" w:hRule="atLeast"/>
        </w:trPr>
        <w:tc>
          <w:tcPr>
            <w:tcW w:w="901" w:type="dxa"/>
            <w:tcBorders>
              <w:top w:val="nil"/>
              <w:left w:val="single" w:color="000000" w:sz="8" w:space="0"/>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6</w:t>
            </w:r>
          </w:p>
        </w:tc>
        <w:tc>
          <w:tcPr>
            <w:tcW w:w="4292" w:type="dxa"/>
            <w:tcBorders>
              <w:top w:val="nil"/>
              <w:left w:val="nil"/>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财务报表及相关材料</w:t>
            </w:r>
          </w:p>
        </w:tc>
        <w:tc>
          <w:tcPr>
            <w:tcW w:w="3661" w:type="dxa"/>
            <w:tcBorders>
              <w:top w:val="nil"/>
              <w:left w:val="nil"/>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提供扫描件</w:t>
            </w:r>
          </w:p>
        </w:tc>
      </w:tr>
      <w:tr>
        <w:tblPrEx>
          <w:tblCellMar>
            <w:top w:w="0" w:type="dxa"/>
            <w:left w:w="108" w:type="dxa"/>
            <w:bottom w:w="0" w:type="dxa"/>
            <w:right w:w="108" w:type="dxa"/>
          </w:tblCellMar>
        </w:tblPrEx>
        <w:trPr>
          <w:trHeight w:val="1077" w:hRule="atLeast"/>
        </w:trPr>
        <w:tc>
          <w:tcPr>
            <w:tcW w:w="901" w:type="dxa"/>
            <w:tcBorders>
              <w:top w:val="nil"/>
              <w:left w:val="single" w:color="000000" w:sz="8" w:space="0"/>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7</w:t>
            </w:r>
          </w:p>
        </w:tc>
        <w:tc>
          <w:tcPr>
            <w:tcW w:w="4292" w:type="dxa"/>
            <w:tcBorders>
              <w:top w:val="nil"/>
              <w:left w:val="nil"/>
              <w:bottom w:val="single" w:color="000000" w:sz="8"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公共信用信息报告</w:t>
            </w:r>
          </w:p>
        </w:tc>
        <w:tc>
          <w:tcPr>
            <w:tcW w:w="3661" w:type="dxa"/>
            <w:tcBorders>
              <w:top w:val="nil"/>
              <w:left w:val="nil"/>
              <w:bottom w:val="single" w:color="000000" w:sz="8" w:space="0"/>
              <w:right w:val="single" w:color="000000" w:sz="8" w:space="0"/>
            </w:tcBorders>
            <w:shd w:val="clear" w:color="000000" w:fill="FFFFFF"/>
            <w:vAlign w:val="center"/>
          </w:tcPr>
          <w:p>
            <w:pPr>
              <w:widowControl/>
              <w:jc w:val="center"/>
              <w:rPr>
                <w:rFonts w:hint="default" w:ascii="仿宋_GB2312" w:eastAsia="仿宋_GB2312" w:cs="Times New Roman"/>
                <w:sz w:val="28"/>
                <w:szCs w:val="28"/>
                <w:lang w:val="en-US" w:eastAsia="zh-CN"/>
              </w:rPr>
            </w:pPr>
            <w:r>
              <w:rPr>
                <w:rFonts w:hint="eastAsia" w:ascii="仿宋_GB2312" w:eastAsia="仿宋_GB2312" w:cs="Times New Roman"/>
                <w:sz w:val="28"/>
                <w:szCs w:val="28"/>
                <w:lang w:val="en-US" w:eastAsia="zh-CN"/>
              </w:rPr>
              <w:t>上传PDF文件</w:t>
            </w:r>
          </w:p>
        </w:tc>
      </w:tr>
      <w:tr>
        <w:tblPrEx>
          <w:tblCellMar>
            <w:top w:w="0" w:type="dxa"/>
            <w:left w:w="108" w:type="dxa"/>
            <w:bottom w:w="0" w:type="dxa"/>
            <w:right w:w="108" w:type="dxa"/>
          </w:tblCellMar>
        </w:tblPrEx>
        <w:trPr>
          <w:trHeight w:val="1077" w:hRule="atLeast"/>
        </w:trPr>
        <w:tc>
          <w:tcPr>
            <w:tcW w:w="901" w:type="dxa"/>
            <w:tcBorders>
              <w:top w:val="nil"/>
              <w:left w:val="single" w:color="000000" w:sz="8" w:space="0"/>
              <w:bottom w:val="single" w:color="auto" w:sz="4"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8</w:t>
            </w:r>
          </w:p>
        </w:tc>
        <w:tc>
          <w:tcPr>
            <w:tcW w:w="4292" w:type="dxa"/>
            <w:tcBorders>
              <w:top w:val="nil"/>
              <w:left w:val="nil"/>
              <w:bottom w:val="single" w:color="auto" w:sz="4"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诚信承诺书</w:t>
            </w:r>
          </w:p>
        </w:tc>
        <w:tc>
          <w:tcPr>
            <w:tcW w:w="3661" w:type="dxa"/>
            <w:tcBorders>
              <w:top w:val="nil"/>
              <w:left w:val="nil"/>
              <w:bottom w:val="single" w:color="auto" w:sz="4"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参照示例样本</w:t>
            </w:r>
          </w:p>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签字盖章署日期</w:t>
            </w:r>
          </w:p>
        </w:tc>
      </w:tr>
      <w:tr>
        <w:tblPrEx>
          <w:tblCellMar>
            <w:top w:w="0" w:type="dxa"/>
            <w:left w:w="108" w:type="dxa"/>
            <w:bottom w:w="0" w:type="dxa"/>
            <w:right w:w="108" w:type="dxa"/>
          </w:tblCellMar>
        </w:tblPrEx>
        <w:trPr>
          <w:trHeight w:val="1077" w:hRule="atLeast"/>
        </w:trPr>
        <w:tc>
          <w:tcPr>
            <w:tcW w:w="901" w:type="dxa"/>
            <w:tcBorders>
              <w:top w:val="single" w:color="auto" w:sz="4" w:space="0"/>
              <w:left w:val="single" w:color="000000" w:sz="8" w:space="0"/>
              <w:bottom w:val="single" w:color="auto" w:sz="4" w:space="0"/>
              <w:right w:val="single" w:color="000000" w:sz="8" w:space="0"/>
            </w:tcBorders>
            <w:shd w:val="clear" w:color="000000" w:fill="FFFFFF"/>
            <w:vAlign w:val="center"/>
          </w:tcPr>
          <w:p>
            <w:pPr>
              <w:widowControl/>
              <w:jc w:val="center"/>
              <w:rPr>
                <w:rFonts w:hint="eastAsia" w:ascii="仿宋_GB2312" w:eastAsia="仿宋_GB2312" w:cs="Times New Roman"/>
                <w:sz w:val="28"/>
                <w:szCs w:val="28"/>
                <w:lang w:val="en-US" w:eastAsia="zh-CN"/>
              </w:rPr>
            </w:pPr>
            <w:r>
              <w:rPr>
                <w:rFonts w:hint="eastAsia" w:ascii="仿宋_GB2312" w:eastAsia="仿宋_GB2312" w:cs="Times New Roman"/>
                <w:sz w:val="28"/>
                <w:szCs w:val="28"/>
                <w:lang w:val="en-US" w:eastAsia="zh-CN"/>
              </w:rPr>
              <w:t>其他</w:t>
            </w:r>
          </w:p>
        </w:tc>
        <w:tc>
          <w:tcPr>
            <w:tcW w:w="4292" w:type="dxa"/>
            <w:tcBorders>
              <w:top w:val="single" w:color="auto" w:sz="4" w:space="0"/>
              <w:left w:val="nil"/>
              <w:bottom w:val="single" w:color="auto" w:sz="4" w:space="0"/>
              <w:right w:val="single" w:color="000000" w:sz="8" w:space="0"/>
            </w:tcBorders>
            <w:shd w:val="clear" w:color="000000" w:fill="FFFFFF"/>
            <w:vAlign w:val="center"/>
          </w:tcPr>
          <w:p>
            <w:pPr>
              <w:widowControl/>
              <w:jc w:val="center"/>
              <w:rPr>
                <w:rFonts w:hint="eastAsia" w:ascii="仿宋_GB2312" w:hAnsi="Times New Roman" w:eastAsia="仿宋_GB2312" w:cs="Times New Roman"/>
                <w:b w:val="0"/>
                <w:bCs w:val="0"/>
                <w:kern w:val="2"/>
                <w:sz w:val="28"/>
                <w:szCs w:val="28"/>
                <w:lang w:val="en-US" w:eastAsia="zh-CN" w:bidi="ar-SA"/>
              </w:rPr>
            </w:pPr>
            <w:r>
              <w:rPr>
                <w:rFonts w:hint="eastAsia" w:ascii="仿宋_GB2312" w:eastAsia="仿宋_GB2312"/>
                <w:b w:val="0"/>
                <w:bCs w:val="0"/>
                <w:sz w:val="28"/>
                <w:szCs w:val="28"/>
                <w:lang w:val="en-US" w:eastAsia="zh-CN"/>
              </w:rPr>
              <w:t>合并申报单位相关材料</w:t>
            </w:r>
          </w:p>
        </w:tc>
        <w:tc>
          <w:tcPr>
            <w:tcW w:w="3661" w:type="dxa"/>
            <w:tcBorders>
              <w:top w:val="single" w:color="auto" w:sz="4" w:space="0"/>
              <w:left w:val="nil"/>
              <w:bottom w:val="single" w:color="auto" w:sz="4" w:space="0"/>
              <w:right w:val="single" w:color="000000" w:sz="8" w:space="0"/>
            </w:tcBorders>
            <w:shd w:val="clear" w:color="000000" w:fill="FFFFFF"/>
            <w:vAlign w:val="center"/>
          </w:tcPr>
          <w:p>
            <w:pPr>
              <w:widowControl/>
              <w:jc w:val="center"/>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sz w:val="28"/>
                <w:szCs w:val="28"/>
                <w:lang w:val="en-US" w:eastAsia="zh-CN"/>
              </w:rPr>
              <w:t>如有合并申报单位需</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相关材料</w:t>
            </w:r>
          </w:p>
        </w:tc>
      </w:tr>
    </w:tbl>
    <w:p>
      <w:pPr>
        <w:rPr>
          <w:rFonts w:hint="eastAsia" w:ascii="黑体" w:hAnsi="黑体" w:eastAsia="黑体" w:cs="黑体"/>
          <w:b w:val="0"/>
          <w:bCs/>
          <w:sz w:val="32"/>
          <w:szCs w:val="32"/>
          <w:lang w:eastAsia="zh-CN"/>
        </w:rPr>
        <w:sectPr>
          <w:pgSz w:w="11906" w:h="16838"/>
          <w:pgMar w:top="2098" w:right="1474" w:bottom="1984" w:left="1587" w:header="851" w:footer="992" w:gutter="0"/>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黑体" w:hAnsi="黑体" w:eastAsia="黑体"/>
          <w:b/>
          <w:sz w:val="32"/>
          <w:szCs w:val="32"/>
        </w:rPr>
      </w:pPr>
      <w:r>
        <w:rPr>
          <w:rFonts w:hint="eastAsia" w:ascii="黑体" w:hAnsi="黑体" w:eastAsia="黑体" w:cs="黑体"/>
          <w:b w:val="0"/>
          <w:bCs/>
          <w:sz w:val="32"/>
          <w:szCs w:val="32"/>
          <w:lang w:eastAsia="zh-CN"/>
        </w:rPr>
        <w:t>附件</w:t>
      </w:r>
      <w:r>
        <w:rPr>
          <w:rFonts w:hint="eastAsia" w:ascii="黑体" w:hAnsi="黑体" w:eastAsia="黑体" w:cs="黑体"/>
          <w:b w:val="0"/>
          <w:bCs/>
          <w:sz w:val="32"/>
          <w:szCs w:val="32"/>
          <w:lang w:val="en-US" w:eastAsia="zh-CN"/>
        </w:rPr>
        <w:t>3</w:t>
      </w:r>
      <w:r>
        <w:rPr>
          <w:rFonts w:hint="eastAsia" w:ascii="黑体" w:hAnsi="黑体" w:eastAsia="黑体"/>
          <w:b/>
          <w:sz w:val="32"/>
          <w:szCs w:val="32"/>
          <w:lang w:val="en-US" w:eastAsia="zh-CN"/>
        </w:rPr>
        <w:t xml:space="preserve">                材料</w:t>
      </w:r>
      <w:r>
        <w:rPr>
          <w:rFonts w:hint="eastAsia" w:ascii="黑体" w:hAnsi="黑体" w:eastAsia="黑体"/>
          <w:b/>
          <w:sz w:val="32"/>
          <w:szCs w:val="32"/>
        </w:rPr>
        <w:t>示例样本</w:t>
      </w:r>
    </w:p>
    <w:p>
      <w:pPr>
        <w:keepNext w:val="0"/>
        <w:keepLines w:val="0"/>
        <w:pageBreakBefore w:val="0"/>
        <w:numPr>
          <w:ilvl w:val="-1"/>
          <w:numId w:val="0"/>
        </w:numPr>
        <w:kinsoku/>
        <w:wordWrap/>
        <w:overflowPunct/>
        <w:topLinePunct w:val="0"/>
        <w:autoSpaceDE/>
        <w:autoSpaceDN/>
        <w:bidi w:val="0"/>
        <w:adjustRightInd/>
        <w:snapToGrid/>
        <w:spacing w:line="360" w:lineRule="exact"/>
        <w:jc w:val="left"/>
        <w:textAlignment w:val="auto"/>
        <w:rPr>
          <w:rFonts w:hint="eastAsia" w:ascii="方正小标宋简体" w:hAnsi="华文中宋" w:eastAsia="方正小标宋简体" w:cs="Times New Roman"/>
          <w:sz w:val="30"/>
          <w:szCs w:val="30"/>
        </w:rPr>
      </w:pPr>
      <w:r>
        <w:rPr>
          <w:rFonts w:hint="eastAsia" w:ascii="黑体" w:hAnsi="黑体" w:eastAsia="黑体"/>
          <w:sz w:val="30"/>
          <w:szCs w:val="30"/>
          <w:lang w:val="en-US" w:eastAsia="zh-CN"/>
        </w:rPr>
        <w:t>1.专项资金</w:t>
      </w:r>
      <w:r>
        <w:rPr>
          <w:rFonts w:hint="eastAsia" w:ascii="黑体" w:hAnsi="黑体" w:eastAsia="黑体"/>
          <w:sz w:val="30"/>
          <w:szCs w:val="30"/>
        </w:rPr>
        <w:t>申请表</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方正小标宋简体" w:hAnsi="华文中宋" w:eastAsia="方正小标宋简体" w:cs="Times New Roman"/>
          <w:sz w:val="36"/>
          <w:szCs w:val="36"/>
        </w:rPr>
      </w:pPr>
      <w:r>
        <w:rPr>
          <w:rFonts w:hint="eastAsia" w:ascii="方正小标宋简体" w:hAnsi="华文中宋" w:eastAsia="方正小标宋简体" w:cs="Times New Roman"/>
          <w:sz w:val="36"/>
          <w:szCs w:val="36"/>
          <w:lang w:eastAsia="zh-CN"/>
        </w:rPr>
        <w:t>专项资金</w:t>
      </w:r>
      <w:r>
        <w:rPr>
          <w:rFonts w:hint="eastAsia" w:ascii="方正小标宋简体" w:hAnsi="华文中宋" w:eastAsia="方正小标宋简体" w:cs="Times New Roman"/>
          <w:sz w:val="36"/>
          <w:szCs w:val="36"/>
        </w:rPr>
        <w:t>申请表</w:t>
      </w:r>
    </w:p>
    <w:p>
      <w:pPr>
        <w:keepNext w:val="0"/>
        <w:keepLines w:val="0"/>
        <w:pageBreakBefore w:val="0"/>
        <w:widowControl/>
        <w:kinsoku/>
        <w:wordWrap/>
        <w:overflowPunct/>
        <w:topLinePunct w:val="0"/>
        <w:autoSpaceDE/>
        <w:autoSpaceDN/>
        <w:bidi w:val="0"/>
        <w:adjustRightInd/>
        <w:snapToGrid/>
        <w:spacing w:line="360" w:lineRule="exact"/>
        <w:ind w:firstLine="140" w:firstLineChars="50"/>
        <w:textAlignment w:val="auto"/>
        <w:rPr>
          <w:rFonts w:ascii="仿宋_GB2312" w:eastAsia="仿宋_GB2312"/>
          <w:sz w:val="28"/>
          <w:szCs w:val="28"/>
        </w:rPr>
      </w:pPr>
      <w:r>
        <w:rPr>
          <w:rFonts w:hint="eastAsia" w:ascii="仿宋_GB2312" w:eastAsia="仿宋_GB2312"/>
          <w:sz w:val="28"/>
          <w:szCs w:val="28"/>
          <w:lang w:eastAsia="zh-CN"/>
        </w:rPr>
        <w:t>申报单位</w:t>
      </w:r>
      <w:r>
        <w:rPr>
          <w:rFonts w:hint="eastAsia" w:ascii="仿宋_GB2312" w:eastAsia="仿宋_GB2312"/>
          <w:sz w:val="28"/>
          <w:szCs w:val="28"/>
        </w:rPr>
        <w:t>盖章：</w:t>
      </w:r>
    </w:p>
    <w:tbl>
      <w:tblPr>
        <w:tblStyle w:val="9"/>
        <w:tblW w:w="94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11"/>
        <w:gridCol w:w="2507"/>
        <w:gridCol w:w="2222"/>
        <w:gridCol w:w="25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490" w:type="dxa"/>
            <w:gridSpan w:val="4"/>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r>
              <w:rPr>
                <w:rFonts w:hint="eastAsia" w:ascii="仿宋_GB2312" w:eastAsia="仿宋_GB2312"/>
                <w:b/>
                <w:bCs/>
                <w:sz w:val="28"/>
                <w:szCs w:val="28"/>
                <w:lang w:eastAsia="zh-CN"/>
              </w:rPr>
              <w:t>申报单位</w:t>
            </w:r>
            <w:r>
              <w:rPr>
                <w:rFonts w:hint="eastAsia" w:ascii="仿宋_GB2312" w:eastAsia="仿宋_GB2312"/>
                <w:b/>
                <w:bCs/>
                <w:sz w:val="28"/>
                <w:szCs w:val="28"/>
              </w:rPr>
              <w:t>基本信息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11" w:type="dxa"/>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b/>
                <w:bCs/>
                <w:sz w:val="24"/>
                <w:szCs w:val="24"/>
              </w:rPr>
            </w:pPr>
            <w:r>
              <w:rPr>
                <w:rFonts w:hint="eastAsia" w:ascii="仿宋_GB2312" w:eastAsia="仿宋_GB2312"/>
                <w:b/>
                <w:bCs/>
                <w:sz w:val="24"/>
                <w:szCs w:val="24"/>
                <w:lang w:val="en-US" w:eastAsia="zh-CN"/>
              </w:rPr>
              <w:t>申报单位</w:t>
            </w:r>
            <w:r>
              <w:rPr>
                <w:rFonts w:hint="eastAsia" w:ascii="仿宋_GB2312" w:eastAsia="仿宋_GB2312"/>
                <w:b/>
                <w:bCs/>
                <w:sz w:val="24"/>
                <w:szCs w:val="24"/>
              </w:rPr>
              <w:t>名称</w:t>
            </w:r>
          </w:p>
        </w:tc>
        <w:tc>
          <w:tcPr>
            <w:tcW w:w="7279" w:type="dxa"/>
            <w:gridSpan w:val="3"/>
            <w:tcBorders>
              <w:top w:val="single" w:color="000000" w:sz="12" w:space="0"/>
              <w:left w:val="single" w:color="000000" w:sz="12" w:space="0"/>
              <w:bottom w:val="single" w:color="000000" w:sz="12" w:space="0"/>
              <w:right w:val="single" w:color="000000" w:sz="12" w:space="0"/>
            </w:tcBorders>
            <w:vAlign w:val="center"/>
          </w:tcPr>
          <w:p>
            <w:pPr>
              <w:jc w:val="center"/>
              <w:rPr>
                <w:rFonts w:hint="default" w:ascii="仿宋_GB2312" w:eastAsia="仿宋_GB2312"/>
                <w:sz w:val="24"/>
                <w:szCs w:val="24"/>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11" w:type="dxa"/>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b/>
                <w:bCs/>
                <w:sz w:val="24"/>
                <w:szCs w:val="24"/>
              </w:rPr>
            </w:pPr>
            <w:r>
              <w:rPr>
                <w:rFonts w:hint="eastAsia" w:ascii="仿宋_GB2312" w:eastAsia="仿宋_GB2312"/>
                <w:b/>
                <w:bCs/>
                <w:sz w:val="24"/>
                <w:szCs w:val="24"/>
                <w:lang w:val="en-US" w:eastAsia="zh-CN"/>
              </w:rPr>
              <w:t>申报单位</w:t>
            </w:r>
            <w:r>
              <w:rPr>
                <w:rFonts w:hint="eastAsia" w:ascii="仿宋_GB2312" w:eastAsia="仿宋_GB2312"/>
                <w:b/>
                <w:bCs/>
                <w:sz w:val="24"/>
                <w:szCs w:val="24"/>
              </w:rPr>
              <w:t>类型</w:t>
            </w:r>
          </w:p>
        </w:tc>
        <w:tc>
          <w:tcPr>
            <w:tcW w:w="2507" w:type="dxa"/>
            <w:tcBorders>
              <w:top w:val="single" w:color="000000" w:sz="12" w:space="0"/>
              <w:left w:val="single" w:color="000000" w:sz="12" w:space="0"/>
              <w:bottom w:val="single" w:color="000000" w:sz="12" w:space="0"/>
              <w:right w:val="single" w:color="000000" w:sz="12" w:space="0"/>
            </w:tcBorders>
            <w:vAlign w:val="center"/>
          </w:tcPr>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（参考营业执照）</w:t>
            </w:r>
          </w:p>
        </w:tc>
        <w:tc>
          <w:tcPr>
            <w:tcW w:w="2222" w:type="dxa"/>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r>
              <w:rPr>
                <w:rFonts w:hint="eastAsia" w:ascii="仿宋_GB2312" w:eastAsia="仿宋_GB2312"/>
                <w:b/>
                <w:bCs/>
                <w:sz w:val="24"/>
                <w:szCs w:val="24"/>
              </w:rPr>
              <w:t>注册日期</w:t>
            </w:r>
          </w:p>
        </w:tc>
        <w:tc>
          <w:tcPr>
            <w:tcW w:w="2550" w:type="dxa"/>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11" w:type="dxa"/>
            <w:tcBorders>
              <w:top w:val="single" w:color="000000" w:sz="12" w:space="0"/>
              <w:left w:val="single" w:color="000000" w:sz="12" w:space="0"/>
              <w:bottom w:val="single" w:color="000000" w:sz="12" w:space="0"/>
              <w:right w:val="single" w:color="000000" w:sz="12" w:space="0"/>
            </w:tcBorders>
            <w:vAlign w:val="center"/>
          </w:tcPr>
          <w:p>
            <w:pPr>
              <w:jc w:val="center"/>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开户行名称</w:t>
            </w:r>
          </w:p>
        </w:tc>
        <w:tc>
          <w:tcPr>
            <w:tcW w:w="2507" w:type="dxa"/>
            <w:tcBorders>
              <w:top w:val="single" w:color="000000" w:sz="12" w:space="0"/>
              <w:left w:val="single" w:color="000000" w:sz="12" w:space="0"/>
              <w:bottom w:val="single" w:color="000000" w:sz="12" w:space="0"/>
              <w:right w:val="single" w:color="000000" w:sz="12" w:space="0"/>
            </w:tcBorders>
            <w:vAlign w:val="center"/>
          </w:tcPr>
          <w:p>
            <w:pPr>
              <w:jc w:val="center"/>
              <w:rPr>
                <w:rFonts w:hint="eastAsia" w:ascii="仿宋_GB2312" w:eastAsia="仿宋_GB2312"/>
                <w:sz w:val="24"/>
                <w:szCs w:val="24"/>
                <w:lang w:val="en-US" w:eastAsia="zh-CN"/>
              </w:rPr>
            </w:pPr>
          </w:p>
        </w:tc>
        <w:tc>
          <w:tcPr>
            <w:tcW w:w="2222" w:type="dxa"/>
            <w:tcBorders>
              <w:top w:val="single" w:color="000000" w:sz="12" w:space="0"/>
              <w:left w:val="single" w:color="000000" w:sz="12" w:space="0"/>
              <w:bottom w:val="single" w:color="000000" w:sz="12" w:space="0"/>
              <w:right w:val="single" w:color="000000" w:sz="12" w:space="0"/>
            </w:tcBorders>
            <w:vAlign w:val="center"/>
          </w:tcPr>
          <w:p>
            <w:pPr>
              <w:jc w:val="center"/>
              <w:rPr>
                <w:rFonts w:hint="eastAsia" w:ascii="仿宋_GB2312" w:eastAsia="仿宋_GB2312"/>
                <w:b/>
                <w:bCs/>
                <w:sz w:val="24"/>
                <w:szCs w:val="24"/>
                <w:lang w:eastAsia="zh-CN"/>
              </w:rPr>
            </w:pPr>
            <w:r>
              <w:rPr>
                <w:rFonts w:hint="eastAsia" w:ascii="仿宋_GB2312" w:eastAsia="仿宋_GB2312"/>
                <w:b/>
                <w:bCs/>
                <w:sz w:val="24"/>
                <w:szCs w:val="24"/>
                <w:lang w:eastAsia="zh-CN"/>
              </w:rPr>
              <w:t>对公银行账号</w:t>
            </w:r>
          </w:p>
        </w:tc>
        <w:tc>
          <w:tcPr>
            <w:tcW w:w="2550" w:type="dxa"/>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11" w:type="dxa"/>
            <w:tcBorders>
              <w:top w:val="single" w:color="000000" w:sz="12" w:space="0"/>
              <w:left w:val="single" w:color="000000" w:sz="12" w:space="0"/>
              <w:bottom w:val="single" w:color="000000" w:sz="12" w:space="0"/>
              <w:right w:val="single" w:color="000000" w:sz="12" w:space="0"/>
            </w:tcBorders>
            <w:vAlign w:val="center"/>
          </w:tcPr>
          <w:p>
            <w:pPr>
              <w:jc w:val="center"/>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开户户名</w:t>
            </w:r>
          </w:p>
        </w:tc>
        <w:tc>
          <w:tcPr>
            <w:tcW w:w="7279" w:type="dxa"/>
            <w:gridSpan w:val="3"/>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11" w:type="dxa"/>
            <w:tcBorders>
              <w:top w:val="single" w:color="000000" w:sz="12" w:space="0"/>
              <w:left w:val="single" w:color="000000" w:sz="12" w:space="0"/>
              <w:bottom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eastAsia="仿宋_GB2312"/>
                <w:b/>
                <w:bCs/>
                <w:sz w:val="24"/>
                <w:szCs w:val="24"/>
              </w:rPr>
            </w:pPr>
            <w:r>
              <w:rPr>
                <w:rFonts w:hint="eastAsia" w:ascii="仿宋_GB2312" w:eastAsia="仿宋_GB2312"/>
                <w:b/>
                <w:bCs/>
                <w:sz w:val="24"/>
                <w:szCs w:val="24"/>
                <w:lang w:val="en-US" w:eastAsia="zh-CN"/>
              </w:rPr>
              <w:t>统一社会信用代码</w:t>
            </w:r>
          </w:p>
        </w:tc>
        <w:tc>
          <w:tcPr>
            <w:tcW w:w="7279" w:type="dxa"/>
            <w:gridSpan w:val="3"/>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11" w:type="dxa"/>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b/>
                <w:bCs/>
                <w:sz w:val="24"/>
                <w:szCs w:val="24"/>
              </w:rPr>
            </w:pPr>
            <w:r>
              <w:rPr>
                <w:rFonts w:hint="eastAsia" w:ascii="仿宋_GB2312" w:eastAsia="仿宋_GB2312"/>
                <w:b/>
                <w:bCs/>
                <w:sz w:val="24"/>
                <w:szCs w:val="24"/>
                <w:lang w:val="en-US" w:eastAsia="zh-CN"/>
              </w:rPr>
              <w:t>住所</w:t>
            </w:r>
            <w:r>
              <w:rPr>
                <w:rFonts w:hint="eastAsia" w:ascii="仿宋_GB2312" w:eastAsia="仿宋_GB2312"/>
                <w:b/>
                <w:bCs/>
                <w:sz w:val="24"/>
                <w:szCs w:val="24"/>
              </w:rPr>
              <w:t>地址</w:t>
            </w:r>
          </w:p>
        </w:tc>
        <w:tc>
          <w:tcPr>
            <w:tcW w:w="7279" w:type="dxa"/>
            <w:gridSpan w:val="3"/>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11" w:type="dxa"/>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b/>
                <w:bCs/>
                <w:sz w:val="24"/>
                <w:szCs w:val="24"/>
              </w:rPr>
            </w:pPr>
            <w:r>
              <w:rPr>
                <w:rFonts w:hint="eastAsia" w:ascii="仿宋_GB2312" w:eastAsia="仿宋_GB2312"/>
                <w:b/>
                <w:bCs/>
                <w:sz w:val="24"/>
                <w:szCs w:val="24"/>
              </w:rPr>
              <w:t>经营范围</w:t>
            </w:r>
          </w:p>
        </w:tc>
        <w:tc>
          <w:tcPr>
            <w:tcW w:w="7279" w:type="dxa"/>
            <w:gridSpan w:val="3"/>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30" w:hRule="atLeast"/>
          <w:jc w:val="center"/>
        </w:trPr>
        <w:tc>
          <w:tcPr>
            <w:tcW w:w="2211" w:type="dxa"/>
            <w:tcBorders>
              <w:top w:val="single" w:color="000000" w:sz="12" w:space="0"/>
              <w:left w:val="single" w:color="000000" w:sz="12" w:space="0"/>
              <w:bottom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eastAsia="仿宋_GB2312"/>
                <w:b/>
                <w:bCs/>
                <w:sz w:val="24"/>
                <w:szCs w:val="24"/>
                <w:lang w:val="en-US" w:eastAsia="zh-CN"/>
              </w:rPr>
            </w:pPr>
            <w:r>
              <w:rPr>
                <w:rFonts w:hint="eastAsia" w:ascii="仿宋_GB2312" w:eastAsia="仿宋_GB2312"/>
                <w:b/>
                <w:bCs/>
                <w:sz w:val="24"/>
                <w:szCs w:val="24"/>
                <w:lang w:val="en-US" w:eastAsia="zh-CN"/>
              </w:rPr>
              <w:t>从业资质证明</w:t>
            </w:r>
          </w:p>
        </w:tc>
        <w:tc>
          <w:tcPr>
            <w:tcW w:w="7279" w:type="dxa"/>
            <w:gridSpan w:val="3"/>
            <w:tcBorders>
              <w:top w:val="single" w:color="000000" w:sz="12" w:space="0"/>
              <w:left w:val="single" w:color="000000" w:sz="12" w:space="0"/>
              <w:bottom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_GB2312" w:eastAsia="仿宋_GB2312"/>
                <w:sz w:val="24"/>
                <w:szCs w:val="24"/>
                <w:lang w:val="en-US" w:eastAsia="zh-CN"/>
              </w:rPr>
            </w:pPr>
            <w:r>
              <w:rPr>
                <w:rFonts w:hint="eastAsia" w:ascii="仿宋_GB2312" w:eastAsia="仿宋_GB2312"/>
                <w:sz w:val="24"/>
                <w:szCs w:val="24"/>
                <w:lang w:val="en-US" w:eastAsia="zh-CN"/>
              </w:rPr>
              <w:sym w:font="Wingdings" w:char="00A8"/>
            </w:r>
            <w:r>
              <w:rPr>
                <w:rFonts w:hint="eastAsia" w:ascii="仿宋_GB2312" w:eastAsia="仿宋_GB2312"/>
                <w:sz w:val="24"/>
                <w:szCs w:val="24"/>
                <w:lang w:val="en-US" w:eastAsia="zh-CN"/>
              </w:rPr>
              <w:t xml:space="preserve">劳务派遣经营许可证    </w:t>
            </w:r>
            <w:r>
              <w:rPr>
                <w:rFonts w:hint="eastAsia" w:ascii="仿宋_GB2312" w:eastAsia="仿宋_GB2312"/>
                <w:sz w:val="24"/>
                <w:szCs w:val="24"/>
                <w:lang w:val="en-US" w:eastAsia="zh-CN"/>
              </w:rPr>
              <w:sym w:font="Wingdings" w:char="00A8"/>
            </w:r>
            <w:r>
              <w:rPr>
                <w:rFonts w:hint="eastAsia" w:ascii="仿宋_GB2312" w:eastAsia="仿宋_GB2312"/>
                <w:sz w:val="24"/>
                <w:szCs w:val="24"/>
                <w:lang w:val="en-US" w:eastAsia="zh-CN"/>
              </w:rPr>
              <w:t>民办职业培训机构备案证</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sz w:val="24"/>
                <w:szCs w:val="24"/>
                <w:lang w:val="en-US" w:eastAsia="zh-CN"/>
              </w:rPr>
            </w:pPr>
            <w:r>
              <w:rPr>
                <w:rFonts w:hint="eastAsia" w:ascii="仿宋_GB2312" w:eastAsia="仿宋_GB2312"/>
                <w:sz w:val="24"/>
                <w:szCs w:val="24"/>
                <w:lang w:val="en-US" w:eastAsia="zh-CN"/>
              </w:rPr>
              <w:sym w:font="Wingdings" w:char="00A8"/>
            </w:r>
            <w:r>
              <w:rPr>
                <w:rFonts w:hint="eastAsia" w:ascii="仿宋_GB2312" w:eastAsia="仿宋_GB2312"/>
                <w:sz w:val="24"/>
                <w:szCs w:val="24"/>
                <w:lang w:val="en-US" w:eastAsia="zh-CN"/>
              </w:rPr>
              <w:t xml:space="preserve">人力资源服务备案凭证  </w:t>
            </w:r>
            <w:r>
              <w:rPr>
                <w:rFonts w:hint="eastAsia" w:ascii="仿宋_GB2312" w:eastAsia="仿宋_GB2312"/>
                <w:sz w:val="24"/>
                <w:szCs w:val="24"/>
                <w:lang w:val="en-US" w:eastAsia="zh-CN"/>
              </w:rPr>
              <w:sym w:font="Wingdings" w:char="00A8"/>
            </w:r>
            <w:r>
              <w:rPr>
                <w:rFonts w:hint="eastAsia" w:ascii="仿宋_GB2312" w:eastAsia="仿宋_GB2312"/>
                <w:sz w:val="24"/>
                <w:szCs w:val="24"/>
                <w:lang w:val="en-US" w:eastAsia="zh-CN"/>
              </w:rPr>
              <w:t xml:space="preserve">人力资源服务许可证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11" w:type="dxa"/>
            <w:tcBorders>
              <w:top w:val="single" w:color="000000" w:sz="12" w:space="0"/>
              <w:left w:val="single" w:color="000000" w:sz="12" w:space="0"/>
              <w:bottom w:val="single" w:color="000000" w:sz="12" w:space="0"/>
              <w:right w:val="single" w:color="000000" w:sz="12" w:space="0"/>
            </w:tcBorders>
            <w:vAlign w:val="center"/>
          </w:tcPr>
          <w:p>
            <w:pPr>
              <w:jc w:val="center"/>
              <w:rPr>
                <w:rFonts w:hint="eastAsia" w:ascii="仿宋_GB2312" w:eastAsia="仿宋_GB2312"/>
                <w:b/>
                <w:bCs/>
                <w:sz w:val="24"/>
                <w:szCs w:val="24"/>
                <w:lang w:eastAsia="zh-CN"/>
              </w:rPr>
            </w:pPr>
            <w:r>
              <w:rPr>
                <w:rFonts w:hint="eastAsia" w:ascii="仿宋_GB2312" w:eastAsia="仿宋_GB2312"/>
                <w:b/>
                <w:bCs/>
                <w:sz w:val="24"/>
                <w:szCs w:val="24"/>
                <w:lang w:eastAsia="zh-CN"/>
              </w:rPr>
              <w:t>经办人</w:t>
            </w:r>
            <w:r>
              <w:rPr>
                <w:rFonts w:hint="eastAsia" w:ascii="仿宋_GB2312" w:eastAsia="仿宋_GB2312"/>
                <w:b/>
                <w:bCs/>
                <w:sz w:val="24"/>
                <w:szCs w:val="24"/>
                <w:lang w:val="en-US" w:eastAsia="zh-CN"/>
              </w:rPr>
              <w:t>姓</w:t>
            </w:r>
            <w:r>
              <w:rPr>
                <w:rFonts w:hint="eastAsia" w:ascii="仿宋_GB2312" w:eastAsia="仿宋_GB2312"/>
                <w:b/>
                <w:bCs/>
                <w:sz w:val="24"/>
                <w:szCs w:val="24"/>
                <w:lang w:eastAsia="zh-CN"/>
              </w:rPr>
              <w:t>名</w:t>
            </w:r>
          </w:p>
        </w:tc>
        <w:tc>
          <w:tcPr>
            <w:tcW w:w="2507" w:type="dxa"/>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p>
        </w:tc>
        <w:tc>
          <w:tcPr>
            <w:tcW w:w="2222" w:type="dxa"/>
            <w:tcBorders>
              <w:top w:val="single" w:color="000000" w:sz="12" w:space="0"/>
              <w:left w:val="single" w:color="000000" w:sz="12" w:space="0"/>
              <w:bottom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eastAsia="仿宋_GB2312"/>
                <w:b/>
                <w:bCs/>
                <w:sz w:val="24"/>
                <w:szCs w:val="24"/>
                <w:lang w:eastAsia="zh-CN"/>
              </w:rPr>
            </w:pPr>
            <w:r>
              <w:rPr>
                <w:rFonts w:hint="eastAsia" w:ascii="仿宋_GB2312" w:eastAsia="仿宋_GB2312"/>
                <w:b/>
                <w:bCs/>
                <w:sz w:val="24"/>
                <w:szCs w:val="24"/>
                <w:lang w:eastAsia="zh-CN"/>
              </w:rPr>
              <w:t>经办人联系电话</w:t>
            </w:r>
          </w:p>
        </w:tc>
        <w:tc>
          <w:tcPr>
            <w:tcW w:w="2550" w:type="dxa"/>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11"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eastAsia="仿宋_GB2312"/>
                <w:b/>
                <w:bCs/>
                <w:sz w:val="24"/>
                <w:szCs w:val="24"/>
                <w:lang w:eastAsia="zh-CN"/>
              </w:rPr>
            </w:pPr>
            <w:r>
              <w:rPr>
                <w:rFonts w:hint="eastAsia" w:ascii="仿宋_GB2312" w:eastAsia="仿宋_GB2312"/>
                <w:b/>
                <w:bCs/>
                <w:sz w:val="24"/>
                <w:szCs w:val="24"/>
                <w:lang w:eastAsia="zh-CN"/>
              </w:rPr>
              <w:t>法定代表人</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eastAsia="仿宋_GB2312" w:hAnsiTheme="minorHAnsi" w:cstheme="minorBidi"/>
                <w:b/>
                <w:bCs/>
                <w:kern w:val="2"/>
                <w:sz w:val="24"/>
                <w:szCs w:val="24"/>
                <w:lang w:val="en-US" w:eastAsia="zh-CN" w:bidi="ar-SA"/>
              </w:rPr>
            </w:pPr>
            <w:r>
              <w:rPr>
                <w:rFonts w:hint="eastAsia" w:ascii="仿宋_GB2312" w:eastAsia="仿宋_GB2312"/>
                <w:b/>
                <w:bCs/>
                <w:sz w:val="24"/>
                <w:szCs w:val="24"/>
                <w:lang w:val="en-US" w:eastAsia="zh-CN"/>
              </w:rPr>
              <w:t>签名（章）</w:t>
            </w:r>
          </w:p>
        </w:tc>
        <w:tc>
          <w:tcPr>
            <w:tcW w:w="2507"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hint="eastAsia" w:ascii="仿宋_GB2312" w:eastAsia="仿宋_GB2312" w:hAnsiTheme="minorHAnsi" w:cstheme="minorBidi"/>
                <w:kern w:val="2"/>
                <w:sz w:val="24"/>
                <w:szCs w:val="24"/>
                <w:lang w:val="en-US" w:eastAsia="zh-CN" w:bidi="ar-SA"/>
              </w:rPr>
            </w:pPr>
          </w:p>
        </w:tc>
        <w:tc>
          <w:tcPr>
            <w:tcW w:w="2222"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hint="default" w:ascii="仿宋_GB2312" w:eastAsia="仿宋_GB2312" w:hAnsiTheme="minorHAnsi" w:cstheme="minorBidi"/>
                <w:b/>
                <w:bCs/>
                <w:kern w:val="2"/>
                <w:sz w:val="24"/>
                <w:szCs w:val="24"/>
                <w:lang w:val="en-US" w:eastAsia="zh-CN" w:bidi="ar-SA"/>
              </w:rPr>
            </w:pPr>
            <w:r>
              <w:rPr>
                <w:rFonts w:hint="eastAsia" w:ascii="仿宋_GB2312" w:eastAsia="仿宋_GB2312"/>
                <w:b/>
                <w:bCs/>
                <w:sz w:val="24"/>
                <w:szCs w:val="24"/>
                <w:lang w:val="en-US" w:eastAsia="zh-CN"/>
              </w:rPr>
              <w:t>申请日期</w:t>
            </w:r>
          </w:p>
        </w:tc>
        <w:tc>
          <w:tcPr>
            <w:tcW w:w="2550" w:type="dxa"/>
            <w:tcBorders>
              <w:top w:val="single" w:color="000000" w:sz="12" w:space="0"/>
              <w:left w:val="single" w:color="000000" w:sz="12" w:space="0"/>
              <w:bottom w:val="single" w:color="000000" w:sz="12" w:space="0"/>
              <w:right w:val="single" w:color="000000" w:sz="12" w:space="0"/>
            </w:tcBorders>
            <w:vAlign w:val="center"/>
          </w:tcPr>
          <w:p>
            <w:pPr>
              <w:pStyle w:val="2"/>
              <w:jc w:val="center"/>
              <w:rPr>
                <w:rFonts w:hint="eastAsia" w:ascii="仿宋_GB2312" w:eastAsia="仿宋_GB2312"/>
                <w:b/>
                <w:bCs/>
                <w:sz w:val="24"/>
                <w:szCs w:val="24"/>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490" w:type="dxa"/>
            <w:gridSpan w:val="4"/>
            <w:tcBorders>
              <w:top w:val="single" w:color="000000" w:sz="12" w:space="0"/>
              <w:left w:val="single" w:color="000000" w:sz="12" w:space="0"/>
              <w:bottom w:val="single" w:color="000000" w:sz="12" w:space="0"/>
              <w:right w:val="single" w:color="000000" w:sz="12" w:space="0"/>
            </w:tcBorders>
            <w:vAlign w:val="center"/>
          </w:tcPr>
          <w:p>
            <w:pPr>
              <w:pStyle w:val="2"/>
              <w:jc w:val="center"/>
              <w:rPr>
                <w:rFonts w:hint="default"/>
                <w:sz w:val="24"/>
                <w:szCs w:val="24"/>
                <w:lang w:val="en-US" w:eastAsia="zh-CN"/>
              </w:rPr>
            </w:pPr>
            <w:r>
              <w:rPr>
                <w:rFonts w:hint="eastAsia" w:ascii="仿宋_GB2312" w:eastAsia="仿宋_GB2312"/>
                <w:b/>
                <w:bCs/>
                <w:sz w:val="28"/>
                <w:szCs w:val="28"/>
                <w:lang w:val="en-US" w:eastAsia="zh-CN"/>
              </w:rPr>
              <w:t>申报项目信息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11" w:type="dxa"/>
            <w:tcBorders>
              <w:top w:val="single" w:color="000000" w:sz="12" w:space="0"/>
              <w:left w:val="single" w:color="000000" w:sz="12" w:space="0"/>
              <w:bottom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eastAsia="仿宋_GB2312"/>
                <w:b/>
                <w:bCs/>
                <w:sz w:val="24"/>
                <w:szCs w:val="24"/>
                <w:lang w:val="en-US" w:eastAsia="zh-CN"/>
              </w:rPr>
            </w:pPr>
            <w:r>
              <w:rPr>
                <w:rFonts w:hint="eastAsia" w:ascii="仿宋_GB2312" w:eastAsia="仿宋_GB2312"/>
                <w:b/>
                <w:bCs/>
                <w:sz w:val="24"/>
                <w:szCs w:val="24"/>
                <w:lang w:eastAsia="zh-CN"/>
              </w:rPr>
              <w:t>申</w:t>
            </w:r>
            <w:r>
              <w:rPr>
                <w:rFonts w:hint="eastAsia" w:ascii="仿宋_GB2312" w:eastAsia="仿宋_GB2312"/>
                <w:b/>
                <w:bCs/>
                <w:sz w:val="24"/>
                <w:szCs w:val="24"/>
                <w:lang w:val="en-US" w:eastAsia="zh-CN"/>
              </w:rPr>
              <w:t>报项目</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所属</w:t>
            </w:r>
            <w:r>
              <w:rPr>
                <w:rFonts w:hint="eastAsia" w:ascii="仿宋_GB2312" w:eastAsia="仿宋_GB2312"/>
                <w:b/>
                <w:bCs/>
                <w:sz w:val="24"/>
                <w:szCs w:val="24"/>
                <w:lang w:eastAsia="zh-CN"/>
              </w:rPr>
              <w:t>年度</w:t>
            </w:r>
          </w:p>
        </w:tc>
        <w:tc>
          <w:tcPr>
            <w:tcW w:w="7279" w:type="dxa"/>
            <w:gridSpan w:val="3"/>
            <w:tcBorders>
              <w:top w:val="single" w:color="000000" w:sz="12" w:space="0"/>
              <w:left w:val="single" w:color="000000" w:sz="12" w:space="0"/>
              <w:bottom w:val="single" w:color="000000" w:sz="12" w:space="0"/>
              <w:right w:val="single" w:color="000000" w:sz="12" w:space="0"/>
            </w:tcBorders>
            <w:vAlign w:val="center"/>
          </w:tcPr>
          <w:p>
            <w:pPr>
              <w:pStyle w:val="2"/>
              <w:jc w:val="center"/>
              <w:rPr>
                <w:rFonts w:hint="eastAsia" w:ascii="仿宋_GB2312" w:eastAsia="仿宋_GB2312"/>
                <w:b/>
                <w:bCs/>
                <w:sz w:val="24"/>
                <w:szCs w:val="24"/>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211" w:type="dxa"/>
            <w:tcBorders>
              <w:top w:val="single" w:color="000000" w:sz="12" w:space="0"/>
              <w:left w:val="single" w:color="000000" w:sz="12" w:space="0"/>
              <w:bottom w:val="single" w:color="000000" w:sz="12" w:space="0"/>
              <w:right w:val="single" w:color="000000" w:sz="12" w:space="0"/>
            </w:tcBorders>
            <w:vAlign w:val="center"/>
          </w:tcPr>
          <w:p>
            <w:pPr>
              <w:jc w:val="center"/>
              <w:rPr>
                <w:rFonts w:hint="default" w:ascii="仿宋_GB2312" w:eastAsia="仿宋_GB2312"/>
                <w:b/>
                <w:bCs/>
                <w:sz w:val="24"/>
                <w:szCs w:val="24"/>
                <w:lang w:val="en-US" w:eastAsia="zh-CN"/>
              </w:rPr>
            </w:pPr>
            <w:r>
              <w:rPr>
                <w:rFonts w:hint="eastAsia" w:ascii="仿宋_GB2312" w:eastAsia="仿宋_GB2312"/>
                <w:b/>
                <w:bCs/>
                <w:sz w:val="24"/>
                <w:szCs w:val="24"/>
                <w:lang w:val="en-US" w:eastAsia="zh-CN"/>
              </w:rPr>
              <w:t>申报项目</w:t>
            </w:r>
          </w:p>
        </w:tc>
        <w:tc>
          <w:tcPr>
            <w:tcW w:w="2507" w:type="dxa"/>
            <w:tcBorders>
              <w:top w:val="single" w:color="000000" w:sz="12" w:space="0"/>
              <w:left w:val="single" w:color="000000" w:sz="12" w:space="0"/>
              <w:bottom w:val="single" w:color="000000" w:sz="12" w:space="0"/>
              <w:right w:val="single" w:color="000000" w:sz="12" w:space="0"/>
            </w:tcBorders>
            <w:vAlign w:val="center"/>
          </w:tcPr>
          <w:p>
            <w:pPr>
              <w:jc w:val="center"/>
              <w:rPr>
                <w:rFonts w:hint="default" w:ascii="仿宋_GB2312" w:eastAsia="仿宋_GB2312"/>
                <w:b w:val="0"/>
                <w:bCs w:val="0"/>
                <w:sz w:val="24"/>
                <w:szCs w:val="24"/>
                <w:lang w:val="en-US" w:eastAsia="zh-CN"/>
              </w:rPr>
            </w:pPr>
            <w:r>
              <w:rPr>
                <w:rFonts w:hint="eastAsia" w:ascii="仿宋_GB2312" w:eastAsia="仿宋_GB2312"/>
                <w:b w:val="0"/>
                <w:bCs w:val="0"/>
                <w:sz w:val="24"/>
                <w:szCs w:val="24"/>
                <w:lang w:val="en-US" w:eastAsia="zh-CN"/>
              </w:rPr>
              <w:sym w:font="Wingdings" w:char="00A8"/>
            </w:r>
            <w:r>
              <w:rPr>
                <w:rFonts w:hint="default" w:ascii="仿宋_GB2312" w:eastAsia="仿宋_GB2312"/>
                <w:b w:val="0"/>
                <w:bCs w:val="0"/>
                <w:sz w:val="24"/>
                <w:szCs w:val="24"/>
                <w:lang w:val="en-US" w:eastAsia="zh-CN"/>
              </w:rPr>
              <w:t>产业集聚鼓励</w:t>
            </w:r>
          </w:p>
          <w:p>
            <w:pPr>
              <w:jc w:val="both"/>
              <w:rPr>
                <w:rFonts w:hint="eastAsia" w:ascii="仿宋_GB2312" w:eastAsia="仿宋_GB2312"/>
                <w:b w:val="0"/>
                <w:bCs w:val="0"/>
                <w:sz w:val="24"/>
                <w:szCs w:val="24"/>
                <w:lang w:val="en-US" w:eastAsia="zh-CN"/>
              </w:rPr>
            </w:pPr>
            <w:r>
              <w:rPr>
                <w:rFonts w:hint="eastAsia" w:ascii="仿宋_GB2312" w:eastAsia="仿宋_GB2312"/>
                <w:b/>
                <w:bCs/>
                <w:color w:val="FF0000"/>
                <w:sz w:val="24"/>
                <w:szCs w:val="24"/>
                <w:lang w:val="en-US" w:eastAsia="zh-CN"/>
              </w:rPr>
              <w:t>（仅限入驻龙岗区人力资源服务产业园机构申报）</w:t>
            </w:r>
          </w:p>
        </w:tc>
        <w:tc>
          <w:tcPr>
            <w:tcW w:w="2222" w:type="dxa"/>
            <w:tcBorders>
              <w:top w:val="single" w:color="000000" w:sz="12" w:space="0"/>
              <w:left w:val="single" w:color="000000" w:sz="12" w:space="0"/>
              <w:bottom w:val="single" w:color="000000" w:sz="12" w:space="0"/>
              <w:right w:val="single" w:color="000000" w:sz="12" w:space="0"/>
            </w:tcBorders>
            <w:vAlign w:val="center"/>
          </w:tcPr>
          <w:p>
            <w:pPr>
              <w:jc w:val="center"/>
              <w:rPr>
                <w:rFonts w:hint="eastAsia" w:ascii="仿宋_GB2312" w:eastAsia="仿宋_GB2312"/>
                <w:b w:val="0"/>
                <w:bCs w:val="0"/>
                <w:sz w:val="24"/>
                <w:szCs w:val="24"/>
                <w:lang w:val="en-US" w:eastAsia="zh-CN"/>
              </w:rPr>
            </w:pPr>
            <w:r>
              <w:rPr>
                <w:rFonts w:hint="eastAsia" w:ascii="仿宋_GB2312" w:eastAsia="仿宋_GB2312"/>
                <w:b w:val="0"/>
                <w:bCs w:val="0"/>
                <w:sz w:val="24"/>
                <w:szCs w:val="24"/>
                <w:lang w:val="en-US" w:eastAsia="zh-CN"/>
              </w:rPr>
              <w:sym w:font="Wingdings" w:char="00A8"/>
            </w:r>
            <w:r>
              <w:rPr>
                <w:rFonts w:hint="eastAsia" w:ascii="仿宋_GB2312" w:eastAsia="仿宋_GB2312"/>
                <w:b w:val="0"/>
                <w:bCs w:val="0"/>
                <w:sz w:val="24"/>
                <w:szCs w:val="24"/>
                <w:lang w:val="en-US" w:eastAsia="zh-CN"/>
              </w:rPr>
              <w:t>稳增长鼓励</w:t>
            </w:r>
          </w:p>
        </w:tc>
        <w:tc>
          <w:tcPr>
            <w:tcW w:w="2550" w:type="dxa"/>
            <w:tcBorders>
              <w:top w:val="single" w:color="000000" w:sz="12" w:space="0"/>
              <w:left w:val="single" w:color="000000" w:sz="12" w:space="0"/>
              <w:bottom w:val="single" w:color="000000" w:sz="12" w:space="0"/>
              <w:right w:val="single" w:color="000000" w:sz="12" w:space="0"/>
            </w:tcBorders>
            <w:vAlign w:val="center"/>
          </w:tcPr>
          <w:p>
            <w:pPr>
              <w:jc w:val="center"/>
              <w:rPr>
                <w:rFonts w:hint="eastAsia" w:ascii="仿宋_GB2312" w:eastAsia="仿宋_GB2312"/>
                <w:b w:val="0"/>
                <w:bCs w:val="0"/>
                <w:sz w:val="24"/>
                <w:szCs w:val="24"/>
                <w:lang w:val="en-US" w:eastAsia="zh-CN"/>
              </w:rPr>
            </w:pPr>
            <w:r>
              <w:rPr>
                <w:rFonts w:hint="eastAsia" w:ascii="仿宋_GB2312" w:eastAsia="仿宋_GB2312"/>
                <w:b w:val="0"/>
                <w:bCs w:val="0"/>
                <w:sz w:val="24"/>
                <w:szCs w:val="24"/>
                <w:lang w:val="en-US" w:eastAsia="zh-CN"/>
              </w:rPr>
              <w:sym w:font="Wingdings" w:char="00A8"/>
            </w:r>
            <w:r>
              <w:rPr>
                <w:rFonts w:hint="eastAsia" w:ascii="仿宋_GB2312" w:eastAsia="仿宋_GB2312"/>
                <w:b w:val="0"/>
                <w:bCs w:val="0"/>
                <w:sz w:val="24"/>
                <w:szCs w:val="24"/>
                <w:lang w:val="en-US" w:eastAsia="zh-CN"/>
              </w:rPr>
              <w:t>高质量发展鼓励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5" w:hRule="atLeast"/>
          <w:jc w:val="center"/>
        </w:trPr>
        <w:tc>
          <w:tcPr>
            <w:tcW w:w="2211"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年度营业收入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b/>
                <w:bCs/>
                <w:sz w:val="24"/>
                <w:szCs w:val="24"/>
                <w:lang w:val="en-US" w:eastAsia="zh-CN"/>
              </w:rPr>
              <w:t>（万元）</w:t>
            </w:r>
          </w:p>
        </w:tc>
        <w:tc>
          <w:tcPr>
            <w:tcW w:w="2507"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hint="eastAsia" w:ascii="仿宋_GB2312" w:eastAsia="仿宋_GB2312" w:hAnsiTheme="minorHAnsi" w:cstheme="minorBidi"/>
                <w:kern w:val="2"/>
                <w:sz w:val="24"/>
                <w:szCs w:val="24"/>
                <w:lang w:val="en-US" w:eastAsia="zh-CN" w:bidi="ar-SA"/>
              </w:rPr>
            </w:pPr>
          </w:p>
        </w:tc>
        <w:tc>
          <w:tcPr>
            <w:tcW w:w="477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其中：代收代付营业收入</w:t>
            </w:r>
            <w:r>
              <w:rPr>
                <w:rFonts w:hint="eastAsia" w:ascii="仿宋_GB2312" w:eastAsia="仿宋_GB2312"/>
                <w:sz w:val="24"/>
                <w:szCs w:val="24"/>
                <w:u w:val="single"/>
                <w:lang w:val="en-US" w:eastAsia="zh-CN"/>
              </w:rPr>
              <w:t xml:space="preserve">      </w:t>
            </w:r>
            <w:r>
              <w:rPr>
                <w:rFonts w:hint="eastAsia" w:ascii="仿宋_GB2312" w:eastAsia="仿宋_GB2312"/>
                <w:sz w:val="24"/>
                <w:szCs w:val="24"/>
                <w:lang w:val="en-US" w:eastAsia="zh-CN"/>
              </w:rPr>
              <w:t>万元；转包、分包或通过第三方平台支付劳务费（服务费）</w:t>
            </w:r>
            <w:r>
              <w:rPr>
                <w:rFonts w:hint="eastAsia" w:ascii="仿宋_GB2312" w:eastAsia="仿宋_GB2312"/>
                <w:sz w:val="24"/>
                <w:szCs w:val="24"/>
                <w:u w:val="single"/>
                <w:lang w:val="en-US" w:eastAsia="zh-CN"/>
              </w:rPr>
              <w:t xml:space="preserve">       </w:t>
            </w:r>
            <w:r>
              <w:rPr>
                <w:rFonts w:hint="eastAsia" w:ascii="仿宋_GB2312" w:eastAsia="仿宋_GB2312"/>
                <w:sz w:val="24"/>
                <w:szCs w:val="24"/>
                <w:lang w:val="en-US" w:eastAsia="zh-CN"/>
              </w:rPr>
              <w:t>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2211" w:type="dxa"/>
            <w:tcBorders>
              <w:top w:val="single" w:color="000000" w:sz="12" w:space="0"/>
              <w:left w:val="single" w:color="000000" w:sz="12" w:space="0"/>
              <w:bottom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eastAsia="仿宋_GB2312"/>
                <w:b/>
                <w:bCs/>
                <w:sz w:val="24"/>
                <w:szCs w:val="24"/>
                <w:lang w:val="en-US" w:eastAsia="zh-CN"/>
              </w:rPr>
            </w:pPr>
            <w:r>
              <w:rPr>
                <w:rFonts w:hint="eastAsia" w:ascii="仿宋_GB2312" w:eastAsia="仿宋_GB2312"/>
                <w:b/>
                <w:bCs/>
                <w:sz w:val="24"/>
                <w:szCs w:val="24"/>
                <w:lang w:val="en-US" w:eastAsia="zh-CN"/>
              </w:rPr>
              <w:t>上年度营业收入（万元）</w:t>
            </w:r>
          </w:p>
        </w:tc>
        <w:tc>
          <w:tcPr>
            <w:tcW w:w="2507" w:type="dxa"/>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r>
              <w:rPr>
                <w:rFonts w:hint="eastAsia" w:ascii="仿宋_GB2312" w:eastAsia="仿宋_GB2312"/>
                <w:b/>
                <w:bCs/>
                <w:color w:val="FF0000"/>
                <w:sz w:val="24"/>
                <w:szCs w:val="24"/>
                <w:lang w:val="en-US" w:eastAsia="zh-CN"/>
              </w:rPr>
              <w:t>（仅适用于首次申请稳增长鼓励填写）</w:t>
            </w:r>
          </w:p>
        </w:tc>
        <w:tc>
          <w:tcPr>
            <w:tcW w:w="4772" w:type="dxa"/>
            <w:gridSpan w:val="2"/>
            <w:tcBorders>
              <w:top w:val="single" w:color="000000" w:sz="12" w:space="0"/>
              <w:left w:val="single" w:color="000000" w:sz="12" w:space="0"/>
              <w:bottom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ascii="仿宋_GB2312" w:eastAsia="仿宋_GB2312"/>
                <w:sz w:val="24"/>
                <w:szCs w:val="24"/>
              </w:rPr>
            </w:pPr>
            <w:r>
              <w:rPr>
                <w:rFonts w:hint="eastAsia" w:ascii="仿宋_GB2312" w:eastAsia="仿宋_GB2312"/>
                <w:sz w:val="24"/>
                <w:szCs w:val="24"/>
                <w:lang w:val="en-US" w:eastAsia="zh-CN"/>
              </w:rPr>
              <w:t>其中：代收代付营业收入</w:t>
            </w:r>
            <w:r>
              <w:rPr>
                <w:rFonts w:hint="eastAsia" w:ascii="仿宋_GB2312" w:eastAsia="仿宋_GB2312"/>
                <w:sz w:val="24"/>
                <w:szCs w:val="24"/>
                <w:u w:val="single"/>
                <w:lang w:val="en-US" w:eastAsia="zh-CN"/>
              </w:rPr>
              <w:t xml:space="preserve">      </w:t>
            </w:r>
            <w:r>
              <w:rPr>
                <w:rFonts w:hint="eastAsia" w:ascii="仿宋_GB2312" w:eastAsia="仿宋_GB2312"/>
                <w:sz w:val="24"/>
                <w:szCs w:val="24"/>
                <w:lang w:val="en-US" w:eastAsia="zh-CN"/>
              </w:rPr>
              <w:t>万元；转包、分包或通过第三方平台支付劳务费（服务费）</w:t>
            </w:r>
            <w:r>
              <w:rPr>
                <w:rFonts w:hint="eastAsia" w:ascii="仿宋_GB2312" w:eastAsia="仿宋_GB2312"/>
                <w:sz w:val="24"/>
                <w:szCs w:val="24"/>
                <w:u w:val="single"/>
                <w:lang w:val="en-US" w:eastAsia="zh-CN"/>
              </w:rPr>
              <w:t xml:space="preserve">       </w:t>
            </w:r>
            <w:r>
              <w:rPr>
                <w:rFonts w:hint="eastAsia" w:ascii="仿宋_GB2312" w:eastAsia="仿宋_GB2312"/>
                <w:sz w:val="24"/>
                <w:szCs w:val="24"/>
                <w:lang w:val="en-US" w:eastAsia="zh-CN"/>
              </w:rPr>
              <w:t>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15" w:hRule="atLeast"/>
          <w:jc w:val="center"/>
        </w:trPr>
        <w:tc>
          <w:tcPr>
            <w:tcW w:w="2211"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前次享受稳增长</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鼓励营业收入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hAnsi="宋体" w:eastAsia="仿宋_GB2312" w:cs="仿宋_GB2312"/>
                <w:b/>
                <w:bCs/>
                <w:color w:val="000000"/>
                <w:kern w:val="0"/>
                <w:sz w:val="24"/>
                <w:szCs w:val="24"/>
                <w:lang w:val="en-US" w:eastAsia="zh-CN" w:bidi="ar"/>
              </w:rPr>
            </w:pPr>
            <w:r>
              <w:rPr>
                <w:rFonts w:hint="eastAsia" w:ascii="仿宋_GB2312" w:eastAsia="仿宋_GB2312"/>
                <w:b/>
                <w:bCs/>
                <w:sz w:val="24"/>
                <w:szCs w:val="24"/>
                <w:lang w:val="en-US" w:eastAsia="zh-CN"/>
              </w:rPr>
              <w:t>（万元）</w:t>
            </w:r>
          </w:p>
        </w:tc>
        <w:tc>
          <w:tcPr>
            <w:tcW w:w="2507"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hint="eastAsia" w:ascii="仿宋_GB2312" w:eastAsia="仿宋_GB2312" w:hAnsiTheme="minorHAnsi" w:cstheme="minorBidi"/>
                <w:kern w:val="2"/>
                <w:sz w:val="24"/>
                <w:szCs w:val="24"/>
                <w:lang w:val="en-US" w:eastAsia="zh-CN" w:bidi="ar-SA"/>
              </w:rPr>
            </w:pPr>
            <w:r>
              <w:rPr>
                <w:rFonts w:hint="eastAsia" w:ascii="仿宋_GB2312" w:hAnsi="宋体" w:eastAsia="仿宋_GB2312" w:cs="仿宋_GB2312"/>
                <w:b/>
                <w:bCs/>
                <w:color w:val="FF0000"/>
                <w:kern w:val="0"/>
                <w:sz w:val="24"/>
                <w:szCs w:val="24"/>
                <w:lang w:val="en-US" w:eastAsia="zh-CN" w:bidi="ar"/>
              </w:rPr>
              <w:t>（非首次申请填写）</w:t>
            </w:r>
          </w:p>
        </w:tc>
        <w:tc>
          <w:tcPr>
            <w:tcW w:w="2222"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已享受的最高</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档次营业收入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宋体" w:eastAsia="仿宋_GB2312" w:cs="仿宋_GB2312"/>
                <w:color w:val="000000"/>
                <w:kern w:val="0"/>
                <w:sz w:val="24"/>
                <w:szCs w:val="24"/>
                <w:lang w:val="en-US" w:eastAsia="zh-CN" w:bidi="ar"/>
              </w:rPr>
            </w:pPr>
            <w:r>
              <w:rPr>
                <w:rFonts w:hint="eastAsia" w:ascii="仿宋_GB2312" w:eastAsia="仿宋_GB2312"/>
                <w:b/>
                <w:bCs/>
                <w:sz w:val="24"/>
                <w:szCs w:val="24"/>
                <w:lang w:val="en-US" w:eastAsia="zh-CN"/>
              </w:rPr>
              <w:t>（万元）</w:t>
            </w:r>
          </w:p>
        </w:tc>
        <w:tc>
          <w:tcPr>
            <w:tcW w:w="2550"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left"/>
              <w:rPr>
                <w:rFonts w:hint="eastAsia" w:ascii="仿宋_GB2312" w:eastAsia="仿宋_GB2312" w:hAnsiTheme="minorHAnsi" w:cstheme="minorBidi"/>
                <w:b/>
                <w:bCs/>
                <w:kern w:val="2"/>
                <w:sz w:val="24"/>
                <w:szCs w:val="24"/>
                <w:lang w:val="en-US" w:eastAsia="zh-CN" w:bidi="ar-SA"/>
              </w:rPr>
            </w:pPr>
            <w:r>
              <w:rPr>
                <w:rFonts w:hint="eastAsia" w:ascii="仿宋_GB2312" w:hAnsi="宋体" w:eastAsia="仿宋_GB2312" w:cs="仿宋_GB2312"/>
                <w:b/>
                <w:bCs/>
                <w:color w:val="FF0000"/>
                <w:kern w:val="0"/>
                <w:sz w:val="24"/>
                <w:szCs w:val="24"/>
                <w:lang w:val="en-US" w:eastAsia="zh-CN" w:bidi="ar"/>
              </w:rPr>
              <w:t>（</w:t>
            </w:r>
            <w:r>
              <w:rPr>
                <w:rFonts w:hint="eastAsia" w:ascii="仿宋_GB2312" w:eastAsia="仿宋_GB2312"/>
                <w:b/>
                <w:bCs/>
                <w:color w:val="FF0000"/>
                <w:sz w:val="24"/>
                <w:szCs w:val="24"/>
                <w:lang w:val="en-US" w:eastAsia="zh-CN"/>
              </w:rPr>
              <w:t>仅适用于非首次申请高质量发展鼓励填写）</w:t>
            </w:r>
          </w:p>
        </w:tc>
      </w:tr>
    </w:tbl>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eastAsia" w:ascii="仿宋_GB2312" w:hAnsi="仿宋_GB2312" w:eastAsia="仿宋_GB2312" w:cs="仿宋_GB2312"/>
          <w:color w:val="FF0000"/>
          <w:lang w:val="en-US" w:eastAsia="zh-CN"/>
        </w:rPr>
      </w:pPr>
      <w:r>
        <w:rPr>
          <w:rFonts w:hint="eastAsia" w:ascii="仿宋_GB2312" w:hAnsi="仿宋_GB2312" w:eastAsia="仿宋_GB2312" w:cs="仿宋_GB2312"/>
          <w:color w:val="FF0000"/>
          <w:lang w:val="en-US" w:eastAsia="zh-CN"/>
        </w:rPr>
        <w:t>备注：</w:t>
      </w:r>
    </w:p>
    <w:p>
      <w:pPr>
        <w:keepNext w:val="0"/>
        <w:keepLines w:val="0"/>
        <w:pageBreakBefore w:val="0"/>
        <w:widowControl w:val="0"/>
        <w:kinsoku/>
        <w:wordWrap/>
        <w:overflowPunct/>
        <w:topLinePunct w:val="0"/>
        <w:autoSpaceDE/>
        <w:autoSpaceDN/>
        <w:bidi w:val="0"/>
        <w:adjustRightInd/>
        <w:snapToGrid/>
        <w:spacing w:line="220" w:lineRule="exact"/>
        <w:ind w:firstLine="420" w:firstLineChars="200"/>
        <w:textAlignment w:val="auto"/>
        <w:rPr>
          <w:rFonts w:hint="eastAsia" w:ascii="仿宋_GB2312" w:hAnsi="仿宋_GB2312" w:eastAsia="仿宋_GB2312" w:cs="仿宋_GB2312"/>
          <w:color w:val="FF0000"/>
          <w:lang w:val="en-US" w:eastAsia="zh-CN"/>
        </w:rPr>
      </w:pPr>
      <w:r>
        <w:rPr>
          <w:rFonts w:hint="eastAsia" w:ascii="仿宋_GB2312" w:hAnsi="仿宋_GB2312" w:eastAsia="仿宋_GB2312" w:cs="仿宋_GB2312"/>
          <w:color w:val="FF0000"/>
          <w:lang w:val="en-US" w:eastAsia="zh-CN"/>
        </w:rPr>
        <w:t>1.年度营业收入，是指机构从事人力资源服务相关业务形成的且实际发生地在龙岗的营业收入（含代收代付的工资、社保、公积金等)，其中代收代付部分按20%计算；机构转包、分包业务或通过第三方平台支付劳务费（服务费）等部分按10%计算；</w:t>
      </w:r>
    </w:p>
    <w:p>
      <w:pPr>
        <w:pStyle w:val="2"/>
        <w:keepNext w:val="0"/>
        <w:keepLines w:val="0"/>
        <w:pageBreakBefore w:val="0"/>
        <w:widowControl w:val="0"/>
        <w:kinsoku/>
        <w:wordWrap/>
        <w:overflowPunct/>
        <w:topLinePunct w:val="0"/>
        <w:autoSpaceDE/>
        <w:autoSpaceDN/>
        <w:bidi w:val="0"/>
        <w:adjustRightInd/>
        <w:snapToGrid/>
        <w:spacing w:line="220" w:lineRule="exact"/>
        <w:ind w:firstLine="420" w:firstLineChars="200"/>
        <w:textAlignment w:val="auto"/>
        <w:rPr>
          <w:rFonts w:hint="eastAsia" w:ascii="仿宋_GB2312" w:hAnsi="仿宋_GB2312" w:eastAsia="仿宋_GB2312" w:cs="仿宋_GB2312"/>
          <w:color w:val="FF0000"/>
          <w:lang w:val="en-US" w:eastAsia="zh-CN"/>
        </w:rPr>
      </w:pPr>
      <w:r>
        <w:rPr>
          <w:rFonts w:hint="eastAsia" w:ascii="仿宋_GB2312" w:hAnsi="仿宋_GB2312" w:eastAsia="仿宋_GB2312" w:cs="仿宋_GB2312"/>
          <w:color w:val="FF0000"/>
          <w:lang w:val="en-US" w:eastAsia="zh-CN"/>
        </w:rPr>
        <w:t>2.如上表格数据仅填写申报单位本单位的数据，如申报单位申报稳增长鼓励和高质量发展鼓励时,有合并申报单位则填写如下表格。</w:t>
      </w:r>
    </w:p>
    <w:p>
      <w:pPr>
        <w:pStyle w:val="3"/>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仿宋_GB2312" w:eastAsia="仿宋_GB2312"/>
          <w:b/>
          <w:bCs/>
          <w:sz w:val="28"/>
          <w:szCs w:val="28"/>
          <w:lang w:val="en-US" w:eastAsia="zh-CN"/>
        </w:rPr>
        <w:t>合并申报单位填写（如无则不填写）：</w:t>
      </w:r>
    </w:p>
    <w:tbl>
      <w:tblPr>
        <w:tblStyle w:val="9"/>
        <w:tblW w:w="935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49"/>
        <w:gridCol w:w="2246"/>
        <w:gridCol w:w="2441"/>
        <w:gridCol w:w="23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4" w:hRule="atLeast"/>
          <w:jc w:val="center"/>
        </w:trPr>
        <w:tc>
          <w:tcPr>
            <w:tcW w:w="9357" w:type="dxa"/>
            <w:gridSpan w:val="4"/>
            <w:tcBorders>
              <w:top w:val="single" w:color="000000" w:sz="12" w:space="0"/>
              <w:left w:val="single" w:color="000000" w:sz="12" w:space="0"/>
              <w:bottom w:val="single" w:color="000000" w:sz="12" w:space="0"/>
              <w:right w:val="single" w:color="000000" w:sz="12" w:space="0"/>
            </w:tcBorders>
            <w:vAlign w:val="center"/>
          </w:tcPr>
          <w:p>
            <w:pPr>
              <w:jc w:val="center"/>
              <w:rPr>
                <w:rFonts w:hint="default" w:ascii="仿宋_GB2312" w:eastAsia="仿宋_GB2312"/>
                <w:sz w:val="28"/>
                <w:szCs w:val="28"/>
                <w:lang w:val="en-US" w:eastAsia="zh-CN"/>
              </w:rPr>
            </w:pPr>
            <w:r>
              <w:rPr>
                <w:rFonts w:hint="eastAsia" w:ascii="仿宋_GB2312" w:eastAsia="仿宋_GB2312"/>
                <w:b/>
                <w:bCs/>
                <w:sz w:val="28"/>
                <w:szCs w:val="28"/>
                <w:lang w:val="en-US" w:eastAsia="zh-CN"/>
              </w:rPr>
              <w:t>合并申报单位信息（一）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9" w:type="dxa"/>
            <w:tcBorders>
              <w:top w:val="single" w:color="000000" w:sz="12" w:space="0"/>
              <w:left w:val="single" w:color="000000" w:sz="12" w:space="0"/>
              <w:bottom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eastAsia="仿宋_GB2312"/>
                <w:b/>
                <w:bCs/>
                <w:sz w:val="24"/>
                <w:szCs w:val="24"/>
                <w:lang w:val="en-US" w:eastAsia="zh-CN"/>
              </w:rPr>
            </w:pPr>
            <w:r>
              <w:rPr>
                <w:rFonts w:hint="eastAsia" w:ascii="仿宋_GB2312" w:eastAsia="仿宋_GB2312"/>
                <w:b/>
                <w:bCs/>
                <w:sz w:val="24"/>
                <w:szCs w:val="24"/>
                <w:lang w:val="en-US" w:eastAsia="zh-CN"/>
              </w:rPr>
              <w:t>合并申报单位名称</w:t>
            </w:r>
          </w:p>
        </w:tc>
        <w:tc>
          <w:tcPr>
            <w:tcW w:w="7008" w:type="dxa"/>
            <w:gridSpan w:val="3"/>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hint="eastAsia" w:ascii="仿宋_GB2312" w:eastAsia="仿宋_GB2312" w:hAnsiTheme="minorHAnsi" w:cstheme="minorBidi"/>
                <w:b/>
                <w:bCs/>
                <w:kern w:val="2"/>
                <w:sz w:val="24"/>
                <w:szCs w:val="24"/>
                <w:lang w:val="en-US" w:eastAsia="zh-CN" w:bidi="ar-SA"/>
              </w:rPr>
            </w:pPr>
            <w:r>
              <w:rPr>
                <w:rFonts w:hint="eastAsia" w:ascii="仿宋_GB2312" w:eastAsia="仿宋_GB2312"/>
                <w:b/>
                <w:bCs/>
                <w:sz w:val="24"/>
                <w:szCs w:val="24"/>
                <w:lang w:val="en-US" w:eastAsia="zh-CN"/>
              </w:rPr>
              <w:t>申报单位</w:t>
            </w:r>
            <w:r>
              <w:rPr>
                <w:rFonts w:hint="eastAsia" w:ascii="仿宋_GB2312" w:eastAsia="仿宋_GB2312"/>
                <w:b/>
                <w:bCs/>
                <w:sz w:val="24"/>
                <w:szCs w:val="24"/>
              </w:rPr>
              <w:t>类型</w:t>
            </w:r>
          </w:p>
        </w:tc>
        <w:tc>
          <w:tcPr>
            <w:tcW w:w="224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hint="eastAsia"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（参考营业执照）</w:t>
            </w:r>
          </w:p>
        </w:tc>
        <w:tc>
          <w:tcPr>
            <w:tcW w:w="2441"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仿宋_GB2312" w:eastAsia="仿宋_GB2312" w:hAnsiTheme="minorHAnsi" w:cstheme="minorBidi"/>
                <w:kern w:val="2"/>
                <w:sz w:val="24"/>
                <w:szCs w:val="24"/>
                <w:lang w:val="en-US" w:eastAsia="zh-CN" w:bidi="ar-SA"/>
              </w:rPr>
            </w:pPr>
            <w:r>
              <w:rPr>
                <w:rFonts w:hint="eastAsia" w:ascii="仿宋_GB2312" w:eastAsia="仿宋_GB2312"/>
                <w:b/>
                <w:bCs/>
                <w:sz w:val="24"/>
                <w:szCs w:val="24"/>
              </w:rPr>
              <w:t>注册日期</w:t>
            </w:r>
          </w:p>
        </w:tc>
        <w:tc>
          <w:tcPr>
            <w:tcW w:w="2321"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仿宋_GB2312" w:eastAsia="仿宋_GB2312" w:hAnsiTheme="minorHAnsi" w:cstheme="minorBidi"/>
                <w:kern w:val="2"/>
                <w:sz w:val="24"/>
                <w:szCs w:val="24"/>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9" w:type="dxa"/>
            <w:tcBorders>
              <w:top w:val="single" w:color="000000" w:sz="12" w:space="0"/>
              <w:left w:val="single" w:color="000000" w:sz="12" w:space="0"/>
              <w:bottom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统一社会信用代码</w:t>
            </w:r>
          </w:p>
        </w:tc>
        <w:tc>
          <w:tcPr>
            <w:tcW w:w="7008" w:type="dxa"/>
            <w:gridSpan w:val="3"/>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9" w:type="dxa"/>
            <w:tcBorders>
              <w:top w:val="single" w:color="000000" w:sz="12" w:space="0"/>
              <w:left w:val="single" w:color="000000" w:sz="12" w:space="0"/>
              <w:bottom w:val="single" w:color="000000" w:sz="12" w:space="0"/>
              <w:right w:val="single" w:color="000000" w:sz="12" w:space="0"/>
            </w:tcBorders>
            <w:vAlign w:val="center"/>
          </w:tcPr>
          <w:p>
            <w:pPr>
              <w:jc w:val="center"/>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住所</w:t>
            </w:r>
            <w:r>
              <w:rPr>
                <w:rFonts w:hint="eastAsia" w:ascii="仿宋_GB2312" w:eastAsia="仿宋_GB2312"/>
                <w:b/>
                <w:bCs/>
                <w:sz w:val="24"/>
                <w:szCs w:val="24"/>
              </w:rPr>
              <w:t>地址</w:t>
            </w:r>
          </w:p>
        </w:tc>
        <w:tc>
          <w:tcPr>
            <w:tcW w:w="7008" w:type="dxa"/>
            <w:gridSpan w:val="3"/>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9" w:type="dxa"/>
            <w:tcBorders>
              <w:top w:val="single" w:color="000000" w:sz="12" w:space="0"/>
              <w:left w:val="single" w:color="000000" w:sz="12" w:space="0"/>
              <w:bottom w:val="single" w:color="000000" w:sz="12" w:space="0"/>
              <w:right w:val="single" w:color="000000" w:sz="12" w:space="0"/>
            </w:tcBorders>
            <w:vAlign w:val="center"/>
          </w:tcPr>
          <w:p>
            <w:pPr>
              <w:jc w:val="center"/>
              <w:rPr>
                <w:rFonts w:hint="eastAsia" w:ascii="仿宋_GB2312" w:eastAsia="仿宋_GB2312"/>
                <w:b/>
                <w:bCs/>
                <w:sz w:val="24"/>
                <w:szCs w:val="24"/>
                <w:lang w:val="en-US" w:eastAsia="zh-CN"/>
              </w:rPr>
            </w:pPr>
            <w:r>
              <w:rPr>
                <w:rFonts w:hint="eastAsia" w:ascii="仿宋_GB2312" w:eastAsia="仿宋_GB2312"/>
                <w:b/>
                <w:bCs/>
                <w:sz w:val="24"/>
                <w:szCs w:val="24"/>
              </w:rPr>
              <w:t>经营范围</w:t>
            </w:r>
          </w:p>
        </w:tc>
        <w:tc>
          <w:tcPr>
            <w:tcW w:w="7008" w:type="dxa"/>
            <w:gridSpan w:val="3"/>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1" w:hRule="atLeast"/>
          <w:jc w:val="center"/>
        </w:trPr>
        <w:tc>
          <w:tcPr>
            <w:tcW w:w="23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b/>
                <w:bCs/>
                <w:sz w:val="24"/>
                <w:szCs w:val="24"/>
                <w:lang w:val="en-US" w:eastAsia="zh-CN"/>
              </w:rPr>
              <w:t>从业资质证明</w:t>
            </w:r>
          </w:p>
        </w:tc>
        <w:tc>
          <w:tcPr>
            <w:tcW w:w="7008" w:type="dxa"/>
            <w:gridSpan w:val="3"/>
            <w:tcBorders>
              <w:top w:val="single" w:color="000000" w:sz="12" w:space="0"/>
              <w:left w:val="single" w:color="000000" w:sz="12" w:space="0"/>
              <w:bottom w:val="single" w:color="000000" w:sz="12" w:space="0"/>
              <w:right w:val="single" w:color="000000" w:sz="12" w:space="0"/>
            </w:tcBorders>
            <w:shd w:val="clear" w:color="auto" w:fill="auto"/>
            <w:vAlign w:val="center"/>
          </w:tcPr>
          <w:p>
            <w:pPr>
              <w:jc w:val="both"/>
              <w:rPr>
                <w:rFonts w:hint="eastAsia" w:ascii="仿宋_GB2312" w:eastAsia="仿宋_GB2312"/>
                <w:sz w:val="24"/>
                <w:szCs w:val="24"/>
                <w:lang w:val="en-US" w:eastAsia="zh-CN"/>
              </w:rPr>
            </w:pPr>
            <w:r>
              <w:rPr>
                <w:rFonts w:hint="eastAsia" w:ascii="仿宋_GB2312" w:eastAsia="仿宋_GB2312"/>
                <w:sz w:val="24"/>
                <w:szCs w:val="24"/>
                <w:lang w:val="en-US" w:eastAsia="zh-CN"/>
              </w:rPr>
              <w:sym w:font="Wingdings" w:char="00A8"/>
            </w:r>
            <w:r>
              <w:rPr>
                <w:rFonts w:hint="eastAsia" w:ascii="仿宋_GB2312" w:eastAsia="仿宋_GB2312"/>
                <w:sz w:val="24"/>
                <w:szCs w:val="24"/>
                <w:lang w:val="en-US" w:eastAsia="zh-CN"/>
              </w:rPr>
              <w:t xml:space="preserve">劳务派遣经营许可证    </w:t>
            </w:r>
            <w:r>
              <w:rPr>
                <w:rFonts w:hint="eastAsia" w:ascii="仿宋_GB2312" w:eastAsia="仿宋_GB2312"/>
                <w:sz w:val="24"/>
                <w:szCs w:val="24"/>
                <w:lang w:val="en-US" w:eastAsia="zh-CN"/>
              </w:rPr>
              <w:sym w:font="Wingdings" w:char="00A8"/>
            </w:r>
            <w:r>
              <w:rPr>
                <w:rFonts w:hint="eastAsia" w:ascii="仿宋_GB2312" w:eastAsia="仿宋_GB2312"/>
                <w:sz w:val="24"/>
                <w:szCs w:val="24"/>
                <w:lang w:val="en-US" w:eastAsia="zh-CN"/>
              </w:rPr>
              <w:t>民办职业培训机构备案证</w:t>
            </w:r>
          </w:p>
          <w:p>
            <w:pPr>
              <w:pStyle w:val="2"/>
              <w:rPr>
                <w:rFonts w:hint="default" w:ascii="宋体" w:hAnsi="Courier New" w:eastAsiaTheme="minorEastAsia" w:cstheme="minorBidi"/>
                <w:kern w:val="2"/>
                <w:sz w:val="24"/>
                <w:szCs w:val="24"/>
                <w:lang w:val="en-US" w:eastAsia="zh-CN" w:bidi="ar-SA"/>
              </w:rPr>
            </w:pPr>
            <w:r>
              <w:rPr>
                <w:rFonts w:hint="eastAsia" w:ascii="仿宋_GB2312" w:eastAsia="仿宋_GB2312"/>
                <w:sz w:val="24"/>
                <w:szCs w:val="24"/>
                <w:lang w:val="en-US" w:eastAsia="zh-CN"/>
              </w:rPr>
              <w:sym w:font="Wingdings" w:char="00A8"/>
            </w:r>
            <w:r>
              <w:rPr>
                <w:rFonts w:hint="eastAsia" w:ascii="仿宋_GB2312" w:eastAsia="仿宋_GB2312"/>
                <w:sz w:val="24"/>
                <w:szCs w:val="24"/>
                <w:lang w:val="en-US" w:eastAsia="zh-CN"/>
              </w:rPr>
              <w:t xml:space="preserve">人力资源服务备案凭证  </w:t>
            </w:r>
            <w:r>
              <w:rPr>
                <w:rFonts w:hint="eastAsia" w:ascii="仿宋_GB2312" w:eastAsia="仿宋_GB2312"/>
                <w:sz w:val="24"/>
                <w:szCs w:val="24"/>
                <w:lang w:val="en-US" w:eastAsia="zh-CN"/>
              </w:rPr>
              <w:sym w:font="Wingdings" w:char="00A8"/>
            </w:r>
            <w:r>
              <w:rPr>
                <w:rFonts w:hint="eastAsia" w:ascii="仿宋_GB2312" w:eastAsia="仿宋_GB2312"/>
                <w:sz w:val="24"/>
                <w:szCs w:val="24"/>
                <w:lang w:val="en-US" w:eastAsia="zh-CN"/>
              </w:rPr>
              <w:t>人力资源服务许可证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9" w:type="dxa"/>
            <w:tcBorders>
              <w:top w:val="single" w:color="000000" w:sz="12" w:space="0"/>
              <w:left w:val="single" w:color="000000" w:sz="12" w:space="0"/>
              <w:bottom w:val="single" w:color="000000" w:sz="12" w:space="0"/>
              <w:right w:val="single" w:color="000000" w:sz="12" w:space="0"/>
            </w:tcBorders>
            <w:vAlign w:val="center"/>
          </w:tcPr>
          <w:p>
            <w:pPr>
              <w:jc w:val="center"/>
              <w:rPr>
                <w:rFonts w:hint="default" w:ascii="仿宋_GB2312" w:eastAsia="仿宋_GB2312"/>
                <w:b/>
                <w:bCs/>
                <w:sz w:val="24"/>
                <w:szCs w:val="24"/>
                <w:lang w:val="en-US" w:eastAsia="zh-CN"/>
              </w:rPr>
            </w:pPr>
            <w:r>
              <w:rPr>
                <w:rFonts w:hint="eastAsia" w:ascii="仿宋_GB2312" w:eastAsia="仿宋_GB2312"/>
                <w:b/>
                <w:bCs/>
                <w:sz w:val="24"/>
                <w:szCs w:val="24"/>
              </w:rPr>
              <w:t>法定代表人姓名</w:t>
            </w:r>
          </w:p>
        </w:tc>
        <w:tc>
          <w:tcPr>
            <w:tcW w:w="2246" w:type="dxa"/>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p>
        </w:tc>
        <w:tc>
          <w:tcPr>
            <w:tcW w:w="2441" w:type="dxa"/>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r>
              <w:rPr>
                <w:rFonts w:hint="eastAsia" w:ascii="仿宋_GB2312" w:eastAsia="仿宋_GB2312"/>
                <w:b/>
                <w:bCs/>
                <w:sz w:val="24"/>
                <w:szCs w:val="24"/>
                <w:lang w:val="en-US" w:eastAsia="zh-CN"/>
              </w:rPr>
              <w:t>与申报单位关系</w:t>
            </w:r>
          </w:p>
        </w:tc>
        <w:tc>
          <w:tcPr>
            <w:tcW w:w="2321" w:type="dxa"/>
            <w:tcBorders>
              <w:top w:val="single" w:color="000000" w:sz="12" w:space="0"/>
              <w:left w:val="single" w:color="000000" w:sz="12" w:space="0"/>
              <w:bottom w:val="single" w:color="000000" w:sz="12" w:space="0"/>
              <w:right w:val="single" w:color="000000" w:sz="12" w:space="0"/>
            </w:tcBorders>
            <w:vAlign w:val="center"/>
          </w:tcPr>
          <w:p>
            <w:pPr>
              <w:jc w:val="center"/>
              <w:rPr>
                <w:rFonts w:ascii="仿宋_GB2312" w:eastAsia="仿宋_GB2312"/>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52" w:hRule="atLeast"/>
          <w:jc w:val="center"/>
        </w:trPr>
        <w:tc>
          <w:tcPr>
            <w:tcW w:w="23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年度营业收入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b/>
                <w:bCs/>
                <w:sz w:val="24"/>
                <w:szCs w:val="24"/>
                <w:lang w:val="en-US" w:eastAsia="zh-CN"/>
              </w:rPr>
              <w:t>（万元）</w:t>
            </w:r>
          </w:p>
        </w:tc>
        <w:tc>
          <w:tcPr>
            <w:tcW w:w="224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hint="default" w:ascii="仿宋_GB2312" w:eastAsia="仿宋_GB2312" w:hAnsiTheme="minorHAnsi" w:cstheme="minorBidi"/>
                <w:kern w:val="2"/>
                <w:sz w:val="24"/>
                <w:szCs w:val="24"/>
                <w:lang w:val="en-US" w:eastAsia="zh-CN" w:bidi="ar-SA"/>
              </w:rPr>
            </w:pPr>
          </w:p>
        </w:tc>
        <w:tc>
          <w:tcPr>
            <w:tcW w:w="476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其中：代收代付营业收入</w:t>
            </w:r>
            <w:r>
              <w:rPr>
                <w:rFonts w:hint="eastAsia" w:ascii="仿宋_GB2312" w:eastAsia="仿宋_GB2312"/>
                <w:sz w:val="24"/>
                <w:szCs w:val="24"/>
                <w:u w:val="single"/>
                <w:lang w:val="en-US" w:eastAsia="zh-CN"/>
              </w:rPr>
              <w:t xml:space="preserve">      </w:t>
            </w:r>
            <w:r>
              <w:rPr>
                <w:rFonts w:hint="eastAsia" w:ascii="仿宋_GB2312" w:eastAsia="仿宋_GB2312"/>
                <w:sz w:val="24"/>
                <w:szCs w:val="24"/>
                <w:lang w:val="en-US" w:eastAsia="zh-CN"/>
              </w:rPr>
              <w:t>万元；转包、分包或通过第三方平台支付劳务费（服务费）</w:t>
            </w:r>
            <w:r>
              <w:rPr>
                <w:rFonts w:hint="eastAsia" w:ascii="仿宋_GB2312" w:eastAsia="仿宋_GB2312"/>
                <w:sz w:val="24"/>
                <w:szCs w:val="24"/>
                <w:u w:val="single"/>
                <w:lang w:val="en-US" w:eastAsia="zh-CN"/>
              </w:rPr>
              <w:t xml:space="preserve">       </w:t>
            </w:r>
            <w:r>
              <w:rPr>
                <w:rFonts w:hint="eastAsia" w:ascii="仿宋_GB2312" w:eastAsia="仿宋_GB2312"/>
                <w:sz w:val="24"/>
                <w:szCs w:val="24"/>
                <w:lang w:val="en-US" w:eastAsia="zh-CN"/>
              </w:rPr>
              <w:t>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0" w:hRule="atLeast"/>
          <w:jc w:val="center"/>
        </w:trPr>
        <w:tc>
          <w:tcPr>
            <w:tcW w:w="2349"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eastAsia="仿宋_GB2312" w:hAnsiTheme="minorHAnsi" w:cstheme="minorBidi"/>
                <w:b/>
                <w:bCs/>
                <w:kern w:val="2"/>
                <w:sz w:val="24"/>
                <w:szCs w:val="24"/>
                <w:lang w:val="en-US" w:eastAsia="zh-CN" w:bidi="ar-SA"/>
              </w:rPr>
            </w:pPr>
            <w:r>
              <w:rPr>
                <w:rFonts w:hint="eastAsia" w:ascii="仿宋_GB2312" w:eastAsia="仿宋_GB2312"/>
                <w:b/>
                <w:bCs/>
                <w:sz w:val="24"/>
                <w:szCs w:val="24"/>
                <w:lang w:val="en-US" w:eastAsia="zh-CN"/>
              </w:rPr>
              <w:t>上年度营业收入（万元）</w:t>
            </w:r>
          </w:p>
        </w:tc>
        <w:tc>
          <w:tcPr>
            <w:tcW w:w="2246"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仿宋_GB2312" w:eastAsia="仿宋_GB2312" w:hAnsiTheme="minorHAnsi" w:cstheme="minorBidi"/>
                <w:kern w:val="2"/>
                <w:sz w:val="24"/>
                <w:szCs w:val="24"/>
                <w:lang w:val="en-US" w:eastAsia="zh-CN" w:bidi="ar-SA"/>
              </w:rPr>
            </w:pPr>
          </w:p>
        </w:tc>
        <w:tc>
          <w:tcPr>
            <w:tcW w:w="4762" w:type="dxa"/>
            <w:gridSpan w:val="2"/>
            <w:tcBorders>
              <w:top w:val="single" w:color="000000" w:sz="12" w:space="0"/>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其中：代收代付营业收入</w:t>
            </w:r>
            <w:r>
              <w:rPr>
                <w:rFonts w:hint="eastAsia" w:ascii="仿宋_GB2312" w:eastAsia="仿宋_GB2312"/>
                <w:sz w:val="24"/>
                <w:szCs w:val="24"/>
                <w:u w:val="single"/>
                <w:lang w:val="en-US" w:eastAsia="zh-CN"/>
              </w:rPr>
              <w:t xml:space="preserve">      </w:t>
            </w:r>
            <w:r>
              <w:rPr>
                <w:rFonts w:hint="eastAsia" w:ascii="仿宋_GB2312" w:eastAsia="仿宋_GB2312"/>
                <w:sz w:val="24"/>
                <w:szCs w:val="24"/>
                <w:lang w:val="en-US" w:eastAsia="zh-CN"/>
              </w:rPr>
              <w:t>万元；转包、分包或通过第三方平台支付劳务费（服务费）</w:t>
            </w:r>
            <w:r>
              <w:rPr>
                <w:rFonts w:hint="eastAsia" w:ascii="仿宋_GB2312" w:eastAsia="仿宋_GB2312"/>
                <w:sz w:val="24"/>
                <w:szCs w:val="24"/>
                <w:u w:val="single"/>
                <w:lang w:val="en-US" w:eastAsia="zh-CN"/>
              </w:rPr>
              <w:t xml:space="preserve">       </w:t>
            </w:r>
            <w:r>
              <w:rPr>
                <w:rFonts w:hint="eastAsia" w:ascii="仿宋_GB2312" w:eastAsia="仿宋_GB2312"/>
                <w:sz w:val="24"/>
                <w:szCs w:val="24"/>
                <w:lang w:val="en-US" w:eastAsia="zh-CN"/>
              </w:rPr>
              <w:t>万元。</w:t>
            </w:r>
          </w:p>
        </w:tc>
      </w:tr>
    </w:tbl>
    <w:p>
      <w:pPr>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br w:type="page"/>
      </w:r>
    </w:p>
    <w:p>
      <w:pPr>
        <w:keepNext w:val="0"/>
        <w:keepLines w:val="0"/>
        <w:pageBreakBefore/>
        <w:widowControl w:val="0"/>
        <w:numPr>
          <w:ilvl w:val="-1"/>
          <w:numId w:val="0"/>
        </w:numPr>
        <w:kinsoku/>
        <w:wordWrap/>
        <w:overflowPunct/>
        <w:topLinePunct w:val="0"/>
        <w:autoSpaceDE/>
        <w:autoSpaceDN/>
        <w:bidi w:val="0"/>
        <w:adjustRightInd/>
        <w:snapToGrid/>
        <w:jc w:val="left"/>
        <w:textAlignment w:val="auto"/>
        <w:rPr>
          <w:rFonts w:hint="eastAsia" w:ascii="黑体" w:hAnsi="黑体" w:eastAsia="黑体" w:cs="黑体"/>
          <w:color w:val="auto"/>
          <w:sz w:val="28"/>
          <w:szCs w:val="28"/>
          <w:highlight w:val="none"/>
          <w:lang w:val="en-US" w:eastAsia="zh-CN"/>
        </w:rPr>
        <w:sectPr>
          <w:pgSz w:w="11906" w:h="16838"/>
          <w:pgMar w:top="1417" w:right="1474" w:bottom="1417" w:left="1587" w:header="851" w:footer="992" w:gutter="0"/>
          <w:cols w:space="0" w:num="1"/>
          <w:rtlGutter w:val="0"/>
          <w:docGrid w:type="lines" w:linePitch="312" w:charSpace="0"/>
        </w:sectPr>
      </w:pPr>
    </w:p>
    <w:p>
      <w:pPr>
        <w:keepNext w:val="0"/>
        <w:keepLines w:val="0"/>
        <w:pageBreakBefore/>
        <w:widowControl w:val="0"/>
        <w:numPr>
          <w:ilvl w:val="-1"/>
          <w:numId w:val="0"/>
        </w:numPr>
        <w:kinsoku/>
        <w:wordWrap/>
        <w:overflowPunct/>
        <w:topLinePunct w:val="0"/>
        <w:autoSpaceDE/>
        <w:autoSpaceDN/>
        <w:bidi w:val="0"/>
        <w:adjustRightInd/>
        <w:snapToGrid/>
        <w:jc w:val="left"/>
        <w:textAlignment w:val="auto"/>
        <w:rPr>
          <w:rFonts w:hint="eastAsia" w:ascii="黑体" w:hAnsi="黑体" w:eastAsia="黑体" w:cs="黑体"/>
          <w:sz w:val="30"/>
          <w:szCs w:val="30"/>
          <w:highlight w:val="none"/>
          <w:lang w:eastAsia="zh-CN"/>
        </w:rPr>
      </w:pPr>
      <w:r>
        <w:rPr>
          <w:rFonts w:hint="eastAsia" w:ascii="黑体" w:hAnsi="黑体" w:eastAsia="黑体" w:cs="黑体"/>
          <w:color w:val="auto"/>
          <w:sz w:val="28"/>
          <w:szCs w:val="28"/>
          <w:highlight w:val="none"/>
          <w:lang w:val="en-US" w:eastAsia="zh-CN"/>
        </w:rPr>
        <w:t>2.</w:t>
      </w:r>
      <w:r>
        <w:rPr>
          <w:rFonts w:hint="eastAsia" w:ascii="黑体" w:hAnsi="黑体" w:eastAsia="黑体" w:cs="黑体"/>
          <w:color w:val="auto"/>
          <w:sz w:val="28"/>
          <w:szCs w:val="28"/>
          <w:highlight w:val="none"/>
          <w:lang w:eastAsia="zh-CN"/>
        </w:rPr>
        <w:t>从业</w:t>
      </w:r>
      <w:r>
        <w:rPr>
          <w:rFonts w:hint="eastAsia" w:ascii="黑体" w:hAnsi="黑体" w:eastAsia="黑体" w:cs="黑体"/>
          <w:color w:val="auto"/>
          <w:sz w:val="28"/>
          <w:szCs w:val="28"/>
          <w:highlight w:val="none"/>
          <w:lang w:val="en-US" w:eastAsia="zh-CN"/>
        </w:rPr>
        <w:t>资质证明</w:t>
      </w:r>
    </w:p>
    <w:p>
      <w:pPr>
        <w:numPr>
          <w:ilvl w:val="-1"/>
          <w:numId w:val="0"/>
        </w:numPr>
        <w:jc w:val="center"/>
        <w:rPr>
          <w:rFonts w:hint="eastAsia"/>
          <w:lang w:eastAsia="zh-CN"/>
        </w:rPr>
      </w:pPr>
      <w:r>
        <w:rPr>
          <w:rFonts w:hint="eastAsia" w:ascii="黑体" w:hAnsi="黑体" w:eastAsia="黑体"/>
          <w:sz w:val="30"/>
          <w:szCs w:val="30"/>
          <w:lang w:eastAsia="zh-CN"/>
        </w:rPr>
        <w:drawing>
          <wp:inline distT="0" distB="0" distL="114300" distR="114300">
            <wp:extent cx="5197475" cy="7350760"/>
            <wp:effectExtent l="0" t="0" r="3175" b="2540"/>
            <wp:docPr id="9" name="图片 9" descr="人力资源服务备案凭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人力资源服务备案凭证"/>
                    <pic:cNvPicPr>
                      <a:picLocks noChangeAspect="1"/>
                    </pic:cNvPicPr>
                  </pic:nvPicPr>
                  <pic:blipFill>
                    <a:blip r:embed="rId5"/>
                    <a:stretch>
                      <a:fillRect/>
                    </a:stretch>
                  </pic:blipFill>
                  <pic:spPr>
                    <a:xfrm>
                      <a:off x="0" y="0"/>
                      <a:ext cx="5197475" cy="7350760"/>
                    </a:xfrm>
                    <a:prstGeom prst="rect">
                      <a:avLst/>
                    </a:prstGeom>
                  </pic:spPr>
                </pic:pic>
              </a:graphicData>
            </a:graphic>
          </wp:inline>
        </w:drawing>
      </w:r>
      <w:r>
        <w:rPr>
          <w:rFonts w:hint="eastAsia" w:ascii="黑体" w:hAnsi="黑体" w:eastAsia="黑体"/>
          <w:sz w:val="30"/>
          <w:szCs w:val="30"/>
          <w:lang w:eastAsia="zh-CN"/>
        </w:rPr>
        <w:drawing>
          <wp:inline distT="0" distB="0" distL="114300" distR="114300">
            <wp:extent cx="5071110" cy="3918585"/>
            <wp:effectExtent l="0" t="0" r="15240" b="5715"/>
            <wp:docPr id="3" name="图片 3" descr="人力资源服务许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人力资源服务许可(1)(1)"/>
                    <pic:cNvPicPr>
                      <a:picLocks noChangeAspect="1"/>
                    </pic:cNvPicPr>
                  </pic:nvPicPr>
                  <pic:blipFill>
                    <a:blip r:embed="rId6"/>
                    <a:stretch>
                      <a:fillRect/>
                    </a:stretch>
                  </pic:blipFill>
                  <pic:spPr>
                    <a:xfrm>
                      <a:off x="0" y="0"/>
                      <a:ext cx="5071110" cy="3918585"/>
                    </a:xfrm>
                    <a:prstGeom prst="rect">
                      <a:avLst/>
                    </a:prstGeom>
                  </pic:spPr>
                </pic:pic>
              </a:graphicData>
            </a:graphic>
          </wp:inline>
        </w:drawing>
      </w:r>
      <w:r>
        <w:rPr>
          <w:rFonts w:hint="eastAsia" w:ascii="黑体" w:hAnsi="黑体" w:eastAsia="黑体"/>
          <w:sz w:val="30"/>
          <w:szCs w:val="30"/>
          <w:lang w:eastAsia="zh-CN"/>
        </w:rPr>
        <w:drawing>
          <wp:inline distT="0" distB="0" distL="114300" distR="114300">
            <wp:extent cx="5384800" cy="3808095"/>
            <wp:effectExtent l="0" t="0" r="6350" b="1905"/>
            <wp:docPr id="1" name="图片 1" descr="劳务派遣经营许可(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劳务派遣经营许可(1)(1)"/>
                    <pic:cNvPicPr>
                      <a:picLocks noChangeAspect="1"/>
                    </pic:cNvPicPr>
                  </pic:nvPicPr>
                  <pic:blipFill>
                    <a:blip r:embed="rId7"/>
                    <a:stretch>
                      <a:fillRect/>
                    </a:stretch>
                  </pic:blipFill>
                  <pic:spPr>
                    <a:xfrm>
                      <a:off x="0" y="0"/>
                      <a:ext cx="5384800" cy="3808095"/>
                    </a:xfrm>
                    <a:prstGeom prst="rect">
                      <a:avLst/>
                    </a:prstGeom>
                  </pic:spPr>
                </pic:pic>
              </a:graphicData>
            </a:graphic>
          </wp:inline>
        </w:drawing>
      </w:r>
    </w:p>
    <w:p>
      <w:pPr>
        <w:keepNext w:val="0"/>
        <w:keepLines w:val="0"/>
        <w:pageBreakBefore/>
        <w:widowControl w:val="0"/>
        <w:numPr>
          <w:ilvl w:val="0"/>
          <w:numId w:val="3"/>
        </w:numPr>
        <w:kinsoku/>
        <w:wordWrap/>
        <w:overflowPunct/>
        <w:topLinePunct w:val="0"/>
        <w:autoSpaceDE/>
        <w:autoSpaceDN/>
        <w:bidi w:val="0"/>
        <w:adjustRightInd/>
        <w:snapToGrid/>
        <w:jc w:val="left"/>
        <w:textAlignment w:val="auto"/>
        <w:rPr>
          <w:rFonts w:hint="eastAsia" w:ascii="黑体" w:hAnsi="黑体" w:eastAsia="黑体"/>
          <w:sz w:val="30"/>
          <w:szCs w:val="30"/>
          <w:lang w:eastAsia="zh-CN"/>
        </w:rPr>
      </w:pPr>
      <w:r>
        <w:rPr>
          <w:rFonts w:hint="eastAsia" w:ascii="黑体" w:hAnsi="黑体" w:eastAsia="黑体"/>
          <w:sz w:val="30"/>
          <w:szCs w:val="30"/>
          <w:lang w:eastAsia="zh-CN"/>
        </w:rPr>
        <w:t>工商</w:t>
      </w:r>
      <w:r>
        <w:rPr>
          <w:rFonts w:hint="eastAsia" w:ascii="黑体" w:hAnsi="黑体" w:eastAsia="黑体"/>
          <w:sz w:val="30"/>
          <w:szCs w:val="30"/>
        </w:rPr>
        <w:t>营业执</w:t>
      </w:r>
      <w:r>
        <w:rPr>
          <w:rFonts w:hint="eastAsia" w:ascii="黑体" w:hAnsi="黑体" w:eastAsia="黑体"/>
          <w:sz w:val="30"/>
          <w:szCs w:val="30"/>
          <w:lang w:eastAsia="zh-CN"/>
        </w:rPr>
        <w:t>照</w:t>
      </w:r>
    </w:p>
    <w:p>
      <w:pPr>
        <w:numPr>
          <w:ilvl w:val="0"/>
          <w:numId w:val="0"/>
        </w:numPr>
        <w:jc w:val="center"/>
        <w:rPr>
          <w:rFonts w:hint="eastAsia" w:ascii="黑体" w:hAnsi="黑体" w:eastAsia="黑体"/>
          <w:sz w:val="30"/>
          <w:szCs w:val="30"/>
          <w:lang w:eastAsia="zh-CN"/>
        </w:rPr>
      </w:pPr>
      <w:r>
        <w:rPr>
          <w:rFonts w:hint="eastAsia" w:ascii="黑体" w:hAnsi="黑体" w:eastAsia="黑体"/>
          <w:sz w:val="30"/>
          <w:szCs w:val="30"/>
          <w:lang w:eastAsia="zh-CN"/>
        </w:rPr>
        <w:drawing>
          <wp:inline distT="0" distB="0" distL="114300" distR="114300">
            <wp:extent cx="4995545" cy="3531870"/>
            <wp:effectExtent l="0" t="0" r="14605" b="11430"/>
            <wp:docPr id="20" name="图片 20"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营业执照"/>
                    <pic:cNvPicPr>
                      <a:picLocks noChangeAspect="1"/>
                    </pic:cNvPicPr>
                  </pic:nvPicPr>
                  <pic:blipFill>
                    <a:blip r:embed="rId8"/>
                    <a:stretch>
                      <a:fillRect/>
                    </a:stretch>
                  </pic:blipFill>
                  <pic:spPr>
                    <a:xfrm>
                      <a:off x="0" y="0"/>
                      <a:ext cx="4995545" cy="3531870"/>
                    </a:xfrm>
                    <a:prstGeom prst="rect">
                      <a:avLst/>
                    </a:prstGeom>
                  </pic:spPr>
                </pic:pic>
              </a:graphicData>
            </a:graphic>
          </wp:inline>
        </w:drawing>
      </w:r>
    </w:p>
    <w:p>
      <w:pPr>
        <w:jc w:val="center"/>
        <w:rPr>
          <w:rFonts w:hint="eastAsia" w:ascii="黑体" w:hAnsi="黑体" w:eastAsia="黑体"/>
          <w:sz w:val="30"/>
          <w:szCs w:val="30"/>
        </w:rPr>
      </w:pPr>
      <w:r>
        <w:rPr>
          <w:rFonts w:ascii="黑体" w:hAnsi="黑体" w:eastAsia="黑体"/>
          <w:sz w:val="30"/>
          <w:szCs w:val="30"/>
        </w:rPr>
        <w:drawing>
          <wp:inline distT="0" distB="0" distL="0" distR="0">
            <wp:extent cx="2826385" cy="3977640"/>
            <wp:effectExtent l="0" t="0" r="12065" b="3810"/>
            <wp:docPr id="7" name="图片 7" descr="C:\Users\rlzyj\AppData\Local\Temp\WeChat Files\64a25578b95863d1d958ff05658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rlzyj\AppData\Local\Temp\WeChat Files\64a25578b95863d1d958ff056581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26385" cy="3977640"/>
                    </a:xfrm>
                    <a:prstGeom prst="rect">
                      <a:avLst/>
                    </a:prstGeom>
                    <a:noFill/>
                    <a:ln>
                      <a:noFill/>
                    </a:ln>
                  </pic:spPr>
                </pic:pic>
              </a:graphicData>
            </a:graphic>
          </wp:inline>
        </w:drawing>
      </w:r>
    </w:p>
    <w:p>
      <w:pPr>
        <w:keepNext w:val="0"/>
        <w:keepLines w:val="0"/>
        <w:pageBreakBefore/>
        <w:widowControl w:val="0"/>
        <w:kinsoku/>
        <w:wordWrap/>
        <w:overflowPunct/>
        <w:topLinePunct w:val="0"/>
        <w:autoSpaceDE/>
        <w:autoSpaceDN/>
        <w:bidi w:val="0"/>
        <w:adjustRightInd/>
        <w:snapToGrid/>
        <w:jc w:val="left"/>
        <w:textAlignment w:val="auto"/>
        <w:rPr>
          <w:rFonts w:hint="eastAsia" w:ascii="黑体" w:hAnsi="黑体" w:eastAsia="黑体"/>
          <w:sz w:val="30"/>
          <w:szCs w:val="30"/>
        </w:rPr>
      </w:pPr>
      <w:r>
        <w:rPr>
          <w:rFonts w:hint="eastAsia" w:ascii="黑体" w:hAnsi="黑体" w:eastAsia="黑体"/>
          <w:sz w:val="30"/>
          <w:szCs w:val="30"/>
        </w:rPr>
        <w:t>4．申报单位法人代表有效身份证明</w:t>
      </w:r>
      <w:r>
        <w:rPr>
          <w:rFonts w:hint="eastAsia" w:ascii="黑体" w:hAnsi="黑体" w:eastAsia="黑体"/>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40" w:lineRule="exact"/>
        <w:jc w:val="left"/>
        <w:textAlignment w:val="auto"/>
        <w:rPr>
          <w:rFonts w:ascii="黑体" w:hAnsi="黑体" w:eastAsia="黑体" w:cs="黑体"/>
          <w:bCs/>
          <w:kern w:val="0"/>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left="-424" w:leftChars="-202" w:right="-483" w:rightChars="-230"/>
        <w:jc w:val="center"/>
        <w:textAlignment w:val="auto"/>
        <w:outlineLvl w:val="0"/>
        <w:rPr>
          <w:rFonts w:asciiTheme="majorEastAsia" w:hAnsiTheme="majorEastAsia" w:eastAsiaTheme="majorEastAsia"/>
          <w:b/>
          <w:sz w:val="44"/>
        </w:rPr>
      </w:pPr>
      <w:r>
        <w:rPr>
          <w:rFonts w:hint="eastAsia" w:asciiTheme="majorEastAsia" w:hAnsiTheme="majorEastAsia" w:eastAsiaTheme="majorEastAsia"/>
          <w:b/>
          <w:sz w:val="44"/>
        </w:rPr>
        <w:t>法定代表人（负责人）身份证明书</w:t>
      </w:r>
    </w:p>
    <w:p>
      <w:pPr>
        <w:keepNext w:val="0"/>
        <w:keepLines w:val="0"/>
        <w:pageBreakBefore w:val="0"/>
        <w:widowControl w:val="0"/>
        <w:kinsoku/>
        <w:wordWrap/>
        <w:overflowPunct/>
        <w:topLinePunct w:val="0"/>
        <w:autoSpaceDE/>
        <w:autoSpaceDN/>
        <w:bidi w:val="0"/>
        <w:adjustRightInd/>
        <w:snapToGrid/>
        <w:spacing w:line="540" w:lineRule="exact"/>
        <w:ind w:left="-424" w:leftChars="-202" w:right="-483" w:rightChars="-230"/>
        <w:textAlignment w:val="auto"/>
        <w:rPr>
          <w:rFonts w:ascii="宋体"/>
          <w:sz w:val="28"/>
        </w:rPr>
      </w:pPr>
    </w:p>
    <w:p>
      <w:pPr>
        <w:keepNext w:val="0"/>
        <w:keepLines w:val="0"/>
        <w:pageBreakBefore w:val="0"/>
        <w:widowControl w:val="0"/>
        <w:kinsoku/>
        <w:wordWrap/>
        <w:overflowPunct/>
        <w:topLinePunct w:val="0"/>
        <w:autoSpaceDE/>
        <w:autoSpaceDN/>
        <w:bidi w:val="0"/>
        <w:adjustRightInd/>
        <w:snapToGrid/>
        <w:spacing w:line="540" w:lineRule="exact"/>
        <w:ind w:left="-424" w:leftChars="-202" w:right="-483" w:rightChars="-230"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兹证明</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 xml:space="preserve">，在我单位任 </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职务，为法定代表人（负责人）。</w:t>
      </w:r>
    </w:p>
    <w:p>
      <w:pPr>
        <w:keepNext w:val="0"/>
        <w:keepLines w:val="0"/>
        <w:pageBreakBefore w:val="0"/>
        <w:widowControl w:val="0"/>
        <w:kinsoku/>
        <w:wordWrap/>
        <w:overflowPunct/>
        <w:topLinePunct w:val="0"/>
        <w:autoSpaceDE/>
        <w:autoSpaceDN/>
        <w:bidi w:val="0"/>
        <w:adjustRightInd/>
        <w:snapToGrid/>
        <w:spacing w:line="540" w:lineRule="exact"/>
        <w:ind w:left="-424" w:leftChars="-202" w:right="-483" w:rightChars="-230"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特此证明。</w:t>
      </w:r>
    </w:p>
    <w:p>
      <w:pPr>
        <w:keepNext w:val="0"/>
        <w:keepLines w:val="0"/>
        <w:pageBreakBefore w:val="0"/>
        <w:widowControl w:val="0"/>
        <w:kinsoku/>
        <w:wordWrap/>
        <w:overflowPunct/>
        <w:topLinePunct w:val="0"/>
        <w:autoSpaceDE/>
        <w:autoSpaceDN/>
        <w:bidi w:val="0"/>
        <w:adjustRightInd/>
        <w:snapToGrid/>
        <w:spacing w:line="540" w:lineRule="exact"/>
        <w:ind w:left="-424" w:leftChars="-202" w:right="-483" w:rightChars="-230"/>
        <w:textAlignment w:val="auto"/>
        <w:rPr>
          <w:rFonts w:hint="eastAsia"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40" w:lineRule="exact"/>
        <w:ind w:right="-483" w:rightChars="-230" w:firstLine="6000" w:firstLineChars="20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XXXX公司（盖章）</w:t>
      </w:r>
    </w:p>
    <w:p>
      <w:pPr>
        <w:keepNext w:val="0"/>
        <w:keepLines w:val="0"/>
        <w:pageBreakBefore w:val="0"/>
        <w:widowControl w:val="0"/>
        <w:kinsoku/>
        <w:wordWrap/>
        <w:overflowPunct/>
        <w:topLinePunct w:val="0"/>
        <w:autoSpaceDE/>
        <w:autoSpaceDN/>
        <w:bidi w:val="0"/>
        <w:adjustRightInd/>
        <w:snapToGrid/>
        <w:spacing w:line="540" w:lineRule="exact"/>
        <w:ind w:left="-424" w:leftChars="-202" w:right="-483" w:rightChars="-23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年    月    日</w:t>
      </w:r>
    </w:p>
    <w:p>
      <w:pPr>
        <w:keepNext w:val="0"/>
        <w:keepLines w:val="0"/>
        <w:pageBreakBefore w:val="0"/>
        <w:widowControl w:val="0"/>
        <w:kinsoku/>
        <w:wordWrap/>
        <w:overflowPunct/>
        <w:topLinePunct w:val="0"/>
        <w:autoSpaceDE/>
        <w:autoSpaceDN/>
        <w:bidi w:val="0"/>
        <w:adjustRightInd/>
        <w:snapToGrid/>
        <w:spacing w:line="540" w:lineRule="exact"/>
        <w:ind w:left="-424" w:leftChars="-202" w:right="-483" w:rightChars="-23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pPr>
        <w:keepNext w:val="0"/>
        <w:keepLines w:val="0"/>
        <w:pageBreakBefore w:val="0"/>
        <w:widowControl w:val="0"/>
        <w:kinsoku/>
        <w:wordWrap/>
        <w:overflowPunct/>
        <w:topLinePunct w:val="0"/>
        <w:autoSpaceDE/>
        <w:autoSpaceDN/>
        <w:bidi w:val="0"/>
        <w:adjustRightInd/>
        <w:snapToGrid/>
        <w:spacing w:line="540" w:lineRule="exact"/>
        <w:ind w:left="-424" w:leftChars="-202" w:right="-483" w:rightChars="-23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附：法定代表人（负责人）住址：</w:t>
      </w:r>
    </w:p>
    <w:p>
      <w:pPr>
        <w:keepNext w:val="0"/>
        <w:keepLines w:val="0"/>
        <w:pageBreakBefore w:val="0"/>
        <w:widowControl w:val="0"/>
        <w:kinsoku/>
        <w:wordWrap/>
        <w:overflowPunct/>
        <w:topLinePunct w:val="0"/>
        <w:autoSpaceDE/>
        <w:autoSpaceDN/>
        <w:bidi w:val="0"/>
        <w:adjustRightInd/>
        <w:snapToGrid/>
        <w:spacing w:line="540" w:lineRule="exact"/>
        <w:ind w:left="-424" w:leftChars="-202" w:right="-483" w:rightChars="-230" w:firstLine="465"/>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联系电话：</w:t>
      </w:r>
    </w:p>
    <w:p>
      <w:pPr>
        <w:keepNext w:val="0"/>
        <w:keepLines w:val="0"/>
        <w:pageBreakBefore w:val="0"/>
        <w:widowControl w:val="0"/>
        <w:kinsoku/>
        <w:wordWrap/>
        <w:overflowPunct/>
        <w:topLinePunct w:val="0"/>
        <w:autoSpaceDE/>
        <w:autoSpaceDN/>
        <w:bidi w:val="0"/>
        <w:adjustRightInd/>
        <w:snapToGrid/>
        <w:spacing w:line="540" w:lineRule="exact"/>
        <w:ind w:left="-424" w:leftChars="-202" w:right="-483" w:rightChars="-230" w:firstLine="150" w:firstLineChars="50"/>
        <w:jc w:val="left"/>
        <w:textAlignment w:val="auto"/>
        <w:rPr>
          <w:rFonts w:hint="eastAsia"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40" w:lineRule="exact"/>
        <w:ind w:left="-424" w:leftChars="-202" w:right="-483" w:rightChars="-230" w:firstLine="150" w:firstLineChars="50"/>
        <w:jc w:val="center"/>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法定代表人（负责人）身份证</w:t>
      </w:r>
      <w:r>
        <w:rPr>
          <w:rFonts w:hint="eastAsia" w:ascii="仿宋_GB2312" w:hAnsi="仿宋_GB2312" w:eastAsia="仿宋_GB2312" w:cs="仿宋_GB2312"/>
          <w:sz w:val="30"/>
          <w:szCs w:val="30"/>
          <w:lang w:eastAsia="zh-CN"/>
        </w:rPr>
        <w:t>正反面</w:t>
      </w:r>
      <w:r>
        <w:rPr>
          <w:rFonts w:hint="eastAsia" w:ascii="仿宋_GB2312" w:hAnsi="仿宋_GB2312" w:eastAsia="仿宋_GB2312" w:cs="仿宋_GB2312"/>
          <w:sz w:val="30"/>
          <w:szCs w:val="30"/>
        </w:rPr>
        <w:t>复印件粘贴处：（可附页）</w:t>
      </w:r>
    </w:p>
    <w:p>
      <w:pPr>
        <w:spacing w:line="400" w:lineRule="exact"/>
        <w:ind w:left="-424" w:leftChars="-202" w:right="-483" w:rightChars="-230" w:firstLine="105" w:firstLineChars="50"/>
        <w:jc w:val="left"/>
        <w:rPr>
          <w:rFonts w:ascii="宋体" w:hAnsi="宋体"/>
          <w:sz w:val="24"/>
        </w:rPr>
      </w:pPr>
      <w:r>
        <mc:AlternateContent>
          <mc:Choice Requires="wps">
            <w:drawing>
              <wp:anchor distT="0" distB="0" distL="114300" distR="114300" simplePos="0" relativeHeight="251660288" behindDoc="0" locked="0" layoutInCell="1" allowOverlap="1">
                <wp:simplePos x="0" y="0"/>
                <wp:positionH relativeFrom="column">
                  <wp:posOffset>2847975</wp:posOffset>
                </wp:positionH>
                <wp:positionV relativeFrom="paragraph">
                  <wp:posOffset>34925</wp:posOffset>
                </wp:positionV>
                <wp:extent cx="3314700" cy="2179320"/>
                <wp:effectExtent l="5080" t="4445" r="13970" b="6985"/>
                <wp:wrapNone/>
                <wp:docPr id="4" name="矩形 2"/>
                <wp:cNvGraphicFramePr/>
                <a:graphic xmlns:a="http://schemas.openxmlformats.org/drawingml/2006/main">
                  <a:graphicData uri="http://schemas.microsoft.com/office/word/2010/wordprocessingShape">
                    <wps:wsp>
                      <wps:cNvSpPr>
                        <a:spLocks noChangeArrowheads="1"/>
                      </wps:cNvSpPr>
                      <wps:spPr bwMode="auto">
                        <a:xfrm>
                          <a:off x="0" y="0"/>
                          <a:ext cx="3314700" cy="2179320"/>
                        </a:xfrm>
                        <a:prstGeom prst="rect">
                          <a:avLst/>
                        </a:prstGeom>
                        <a:solidFill>
                          <a:srgbClr val="FFFFFF"/>
                        </a:solidFill>
                        <a:ln w="9525">
                          <a:solidFill>
                            <a:srgbClr val="000000"/>
                          </a:solidFill>
                          <a:miter lim="800000"/>
                        </a:ln>
                        <a:effectLst/>
                      </wps:spPr>
                      <wps:txbx>
                        <w:txbxContent>
                          <w:p>
                            <w:pPr>
                              <w:jc w:val="center"/>
                            </w:pPr>
                          </w:p>
                          <w:p>
                            <w:pPr>
                              <w:jc w:val="center"/>
                            </w:pPr>
                          </w:p>
                          <w:p>
                            <w:pPr>
                              <w:jc w:val="center"/>
                            </w:pPr>
                          </w:p>
                          <w:p>
                            <w:pPr>
                              <w:jc w:val="center"/>
                            </w:pPr>
                          </w:p>
                          <w:p>
                            <w:pPr>
                              <w:jc w:val="center"/>
                            </w:pPr>
                          </w:p>
                          <w:p>
                            <w:pPr>
                              <w:jc w:val="center"/>
                            </w:pPr>
                            <w:r>
                              <w:rPr>
                                <w:rFonts w:hint="eastAsia"/>
                              </w:rPr>
                              <w:t>身份证复印件粘贴处</w:t>
                            </w: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24.25pt;margin-top:2.75pt;height:171.6pt;width:261pt;z-index:251660288;mso-width-relative:page;mso-height-relative:page;" fillcolor="#FFFFFF" filled="t" stroked="t" coordsize="21600,21600" o:gfxdata="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D5bpxk2QAA&#10;AAkBAAAPAAAAAAAAAAEAIAAAADgAAABkcnMvZG93bnJldi54bWxQSwECFAAUAAAACACHTuJAS93T&#10;lkACAACJBAAADgAAAAAAAAABACAAAAA+AQAAZHJzL2Uyb0RvYy54bWxQSwUGAAAAAAYABgBZAQAA&#10;8AUAAAAA&#10;">
                <v:fill on="t" focussize="0,0"/>
                <v:stroke color="#000000" miterlimit="8" joinstyle="miter"/>
                <v:imagedata o:title=""/>
                <o:lock v:ext="edit" aspectratio="f"/>
                <v:textbox>
                  <w:txbxContent>
                    <w:p>
                      <w:pPr>
                        <w:jc w:val="center"/>
                      </w:pPr>
                    </w:p>
                    <w:p>
                      <w:pPr>
                        <w:jc w:val="center"/>
                      </w:pPr>
                    </w:p>
                    <w:p>
                      <w:pPr>
                        <w:jc w:val="center"/>
                      </w:pPr>
                    </w:p>
                    <w:p>
                      <w:pPr>
                        <w:jc w:val="center"/>
                      </w:pPr>
                    </w:p>
                    <w:p>
                      <w:pPr>
                        <w:jc w:val="center"/>
                      </w:pPr>
                    </w:p>
                    <w:p>
                      <w:pPr>
                        <w:jc w:val="center"/>
                      </w:pPr>
                      <w:r>
                        <w:rPr>
                          <w:rFonts w:hint="eastAsia"/>
                        </w:rPr>
                        <w:t>身份证复印件粘贴处</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-581025</wp:posOffset>
                </wp:positionH>
                <wp:positionV relativeFrom="paragraph">
                  <wp:posOffset>34925</wp:posOffset>
                </wp:positionV>
                <wp:extent cx="3314700" cy="2179320"/>
                <wp:effectExtent l="5080" t="4445" r="13970" b="6985"/>
                <wp:wrapNone/>
                <wp:docPr id="2" name="矩形 5"/>
                <wp:cNvGraphicFramePr/>
                <a:graphic xmlns:a="http://schemas.openxmlformats.org/drawingml/2006/main">
                  <a:graphicData uri="http://schemas.microsoft.com/office/word/2010/wordprocessingShape">
                    <wps:wsp>
                      <wps:cNvSpPr>
                        <a:spLocks noChangeArrowheads="1"/>
                      </wps:cNvSpPr>
                      <wps:spPr bwMode="auto">
                        <a:xfrm>
                          <a:off x="0" y="0"/>
                          <a:ext cx="3314700" cy="2179320"/>
                        </a:xfrm>
                        <a:prstGeom prst="rect">
                          <a:avLst/>
                        </a:prstGeom>
                        <a:solidFill>
                          <a:srgbClr val="FFFFFF"/>
                        </a:solidFill>
                        <a:ln w="9525">
                          <a:solidFill>
                            <a:srgbClr val="000000"/>
                          </a:solidFill>
                          <a:miter lim="800000"/>
                        </a:ln>
                        <a:effectLst/>
                      </wps:spPr>
                      <wps:txbx>
                        <w:txbxContent>
                          <w:p>
                            <w:pPr>
                              <w:jc w:val="center"/>
                            </w:pPr>
                          </w:p>
                          <w:p>
                            <w:pPr>
                              <w:jc w:val="center"/>
                            </w:pPr>
                          </w:p>
                          <w:p>
                            <w:pPr>
                              <w:jc w:val="center"/>
                            </w:pPr>
                          </w:p>
                          <w:p>
                            <w:pPr>
                              <w:jc w:val="center"/>
                            </w:pPr>
                          </w:p>
                          <w:p>
                            <w:pPr>
                              <w:jc w:val="center"/>
                            </w:pPr>
                          </w:p>
                          <w:p>
                            <w:pPr>
                              <w:jc w:val="center"/>
                            </w:pPr>
                            <w:r>
                              <w:rPr>
                                <w:rFonts w:hint="eastAsia"/>
                              </w:rPr>
                              <w:t>身份证复印件粘贴处</w:t>
                            </w:r>
                          </w:p>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45.75pt;margin-top:2.75pt;height:171.6pt;width:261pt;z-index:251659264;mso-width-relative:page;mso-height-relative:page;" fillcolor="#FFFFFF" filled="t" stroked="t" coordsize="21600,21600" o:gfxdata="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cUBuztkA&#10;AAAJAQAADwAAAAAAAAABACAAAAA4AAAAZHJzL2Rvd25yZXYueG1sUEsBAhQAFAAAAAgAh07iQHsU&#10;9OhBAgAAiQQAAA4AAAAAAAAAAQAgAAAAPgEAAGRycy9lMm9Eb2MueG1sUEsFBgAAAAAGAAYAWQEA&#10;APEFAAAAAA==&#10;">
                <v:fill on="t" focussize="0,0"/>
                <v:stroke color="#000000" miterlimit="8" joinstyle="miter"/>
                <v:imagedata o:title=""/>
                <o:lock v:ext="edit" aspectratio="f"/>
                <v:textbox>
                  <w:txbxContent>
                    <w:p>
                      <w:pPr>
                        <w:jc w:val="center"/>
                      </w:pPr>
                    </w:p>
                    <w:p>
                      <w:pPr>
                        <w:jc w:val="center"/>
                      </w:pPr>
                    </w:p>
                    <w:p>
                      <w:pPr>
                        <w:jc w:val="center"/>
                      </w:pPr>
                    </w:p>
                    <w:p>
                      <w:pPr>
                        <w:jc w:val="center"/>
                      </w:pPr>
                    </w:p>
                    <w:p>
                      <w:pPr>
                        <w:jc w:val="center"/>
                      </w:pPr>
                    </w:p>
                    <w:p>
                      <w:pPr>
                        <w:jc w:val="center"/>
                      </w:pPr>
                      <w:r>
                        <w:rPr>
                          <w:rFonts w:hint="eastAsia"/>
                        </w:rPr>
                        <w:t>身份证复印件粘贴处</w:t>
                      </w:r>
                    </w:p>
                  </w:txbxContent>
                </v:textbox>
              </v:rect>
            </w:pict>
          </mc:Fallback>
        </mc:AlternateContent>
      </w:r>
      <w:r>
        <w:rPr>
          <w:rFonts w:hint="eastAsia" w:ascii="宋体" w:hAnsi="宋体"/>
          <w:sz w:val="24"/>
        </w:rPr>
        <w:t xml:space="preserve">                                </w:t>
      </w:r>
    </w:p>
    <w:p>
      <w:pPr>
        <w:spacing w:line="400" w:lineRule="exact"/>
        <w:ind w:left="-424" w:leftChars="-202" w:right="-483" w:rightChars="-230" w:firstLine="120" w:firstLineChars="50"/>
        <w:jc w:val="left"/>
        <w:rPr>
          <w:rFonts w:ascii="宋体" w:hAnsi="宋体"/>
          <w:sz w:val="24"/>
        </w:rPr>
      </w:pPr>
    </w:p>
    <w:p>
      <w:pPr>
        <w:spacing w:line="400" w:lineRule="exact"/>
        <w:ind w:left="-424" w:leftChars="-202" w:right="-483" w:rightChars="-230" w:firstLine="120" w:firstLineChars="50"/>
        <w:jc w:val="left"/>
        <w:rPr>
          <w:rFonts w:ascii="宋体" w:hAnsi="宋体"/>
          <w:sz w:val="24"/>
        </w:rPr>
      </w:pPr>
    </w:p>
    <w:p>
      <w:pPr>
        <w:spacing w:line="400" w:lineRule="exact"/>
        <w:ind w:left="-424" w:leftChars="-202" w:right="-483" w:rightChars="-230" w:firstLine="4336" w:firstLineChars="1807"/>
        <w:jc w:val="left"/>
        <w:rPr>
          <w:rFonts w:ascii="宋体" w:hAnsi="宋体"/>
          <w:sz w:val="24"/>
        </w:rPr>
      </w:pPr>
    </w:p>
    <w:p>
      <w:pPr>
        <w:spacing w:line="400" w:lineRule="exact"/>
        <w:ind w:left="-424" w:leftChars="-202" w:right="-483" w:rightChars="-230" w:firstLine="4336" w:firstLineChars="1807"/>
        <w:jc w:val="left"/>
        <w:rPr>
          <w:rFonts w:ascii="宋体" w:hAnsi="宋体"/>
          <w:sz w:val="24"/>
        </w:rPr>
      </w:pPr>
    </w:p>
    <w:p>
      <w:pPr>
        <w:spacing w:line="400" w:lineRule="exact"/>
        <w:ind w:left="-424" w:leftChars="-202" w:right="-483" w:rightChars="-230" w:firstLine="4336" w:firstLineChars="1807"/>
        <w:jc w:val="left"/>
        <w:rPr>
          <w:rFonts w:ascii="宋体" w:hAnsi="宋体"/>
          <w:sz w:val="24"/>
        </w:rPr>
      </w:pPr>
    </w:p>
    <w:p>
      <w:pPr>
        <w:spacing w:line="400" w:lineRule="exact"/>
        <w:ind w:left="-424" w:leftChars="-202" w:right="-483" w:rightChars="-230" w:firstLine="4336" w:firstLineChars="1807"/>
        <w:jc w:val="left"/>
        <w:rPr>
          <w:rFonts w:ascii="宋体" w:hAnsi="宋体"/>
          <w:sz w:val="24"/>
        </w:rPr>
      </w:pPr>
    </w:p>
    <w:p>
      <w:pPr>
        <w:spacing w:line="400" w:lineRule="exact"/>
        <w:ind w:left="-424" w:leftChars="-202" w:right="-483" w:rightChars="-230" w:firstLine="4336" w:firstLineChars="1807"/>
        <w:jc w:val="left"/>
        <w:rPr>
          <w:rFonts w:ascii="宋体" w:hAnsi="宋体"/>
          <w:sz w:val="24"/>
        </w:rPr>
      </w:pPr>
    </w:p>
    <w:p>
      <w:pPr>
        <w:spacing w:line="400" w:lineRule="exact"/>
        <w:ind w:left="-424" w:leftChars="-202" w:right="-483" w:rightChars="-230" w:firstLine="4497" w:firstLineChars="1874"/>
        <w:jc w:val="left"/>
        <w:rPr>
          <w:rFonts w:hint="eastAsia" w:ascii="宋体" w:hAnsi="宋体"/>
          <w:sz w:val="24"/>
        </w:rPr>
      </w:pPr>
      <w:r>
        <w:rPr>
          <w:rFonts w:hint="eastAsia" w:ascii="宋体" w:hAnsi="宋体"/>
          <w:sz w:val="24"/>
        </w:rPr>
        <w:t xml:space="preserve">                    </w:t>
      </w:r>
    </w:p>
    <w:p>
      <w:pPr>
        <w:spacing w:line="400" w:lineRule="exact"/>
        <w:ind w:right="-483" w:rightChars="-230"/>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注：身份证复印件粘贴处要加盖单位公章。</w:t>
      </w:r>
    </w:p>
    <w:p>
      <w:pPr>
        <w:jc w:val="left"/>
        <w:rPr>
          <w:rFonts w:hint="eastAsia"/>
        </w:rPr>
      </w:pPr>
      <w:r>
        <w:rPr>
          <w:rFonts w:hint="eastAsia" w:ascii="仿宋_GB2312" w:hAnsi="仿宋_GB2312" w:eastAsia="仿宋_GB2312" w:cs="仿宋_GB2312"/>
          <w:sz w:val="22"/>
          <w:szCs w:val="22"/>
        </w:rPr>
        <w:br w:type="page"/>
      </w:r>
    </w:p>
    <w:p>
      <w:pPr>
        <w:numPr>
          <w:ilvl w:val="0"/>
          <w:numId w:val="4"/>
        </w:numPr>
        <w:rPr>
          <w:rFonts w:hint="eastAsia" w:ascii="黑体" w:hAnsi="黑体" w:eastAsia="黑体"/>
          <w:sz w:val="30"/>
          <w:szCs w:val="30"/>
          <w:lang w:val="en-US" w:eastAsia="zh-CN"/>
        </w:rPr>
      </w:pPr>
      <w:r>
        <w:rPr>
          <w:rFonts w:hint="eastAsia" w:ascii="黑体" w:hAnsi="黑体" w:eastAsia="黑体"/>
          <w:sz w:val="30"/>
          <w:szCs w:val="30"/>
          <w:lang w:eastAsia="zh-CN"/>
        </w:rPr>
        <w:t>申报单位银行账户开户证明</w:t>
      </w:r>
    </w:p>
    <w:p>
      <w:pPr>
        <w:widowControl w:val="0"/>
        <w:numPr>
          <w:ilvl w:val="0"/>
          <w:numId w:val="0"/>
        </w:numPr>
        <w:tabs>
          <w:tab w:val="left" w:pos="312"/>
        </w:tabs>
        <w:jc w:val="center"/>
        <w:rPr>
          <w:rFonts w:hint="eastAsia" w:ascii="黑体" w:hAnsi="黑体" w:eastAsia="黑体"/>
          <w:sz w:val="30"/>
          <w:szCs w:val="30"/>
          <w:lang w:eastAsia="zh-CN"/>
        </w:rPr>
      </w:pPr>
      <w:r>
        <w:rPr>
          <w:rFonts w:hint="eastAsia" w:eastAsiaTheme="minorEastAsia"/>
          <w:lang w:eastAsia="zh-CN"/>
        </w:rPr>
        <w:drawing>
          <wp:inline distT="0" distB="0" distL="114300" distR="114300">
            <wp:extent cx="5048885" cy="7141210"/>
            <wp:effectExtent l="0" t="0" r="18415" b="2540"/>
            <wp:docPr id="21" name="图片 21" descr="开户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开户证明"/>
                    <pic:cNvPicPr>
                      <a:picLocks noChangeAspect="1"/>
                    </pic:cNvPicPr>
                  </pic:nvPicPr>
                  <pic:blipFill>
                    <a:blip r:embed="rId10"/>
                    <a:stretch>
                      <a:fillRect/>
                    </a:stretch>
                  </pic:blipFill>
                  <pic:spPr>
                    <a:xfrm>
                      <a:off x="0" y="0"/>
                      <a:ext cx="5048885" cy="7141210"/>
                    </a:xfrm>
                    <a:prstGeom prst="rect">
                      <a:avLst/>
                    </a:prstGeom>
                  </pic:spPr>
                </pic:pic>
              </a:graphicData>
            </a:graphic>
          </wp:inline>
        </w:drawing>
      </w:r>
    </w:p>
    <w:p>
      <w:pPr>
        <w:widowControl w:val="0"/>
        <w:numPr>
          <w:ilvl w:val="0"/>
          <w:numId w:val="0"/>
        </w:numPr>
        <w:tabs>
          <w:tab w:val="left" w:pos="312"/>
        </w:tabs>
        <w:jc w:val="both"/>
        <w:rPr>
          <w:rFonts w:hint="eastAsia" w:ascii="黑体" w:hAnsi="黑体" w:eastAsia="黑体"/>
          <w:sz w:val="30"/>
          <w:szCs w:val="30"/>
          <w:lang w:val="en-US" w:eastAsia="zh-CN"/>
        </w:rPr>
        <w:sectPr>
          <w:pgSz w:w="11906" w:h="16838"/>
          <w:pgMar w:top="2098" w:right="1474" w:bottom="1984" w:left="1587" w:header="851" w:footer="992" w:gutter="0"/>
          <w:cols w:space="0" w:num="1"/>
          <w:rtlGutter w:val="0"/>
          <w:docGrid w:type="lines" w:linePitch="312" w:charSpace="0"/>
        </w:sectPr>
      </w:pPr>
    </w:p>
    <w:p>
      <w:pPr>
        <w:rPr>
          <w:rFonts w:hint="default" w:ascii="黑体" w:hAnsi="黑体" w:eastAsia="黑体"/>
          <w:sz w:val="30"/>
          <w:szCs w:val="30"/>
          <w:lang w:val="en-US" w:eastAsia="zh-CN"/>
        </w:rPr>
      </w:pPr>
      <w:r>
        <w:rPr>
          <w:rFonts w:hint="eastAsia" w:ascii="黑体" w:hAnsi="黑体" w:eastAsia="黑体"/>
          <w:sz w:val="30"/>
          <w:szCs w:val="30"/>
          <w:lang w:val="en-US" w:eastAsia="zh-CN"/>
        </w:rPr>
        <w:t>6.年度财务报表及相关材料</w:t>
      </w:r>
    </w:p>
    <w:p>
      <w:pPr>
        <w:rPr>
          <w:rFonts w:hint="eastAsia"/>
          <w:lang w:eastAsia="zh-CN"/>
        </w:rPr>
      </w:pPr>
      <w:r>
        <w:rPr>
          <w:rFonts w:hint="eastAsia" w:ascii="仿宋" w:hAnsi="仿宋" w:eastAsia="仿宋" w:cs="仿宋"/>
          <w:color w:val="auto"/>
          <w:sz w:val="32"/>
          <w:lang w:eastAsia="zh-CN"/>
        </w:rPr>
        <w:t>（提交材料需体现年度营收总额及营收明细，如年度利润表及年度内开具的发票等相关材料）</w:t>
      </w:r>
    </w:p>
    <w:p>
      <w:pPr>
        <w:rPr>
          <w:rFonts w:hint="eastAsia" w:ascii="黑体" w:hAnsi="黑体" w:eastAsia="黑体"/>
          <w:sz w:val="30"/>
          <w:szCs w:val="30"/>
          <w:lang w:val="en-US" w:eastAsia="zh-CN"/>
        </w:rPr>
      </w:pPr>
    </w:p>
    <w:p>
      <w:pPr>
        <w:numPr>
          <w:ilvl w:val="0"/>
          <w:numId w:val="5"/>
        </w:numPr>
        <w:jc w:val="left"/>
        <w:rPr>
          <w:rFonts w:hint="eastAsia" w:ascii="黑体" w:hAnsi="黑体" w:eastAsia="黑体"/>
          <w:sz w:val="30"/>
          <w:szCs w:val="30"/>
          <w:lang w:val="en-US" w:eastAsia="zh-CN"/>
        </w:rPr>
      </w:pPr>
      <w:r>
        <w:rPr>
          <w:rFonts w:hint="eastAsia" w:ascii="黑体" w:hAnsi="黑体" w:eastAsia="黑体"/>
          <w:sz w:val="30"/>
          <w:szCs w:val="30"/>
          <w:lang w:val="en-US" w:eastAsia="zh-CN"/>
        </w:rPr>
        <w:t>公共信用信息报告</w:t>
      </w:r>
    </w:p>
    <w:p>
      <w:pPr>
        <w:numPr>
          <w:ilvl w:val="0"/>
          <w:numId w:val="0"/>
        </w:numPr>
        <w:jc w:val="left"/>
        <w:rPr>
          <w:rFonts w:hint="eastAsia" w:ascii="黑体" w:hAnsi="黑体" w:eastAsia="黑体"/>
          <w:sz w:val="32"/>
          <w:szCs w:val="32"/>
          <w:lang w:val="en-US" w:eastAsia="zh-CN"/>
        </w:rPr>
      </w:pPr>
      <w:r>
        <w:rPr>
          <w:rFonts w:hint="eastAsia" w:ascii="仿宋_GB2312" w:hAnsi="仿宋_GB2312" w:eastAsia="仿宋_GB2312" w:cs="仿宋_GB2312"/>
          <w:sz w:val="32"/>
          <w:szCs w:val="32"/>
          <w:lang w:val="en-US" w:eastAsia="zh-CN"/>
        </w:rPr>
        <w:t>（可登录此网站下载https://www.creditchina.gov.cn/）</w:t>
      </w:r>
    </w:p>
    <w:p>
      <w:pPr>
        <w:jc w:val="center"/>
        <w:rPr>
          <w:rFonts w:hint="eastAsia" w:ascii="黑体" w:hAnsi="黑体" w:eastAsia="黑体"/>
          <w:sz w:val="30"/>
          <w:szCs w:val="30"/>
          <w:lang w:val="en-US" w:eastAsia="zh-CN"/>
        </w:rPr>
      </w:pPr>
      <w:r>
        <w:drawing>
          <wp:inline distT="0" distB="0" distL="114300" distR="114300">
            <wp:extent cx="3645535" cy="4867910"/>
            <wp:effectExtent l="0" t="0" r="12065" b="889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1"/>
                    <a:stretch>
                      <a:fillRect/>
                    </a:stretch>
                  </pic:blipFill>
                  <pic:spPr>
                    <a:xfrm>
                      <a:off x="0" y="0"/>
                      <a:ext cx="3645535" cy="4867910"/>
                    </a:xfrm>
                    <a:prstGeom prst="rect">
                      <a:avLst/>
                    </a:prstGeom>
                    <a:noFill/>
                    <a:ln>
                      <a:noFill/>
                    </a:ln>
                  </pic:spPr>
                </pic:pic>
              </a:graphicData>
            </a:graphic>
          </wp:inline>
        </w:drawing>
      </w:r>
    </w:p>
    <w:p>
      <w:pPr>
        <w:keepNext w:val="0"/>
        <w:keepLines w:val="0"/>
        <w:pageBreakBefore/>
        <w:widowControl w:val="0"/>
        <w:numPr>
          <w:ilvl w:val="0"/>
          <w:numId w:val="5"/>
        </w:numPr>
        <w:kinsoku/>
        <w:wordWrap/>
        <w:overflowPunct/>
        <w:topLinePunct w:val="0"/>
        <w:autoSpaceDE/>
        <w:autoSpaceDN/>
        <w:bidi w:val="0"/>
        <w:adjustRightInd/>
        <w:snapToGrid/>
        <w:spacing w:beforeAutospacing="0" w:afterAutospacing="0" w:line="540" w:lineRule="exact"/>
        <w:ind w:left="0" w:leftChars="0" w:firstLine="0" w:firstLineChars="0"/>
        <w:textAlignment w:val="auto"/>
        <w:rPr>
          <w:rFonts w:hint="eastAsia" w:ascii="黑体" w:hAnsi="黑体" w:eastAsia="黑体"/>
          <w:sz w:val="30"/>
          <w:szCs w:val="30"/>
          <w:lang w:val="en-US" w:eastAsia="zh-CN"/>
        </w:rPr>
      </w:pPr>
      <w:r>
        <w:rPr>
          <w:rFonts w:hint="eastAsia" w:ascii="黑体" w:hAnsi="黑体" w:eastAsia="黑体"/>
          <w:sz w:val="30"/>
          <w:szCs w:val="30"/>
          <w:lang w:val="en-US" w:eastAsia="zh-CN"/>
        </w:rPr>
        <w:t>申请龙岗区人力资源专项资金承诺函</w:t>
      </w:r>
    </w:p>
    <w:p>
      <w:pPr>
        <w:pStyle w:val="2"/>
        <w:numPr>
          <w:ilvl w:val="0"/>
          <w:numId w:val="0"/>
        </w:numPr>
        <w:ind w:leftChars="0"/>
      </w:pP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jc w:val="center"/>
        <w:textAlignment w:val="auto"/>
        <w:outlineLvl w:val="9"/>
        <w:rPr>
          <w:rFonts w:hint="eastAsia" w:ascii="仿宋_GB2312" w:hAnsi="仿宋_GB2312" w:eastAsia="仿宋_GB2312" w:cs="仿宋_GB2312"/>
          <w:sz w:val="32"/>
          <w:szCs w:val="32"/>
          <w:highlight w:val="none"/>
          <w:lang w:val="en-US" w:eastAsia="zh-CN"/>
        </w:rPr>
      </w:pPr>
      <w:r>
        <w:rPr>
          <w:rFonts w:hint="eastAsia" w:ascii="方正小标宋简体" w:hAnsi="方正小标宋简体" w:eastAsia="方正小标宋简体" w:cs="方正小标宋简体"/>
          <w:b w:val="0"/>
          <w:bCs/>
          <w:color w:val="333333"/>
          <w:sz w:val="44"/>
          <w:szCs w:val="32"/>
          <w:shd w:val="clear" w:color="auto" w:fill="FFFFFF"/>
          <w:lang w:val="en-US" w:eastAsia="zh-CN"/>
        </w:rPr>
        <w:t>申请龙岗区人力资源专项资金</w:t>
      </w:r>
      <w:r>
        <w:rPr>
          <w:rFonts w:hint="eastAsia" w:ascii="方正小标宋简体" w:hAnsi="方正小标宋简体" w:eastAsia="方正小标宋简体" w:cs="方正小标宋简体"/>
          <w:b w:val="0"/>
          <w:bCs/>
          <w:color w:val="333333"/>
          <w:sz w:val="44"/>
          <w:szCs w:val="32"/>
          <w:shd w:val="clear" w:color="auto" w:fill="FFFFFF"/>
        </w:rPr>
        <w:t>承诺书</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根据</w:t>
      </w:r>
      <w:r>
        <w:rPr>
          <w:rFonts w:hint="eastAsia" w:ascii="仿宋_GB2312" w:hAnsi="微软雅黑" w:eastAsia="仿宋_GB2312" w:cs="宋体"/>
          <w:kern w:val="0"/>
          <w:sz w:val="32"/>
          <w:szCs w:val="32"/>
        </w:rPr>
        <w:t>《深圳市龙岗区人力资源专项资金扶持人力资源服务业发展实施细则》</w:t>
      </w:r>
      <w:r>
        <w:rPr>
          <w:rFonts w:hint="eastAsia" w:ascii="仿宋_GB2312" w:hAnsi="微软雅黑" w:eastAsia="仿宋_GB2312" w:cs="宋体"/>
          <w:kern w:val="0"/>
          <w:sz w:val="32"/>
          <w:szCs w:val="32"/>
          <w:lang w:eastAsia="zh-CN"/>
        </w:rPr>
        <w:t>（</w:t>
      </w:r>
      <w:r>
        <w:rPr>
          <w:rFonts w:hint="eastAsia" w:ascii="仿宋_GB2312" w:hAnsi="仿宋_GB2312" w:eastAsia="仿宋_GB2312" w:cs="仿宋_GB2312"/>
          <w:color w:val="000000"/>
          <w:kern w:val="0"/>
          <w:sz w:val="32"/>
          <w:szCs w:val="32"/>
          <w:highlight w:val="none"/>
        </w:rPr>
        <w:t>深龙人</w:t>
      </w:r>
      <w:r>
        <w:rPr>
          <w:rFonts w:hint="eastAsia" w:ascii="仿宋_GB2312" w:hAnsi="仿宋_GB2312" w:eastAsia="仿宋_GB2312" w:cs="仿宋_GB2312"/>
          <w:color w:val="000000"/>
          <w:kern w:val="0"/>
          <w:sz w:val="32"/>
          <w:szCs w:val="32"/>
          <w:highlight w:val="none"/>
          <w:lang w:val="en-US" w:eastAsia="zh-CN"/>
        </w:rPr>
        <w:t>规</w:t>
      </w:r>
      <w:r>
        <w:rPr>
          <w:rFonts w:hint="eastAsia" w:ascii="仿宋_GB2312" w:hAnsi="仿宋_GB2312" w:eastAsia="仿宋_GB2312" w:cs="仿宋_GB2312"/>
          <w:color w:val="000000"/>
          <w:kern w:val="0"/>
          <w:sz w:val="32"/>
          <w:szCs w:val="32"/>
          <w:highlight w:val="none"/>
        </w:rPr>
        <w:t>〔202</w:t>
      </w:r>
      <w:r>
        <w:rPr>
          <w:rFonts w:hint="eastAsia" w:ascii="仿宋_GB2312" w:hAnsi="仿宋_GB2312" w:eastAsia="仿宋_GB2312" w:cs="仿宋_GB2312"/>
          <w:color w:val="000000"/>
          <w:kern w:val="0"/>
          <w:sz w:val="32"/>
          <w:szCs w:val="32"/>
          <w:highlight w:val="none"/>
          <w:lang w:val="en-US" w:eastAsia="zh-CN"/>
        </w:rPr>
        <w:t>5</w:t>
      </w:r>
      <w:r>
        <w:rPr>
          <w:rFonts w:hint="eastAsia" w:ascii="仿宋_GB2312" w:hAnsi="仿宋_GB2312" w:eastAsia="仿宋_GB2312" w:cs="仿宋_GB2312"/>
          <w:color w:val="000000"/>
          <w:kern w:val="0"/>
          <w:sz w:val="32"/>
          <w:szCs w:val="32"/>
          <w:highlight w:val="none"/>
        </w:rPr>
        <w:t>〕</w:t>
      </w:r>
      <w:r>
        <w:rPr>
          <w:rFonts w:hint="eastAsia" w:ascii="仿宋_GB2312" w:hAnsi="仿宋_GB2312" w:eastAsia="仿宋_GB2312" w:cs="仿宋_GB2312"/>
          <w:color w:val="000000"/>
          <w:kern w:val="0"/>
          <w:sz w:val="32"/>
          <w:szCs w:val="32"/>
          <w:highlight w:val="none"/>
          <w:lang w:val="en-US" w:eastAsia="zh-CN"/>
        </w:rPr>
        <w:t>1</w:t>
      </w:r>
      <w:r>
        <w:rPr>
          <w:rFonts w:hint="eastAsia" w:ascii="仿宋_GB2312" w:hAnsi="仿宋_GB2312" w:eastAsia="仿宋_GB2312" w:cs="仿宋_GB2312"/>
          <w:color w:val="000000"/>
          <w:kern w:val="0"/>
          <w:sz w:val="32"/>
          <w:szCs w:val="32"/>
          <w:highlight w:val="none"/>
        </w:rPr>
        <w:t>号</w:t>
      </w:r>
      <w:r>
        <w:rPr>
          <w:rFonts w:hint="eastAsia" w:ascii="仿宋_GB2312" w:hAnsi="仿宋_GB2312" w:eastAsia="仿宋_GB2312" w:cs="仿宋_GB2312"/>
          <w:color w:val="000000"/>
          <w:kern w:val="0"/>
          <w:sz w:val="32"/>
          <w:szCs w:val="32"/>
          <w:highlight w:val="none"/>
          <w:lang w:eastAsia="zh-CN"/>
        </w:rPr>
        <w:t>）</w:t>
      </w:r>
      <w:r>
        <w:rPr>
          <w:rFonts w:hint="eastAsia" w:ascii="仿宋_GB2312" w:hAnsi="仿宋_GB2312" w:eastAsia="仿宋_GB2312" w:cs="仿宋_GB2312"/>
          <w:sz w:val="32"/>
          <w:szCs w:val="32"/>
          <w:highlight w:val="none"/>
          <w:lang w:val="en-US" w:eastAsia="zh-CN"/>
        </w:rPr>
        <w:t>（下称“《实施细则》”）规定，我司现申请龙岗区人力资源服务机构2025年度扶持项目：</w:t>
      </w:r>
      <w:r>
        <w:rPr>
          <w:rFonts w:hint="eastAsia" w:ascii="仿宋_GB2312" w:hAnsi="仿宋_GB2312" w:eastAsia="仿宋_GB2312" w:cs="仿宋_GB2312"/>
          <w:b/>
          <w:bCs/>
          <w:sz w:val="32"/>
          <w:szCs w:val="32"/>
          <w:highlight w:val="none"/>
          <w:lang w:val="en-US" w:eastAsia="zh-CN"/>
        </w:rPr>
        <w:t>□产业集聚鼓励□稳增长鼓励□高质量发展鼓励</w:t>
      </w:r>
      <w:r>
        <w:rPr>
          <w:rFonts w:hint="eastAsia" w:ascii="仿宋_GB2312" w:hAnsi="仿宋_GB2312" w:eastAsia="仿宋_GB2312" w:cs="仿宋_GB2312"/>
          <w:sz w:val="32"/>
          <w:szCs w:val="32"/>
          <w:highlight w:val="none"/>
          <w:lang w:val="en-US" w:eastAsia="zh-CN"/>
        </w:rPr>
        <w:t>，并承诺如下：</w:t>
      </w:r>
    </w:p>
    <w:p>
      <w:pPr>
        <w:keepNext w:val="0"/>
        <w:keepLines w:val="0"/>
        <w:pageBreakBefore w:val="0"/>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lang w:val="en-US" w:eastAsia="zh-CN"/>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一、我司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未将入驻场地对外分租或转租（仅限龙岗区人力资源服务产业园入驻机构）。</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二、我司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未以同一事项重复申报或多头申报龙岗区级专项资金和上一级同类补助（政策允许的除外）。</w:t>
      </w:r>
    </w:p>
    <w:p>
      <w:pPr>
        <w:pStyle w:val="7"/>
        <w:keepNext w:val="0"/>
        <w:keepLines w:val="0"/>
        <w:pageBreakBefore w:val="0"/>
        <w:kinsoku/>
        <w:wordWrap/>
        <w:overflowPunct/>
        <w:topLinePunct w:val="0"/>
        <w:autoSpaceDE/>
        <w:autoSpaceDN/>
        <w:bidi w:val="0"/>
        <w:adjustRightInd/>
        <w:snapToGrid/>
        <w:spacing w:beforeAutospacing="0" w:afterAutospacing="0" w:line="540" w:lineRule="exact"/>
        <w:ind w:firstLine="64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三、</w:t>
      </w:r>
      <w:r>
        <w:rPr>
          <w:rFonts w:hint="eastAsia" w:ascii="仿宋_GB2312" w:hAnsi="仿宋_GB2312" w:eastAsia="仿宋_GB2312" w:cs="仿宋_GB2312"/>
          <w:color w:val="auto"/>
          <w:sz w:val="32"/>
          <w:szCs w:val="32"/>
          <w:lang w:val="en-US" w:eastAsia="zh-CN"/>
        </w:rPr>
        <w:t>我司未</w:t>
      </w:r>
      <w:r>
        <w:rPr>
          <w:rFonts w:hint="eastAsia" w:ascii="仿宋_GB2312" w:hAnsi="仿宋_GB2312" w:eastAsia="仿宋_GB2312" w:cs="仿宋_GB2312"/>
          <w:color w:val="auto"/>
          <w:sz w:val="32"/>
          <w:szCs w:val="32"/>
          <w:lang w:eastAsia="zh-CN"/>
        </w:rPr>
        <w:t>在严重失信主体名单期限内。</w:t>
      </w:r>
    </w:p>
    <w:p>
      <w:pPr>
        <w:keepNext w:val="0"/>
        <w:keepLines w:val="0"/>
        <w:pageBreakBefore w:val="0"/>
        <w:kinsoku/>
        <w:wordWrap/>
        <w:overflowPunct/>
        <w:topLinePunct w:val="0"/>
        <w:autoSpaceDE/>
        <w:autoSpaceDN/>
        <w:bidi w:val="0"/>
        <w:adjustRightInd/>
        <w:snapToGrid/>
        <w:spacing w:beforeAutospacing="0" w:afterAutospacing="0" w:line="540" w:lineRule="exact"/>
        <w:ind w:firstLine="640" w:firstLineChars="200"/>
        <w:textAlignment w:val="auto"/>
        <w:rPr>
          <w:rFonts w:hint="default"/>
          <w:lang w:val="en-US" w:eastAsia="zh-CN"/>
        </w:rPr>
      </w:pPr>
      <w:r>
        <w:rPr>
          <w:rFonts w:hint="eastAsia" w:ascii="仿宋_GB2312" w:hAnsi="仿宋_GB2312" w:eastAsia="仿宋_GB2312" w:cs="仿宋_GB2312"/>
          <w:color w:val="auto"/>
          <w:sz w:val="32"/>
          <w:szCs w:val="32"/>
          <w:lang w:val="en-US" w:eastAsia="zh-CN"/>
        </w:rPr>
        <w:t>四、所有申报材料真实有效，无弄虚作假。</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五、我司如未履行上述条款，自愿接受</w:t>
      </w:r>
      <w:r>
        <w:rPr>
          <w:rFonts w:hint="eastAsia" w:ascii="仿宋_GB2312" w:hAnsi="仿宋_GB2312" w:eastAsia="仿宋_GB2312" w:cs="仿宋_GB2312"/>
          <w:color w:val="000000" w:themeColor="text1"/>
          <w:w w:val="100"/>
          <w:sz w:val="32"/>
          <w:szCs w:val="32"/>
          <w:lang w:eastAsia="zh-CN"/>
          <w14:textFill>
            <w14:solidFill>
              <w14:schemeClr w14:val="tx1"/>
            </w14:solidFill>
          </w14:textFill>
        </w:rPr>
        <w:t>《深</w:t>
      </w:r>
      <w:r>
        <w:rPr>
          <w:rFonts w:hint="eastAsia" w:ascii="仿宋_GB2312" w:hAnsi="仿宋_GB2312" w:eastAsia="仿宋_GB2312" w:cs="仿宋_GB2312"/>
          <w:color w:val="000000" w:themeColor="text1"/>
          <w:spacing w:val="0"/>
          <w:w w:val="100"/>
          <w:sz w:val="32"/>
          <w:szCs w:val="32"/>
          <w:lang w:eastAsia="zh-CN"/>
          <w14:textFill>
            <w14:solidFill>
              <w14:schemeClr w14:val="tx1"/>
            </w14:solidFill>
          </w14:textFill>
        </w:rPr>
        <w:t>圳</w:t>
      </w:r>
      <w:r>
        <w:rPr>
          <w:rFonts w:hint="eastAsia" w:ascii="仿宋_GB2312" w:hAnsi="仿宋_GB2312" w:eastAsia="仿宋_GB2312" w:cs="仿宋_GB2312"/>
          <w:color w:val="000000" w:themeColor="text1"/>
          <w:w w:val="100"/>
          <w:sz w:val="32"/>
          <w:szCs w:val="32"/>
          <w:lang w:eastAsia="zh-CN"/>
          <w14:textFill>
            <w14:solidFill>
              <w14:schemeClr w14:val="tx1"/>
            </w14:solidFill>
          </w14:textFill>
        </w:rPr>
        <w:t>市龙岗</w:t>
      </w:r>
      <w:r>
        <w:rPr>
          <w:rFonts w:hint="eastAsia" w:ascii="仿宋_GB2312" w:hAnsi="仿宋_GB2312" w:eastAsia="仿宋_GB2312" w:cs="仿宋_GB2312"/>
          <w:color w:val="000000" w:themeColor="text1"/>
          <w:spacing w:val="0"/>
          <w:w w:val="100"/>
          <w:sz w:val="32"/>
          <w:szCs w:val="32"/>
          <w:lang w:eastAsia="zh-CN"/>
          <w14:textFill>
            <w14:solidFill>
              <w14:schemeClr w14:val="tx1"/>
            </w14:solidFill>
          </w14:textFill>
        </w:rPr>
        <w:t>区</w:t>
      </w:r>
      <w:r>
        <w:rPr>
          <w:rFonts w:hint="eastAsia" w:ascii="仿宋_GB2312" w:hAnsi="仿宋_GB2312" w:eastAsia="仿宋_GB2312" w:cs="仿宋_GB2312"/>
          <w:color w:val="000000" w:themeColor="text1"/>
          <w:w w:val="100"/>
          <w:sz w:val="32"/>
          <w:szCs w:val="32"/>
          <w:lang w:eastAsia="zh-CN"/>
          <w14:textFill>
            <w14:solidFill>
              <w14:schemeClr w14:val="tx1"/>
            </w14:solidFill>
          </w14:textFill>
        </w:rPr>
        <w:t>人力</w:t>
      </w:r>
      <w:r>
        <w:rPr>
          <w:rFonts w:hint="eastAsia" w:ascii="仿宋_GB2312" w:hAnsi="仿宋_GB2312" w:eastAsia="仿宋_GB2312" w:cs="仿宋_GB2312"/>
          <w:color w:val="000000" w:themeColor="text1"/>
          <w:spacing w:val="0"/>
          <w:w w:val="100"/>
          <w:sz w:val="32"/>
          <w:szCs w:val="32"/>
          <w:lang w:eastAsia="zh-CN"/>
          <w14:textFill>
            <w14:solidFill>
              <w14:schemeClr w14:val="tx1"/>
            </w14:solidFill>
          </w14:textFill>
        </w:rPr>
        <w:t>资</w:t>
      </w:r>
      <w:r>
        <w:rPr>
          <w:rFonts w:hint="eastAsia" w:ascii="仿宋_GB2312" w:hAnsi="仿宋_GB2312" w:eastAsia="仿宋_GB2312" w:cs="仿宋_GB2312"/>
          <w:color w:val="000000" w:themeColor="text1"/>
          <w:w w:val="100"/>
          <w:sz w:val="32"/>
          <w:szCs w:val="32"/>
          <w:lang w:eastAsia="zh-CN"/>
          <w14:textFill>
            <w14:solidFill>
              <w14:schemeClr w14:val="tx1"/>
            </w14:solidFill>
          </w14:textFill>
        </w:rPr>
        <w:t>源专</w:t>
      </w:r>
      <w:r>
        <w:rPr>
          <w:rFonts w:hint="eastAsia" w:ascii="仿宋_GB2312" w:hAnsi="仿宋_GB2312" w:eastAsia="仿宋_GB2312" w:cs="仿宋_GB2312"/>
          <w:color w:val="000000" w:themeColor="text1"/>
          <w:spacing w:val="0"/>
          <w:w w:val="100"/>
          <w:sz w:val="32"/>
          <w:szCs w:val="32"/>
          <w:lang w:eastAsia="zh-CN"/>
          <w14:textFill>
            <w14:solidFill>
              <w14:schemeClr w14:val="tx1"/>
            </w14:solidFill>
          </w14:textFill>
        </w:rPr>
        <w:t>项</w:t>
      </w:r>
      <w:r>
        <w:rPr>
          <w:rFonts w:hint="eastAsia" w:ascii="仿宋_GB2312" w:hAnsi="仿宋_GB2312" w:eastAsia="仿宋_GB2312" w:cs="仿宋_GB2312"/>
          <w:color w:val="000000" w:themeColor="text1"/>
          <w:w w:val="100"/>
          <w:sz w:val="32"/>
          <w:szCs w:val="32"/>
          <w:lang w:eastAsia="zh-CN"/>
          <w14:textFill>
            <w14:solidFill>
              <w14:schemeClr w14:val="tx1"/>
            </w14:solidFill>
          </w14:textFill>
        </w:rPr>
        <w:t>资金</w:t>
      </w:r>
      <w:r>
        <w:rPr>
          <w:rFonts w:hint="eastAsia" w:ascii="仿宋_GB2312" w:hAnsi="仿宋_GB2312" w:eastAsia="仿宋_GB2312" w:cs="仿宋_GB2312"/>
          <w:color w:val="000000" w:themeColor="text1"/>
          <w:spacing w:val="0"/>
          <w:w w:val="100"/>
          <w:sz w:val="32"/>
          <w:szCs w:val="32"/>
          <w:lang w:eastAsia="zh-CN"/>
          <w14:textFill>
            <w14:solidFill>
              <w14:schemeClr w14:val="tx1"/>
            </w14:solidFill>
          </w14:textFill>
        </w:rPr>
        <w:t>管</w:t>
      </w:r>
      <w:r>
        <w:rPr>
          <w:rFonts w:hint="eastAsia" w:ascii="仿宋_GB2312" w:hAnsi="仿宋_GB2312" w:eastAsia="仿宋_GB2312" w:cs="仿宋_GB2312"/>
          <w:color w:val="000000" w:themeColor="text1"/>
          <w:w w:val="100"/>
          <w:sz w:val="32"/>
          <w:szCs w:val="32"/>
          <w:lang w:eastAsia="zh-CN"/>
          <w14:textFill>
            <w14:solidFill>
              <w14:schemeClr w14:val="tx1"/>
            </w14:solidFill>
          </w14:textFill>
        </w:rPr>
        <w:t>理</w:t>
      </w:r>
      <w:r>
        <w:rPr>
          <w:rFonts w:hint="eastAsia" w:ascii="仿宋_GB2312" w:hAnsi="仿宋_GB2312" w:eastAsia="仿宋_GB2312" w:cs="仿宋_GB2312"/>
          <w:color w:val="000000" w:themeColor="text1"/>
          <w:spacing w:val="0"/>
          <w:w w:val="100"/>
          <w:sz w:val="32"/>
          <w:szCs w:val="32"/>
          <w:lang w:eastAsia="zh-CN"/>
          <w14:textFill>
            <w14:solidFill>
              <w14:schemeClr w14:val="tx1"/>
            </w14:solidFill>
          </w14:textFill>
        </w:rPr>
        <w:t>办法》</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sz w:val="32"/>
          <w:szCs w:val="32"/>
          <w:highlight w:val="none"/>
          <w:lang w:val="en-US" w:eastAsia="zh-CN"/>
        </w:rPr>
        <w:t>实施细则》所规定的相关处理：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退回已发放专项资金；</w:t>
      </w:r>
      <w:r>
        <w:rPr>
          <w:rFonts w:hint="eastAsia" w:ascii="仿宋_GB2312" w:hAnsi="仿宋_GB2312" w:eastAsia="仿宋_GB2312" w:cs="仿宋_GB2312"/>
          <w:b w:val="0"/>
          <w:bCs w:val="0"/>
          <w:color w:val="auto"/>
          <w:spacing w:val="0"/>
          <w:w w:val="95"/>
          <w:sz w:val="32"/>
          <w:szCs w:val="32"/>
          <w:lang w:val="en" w:eastAsia="zh-CN" w:bidi="ar-SA"/>
        </w:rPr>
        <w:t>对外分租或转租的，对外分租或转租期不享受</w:t>
      </w:r>
      <w:r>
        <w:rPr>
          <w:rFonts w:hint="eastAsia" w:ascii="仿宋_GB2312" w:hAnsi="仿宋_GB2312" w:eastAsia="仿宋_GB2312" w:cs="仿宋_GB2312"/>
          <w:b w:val="0"/>
          <w:bCs w:val="0"/>
          <w:color w:val="auto"/>
          <w:spacing w:val="0"/>
          <w:w w:val="95"/>
          <w:sz w:val="32"/>
          <w:szCs w:val="32"/>
          <w:lang w:val="en-US" w:eastAsia="zh-CN" w:bidi="ar-SA"/>
        </w:rPr>
        <w:t>产业集聚鼓励</w:t>
      </w:r>
      <w:r>
        <w:rPr>
          <w:rFonts w:hint="eastAsia" w:ascii="仿宋_GB2312" w:hAnsi="仿宋_GB2312" w:eastAsia="仿宋_GB2312" w:cs="仿宋_GB2312"/>
          <w:b w:val="0"/>
          <w:bCs w:val="0"/>
          <w:color w:val="auto"/>
          <w:spacing w:val="0"/>
          <w:w w:val="95"/>
          <w:sz w:val="32"/>
          <w:szCs w:val="32"/>
          <w:lang w:val="en" w:eastAsia="zh-CN" w:bidi="ar-SA"/>
        </w:rPr>
        <w:t>，已取得</w:t>
      </w:r>
      <w:r>
        <w:rPr>
          <w:rFonts w:hint="eastAsia" w:ascii="仿宋_GB2312" w:hAnsi="仿宋_GB2312" w:eastAsia="仿宋_GB2312" w:cs="仿宋_GB2312"/>
          <w:b w:val="0"/>
          <w:bCs w:val="0"/>
          <w:color w:val="auto"/>
          <w:spacing w:val="0"/>
          <w:w w:val="95"/>
          <w:sz w:val="32"/>
          <w:szCs w:val="32"/>
          <w:lang w:val="en-US" w:eastAsia="zh-CN" w:bidi="ar-SA"/>
        </w:rPr>
        <w:t>专项</w:t>
      </w:r>
      <w:r>
        <w:rPr>
          <w:rFonts w:hint="eastAsia" w:ascii="仿宋_GB2312" w:hAnsi="仿宋_GB2312" w:eastAsia="仿宋_GB2312" w:cs="仿宋_GB2312"/>
          <w:b w:val="0"/>
          <w:bCs w:val="0"/>
          <w:color w:val="auto"/>
          <w:spacing w:val="0"/>
          <w:w w:val="95"/>
          <w:sz w:val="32"/>
          <w:szCs w:val="32"/>
          <w:lang w:val="en" w:eastAsia="zh-CN" w:bidi="ar-SA"/>
        </w:rPr>
        <w:t>资金的，退回已发放资金</w:t>
      </w:r>
      <w:r>
        <w:rPr>
          <w:rFonts w:hint="eastAsia" w:ascii="仿宋_GB2312" w:hAnsi="仿宋_GB2312" w:eastAsia="仿宋_GB2312" w:cs="仿宋_GB2312"/>
          <w:b w:val="0"/>
          <w:bCs w:val="0"/>
          <w:color w:val="000000" w:themeColor="text1"/>
          <w:spacing w:val="0"/>
          <w:w w:val="95"/>
          <w:sz w:val="32"/>
          <w:szCs w:val="32"/>
          <w:lang w:val="en" w:eastAsia="zh-CN" w:bidi="ar-SA"/>
          <w14:textFill>
            <w14:solidFill>
              <w14:schemeClr w14:val="tx1"/>
            </w14:solidFill>
          </w14:textFill>
        </w:rPr>
        <w:t>并退出产业园</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（仅限龙岗区人力资源服务产业园入驻机构）；</w:t>
      </w:r>
      <w:r>
        <w:rPr>
          <w:rFonts w:hint="eastAsia" w:ascii="仿宋_GB2312" w:hAnsi="仿宋_GB2312" w:eastAsia="仿宋_GB2312" w:cs="仿宋_GB2312"/>
          <w:sz w:val="32"/>
          <w:szCs w:val="32"/>
          <w:lang w:eastAsia="zh-CN"/>
        </w:rPr>
        <w:t>涉嫌犯罪的，依法移送司法机关处理。</w:t>
      </w:r>
    </w:p>
    <w:p>
      <w:pPr>
        <w:pStyle w:val="7"/>
        <w:keepNext w:val="0"/>
        <w:keepLines w:val="0"/>
        <w:pageBreakBefore w:val="0"/>
        <w:kinsoku/>
        <w:wordWrap/>
        <w:overflowPunct/>
        <w:topLinePunct w:val="0"/>
        <w:autoSpaceDE/>
        <w:autoSpaceDN/>
        <w:bidi w:val="0"/>
        <w:adjustRightInd/>
        <w:snapToGrid/>
        <w:spacing w:beforeAutospacing="0" w:afterAutospacing="0" w:line="540" w:lineRule="exact"/>
        <w:textAlignment w:val="auto"/>
        <w:rPr>
          <w:rFonts w:hint="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XXX有限公司(盖章) 　</w:t>
      </w:r>
    </w:p>
    <w:p>
      <w:pPr>
        <w:pStyle w:val="8"/>
        <w:keepNext w:val="0"/>
        <w:keepLines w:val="0"/>
        <w:pageBreakBefore w:val="0"/>
        <w:kinsoku/>
        <w:wordWrap/>
        <w:overflowPunct/>
        <w:topLinePunct w:val="0"/>
        <w:autoSpaceDE/>
        <w:autoSpaceDN/>
        <w:bidi w:val="0"/>
        <w:adjustRightInd/>
        <w:snapToGrid/>
        <w:spacing w:before="0" w:beforeAutospacing="0" w:after="0" w:afterAutospacing="0" w:line="540" w:lineRule="exact"/>
        <w:ind w:firstLine="4800" w:firstLineChars="1500"/>
        <w:textAlignment w:val="auto"/>
      </w:pPr>
      <w:r>
        <w:rPr>
          <w:rFonts w:hint="eastAsia" w:ascii="仿宋_GB2312" w:hAnsi="仿宋_GB2312" w:eastAsia="仿宋_GB2312" w:cs="仿宋_GB2312"/>
          <w:sz w:val="32"/>
          <w:szCs w:val="32"/>
          <w:highlight w:val="none"/>
          <w:lang w:val="en-US" w:eastAsia="zh-CN"/>
        </w:rPr>
        <w:t>20**年*月*日</w:t>
      </w:r>
    </w:p>
    <w:sectPr>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script"/>
    <w:pitch w:val="default"/>
    <w:sig w:usb0="A00002BF" w:usb1="184F6CFA" w:usb2="00000012" w:usb3="00000000" w:csb0="00040001" w:csb1="00000000"/>
  </w:font>
  <w:font w:name="华文中宋">
    <w:altName w:val="汉仪中宋简"/>
    <w:panose1 w:val="02010600040101010101"/>
    <w:charset w:val="86"/>
    <w:family w:val="auto"/>
    <w:pitch w:val="default"/>
    <w:sig w:usb0="00000000" w:usb1="00000000" w:usb2="00000000" w:usb3="00000000" w:csb0="0004009F" w:csb1="DFD70000"/>
  </w:font>
  <w:font w:name="仿宋_GB2312">
    <w:altName w:val="方正仿宋_GBK"/>
    <w:panose1 w:val="02010609030101010101"/>
    <w:charset w:val="86"/>
    <w:family w:val="modern"/>
    <w:pitch w:val="default"/>
    <w:sig w:usb0="00000000" w:usb1="00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CESI黑体-GB2312">
    <w:panose1 w:val="02000500000000000000"/>
    <w:charset w:val="86"/>
    <w:family w:val="auto"/>
    <w:pitch w:val="default"/>
    <w:sig w:usb0="800002BF" w:usb1="184F6CF8" w:usb2="00000012" w:usb3="00000000" w:csb0="0004000F" w:csb1="00000000"/>
  </w:font>
  <w:font w:name="CESI黑体-GB13000">
    <w:panose1 w:val="02000500000000000000"/>
    <w:charset w:val="86"/>
    <w:family w:val="auto"/>
    <w:pitch w:val="default"/>
    <w:sig w:usb0="800002BF" w:usb1="38CF7CF8" w:usb2="00000016" w:usb3="00000000" w:csb0="0004000F"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宋体S-超大字符集(SIP)">
    <w:panose1 w:val="03000509000000000000"/>
    <w:charset w:val="86"/>
    <w:family w:val="auto"/>
    <w:pitch w:val="default"/>
    <w:sig w:usb0="00000003" w:usb1="0A0E08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E7AB1"/>
    <w:multiLevelType w:val="singleLevel"/>
    <w:tmpl w:val="8ABE7AB1"/>
    <w:lvl w:ilvl="0" w:tentative="0">
      <w:start w:val="5"/>
      <w:numFmt w:val="decimal"/>
      <w:lvlText w:val="%1."/>
      <w:lvlJc w:val="left"/>
      <w:pPr>
        <w:tabs>
          <w:tab w:val="left" w:pos="312"/>
        </w:tabs>
      </w:pPr>
    </w:lvl>
  </w:abstractNum>
  <w:abstractNum w:abstractNumId="1">
    <w:nsid w:val="9803423F"/>
    <w:multiLevelType w:val="singleLevel"/>
    <w:tmpl w:val="9803423F"/>
    <w:lvl w:ilvl="0" w:tentative="0">
      <w:start w:val="1"/>
      <w:numFmt w:val="chineseCounting"/>
      <w:suff w:val="nothing"/>
      <w:lvlText w:val="%1、"/>
      <w:lvlJc w:val="left"/>
      <w:rPr>
        <w:rFonts w:hint="eastAsia"/>
      </w:rPr>
    </w:lvl>
  </w:abstractNum>
  <w:abstractNum w:abstractNumId="2">
    <w:nsid w:val="34087F93"/>
    <w:multiLevelType w:val="singleLevel"/>
    <w:tmpl w:val="34087F93"/>
    <w:lvl w:ilvl="0" w:tentative="0">
      <w:start w:val="3"/>
      <w:numFmt w:val="decimal"/>
      <w:lvlText w:val="%1."/>
      <w:lvlJc w:val="left"/>
      <w:pPr>
        <w:tabs>
          <w:tab w:val="left" w:pos="312"/>
        </w:tabs>
      </w:pPr>
    </w:lvl>
  </w:abstractNum>
  <w:abstractNum w:abstractNumId="3">
    <w:nsid w:val="3A876CE0"/>
    <w:multiLevelType w:val="singleLevel"/>
    <w:tmpl w:val="3A876CE0"/>
    <w:lvl w:ilvl="0" w:tentative="0">
      <w:start w:val="2"/>
      <w:numFmt w:val="chineseCounting"/>
      <w:suff w:val="nothing"/>
      <w:lvlText w:val="（%1）"/>
      <w:lvlJc w:val="left"/>
      <w:rPr>
        <w:rFonts w:hint="eastAsia"/>
      </w:rPr>
    </w:lvl>
  </w:abstractNum>
  <w:abstractNum w:abstractNumId="4">
    <w:nsid w:val="7AD4A11B"/>
    <w:multiLevelType w:val="singleLevel"/>
    <w:tmpl w:val="7AD4A11B"/>
    <w:lvl w:ilvl="0" w:tentative="0">
      <w:start w:val="7"/>
      <w:numFmt w:val="decimal"/>
      <w:lvlText w:val="%1."/>
      <w:lvlJc w:val="left"/>
      <w:pPr>
        <w:tabs>
          <w:tab w:val="left" w:pos="312"/>
        </w:tabs>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hNmJkNDcwOGM0YTA2OGI0ZmMwYTU5ZTMzMTJjOWEifQ=="/>
  </w:docVars>
  <w:rsids>
    <w:rsidRoot w:val="009A0D5C"/>
    <w:rsid w:val="00072482"/>
    <w:rsid w:val="00095D3D"/>
    <w:rsid w:val="000C2689"/>
    <w:rsid w:val="00127305"/>
    <w:rsid w:val="00157D88"/>
    <w:rsid w:val="0017349F"/>
    <w:rsid w:val="00174225"/>
    <w:rsid w:val="001A1BFD"/>
    <w:rsid w:val="00233C05"/>
    <w:rsid w:val="00235BA1"/>
    <w:rsid w:val="00273C68"/>
    <w:rsid w:val="002B2115"/>
    <w:rsid w:val="002C05F8"/>
    <w:rsid w:val="00321F76"/>
    <w:rsid w:val="003308DD"/>
    <w:rsid w:val="003A39BF"/>
    <w:rsid w:val="003C586B"/>
    <w:rsid w:val="00465D6E"/>
    <w:rsid w:val="004B31B7"/>
    <w:rsid w:val="005215C2"/>
    <w:rsid w:val="00541A33"/>
    <w:rsid w:val="00592A06"/>
    <w:rsid w:val="005A0FB6"/>
    <w:rsid w:val="005A5DA3"/>
    <w:rsid w:val="005C154A"/>
    <w:rsid w:val="00614B04"/>
    <w:rsid w:val="006E33E7"/>
    <w:rsid w:val="006F6CDB"/>
    <w:rsid w:val="0072253D"/>
    <w:rsid w:val="007A0D71"/>
    <w:rsid w:val="008A0684"/>
    <w:rsid w:val="008A238F"/>
    <w:rsid w:val="009A0D5C"/>
    <w:rsid w:val="00A81075"/>
    <w:rsid w:val="00A91C5E"/>
    <w:rsid w:val="00AD558A"/>
    <w:rsid w:val="00B005B7"/>
    <w:rsid w:val="00B46918"/>
    <w:rsid w:val="00B55F82"/>
    <w:rsid w:val="00B618EE"/>
    <w:rsid w:val="00BA7443"/>
    <w:rsid w:val="00BD314F"/>
    <w:rsid w:val="00C25F17"/>
    <w:rsid w:val="00C336C2"/>
    <w:rsid w:val="00C96A89"/>
    <w:rsid w:val="00D202C9"/>
    <w:rsid w:val="00D33BCD"/>
    <w:rsid w:val="00DA5909"/>
    <w:rsid w:val="00E0668B"/>
    <w:rsid w:val="00E41586"/>
    <w:rsid w:val="00E65CB9"/>
    <w:rsid w:val="00EC5E54"/>
    <w:rsid w:val="00F00509"/>
    <w:rsid w:val="00F0299F"/>
    <w:rsid w:val="00F65DF9"/>
    <w:rsid w:val="00FE6844"/>
    <w:rsid w:val="00FF61E5"/>
    <w:rsid w:val="01057174"/>
    <w:rsid w:val="0106781F"/>
    <w:rsid w:val="013920F4"/>
    <w:rsid w:val="01AA3877"/>
    <w:rsid w:val="02216284"/>
    <w:rsid w:val="02980D6B"/>
    <w:rsid w:val="030841E5"/>
    <w:rsid w:val="032D650E"/>
    <w:rsid w:val="033F125E"/>
    <w:rsid w:val="03AA4003"/>
    <w:rsid w:val="03AD2AE2"/>
    <w:rsid w:val="04114082"/>
    <w:rsid w:val="041A3266"/>
    <w:rsid w:val="045301F6"/>
    <w:rsid w:val="04880D1A"/>
    <w:rsid w:val="04CD7FA9"/>
    <w:rsid w:val="04DC01EC"/>
    <w:rsid w:val="04F75026"/>
    <w:rsid w:val="05300538"/>
    <w:rsid w:val="053E0EA6"/>
    <w:rsid w:val="05882122"/>
    <w:rsid w:val="05A67217"/>
    <w:rsid w:val="066606B5"/>
    <w:rsid w:val="06D118A6"/>
    <w:rsid w:val="06DF785D"/>
    <w:rsid w:val="07195727"/>
    <w:rsid w:val="0730481F"/>
    <w:rsid w:val="073F2733"/>
    <w:rsid w:val="07FC73E6"/>
    <w:rsid w:val="082E5202"/>
    <w:rsid w:val="086D7CD4"/>
    <w:rsid w:val="08B30002"/>
    <w:rsid w:val="08CC5504"/>
    <w:rsid w:val="09420839"/>
    <w:rsid w:val="096864F2"/>
    <w:rsid w:val="098F2750"/>
    <w:rsid w:val="099F2EC6"/>
    <w:rsid w:val="09BC683E"/>
    <w:rsid w:val="0A0967DF"/>
    <w:rsid w:val="0AC57974"/>
    <w:rsid w:val="0AD179C0"/>
    <w:rsid w:val="0B065FC2"/>
    <w:rsid w:val="0B354AFA"/>
    <w:rsid w:val="0BC10836"/>
    <w:rsid w:val="0BFA53FB"/>
    <w:rsid w:val="0C4F5747"/>
    <w:rsid w:val="0C547201"/>
    <w:rsid w:val="0C86791A"/>
    <w:rsid w:val="0CA77331"/>
    <w:rsid w:val="0D1E4FBE"/>
    <w:rsid w:val="0D3F3A0E"/>
    <w:rsid w:val="0D883E02"/>
    <w:rsid w:val="0DD56120"/>
    <w:rsid w:val="0E3F3079"/>
    <w:rsid w:val="0E43752E"/>
    <w:rsid w:val="0EFD148A"/>
    <w:rsid w:val="0EFD5990"/>
    <w:rsid w:val="0F2E72FC"/>
    <w:rsid w:val="0FD11F71"/>
    <w:rsid w:val="0FDF5034"/>
    <w:rsid w:val="0FEB1C2B"/>
    <w:rsid w:val="0FF705D0"/>
    <w:rsid w:val="10615A49"/>
    <w:rsid w:val="10675755"/>
    <w:rsid w:val="10703EDE"/>
    <w:rsid w:val="10D5707F"/>
    <w:rsid w:val="115F0F3F"/>
    <w:rsid w:val="11712E77"/>
    <w:rsid w:val="11DA5698"/>
    <w:rsid w:val="122F5FC0"/>
    <w:rsid w:val="12597320"/>
    <w:rsid w:val="12F42BA4"/>
    <w:rsid w:val="13086650"/>
    <w:rsid w:val="13225964"/>
    <w:rsid w:val="132F62D2"/>
    <w:rsid w:val="13C22CA3"/>
    <w:rsid w:val="140057F1"/>
    <w:rsid w:val="14261483"/>
    <w:rsid w:val="142851FC"/>
    <w:rsid w:val="14357918"/>
    <w:rsid w:val="145A2EDB"/>
    <w:rsid w:val="148D4B93"/>
    <w:rsid w:val="14AA20B4"/>
    <w:rsid w:val="14B863F8"/>
    <w:rsid w:val="14D0319D"/>
    <w:rsid w:val="158F2821"/>
    <w:rsid w:val="15AC3C0A"/>
    <w:rsid w:val="15B819CA"/>
    <w:rsid w:val="162D644C"/>
    <w:rsid w:val="165A593C"/>
    <w:rsid w:val="16816ACE"/>
    <w:rsid w:val="16826719"/>
    <w:rsid w:val="16893F4C"/>
    <w:rsid w:val="169D3658"/>
    <w:rsid w:val="16C60CFC"/>
    <w:rsid w:val="16D73E12"/>
    <w:rsid w:val="174A7237"/>
    <w:rsid w:val="17602EFE"/>
    <w:rsid w:val="177B42B8"/>
    <w:rsid w:val="178215DF"/>
    <w:rsid w:val="183C03EA"/>
    <w:rsid w:val="183F0D66"/>
    <w:rsid w:val="188851C9"/>
    <w:rsid w:val="18E611E1"/>
    <w:rsid w:val="18F002B2"/>
    <w:rsid w:val="18F338FE"/>
    <w:rsid w:val="197B5DCD"/>
    <w:rsid w:val="199B6470"/>
    <w:rsid w:val="19D43AFD"/>
    <w:rsid w:val="1A116732"/>
    <w:rsid w:val="1A163D48"/>
    <w:rsid w:val="1A4F6129"/>
    <w:rsid w:val="1ABD2416"/>
    <w:rsid w:val="1B6F1962"/>
    <w:rsid w:val="1B701236"/>
    <w:rsid w:val="1B740D26"/>
    <w:rsid w:val="1B9238A2"/>
    <w:rsid w:val="1BA931F9"/>
    <w:rsid w:val="1BDE43F2"/>
    <w:rsid w:val="1BE97774"/>
    <w:rsid w:val="1BFB2DBE"/>
    <w:rsid w:val="1C6A3ED7"/>
    <w:rsid w:val="1C821221"/>
    <w:rsid w:val="1CB07197"/>
    <w:rsid w:val="1CD31A7D"/>
    <w:rsid w:val="1D24052A"/>
    <w:rsid w:val="1D7EAB8C"/>
    <w:rsid w:val="1D835251"/>
    <w:rsid w:val="1E1E842A"/>
    <w:rsid w:val="1E3649B9"/>
    <w:rsid w:val="1E786D7F"/>
    <w:rsid w:val="1EA71413"/>
    <w:rsid w:val="1F7A08D5"/>
    <w:rsid w:val="1F7D3F22"/>
    <w:rsid w:val="1F861BBF"/>
    <w:rsid w:val="1F9765C6"/>
    <w:rsid w:val="1FAB0A8F"/>
    <w:rsid w:val="1FED72F9"/>
    <w:rsid w:val="200047B4"/>
    <w:rsid w:val="20373F89"/>
    <w:rsid w:val="20580C17"/>
    <w:rsid w:val="20A0436C"/>
    <w:rsid w:val="20C462AC"/>
    <w:rsid w:val="21065ED9"/>
    <w:rsid w:val="21466CC1"/>
    <w:rsid w:val="214E67BA"/>
    <w:rsid w:val="21C737D9"/>
    <w:rsid w:val="21CD2F3E"/>
    <w:rsid w:val="21EC7352"/>
    <w:rsid w:val="22121299"/>
    <w:rsid w:val="22456F79"/>
    <w:rsid w:val="22574EFE"/>
    <w:rsid w:val="22631AF5"/>
    <w:rsid w:val="22B440FE"/>
    <w:rsid w:val="22D816FD"/>
    <w:rsid w:val="22EB48D9"/>
    <w:rsid w:val="233A7989"/>
    <w:rsid w:val="235948D5"/>
    <w:rsid w:val="235F406A"/>
    <w:rsid w:val="23C15AB0"/>
    <w:rsid w:val="23E66539"/>
    <w:rsid w:val="242D5F16"/>
    <w:rsid w:val="24564745"/>
    <w:rsid w:val="24A85EE5"/>
    <w:rsid w:val="24D64800"/>
    <w:rsid w:val="24D97E4C"/>
    <w:rsid w:val="24DD793C"/>
    <w:rsid w:val="24F05D30"/>
    <w:rsid w:val="25315EDA"/>
    <w:rsid w:val="25B20DC9"/>
    <w:rsid w:val="25DD396C"/>
    <w:rsid w:val="261F21D6"/>
    <w:rsid w:val="26321F0A"/>
    <w:rsid w:val="26FC6074"/>
    <w:rsid w:val="27181100"/>
    <w:rsid w:val="27576225"/>
    <w:rsid w:val="27D112AE"/>
    <w:rsid w:val="27D43B30"/>
    <w:rsid w:val="283830DC"/>
    <w:rsid w:val="28836A4D"/>
    <w:rsid w:val="289E5635"/>
    <w:rsid w:val="28B526F2"/>
    <w:rsid w:val="28C170D7"/>
    <w:rsid w:val="28F35D4D"/>
    <w:rsid w:val="29003BF9"/>
    <w:rsid w:val="29B82726"/>
    <w:rsid w:val="2A691C72"/>
    <w:rsid w:val="2AA35184"/>
    <w:rsid w:val="2AE9690F"/>
    <w:rsid w:val="2B4F70BA"/>
    <w:rsid w:val="2B5446D0"/>
    <w:rsid w:val="2BA36A22"/>
    <w:rsid w:val="2BA94A1C"/>
    <w:rsid w:val="2BBE1B4A"/>
    <w:rsid w:val="2BD55811"/>
    <w:rsid w:val="2BE912BD"/>
    <w:rsid w:val="2C9805ED"/>
    <w:rsid w:val="2D8A6187"/>
    <w:rsid w:val="2DD45655"/>
    <w:rsid w:val="2DED6716"/>
    <w:rsid w:val="2E141EF5"/>
    <w:rsid w:val="2E2C5491"/>
    <w:rsid w:val="2E3D769E"/>
    <w:rsid w:val="2E563A8D"/>
    <w:rsid w:val="2E717347"/>
    <w:rsid w:val="2F342FD3"/>
    <w:rsid w:val="2F526315"/>
    <w:rsid w:val="2F594063"/>
    <w:rsid w:val="2FBB6ACC"/>
    <w:rsid w:val="2FE06533"/>
    <w:rsid w:val="2FEF2C1A"/>
    <w:rsid w:val="30055F99"/>
    <w:rsid w:val="30654C8A"/>
    <w:rsid w:val="30F80DE7"/>
    <w:rsid w:val="31104BF6"/>
    <w:rsid w:val="31105529"/>
    <w:rsid w:val="31362EE2"/>
    <w:rsid w:val="318C3250"/>
    <w:rsid w:val="319475D5"/>
    <w:rsid w:val="31952D9D"/>
    <w:rsid w:val="31B11FBD"/>
    <w:rsid w:val="31B932A8"/>
    <w:rsid w:val="3236068C"/>
    <w:rsid w:val="323A4F45"/>
    <w:rsid w:val="32794A1C"/>
    <w:rsid w:val="3291745C"/>
    <w:rsid w:val="33D04B10"/>
    <w:rsid w:val="34131F7F"/>
    <w:rsid w:val="34190265"/>
    <w:rsid w:val="343C3F54"/>
    <w:rsid w:val="34506375"/>
    <w:rsid w:val="349D4154"/>
    <w:rsid w:val="34AD7A7E"/>
    <w:rsid w:val="34E22105"/>
    <w:rsid w:val="35074561"/>
    <w:rsid w:val="3509652C"/>
    <w:rsid w:val="35325A82"/>
    <w:rsid w:val="35373099"/>
    <w:rsid w:val="35441312"/>
    <w:rsid w:val="35647C06"/>
    <w:rsid w:val="358931C8"/>
    <w:rsid w:val="36A22794"/>
    <w:rsid w:val="36C56482"/>
    <w:rsid w:val="37411658"/>
    <w:rsid w:val="375B2943"/>
    <w:rsid w:val="37667C65"/>
    <w:rsid w:val="377812B5"/>
    <w:rsid w:val="377A726D"/>
    <w:rsid w:val="37824373"/>
    <w:rsid w:val="37895702"/>
    <w:rsid w:val="37C87FD8"/>
    <w:rsid w:val="37DC4CAD"/>
    <w:rsid w:val="38174ABC"/>
    <w:rsid w:val="381C20F8"/>
    <w:rsid w:val="382B6C6C"/>
    <w:rsid w:val="387D5266"/>
    <w:rsid w:val="38B90269"/>
    <w:rsid w:val="38E86458"/>
    <w:rsid w:val="38F17A02"/>
    <w:rsid w:val="396226AE"/>
    <w:rsid w:val="396D1B4F"/>
    <w:rsid w:val="39A36682"/>
    <w:rsid w:val="39B76556"/>
    <w:rsid w:val="39D4535A"/>
    <w:rsid w:val="39DFB207"/>
    <w:rsid w:val="3A0F0C00"/>
    <w:rsid w:val="3A2D4A6A"/>
    <w:rsid w:val="3A4B781C"/>
    <w:rsid w:val="3A8A77C7"/>
    <w:rsid w:val="3B082DE1"/>
    <w:rsid w:val="3BC96916"/>
    <w:rsid w:val="3BFD046C"/>
    <w:rsid w:val="3C0D0931"/>
    <w:rsid w:val="3CA415DC"/>
    <w:rsid w:val="3CB274A9"/>
    <w:rsid w:val="3CC72F54"/>
    <w:rsid w:val="3CEA6C43"/>
    <w:rsid w:val="3D762284"/>
    <w:rsid w:val="3D8C1AA8"/>
    <w:rsid w:val="3DCE3E6E"/>
    <w:rsid w:val="3DE73182"/>
    <w:rsid w:val="3E0B0C1F"/>
    <w:rsid w:val="3E7E7642"/>
    <w:rsid w:val="3E934FA2"/>
    <w:rsid w:val="3EB81426"/>
    <w:rsid w:val="3EE83100"/>
    <w:rsid w:val="3F125FDD"/>
    <w:rsid w:val="3F2A5A1C"/>
    <w:rsid w:val="3F5E4800"/>
    <w:rsid w:val="400C5122"/>
    <w:rsid w:val="403536BA"/>
    <w:rsid w:val="40477F08"/>
    <w:rsid w:val="405F16F6"/>
    <w:rsid w:val="40A92971"/>
    <w:rsid w:val="40AB143C"/>
    <w:rsid w:val="40FF07E3"/>
    <w:rsid w:val="414C3A28"/>
    <w:rsid w:val="419E7FFC"/>
    <w:rsid w:val="41A05B22"/>
    <w:rsid w:val="41D06847"/>
    <w:rsid w:val="42291FBB"/>
    <w:rsid w:val="42644DA1"/>
    <w:rsid w:val="427A75C0"/>
    <w:rsid w:val="429338D8"/>
    <w:rsid w:val="42A653BA"/>
    <w:rsid w:val="42F97BDF"/>
    <w:rsid w:val="431E31A2"/>
    <w:rsid w:val="432D5ADB"/>
    <w:rsid w:val="4359067E"/>
    <w:rsid w:val="436C1CAB"/>
    <w:rsid w:val="43AD2F90"/>
    <w:rsid w:val="43D35248"/>
    <w:rsid w:val="441D5B50"/>
    <w:rsid w:val="4420119C"/>
    <w:rsid w:val="44507CD3"/>
    <w:rsid w:val="4486541F"/>
    <w:rsid w:val="44A26055"/>
    <w:rsid w:val="44CE6E4A"/>
    <w:rsid w:val="45231CC8"/>
    <w:rsid w:val="456004C2"/>
    <w:rsid w:val="45C83899"/>
    <w:rsid w:val="45EA380F"/>
    <w:rsid w:val="462F4BA1"/>
    <w:rsid w:val="464253F9"/>
    <w:rsid w:val="4662784A"/>
    <w:rsid w:val="467D4684"/>
    <w:rsid w:val="46BA1434"/>
    <w:rsid w:val="46C202E8"/>
    <w:rsid w:val="46D812E4"/>
    <w:rsid w:val="47095F17"/>
    <w:rsid w:val="470B6133"/>
    <w:rsid w:val="471973E0"/>
    <w:rsid w:val="48044625"/>
    <w:rsid w:val="48091BB6"/>
    <w:rsid w:val="481E3C44"/>
    <w:rsid w:val="48B50CF1"/>
    <w:rsid w:val="494D6EBA"/>
    <w:rsid w:val="494E092C"/>
    <w:rsid w:val="495723CC"/>
    <w:rsid w:val="49A66C85"/>
    <w:rsid w:val="4A084BAC"/>
    <w:rsid w:val="4A743132"/>
    <w:rsid w:val="4AD14F9E"/>
    <w:rsid w:val="4B553E21"/>
    <w:rsid w:val="4B55797D"/>
    <w:rsid w:val="4B5A31E5"/>
    <w:rsid w:val="4B6202EC"/>
    <w:rsid w:val="4B647BC0"/>
    <w:rsid w:val="4B69612F"/>
    <w:rsid w:val="4BB24DCF"/>
    <w:rsid w:val="4BB70638"/>
    <w:rsid w:val="4BDA49E2"/>
    <w:rsid w:val="4BE2732A"/>
    <w:rsid w:val="4C9A533B"/>
    <w:rsid w:val="4DD76D6F"/>
    <w:rsid w:val="4E3A78E3"/>
    <w:rsid w:val="4E8210AC"/>
    <w:rsid w:val="4ECB03C5"/>
    <w:rsid w:val="4ED60DD5"/>
    <w:rsid w:val="4F194537"/>
    <w:rsid w:val="4F894099"/>
    <w:rsid w:val="4FA10F89"/>
    <w:rsid w:val="4FD86AE2"/>
    <w:rsid w:val="501222E0"/>
    <w:rsid w:val="50377F99"/>
    <w:rsid w:val="50485D02"/>
    <w:rsid w:val="506D0FAD"/>
    <w:rsid w:val="50A6517A"/>
    <w:rsid w:val="50B74C36"/>
    <w:rsid w:val="50DD469C"/>
    <w:rsid w:val="50E7376D"/>
    <w:rsid w:val="50F35901"/>
    <w:rsid w:val="513444D8"/>
    <w:rsid w:val="51B977CF"/>
    <w:rsid w:val="51D27F79"/>
    <w:rsid w:val="520143BB"/>
    <w:rsid w:val="523C7E8F"/>
    <w:rsid w:val="52512DB4"/>
    <w:rsid w:val="527B23BF"/>
    <w:rsid w:val="52A631B4"/>
    <w:rsid w:val="52B96A43"/>
    <w:rsid w:val="52FE4D9E"/>
    <w:rsid w:val="53540593"/>
    <w:rsid w:val="537806AC"/>
    <w:rsid w:val="540B197E"/>
    <w:rsid w:val="545509EE"/>
    <w:rsid w:val="5467673B"/>
    <w:rsid w:val="547D1CF3"/>
    <w:rsid w:val="548B7B21"/>
    <w:rsid w:val="54A148C5"/>
    <w:rsid w:val="550F0E6F"/>
    <w:rsid w:val="5527238A"/>
    <w:rsid w:val="554A6449"/>
    <w:rsid w:val="555667CB"/>
    <w:rsid w:val="557476CF"/>
    <w:rsid w:val="55FE23E2"/>
    <w:rsid w:val="56130B60"/>
    <w:rsid w:val="5661367A"/>
    <w:rsid w:val="56644F18"/>
    <w:rsid w:val="56E04EE6"/>
    <w:rsid w:val="571D3647"/>
    <w:rsid w:val="57364B06"/>
    <w:rsid w:val="574F3E1A"/>
    <w:rsid w:val="579C610F"/>
    <w:rsid w:val="579D4B86"/>
    <w:rsid w:val="57DF7400"/>
    <w:rsid w:val="580274A8"/>
    <w:rsid w:val="583D1EC5"/>
    <w:rsid w:val="5854400C"/>
    <w:rsid w:val="58FC58DC"/>
    <w:rsid w:val="59071C40"/>
    <w:rsid w:val="595B6AA6"/>
    <w:rsid w:val="598A2EE8"/>
    <w:rsid w:val="59925073"/>
    <w:rsid w:val="599F0556"/>
    <w:rsid w:val="59CA59DA"/>
    <w:rsid w:val="5A3115B5"/>
    <w:rsid w:val="5A9B7D4A"/>
    <w:rsid w:val="5B063029"/>
    <w:rsid w:val="5BB90986"/>
    <w:rsid w:val="5BBA6E87"/>
    <w:rsid w:val="5BC2582A"/>
    <w:rsid w:val="5C3E620B"/>
    <w:rsid w:val="5C7F0CFE"/>
    <w:rsid w:val="5CAC7619"/>
    <w:rsid w:val="5CAF5624"/>
    <w:rsid w:val="5CDA4186"/>
    <w:rsid w:val="5D1C1E2F"/>
    <w:rsid w:val="5D1D4073"/>
    <w:rsid w:val="5D431D2B"/>
    <w:rsid w:val="5D852344"/>
    <w:rsid w:val="5D861C18"/>
    <w:rsid w:val="5DC50992"/>
    <w:rsid w:val="5DF346F4"/>
    <w:rsid w:val="5E3C78FA"/>
    <w:rsid w:val="5EAF6A58"/>
    <w:rsid w:val="5EF7B136"/>
    <w:rsid w:val="5EFD2026"/>
    <w:rsid w:val="5F0E45BB"/>
    <w:rsid w:val="608F5287"/>
    <w:rsid w:val="60A30D33"/>
    <w:rsid w:val="60BA233B"/>
    <w:rsid w:val="60F670B5"/>
    <w:rsid w:val="61181721"/>
    <w:rsid w:val="61717698"/>
    <w:rsid w:val="619F14FA"/>
    <w:rsid w:val="626B58E6"/>
    <w:rsid w:val="626D784A"/>
    <w:rsid w:val="629923ED"/>
    <w:rsid w:val="6299449C"/>
    <w:rsid w:val="62A56FE4"/>
    <w:rsid w:val="62B45479"/>
    <w:rsid w:val="62E5326F"/>
    <w:rsid w:val="63100901"/>
    <w:rsid w:val="63506F50"/>
    <w:rsid w:val="63906F47"/>
    <w:rsid w:val="63936E3D"/>
    <w:rsid w:val="63F35B2D"/>
    <w:rsid w:val="640E5323"/>
    <w:rsid w:val="64322AF9"/>
    <w:rsid w:val="643C74D4"/>
    <w:rsid w:val="646B1B68"/>
    <w:rsid w:val="6477675E"/>
    <w:rsid w:val="64A31301"/>
    <w:rsid w:val="64CC0858"/>
    <w:rsid w:val="6527220A"/>
    <w:rsid w:val="65954E34"/>
    <w:rsid w:val="659C46CE"/>
    <w:rsid w:val="65C43C25"/>
    <w:rsid w:val="65DF6369"/>
    <w:rsid w:val="661F70AE"/>
    <w:rsid w:val="662D4566"/>
    <w:rsid w:val="6631354E"/>
    <w:rsid w:val="66351547"/>
    <w:rsid w:val="6659436D"/>
    <w:rsid w:val="66955FFB"/>
    <w:rsid w:val="66B5531C"/>
    <w:rsid w:val="66FF6966"/>
    <w:rsid w:val="67762CFD"/>
    <w:rsid w:val="67780823"/>
    <w:rsid w:val="679374D7"/>
    <w:rsid w:val="68670125"/>
    <w:rsid w:val="69277CCF"/>
    <w:rsid w:val="69791297"/>
    <w:rsid w:val="697D562C"/>
    <w:rsid w:val="69937B96"/>
    <w:rsid w:val="69C63520"/>
    <w:rsid w:val="69E64F0F"/>
    <w:rsid w:val="6A96318B"/>
    <w:rsid w:val="6ACA3912"/>
    <w:rsid w:val="6B0074AE"/>
    <w:rsid w:val="6B631FB1"/>
    <w:rsid w:val="6B6932A5"/>
    <w:rsid w:val="6B6A7665"/>
    <w:rsid w:val="6BC4672D"/>
    <w:rsid w:val="6BEA30EF"/>
    <w:rsid w:val="6CD82DC6"/>
    <w:rsid w:val="6CFD2618"/>
    <w:rsid w:val="6D062D75"/>
    <w:rsid w:val="6D4A69BC"/>
    <w:rsid w:val="6D902A9C"/>
    <w:rsid w:val="6DA02882"/>
    <w:rsid w:val="6E331948"/>
    <w:rsid w:val="6E384B2F"/>
    <w:rsid w:val="6E7A1325"/>
    <w:rsid w:val="6E8E4DD0"/>
    <w:rsid w:val="6EBA71FB"/>
    <w:rsid w:val="6EBE046B"/>
    <w:rsid w:val="6ECD58F9"/>
    <w:rsid w:val="6F0178FB"/>
    <w:rsid w:val="6F5343E7"/>
    <w:rsid w:val="6FCA1E38"/>
    <w:rsid w:val="6FD20CED"/>
    <w:rsid w:val="700215D2"/>
    <w:rsid w:val="70390D6C"/>
    <w:rsid w:val="7064403B"/>
    <w:rsid w:val="707D50FC"/>
    <w:rsid w:val="709F6118"/>
    <w:rsid w:val="70A12E32"/>
    <w:rsid w:val="70A75AA3"/>
    <w:rsid w:val="70C2365F"/>
    <w:rsid w:val="71063BA2"/>
    <w:rsid w:val="711F4406"/>
    <w:rsid w:val="71324139"/>
    <w:rsid w:val="713B242A"/>
    <w:rsid w:val="7141612A"/>
    <w:rsid w:val="71DB657E"/>
    <w:rsid w:val="71E10E40"/>
    <w:rsid w:val="71F967C8"/>
    <w:rsid w:val="724A3704"/>
    <w:rsid w:val="729055BB"/>
    <w:rsid w:val="72AF3A9A"/>
    <w:rsid w:val="72BD0CAF"/>
    <w:rsid w:val="72D1172F"/>
    <w:rsid w:val="73497518"/>
    <w:rsid w:val="736A5E0C"/>
    <w:rsid w:val="739B4217"/>
    <w:rsid w:val="73AB1F81"/>
    <w:rsid w:val="73F73418"/>
    <w:rsid w:val="741E09A4"/>
    <w:rsid w:val="742F2BB2"/>
    <w:rsid w:val="74483BC3"/>
    <w:rsid w:val="746F1200"/>
    <w:rsid w:val="74844CAB"/>
    <w:rsid w:val="75096F5F"/>
    <w:rsid w:val="750D1F31"/>
    <w:rsid w:val="751F49D4"/>
    <w:rsid w:val="753915B3"/>
    <w:rsid w:val="758B3E18"/>
    <w:rsid w:val="75B94E29"/>
    <w:rsid w:val="75CD761E"/>
    <w:rsid w:val="75D6792F"/>
    <w:rsid w:val="75DE03EB"/>
    <w:rsid w:val="762A53DF"/>
    <w:rsid w:val="7662101C"/>
    <w:rsid w:val="76902BA3"/>
    <w:rsid w:val="76A809F9"/>
    <w:rsid w:val="76F7541E"/>
    <w:rsid w:val="76FA2307"/>
    <w:rsid w:val="77296E1D"/>
    <w:rsid w:val="772A0E9A"/>
    <w:rsid w:val="77642B72"/>
    <w:rsid w:val="7778661E"/>
    <w:rsid w:val="77B04BBB"/>
    <w:rsid w:val="77B265EF"/>
    <w:rsid w:val="77C61DC1"/>
    <w:rsid w:val="77D754A2"/>
    <w:rsid w:val="77EFA80F"/>
    <w:rsid w:val="78224565"/>
    <w:rsid w:val="78240EAC"/>
    <w:rsid w:val="7847671C"/>
    <w:rsid w:val="78A21BA4"/>
    <w:rsid w:val="78DE6954"/>
    <w:rsid w:val="78E71CAD"/>
    <w:rsid w:val="78EA52F9"/>
    <w:rsid w:val="79226841"/>
    <w:rsid w:val="79312F28"/>
    <w:rsid w:val="798D4602"/>
    <w:rsid w:val="79DC2387"/>
    <w:rsid w:val="79E47F4E"/>
    <w:rsid w:val="79EE0E19"/>
    <w:rsid w:val="79F2497C"/>
    <w:rsid w:val="7A513882"/>
    <w:rsid w:val="7A772BBC"/>
    <w:rsid w:val="7A8157E9"/>
    <w:rsid w:val="7AAF67FA"/>
    <w:rsid w:val="7ABB46F3"/>
    <w:rsid w:val="7B0D7BD6"/>
    <w:rsid w:val="7B6C61AD"/>
    <w:rsid w:val="7B7535A0"/>
    <w:rsid w:val="7B7F988D"/>
    <w:rsid w:val="7C077F70"/>
    <w:rsid w:val="7C5E2286"/>
    <w:rsid w:val="7C61572E"/>
    <w:rsid w:val="7C790E6E"/>
    <w:rsid w:val="7C8F243F"/>
    <w:rsid w:val="7CAF7CD6"/>
    <w:rsid w:val="7CB579CC"/>
    <w:rsid w:val="7CD7712F"/>
    <w:rsid w:val="7CE704CD"/>
    <w:rsid w:val="7D222A41"/>
    <w:rsid w:val="7D847482"/>
    <w:rsid w:val="7D8F646F"/>
    <w:rsid w:val="7D913F95"/>
    <w:rsid w:val="7DAB09CB"/>
    <w:rsid w:val="7DB3215D"/>
    <w:rsid w:val="7DB83C18"/>
    <w:rsid w:val="7DD345AE"/>
    <w:rsid w:val="7E291362"/>
    <w:rsid w:val="7EF76976"/>
    <w:rsid w:val="7F037115"/>
    <w:rsid w:val="7F17671C"/>
    <w:rsid w:val="7F511C2E"/>
    <w:rsid w:val="7F9F9913"/>
    <w:rsid w:val="7FB5C0CF"/>
    <w:rsid w:val="7FE64A6C"/>
    <w:rsid w:val="BF2BCA72"/>
    <w:rsid w:val="C5FC3B88"/>
    <w:rsid w:val="CEF6627E"/>
    <w:rsid w:val="EFEF2DF1"/>
    <w:rsid w:val="FFFFE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semiHidden/>
    <w:unhideWhenUsed/>
    <w:qFormat/>
    <w:uiPriority w:val="99"/>
    <w:rPr>
      <w:rFonts w:ascii="宋体" w:hAnsi="Courier New"/>
    </w:rPr>
  </w:style>
  <w:style w:type="paragraph" w:styleId="3">
    <w:name w:val="index 8"/>
    <w:basedOn w:val="1"/>
    <w:next w:val="1"/>
    <w:qFormat/>
    <w:uiPriority w:val="0"/>
    <w:pPr>
      <w:ind w:left="2940"/>
    </w:p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customStyle="1" w:styleId="11">
    <w:name w:val="页眉 Char"/>
    <w:basedOn w:val="10"/>
    <w:link w:val="6"/>
    <w:qFormat/>
    <w:uiPriority w:val="99"/>
    <w:rPr>
      <w:sz w:val="18"/>
      <w:szCs w:val="18"/>
    </w:rPr>
  </w:style>
  <w:style w:type="character" w:customStyle="1" w:styleId="12">
    <w:name w:val="页脚 Char"/>
    <w:basedOn w:val="10"/>
    <w:link w:val="5"/>
    <w:qFormat/>
    <w:uiPriority w:val="99"/>
    <w:rPr>
      <w:sz w:val="18"/>
      <w:szCs w:val="18"/>
    </w:rPr>
  </w:style>
  <w:style w:type="character" w:customStyle="1" w:styleId="13">
    <w:name w:val="批注框文本 Char"/>
    <w:basedOn w:val="10"/>
    <w:link w:val="4"/>
    <w:semiHidden/>
    <w:qFormat/>
    <w:uiPriority w:val="99"/>
    <w:rPr>
      <w:sz w:val="18"/>
      <w:szCs w:val="18"/>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17</Pages>
  <Words>3870</Words>
  <Characters>4101</Characters>
  <Lines>17</Lines>
  <Paragraphs>5</Paragraphs>
  <TotalTime>13</TotalTime>
  <ScaleCrop>false</ScaleCrop>
  <LinksUpToDate>false</LinksUpToDate>
  <CharactersWithSpaces>4419</CharactersWithSpaces>
  <Application>WPS Office_11.8.2.10681_F1E327BC-269C-435d-A152-05C5408002CA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2020-07-20T06:34:00Z</dcterms:created>
  <dc:creator>蛋蛋</dc:creator>
  <cp:lastModifiedBy>伍昕</cp:lastModifiedBy>
  <cp:lastPrinted>2020-07-20T07:22:00Z</cp:lastPrinted>
  <dcterms:modified xsi:type="dcterms:W3CDTF">2026-03-10T09:10:17Z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2052-11.8.2.10681</vt:lpwstr>
  </property>
  <property fmtid="{D5CDD505-2E9C-101B-9397-08002B2CF9AE}" pid="3" name="ICV">
    <vt:lpwstr>9D1E96BBBA6242A99DEDABAA764E8E32_13</vt:lpwstr>
  </property>
  <property fmtid="{D5CDD505-2E9C-101B-9397-08002B2CF9AE}" pid="4" name="KSOTemplateDocerSaveRecord">
    <vt:lpwstr>eyJoZGlkIjoiZDczNjcyMDhmMTIxODBkNGYzNmYwN2Q0ZjE3MTlmOTEiLCJ1c2VySWQiOiIxMDE4Njk1NTc4In0=</vt:lpwstr>
  </property>
</Properties>
</file>