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附件2：</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申报指南</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宋体"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一、申报条件及奖励范围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（一）奖励对象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参加市级及以上比赛竞技体育组和学校体育组中获奖的龙岗区注册运动员，和非奥运争光项目中为龙岗区获得荣誉的运动员以及运动员的初始注册、带训和培养、输送教练员（组）和领队。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（二）受理赛事期限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2025年1月1日至2025年12月31日期间举办，且符合本指南规定的奖励范围。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（三）奖励赛事范围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1.奥运项目可申报赛事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cs="仿宋_GB2312"/>
          <w:color w:val="auto"/>
          <w:spacing w:val="0"/>
          <w:w w:val="100"/>
          <w:kern w:val="2"/>
          <w:sz w:val="32"/>
          <w:szCs w:val="32"/>
          <w:lang w:val="en-US" w:eastAsia="zh-CN" w:bidi="ar"/>
        </w:rPr>
      </w:pPr>
      <w:r>
        <w:rPr>
          <w:rFonts w:hint="eastAsia" w:ascii="仿宋_GB2312" w:eastAsia="仿宋_GB2312"/>
          <w:sz w:val="32"/>
          <w:szCs w:val="32"/>
          <w:lang w:val="en-US" w:eastAsia="zh-CN"/>
        </w:rPr>
        <w:t>世界奥林匹克运动会、</w:t>
      </w:r>
      <w:r>
        <w:rPr>
          <w:rFonts w:hint="eastAsia" w:ascii="仿宋_GB2312" w:hAnsi="仿宋" w:eastAsia="仿宋_GB2312" w:cs="仿宋_GB2312"/>
          <w:color w:val="auto"/>
          <w:spacing w:val="0"/>
          <w:w w:val="100"/>
          <w:kern w:val="2"/>
          <w:sz w:val="32"/>
          <w:szCs w:val="32"/>
          <w:lang w:val="en-US" w:eastAsia="zh-CN" w:bidi="ar"/>
        </w:rPr>
        <w:t>世界青年奥林匹克运动会、世界大学生运动会、亚洲运动会、世界锦标赛、世界杯（仅限篮球世界杯、足球世界杯）、世界中学生运动会、全国运动会、亚洲锦标赛、亚洲杯（仅限篮球亚洲杯、足球亚洲杯）、全国青年运动会、广东省运动会、全国中学生运动会、深圳市运动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hAnsi="仿宋" w:eastAsia="仿宋_GB2312" w:cs="仿宋_GB2312"/>
          <w:color w:val="auto"/>
          <w:spacing w:val="0"/>
          <w:w w:val="100"/>
          <w:kern w:val="2"/>
          <w:sz w:val="32"/>
          <w:szCs w:val="32"/>
          <w:lang w:val="en-US" w:eastAsia="zh-CN" w:bidi="ar"/>
        </w:rPr>
        <w:t>2.</w:t>
      </w:r>
      <w:r>
        <w:rPr>
          <w:rFonts w:hint="eastAsia" w:ascii="仿宋_GB2312" w:eastAsia="仿宋_GB2312"/>
          <w:sz w:val="32"/>
          <w:szCs w:val="32"/>
          <w:lang w:val="en-US" w:eastAsia="zh-CN"/>
        </w:rPr>
        <w:t>非奥运项目可申报赛事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hAnsi="仿宋" w:eastAsia="仿宋_GB2312" w:cs="仿宋_GB2312"/>
          <w:color w:val="auto"/>
          <w:spacing w:val="0"/>
          <w:w w:val="100"/>
          <w:kern w:val="2"/>
          <w:sz w:val="32"/>
          <w:szCs w:val="32"/>
          <w:lang w:val="en-US" w:eastAsia="zh-CN" w:bidi="ar"/>
        </w:rPr>
        <w:t>非奥运争光项目在由国际单项体育联合会主办的世界最高级别比赛（如国际象棋奥林匹克团体赛等）、全国体育大会、全国智力运动会、广东省体育大会、广东省智力运动会、深圳市体育大会。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二、申报材料清单</w:t>
      </w:r>
    </w:p>
    <w:tbl>
      <w:tblPr>
        <w:tblStyle w:val="5"/>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094"/>
        <w:gridCol w:w="2250"/>
        <w:gridCol w:w="3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序号</w:t>
            </w:r>
          </w:p>
        </w:tc>
        <w:tc>
          <w:tcPr>
            <w:tcW w:w="209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申报人类型</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提交材料</w:t>
            </w:r>
          </w:p>
        </w:tc>
        <w:tc>
          <w:tcPr>
            <w:tcW w:w="3936"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209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所有人</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申报表及附表</w:t>
            </w:r>
          </w:p>
        </w:tc>
        <w:tc>
          <w:tcPr>
            <w:tcW w:w="3936"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需完成所有签字确认。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209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所有人</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身份证复印件</w:t>
            </w:r>
          </w:p>
        </w:tc>
        <w:tc>
          <w:tcPr>
            <w:tcW w:w="3936" w:type="dxa"/>
            <w:vMerge w:val="restart"/>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身份证与银行卡需复印在同一张纸上，复印件上需手写本人身份证号及银行卡号。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209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所有人</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银行卡复印件</w:t>
            </w:r>
          </w:p>
        </w:tc>
        <w:tc>
          <w:tcPr>
            <w:tcW w:w="3936"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209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所有人</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秩序册</w:t>
            </w:r>
          </w:p>
        </w:tc>
        <w:tc>
          <w:tcPr>
            <w:tcW w:w="3936"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用于佐证赛事举办真实性，需包含比赛通知、竞赛规程、参赛名单等相关内容；同一项目仅需提交一份。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209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所有人</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成绩册或获奖证书</w:t>
            </w:r>
          </w:p>
        </w:tc>
        <w:tc>
          <w:tcPr>
            <w:tcW w:w="3936"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用于佐证运动员获奖情况，同一项目仅需提交一份。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209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运动员、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初始注册教练</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市级运动员注册登记表</w:t>
            </w:r>
          </w:p>
        </w:tc>
        <w:tc>
          <w:tcPr>
            <w:tcW w:w="3936"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需加盖运动员注册单位公章，确保注册信息真实有效。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p>
        </w:tc>
        <w:tc>
          <w:tcPr>
            <w:tcW w:w="209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主/带训、</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助理教练</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教练</w:t>
            </w:r>
            <w:r>
              <w:rPr>
                <w:rFonts w:hint="eastAsia" w:ascii="仿宋_GB2312" w:hAnsi="仿宋_GB2312" w:eastAsia="仿宋_GB2312" w:cs="仿宋_GB2312"/>
                <w:sz w:val="28"/>
                <w:szCs w:val="28"/>
              </w:rPr>
              <w:t>证明</w:t>
            </w:r>
          </w:p>
        </w:tc>
        <w:tc>
          <w:tcPr>
            <w:tcW w:w="3936"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主/带训教练需提供聘任文件或确认文件；助理教练需提供正式任命文件。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p>
        </w:tc>
        <w:tc>
          <w:tcPr>
            <w:tcW w:w="209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主/带训教练</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带训时间证明</w:t>
            </w:r>
          </w:p>
        </w:tc>
        <w:tc>
          <w:tcPr>
            <w:tcW w:w="3936"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用于</w:t>
            </w:r>
            <w:r>
              <w:rPr>
                <w:rFonts w:hint="eastAsia" w:ascii="仿宋_GB2312" w:hAnsi="仿宋_GB2312" w:eastAsia="仿宋_GB2312" w:cs="仿宋_GB2312"/>
                <w:sz w:val="28"/>
                <w:szCs w:val="28"/>
              </w:rPr>
              <w:t>佐证带训时长及履职情况</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可提供训练记录、聘用合同、工资发放记录等相关材料。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p>
        </w:tc>
        <w:tc>
          <w:tcPr>
            <w:tcW w:w="209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直接输送教练</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相关证明</w:t>
            </w:r>
          </w:p>
        </w:tc>
        <w:tc>
          <w:tcPr>
            <w:tcW w:w="3936"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用于佐证佐证输送事实，需提供运动员被市级及以上队伍正式吸收的证明材料、相关注册记录或输送记录。</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三、受理时间及方式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（一）受理时间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2026年2月24日至2026年3月13日，其余时间不接受申报材料，</w:t>
      </w:r>
      <w:r>
        <w:rPr>
          <w:rFonts w:hint="eastAsia" w:ascii="仿宋_GB2312" w:eastAsia="仿宋_GB2312"/>
          <w:b w:val="0"/>
          <w:bCs w:val="0"/>
          <w:color w:val="auto"/>
          <w:sz w:val="32"/>
          <w:szCs w:val="32"/>
          <w:lang w:val="en-US" w:eastAsia="zh-CN"/>
        </w:rPr>
        <w:t>逾期未提交视为自动放弃申报资格，不再受理。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（二）受理方式及要求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1.申报人需完整、准确填写奖励金申报表及附表相关信息，确保信息无遗漏、无错误。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eastAsia="仿宋_GB2312"/>
          <w:color w:val="auto"/>
          <w:spacing w:val="0"/>
          <w:w w:val="100"/>
          <w:sz w:val="32"/>
          <w:szCs w:val="32"/>
          <w:lang w:val="en-US" w:eastAsia="zh-CN"/>
        </w:rPr>
      </w:pPr>
      <w:r>
        <w:rPr>
          <w:rFonts w:hint="eastAsia" w:ascii="仿宋_GB2312" w:eastAsia="仿宋_GB2312"/>
          <w:sz w:val="32"/>
          <w:szCs w:val="32"/>
          <w:lang w:val="en-US" w:eastAsia="zh-CN"/>
        </w:rPr>
        <w:t>2.申报人需在受理期限内，将所有相关申报材料扫描生成电子文档，发送至指定邮箱</w:t>
      </w:r>
      <w:r>
        <w:rPr>
          <w:rFonts w:hint="eastAsia" w:ascii="仿宋_GB2312" w:eastAsia="仿宋_GB2312"/>
          <w:color w:val="auto"/>
          <w:spacing w:val="0"/>
          <w:w w:val="100"/>
          <w:sz w:val="32"/>
          <w:szCs w:val="32"/>
          <w:u w:val="single"/>
        </w:rPr>
        <w:t>lgwtjtsk@lg.gov.cn</w:t>
      </w:r>
      <w:r>
        <w:rPr>
          <w:rFonts w:hint="eastAsia" w:ascii="仿宋_GB2312" w:eastAsia="仿宋_GB2312"/>
          <w:color w:val="auto"/>
          <w:spacing w:val="0"/>
          <w:w w:val="100"/>
          <w:sz w:val="32"/>
          <w:szCs w:val="32"/>
          <w:lang w:eastAsia="zh-CN"/>
        </w:rPr>
        <w:t>，同时提交申报表及附表的可编辑电子文档。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3.审核单位将在收到电子材料后5个工作日内完成初审，并通过邮箱回复初审结果，请申报人密切关注邮箱动态。若初审发现材料不齐全，申报人需在收到回复后3个工作日内重新提交补充材料，逾期未提交视为自动放弃申报资格，不再受理；若材料齐全，申报人需在收到回复后5个工作日内，先将纸质材料提交至龙岗区青少年业余体校加盖公章，再由该校统一移交至区文化广电旅游体育局进行核定。若申报人发送电子材料后5个工作日内未收到审核回复，请及时致电咨询，避免遗漏申报事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4.纸质材料递交地址及联系人：初审单位为龙岗区青少年业余体校，地址位于广东省深圳市龙岗区中心城风采路深圳市体育运动学校内，联系人：曾小姐，联系电话：0755-28937080。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5.业务咨询电话：0755-28948300（钟小姐），负责解答申报相关疑问。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6.后续若有工作人员就申报奖金相关事宜进行电话咨询，请各申报人积极配合审核工作，如实提供相关补充信息。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四、其他相关要求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一）申报人需严格按照附件中的申报表模板格式填写，严格遵循“一赛事一申报”原则提交材料，即一名申报人若参加多个赛事并获奖，需按赛事分别提交申报材料（如张三分别参加亚运会、省运会并获奖，需分别提交两份完整申报材料），未按该原则申报的，不予受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（二）所有申报纸质材料不得用订书机装订，且需采用双面复印格式，若材料存在装订或单面打印情况，一律拒收。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（三）</w:t>
      </w:r>
      <w:r>
        <w:rPr>
          <w:rFonts w:hint="eastAsia" w:ascii="仿宋_GB2312" w:hAnsi="仿宋_GB2312" w:eastAsia="仿宋_GB2312" w:cs="仿宋_GB2312"/>
          <w:sz w:val="32"/>
          <w:szCs w:val="32"/>
          <w:lang w:val="en-US" w:eastAsia="zh-CN"/>
        </w:rPr>
        <w:t>申报人提交的银行卡须为</w:t>
      </w:r>
      <w:bookmarkStart w:id="0" w:name="_GoBack"/>
      <w:bookmarkEnd w:id="0"/>
      <w:r>
        <w:rPr>
          <w:rFonts w:hint="eastAsia" w:ascii="仿宋_GB2312" w:hAnsi="仿宋_GB2312" w:eastAsia="仿宋_GB2312" w:cs="仿宋_GB2312"/>
          <w:sz w:val="32"/>
          <w:szCs w:val="32"/>
          <w:lang w:val="en-US" w:eastAsia="zh-CN"/>
        </w:rPr>
        <w:t>深圳本地开户银行账户，且保证该银行卡处于激活状态可正常可用；未成年人可由其监护人代为领取奖金，领取时需额外提供监护人与未成年人的关系证明及监护人授权书。</w:t>
      </w:r>
      <w:r>
        <w:rPr>
          <w:rFonts w:hint="eastAsia" w:ascii="仿宋_GB2312" w:eastAsia="仿宋_GB2312"/>
          <w:b w:val="0"/>
          <w:bCs w:val="0"/>
          <w:sz w:val="32"/>
          <w:szCs w:val="32"/>
          <w:lang w:val="en-US" w:eastAsia="zh-CN"/>
        </w:rPr>
        <w:t>若因申报人个人原因（如银行卡未激活、卡号填写错误等）导致奖金无法正常发放，区文化广电旅游体育局不承担奖金追发责任。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（四）申报表及相关材料中的所有签名均须为申报人本人手写签名，严禁代签、漏签，代签、漏签的申报材料视为无效材料，不予受理。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（五）若领队同时兼任两个及以上项目的相关职务，仅可选择其中奖金标准较高的一个项目申报奖励金，不重复计发奖金。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（六）龙岗区输送教练员，凡培养运动员输送至市级及以上优秀运动队的，直接输送教练和初始注册教练均可按规定申报奖励金。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（七）同一赛事项目中，教练员仅可选择主（带训）教练、助理教练中的一个职务申报奖励金，不得同时以两个及以上职务申报，不重复计发奖金。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（八）各级各类赛事中，省内异地“示范基地”所属运动员及相关教练员，不纳入本次奖励申报范围，不予受理其申报材料。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b w:val="0"/>
          <w:bCs w:val="0"/>
          <w:sz w:val="32"/>
          <w:szCs w:val="32"/>
          <w:lang w:val="en-US" w:eastAsia="zh-CN"/>
        </w:rPr>
      </w:pPr>
      <w:r>
        <w:rPr>
          <w:rFonts w:hint="eastAsia" w:ascii="仿宋_GB2312" w:hAnsi="仿宋_GB2312" w:eastAsia="仿宋_GB2312" w:cs="仿宋_GB2312"/>
          <w:sz w:val="32"/>
          <w:szCs w:val="32"/>
          <w:lang w:val="en-US" w:eastAsia="zh-CN"/>
        </w:rPr>
        <w:t>（九）申报人须对所提交申报材料的真实性、完整性、有效性负责，严禁弄虚作假、伪造材料，一经查实存在虚假申报行为，立即取消其本年度奖励申报资格，并依法追究相关责任。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五、申报奖励相关初审依据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（一）龙岗区注册运动员身份，以市运动员注册系统中查询到的运动员注册登记表为核心审核依据。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（二）运动员获奖情况，以提交的成绩册、获奖证书及秩序册中的运动员名单、获奖信息为审核依据。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（三）</w:t>
      </w:r>
      <w:r>
        <w:rPr>
          <w:rFonts w:hint="default" w:ascii="仿宋_GB2312" w:eastAsia="仿宋_GB2312"/>
          <w:sz w:val="32"/>
          <w:szCs w:val="32"/>
          <w:lang w:eastAsia="zh-CN"/>
        </w:rPr>
        <w:t>主/带训教练、助理教练的任职资质，以主/带训教练提供的聘任文件或确认文件、助理教练提供的正式任命文件为审核依据；带训时长以提交的训练记录、聘用合同、工资发放记录等材料为审核依据。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（四）教练员人才培养输送奖励，以上级主管单位批准运动员调训的相关通知或正式输送证明为审核依据。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pPr>
      <w:r>
        <w:rPr>
          <w:rFonts w:hint="eastAsia" w:ascii="黑体" w:hAnsi="黑体" w:eastAsia="黑体" w:cs="黑体"/>
          <w:sz w:val="32"/>
          <w:szCs w:val="32"/>
          <w:lang w:val="en-US" w:eastAsia="zh-CN"/>
        </w:rPr>
        <w:t>六、未尽事宜，另行通知。</w:t>
      </w:r>
    </w:p>
    <w:sectPr>
      <w:footerReference r:id="rId3" w:type="default"/>
      <w:pgSz w:w="11906" w:h="16838"/>
      <w:pgMar w:top="2098" w:right="1474" w:bottom="1984"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CB22E1C"/>
    <w:rsid w:val="07FF56D4"/>
    <w:rsid w:val="153FF8B3"/>
    <w:rsid w:val="2F9B8C62"/>
    <w:rsid w:val="587E476F"/>
    <w:rsid w:val="5A9FA3D1"/>
    <w:rsid w:val="5AAD1BE0"/>
    <w:rsid w:val="5B7FDE7C"/>
    <w:rsid w:val="5E2E8372"/>
    <w:rsid w:val="79DEB752"/>
    <w:rsid w:val="7A4BBECD"/>
    <w:rsid w:val="7B270452"/>
    <w:rsid w:val="7DFF82DC"/>
    <w:rsid w:val="7E7B851A"/>
    <w:rsid w:val="7FBFC9FA"/>
    <w:rsid w:val="7FEF6187"/>
    <w:rsid w:val="AFDF42CB"/>
    <w:rsid w:val="BDDBDE00"/>
    <w:rsid w:val="BEFF4B79"/>
    <w:rsid w:val="BF5F2A8E"/>
    <w:rsid w:val="CDB5BE4B"/>
    <w:rsid w:val="D77EB4BD"/>
    <w:rsid w:val="DB6FE91F"/>
    <w:rsid w:val="DBF9AD61"/>
    <w:rsid w:val="DBFB416B"/>
    <w:rsid w:val="DCB22E1C"/>
    <w:rsid w:val="DF7D5737"/>
    <w:rsid w:val="E2D463BE"/>
    <w:rsid w:val="EBF36A19"/>
    <w:rsid w:val="EFBFC481"/>
    <w:rsid w:val="FC2F744B"/>
    <w:rsid w:val="FEEE5681"/>
    <w:rsid w:val="FFDAE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2026-02-10T15:06:00Z</dcterms:created>
  <dc:creator>钟燕怡</dc:creator>
  <cp:lastModifiedBy>叶倩岚</cp:lastModifiedBy>
  <cp:lastPrinted>2026-02-10T19:37:00Z</cp:lastPrinted>
  <dcterms:modified xsi:type="dcterms:W3CDTF">2026-02-24T11:07:45Z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