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2026年保障房广告宣传物料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报价单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9"/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7"/>
        <w:tblW w:w="522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6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采购单位：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/>
                <w:shd w:val="clear" w:color="auto" w:fill="FFFFFF"/>
                <w:lang w:val="en-US" w:eastAsia="zh-CN" w:bidi="ar"/>
              </w:rPr>
              <w:t>深圳市湾东城市服务有限公司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distribute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报价单位：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联系人：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电话：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地址：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shd w:val="clear" w:color="auto" w:fill="FFFFFF"/>
                <w:lang w:bidi="ar"/>
              </w:rPr>
              <w:t>项目名称：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2026年度保障房宣传广告相关物料批量采购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distribute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总价：</w:t>
            </w:r>
          </w:p>
        </w:tc>
        <w:tc>
          <w:tcPr>
            <w:tcW w:w="37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vertAlign w:val="baseline"/>
              </w:rPr>
            </w:pPr>
          </w:p>
        </w:tc>
      </w:tr>
    </w:tbl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盖章：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36B5CBE"/>
    <w:rsid w:val="2C3D0435"/>
    <w:rsid w:val="4D943FF9"/>
    <w:rsid w:val="6C60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customStyle="1" w:styleId="10">
    <w:name w:val="font61"/>
    <w:basedOn w:val="8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51"/>
    <w:basedOn w:val="8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8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89</Characters>
  <Lines>0</Lines>
  <Paragraphs>0</Paragraphs>
  <TotalTime>8</TotalTime>
  <ScaleCrop>false</ScaleCrop>
  <LinksUpToDate>false</LinksUpToDate>
  <CharactersWithSpaces>103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2026-02-06T07:30:00Z</dcterms:created>
  <dc:creator>张莉莉</dc:creator>
  <cp:lastModifiedBy>王思琪</cp:lastModifiedBy>
  <dcterms:modified xsi:type="dcterms:W3CDTF">2026-02-09T01:37:21Z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F580EB1C5C9E4D138DA5037621328117</vt:lpwstr>
  </property>
</Properties>
</file>